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484F" w:rsidRDefault="00A1484F" w:rsidP="00A1484F">
      <w:pPr>
        <w:jc w:val="both"/>
      </w:pPr>
      <w:r>
        <w:rPr>
          <w:noProof/>
          <w:lang w:eastAsia="ru-RU"/>
        </w:rPr>
        <w:drawing>
          <wp:anchor distT="0" distB="0" distL="114300" distR="114300" simplePos="0" relativeHeight="251658240" behindDoc="0" locked="0" layoutInCell="1" allowOverlap="1" wp14:anchorId="47845CE9" wp14:editId="3DA58FAF">
            <wp:simplePos x="0" y="0"/>
            <wp:positionH relativeFrom="column">
              <wp:posOffset>2638425</wp:posOffset>
            </wp:positionH>
            <wp:positionV relativeFrom="paragraph">
              <wp:posOffset>-76835</wp:posOffset>
            </wp:positionV>
            <wp:extent cx="657225" cy="800100"/>
            <wp:effectExtent l="0" t="0" r="9525" b="0"/>
            <wp:wrapNone/>
            <wp:docPr id="5" name="Рисунок 5" descr="C:\Users\nvo\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vo\Desktop\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84F" w:rsidRDefault="00A1484F" w:rsidP="00A1484F">
      <w:pPr>
        <w:pStyle w:val="af2"/>
        <w:jc w:val="center"/>
        <w:rPr>
          <w:rFonts w:ascii="Times New Roman" w:hAnsi="Times New Roman" w:cs="Times New Roman"/>
          <w:sz w:val="28"/>
          <w:szCs w:val="28"/>
          <w:u w:val="single"/>
        </w:rPr>
      </w:pPr>
    </w:p>
    <w:p w:rsidR="00A1484F" w:rsidRDefault="00A1484F" w:rsidP="00A1484F">
      <w:pPr>
        <w:pStyle w:val="af2"/>
        <w:jc w:val="center"/>
        <w:rPr>
          <w:rFonts w:ascii="Times New Roman" w:hAnsi="Times New Roman" w:cs="Times New Roman"/>
          <w:sz w:val="28"/>
          <w:szCs w:val="28"/>
        </w:rPr>
      </w:pPr>
    </w:p>
    <w:p w:rsidR="00A1484F" w:rsidRDefault="00A1484F" w:rsidP="00A1484F">
      <w:pPr>
        <w:pStyle w:val="af2"/>
        <w:jc w:val="center"/>
        <w:rPr>
          <w:rFonts w:ascii="Times New Roman" w:hAnsi="Times New Roman" w:cs="Times New Roman"/>
          <w:sz w:val="28"/>
          <w:szCs w:val="28"/>
        </w:rPr>
      </w:pPr>
    </w:p>
    <w:p w:rsidR="00A1484F" w:rsidRDefault="00A1484F" w:rsidP="00A1484F">
      <w:pPr>
        <w:pStyle w:val="af2"/>
        <w:jc w:val="center"/>
      </w:pPr>
      <w:r>
        <w:rPr>
          <w:rFonts w:ascii="Times New Roman" w:hAnsi="Times New Roman" w:cs="Times New Roman"/>
          <w:sz w:val="28"/>
          <w:szCs w:val="28"/>
        </w:rPr>
        <w:t>МУНИЦИПАЛЬНОЕ ОБРАЗОВАНИЕ</w:t>
      </w:r>
    </w:p>
    <w:p w:rsidR="00A1484F" w:rsidRDefault="00A1484F" w:rsidP="00A1484F">
      <w:pPr>
        <w:pStyle w:val="af2"/>
        <w:jc w:val="center"/>
      </w:pPr>
      <w:r>
        <w:rPr>
          <w:rFonts w:ascii="Times New Roman" w:hAnsi="Times New Roman" w:cs="Times New Roman"/>
          <w:sz w:val="28"/>
          <w:szCs w:val="28"/>
        </w:rPr>
        <w:t>ХАНТЫ-МАНСИЙСКИЙ РАЙОН</w:t>
      </w:r>
    </w:p>
    <w:p w:rsidR="00A1484F" w:rsidRDefault="00A1484F" w:rsidP="00A1484F">
      <w:pPr>
        <w:pStyle w:val="af2"/>
        <w:jc w:val="center"/>
      </w:pPr>
      <w:r>
        <w:rPr>
          <w:rFonts w:ascii="Times New Roman" w:hAnsi="Times New Roman" w:cs="Times New Roman"/>
          <w:sz w:val="28"/>
          <w:szCs w:val="28"/>
        </w:rPr>
        <w:t>Ханты-Мансийский автономный округ – Югра</w:t>
      </w:r>
    </w:p>
    <w:p w:rsidR="00A1484F" w:rsidRDefault="00A1484F" w:rsidP="00A1484F">
      <w:pPr>
        <w:pStyle w:val="af2"/>
        <w:jc w:val="center"/>
        <w:rPr>
          <w:rFonts w:ascii="Times New Roman" w:hAnsi="Times New Roman" w:cs="Times New Roman"/>
          <w:b/>
          <w:sz w:val="28"/>
          <w:szCs w:val="28"/>
        </w:rPr>
      </w:pPr>
    </w:p>
    <w:p w:rsidR="00A1484F" w:rsidRDefault="00A1484F" w:rsidP="00A1484F">
      <w:pPr>
        <w:pStyle w:val="af2"/>
        <w:jc w:val="center"/>
      </w:pPr>
      <w:r>
        <w:rPr>
          <w:rFonts w:ascii="Times New Roman" w:hAnsi="Times New Roman" w:cs="Times New Roman"/>
          <w:b/>
          <w:sz w:val="28"/>
          <w:szCs w:val="28"/>
        </w:rPr>
        <w:t>АДМИНИСТРАЦИЯ ХАНТЫ-МАНСИЙСКОГО РАЙОНА</w:t>
      </w:r>
    </w:p>
    <w:p w:rsidR="00A1484F" w:rsidRDefault="00A1484F" w:rsidP="00A1484F">
      <w:pPr>
        <w:pStyle w:val="af2"/>
        <w:jc w:val="center"/>
        <w:rPr>
          <w:rFonts w:ascii="Times New Roman" w:hAnsi="Times New Roman" w:cs="Times New Roman"/>
          <w:b/>
          <w:sz w:val="28"/>
          <w:szCs w:val="28"/>
        </w:rPr>
      </w:pPr>
    </w:p>
    <w:p w:rsidR="00A1484F" w:rsidRDefault="00A1484F" w:rsidP="00A1484F">
      <w:pPr>
        <w:pStyle w:val="af2"/>
        <w:jc w:val="center"/>
      </w:pPr>
      <w:r>
        <w:rPr>
          <w:rFonts w:ascii="Times New Roman" w:hAnsi="Times New Roman" w:cs="Times New Roman"/>
          <w:b/>
          <w:sz w:val="28"/>
          <w:szCs w:val="28"/>
        </w:rPr>
        <w:t>П О С Т А Н О В Л Е Н И Е</w:t>
      </w:r>
    </w:p>
    <w:p w:rsidR="00A1484F" w:rsidRDefault="00A1484F" w:rsidP="00A1484F">
      <w:pPr>
        <w:pStyle w:val="af2"/>
        <w:jc w:val="center"/>
        <w:rPr>
          <w:rFonts w:ascii="Times New Roman" w:hAnsi="Times New Roman" w:cs="Times New Roman"/>
          <w:b/>
          <w:sz w:val="28"/>
          <w:szCs w:val="28"/>
        </w:rPr>
      </w:pPr>
    </w:p>
    <w:p w:rsidR="00A1484F" w:rsidRDefault="00A1484F" w:rsidP="00A1484F">
      <w:pPr>
        <w:pStyle w:val="af2"/>
        <w:jc w:val="center"/>
        <w:rPr>
          <w:rFonts w:ascii="Times New Roman" w:hAnsi="Times New Roman" w:cs="Times New Roman"/>
          <w:b/>
          <w:sz w:val="28"/>
          <w:szCs w:val="28"/>
        </w:rPr>
      </w:pPr>
    </w:p>
    <w:p w:rsidR="00A1484F" w:rsidRPr="005747E5" w:rsidRDefault="00A1484F" w:rsidP="00A1484F">
      <w:pPr>
        <w:tabs>
          <w:tab w:val="left" w:pos="5812"/>
        </w:tabs>
        <w:rPr>
          <w:rFonts w:ascii="Times New Roman" w:hAnsi="Times New Roman" w:cs="Times New Roman"/>
          <w:color w:val="D9D9D9"/>
        </w:rPr>
      </w:pPr>
      <w:proofErr w:type="gramStart"/>
      <w:r>
        <w:rPr>
          <w:rFonts w:ascii="Times New Roman" w:hAnsi="Times New Roman" w:cs="Times New Roman"/>
          <w:sz w:val="28"/>
          <w:szCs w:val="28"/>
        </w:rPr>
        <w:t xml:space="preserve">от  </w:t>
      </w:r>
      <w:bookmarkStart w:id="0" w:name="Regdate"/>
      <w:r w:rsidRPr="005747E5">
        <w:rPr>
          <w:rFonts w:ascii="Times New Roman" w:hAnsi="Times New Roman" w:cs="Times New Roman"/>
          <w:color w:val="D9D9D9"/>
        </w:rPr>
        <w:t>[</w:t>
      </w:r>
      <w:proofErr w:type="gramEnd"/>
      <w:r w:rsidRPr="005747E5">
        <w:rPr>
          <w:rFonts w:ascii="Times New Roman" w:hAnsi="Times New Roman" w:cs="Times New Roman"/>
          <w:color w:val="D9D9D9"/>
        </w:rPr>
        <w:t>Дата документа]</w:t>
      </w:r>
      <w:bookmarkEnd w:id="0"/>
      <w:r>
        <w:rPr>
          <w:rFonts w:ascii="Times New Roman" w:hAnsi="Times New Roman" w:cs="Times New Roman"/>
          <w:sz w:val="28"/>
          <w:szCs w:val="28"/>
        </w:rPr>
        <w:tab/>
        <w:t xml:space="preserve">              № </w:t>
      </w:r>
      <w:bookmarkStart w:id="1" w:name="Regnum"/>
      <w:r w:rsidRPr="005747E5">
        <w:rPr>
          <w:rFonts w:ascii="Times New Roman" w:hAnsi="Times New Roman" w:cs="Times New Roman"/>
          <w:color w:val="D9D9D9"/>
        </w:rPr>
        <w:t>[Номер документа]</w:t>
      </w:r>
      <w:bookmarkEnd w:id="1"/>
    </w:p>
    <w:p w:rsidR="00A1484F" w:rsidRDefault="00A1484F" w:rsidP="00A1484F">
      <w:pPr>
        <w:tabs>
          <w:tab w:val="left" w:pos="6804"/>
        </w:tabs>
      </w:pPr>
      <w:r>
        <w:rPr>
          <w:rFonts w:ascii="Times New Roman" w:hAnsi="Times New Roman" w:cs="Times New Roman"/>
          <w:i/>
        </w:rPr>
        <w:t>г. Ханты-Мансийск</w:t>
      </w:r>
    </w:p>
    <w:p w:rsidR="00A1484F" w:rsidRDefault="00A1484F" w:rsidP="00A1484F">
      <w:pPr>
        <w:pStyle w:val="af2"/>
        <w:rPr>
          <w:rFonts w:ascii="Times New Roman" w:hAnsi="Times New Roman" w:cs="Times New Roman"/>
          <w:sz w:val="24"/>
          <w:szCs w:val="24"/>
        </w:rPr>
      </w:pPr>
    </w:p>
    <w:p w:rsidR="00130111" w:rsidRDefault="00130111" w:rsidP="00130111">
      <w:pPr>
        <w:jc w:val="both"/>
        <w:rPr>
          <w:rFonts w:ascii="Times New Roman" w:hAnsi="Times New Roman" w:cs="Times New Roman"/>
          <w:sz w:val="28"/>
          <w:szCs w:val="28"/>
        </w:rPr>
      </w:pPr>
    </w:p>
    <w:p w:rsidR="00130111" w:rsidRPr="00817F0A" w:rsidRDefault="00130111" w:rsidP="00130111">
      <w:pPr>
        <w:jc w:val="both"/>
        <w:rPr>
          <w:rFonts w:ascii="Times New Roman" w:hAnsi="Times New Roman" w:cs="Times New Roman"/>
          <w:sz w:val="28"/>
          <w:szCs w:val="28"/>
        </w:rPr>
      </w:pPr>
      <w:r w:rsidRPr="00817F0A">
        <w:rPr>
          <w:rFonts w:ascii="Times New Roman" w:hAnsi="Times New Roman" w:cs="Times New Roman"/>
          <w:sz w:val="28"/>
          <w:szCs w:val="28"/>
        </w:rPr>
        <w:t>Об итогах социально-экономического</w:t>
      </w:r>
    </w:p>
    <w:p w:rsidR="00130111" w:rsidRPr="00817F0A" w:rsidRDefault="00130111" w:rsidP="00130111">
      <w:pPr>
        <w:widowControl/>
        <w:autoSpaceDE/>
        <w:jc w:val="both"/>
        <w:rPr>
          <w:rFonts w:ascii="Times New Roman" w:hAnsi="Times New Roman" w:cs="Times New Roman"/>
          <w:sz w:val="28"/>
          <w:szCs w:val="28"/>
        </w:rPr>
      </w:pPr>
      <w:r w:rsidRPr="00817F0A">
        <w:rPr>
          <w:rFonts w:ascii="Times New Roman" w:hAnsi="Times New Roman" w:cs="Times New Roman"/>
          <w:sz w:val="28"/>
          <w:szCs w:val="28"/>
        </w:rPr>
        <w:t xml:space="preserve">развития Ханты-Мансийского района </w:t>
      </w:r>
    </w:p>
    <w:p w:rsidR="00130111" w:rsidRDefault="00130111" w:rsidP="00130111">
      <w:pPr>
        <w:widowControl/>
        <w:autoSpaceDE/>
        <w:jc w:val="both"/>
        <w:rPr>
          <w:rFonts w:ascii="Times New Roman" w:hAnsi="Times New Roman" w:cs="Times New Roman"/>
          <w:sz w:val="28"/>
          <w:szCs w:val="28"/>
        </w:rPr>
      </w:pPr>
      <w:r>
        <w:rPr>
          <w:rFonts w:ascii="Times New Roman" w:hAnsi="Times New Roman" w:cs="Times New Roman"/>
          <w:sz w:val="28"/>
          <w:szCs w:val="28"/>
        </w:rPr>
        <w:t>за 1 полугодие 2024 года и ожидаемые</w:t>
      </w:r>
    </w:p>
    <w:p w:rsidR="00130111" w:rsidRPr="00817F0A" w:rsidRDefault="00130111" w:rsidP="00130111">
      <w:pPr>
        <w:widowControl/>
        <w:autoSpaceDE/>
        <w:jc w:val="both"/>
        <w:rPr>
          <w:rFonts w:ascii="Times New Roman" w:hAnsi="Times New Roman" w:cs="Times New Roman"/>
          <w:sz w:val="28"/>
          <w:szCs w:val="28"/>
        </w:rPr>
      </w:pPr>
      <w:r>
        <w:rPr>
          <w:rFonts w:ascii="Times New Roman" w:hAnsi="Times New Roman" w:cs="Times New Roman"/>
          <w:sz w:val="28"/>
          <w:szCs w:val="28"/>
        </w:rPr>
        <w:t>итоги за 2024 год</w:t>
      </w:r>
    </w:p>
    <w:p w:rsidR="00130111" w:rsidRPr="00817F0A" w:rsidRDefault="00130111" w:rsidP="00130111">
      <w:pPr>
        <w:widowControl/>
        <w:autoSpaceDE/>
        <w:jc w:val="both"/>
        <w:rPr>
          <w:rFonts w:ascii="Times New Roman" w:hAnsi="Times New Roman" w:cs="Times New Roman"/>
          <w:color w:val="FF0000"/>
          <w:sz w:val="28"/>
          <w:szCs w:val="28"/>
        </w:rPr>
      </w:pPr>
    </w:p>
    <w:p w:rsidR="00130111" w:rsidRDefault="00130111" w:rsidP="00130111">
      <w:pPr>
        <w:widowControl/>
        <w:autoSpaceDE/>
        <w:ind w:firstLine="708"/>
        <w:jc w:val="both"/>
        <w:rPr>
          <w:rFonts w:ascii="Times New Roman" w:hAnsi="Times New Roman" w:cs="Times New Roman"/>
          <w:sz w:val="28"/>
          <w:szCs w:val="28"/>
        </w:rPr>
      </w:pPr>
    </w:p>
    <w:p w:rsidR="00130111" w:rsidRDefault="00130111" w:rsidP="00130111">
      <w:pPr>
        <w:widowControl/>
        <w:autoSpaceDE/>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w:t>
      </w:r>
      <w:r w:rsidRPr="00817F0A">
        <w:rPr>
          <w:rFonts w:ascii="Times New Roman" w:hAnsi="Times New Roman" w:cs="Times New Roman"/>
          <w:sz w:val="28"/>
          <w:szCs w:val="28"/>
        </w:rPr>
        <w:t xml:space="preserve"> админист</w:t>
      </w:r>
      <w:r>
        <w:rPr>
          <w:rFonts w:ascii="Times New Roman" w:hAnsi="Times New Roman" w:cs="Times New Roman"/>
          <w:sz w:val="28"/>
          <w:szCs w:val="28"/>
        </w:rPr>
        <w:t xml:space="preserve">рации </w:t>
      </w:r>
      <w:r>
        <w:rPr>
          <w:rFonts w:ascii="Times New Roman" w:hAnsi="Times New Roman" w:cs="Times New Roman"/>
          <w:sz w:val="28"/>
          <w:szCs w:val="28"/>
        </w:rPr>
        <w:br/>
        <w:t xml:space="preserve">Ханты-Мансийского района </w:t>
      </w:r>
      <w:r w:rsidRPr="00817F0A">
        <w:rPr>
          <w:rFonts w:ascii="Times New Roman" w:hAnsi="Times New Roman" w:cs="Times New Roman"/>
          <w:sz w:val="28"/>
          <w:szCs w:val="28"/>
        </w:rPr>
        <w:t xml:space="preserve">от 31 июля 2018 года № 216 «О Порядке разработки прогноза социально-экономического развития </w:t>
      </w:r>
      <w:r>
        <w:rPr>
          <w:rFonts w:ascii="Times New Roman" w:hAnsi="Times New Roman" w:cs="Times New Roman"/>
          <w:sz w:val="28"/>
          <w:szCs w:val="28"/>
        </w:rPr>
        <w:br/>
      </w:r>
      <w:r w:rsidRPr="00817F0A">
        <w:rPr>
          <w:rFonts w:ascii="Times New Roman" w:hAnsi="Times New Roman" w:cs="Times New Roman"/>
          <w:sz w:val="28"/>
          <w:szCs w:val="28"/>
        </w:rPr>
        <w:t>Ханты-Мансийского района на очередной финансовый год и плановый период и Порядке формирования итогов социально-экономического раз</w:t>
      </w:r>
      <w:r>
        <w:rPr>
          <w:rFonts w:ascii="Times New Roman" w:hAnsi="Times New Roman" w:cs="Times New Roman"/>
          <w:sz w:val="28"/>
          <w:szCs w:val="28"/>
        </w:rPr>
        <w:t xml:space="preserve">вития Ханты-Мансийского района </w:t>
      </w:r>
      <w:r w:rsidRPr="00817F0A">
        <w:rPr>
          <w:rFonts w:ascii="Times New Roman" w:hAnsi="Times New Roman" w:cs="Times New Roman"/>
          <w:sz w:val="28"/>
          <w:szCs w:val="28"/>
        </w:rPr>
        <w:t xml:space="preserve">за </w:t>
      </w:r>
      <w:r>
        <w:rPr>
          <w:rFonts w:ascii="Times New Roman" w:hAnsi="Times New Roman" w:cs="Times New Roman"/>
          <w:sz w:val="28"/>
          <w:szCs w:val="28"/>
        </w:rPr>
        <w:t>отчетный период», руководствуясь статьей 32 Устава Ханты-Мансийского района:</w:t>
      </w:r>
    </w:p>
    <w:p w:rsidR="00130111" w:rsidRPr="00817F0A" w:rsidRDefault="00130111" w:rsidP="00130111">
      <w:pPr>
        <w:widowControl/>
        <w:autoSpaceDE/>
        <w:ind w:firstLine="708"/>
        <w:jc w:val="both"/>
        <w:rPr>
          <w:rFonts w:ascii="Times New Roman" w:hAnsi="Times New Roman" w:cs="Times New Roman"/>
          <w:sz w:val="28"/>
          <w:szCs w:val="28"/>
        </w:rPr>
      </w:pPr>
    </w:p>
    <w:p w:rsidR="00130111" w:rsidRDefault="00130111" w:rsidP="00130111">
      <w:pPr>
        <w:widowControl/>
        <w:autoSpaceDE/>
        <w:ind w:firstLine="708"/>
        <w:jc w:val="both"/>
        <w:rPr>
          <w:rFonts w:ascii="Times New Roman" w:hAnsi="Times New Roman" w:cs="Times New Roman"/>
          <w:sz w:val="28"/>
          <w:szCs w:val="28"/>
        </w:rPr>
      </w:pPr>
      <w:r w:rsidRPr="00817F0A">
        <w:rPr>
          <w:rFonts w:ascii="Times New Roman" w:hAnsi="Times New Roman" w:cs="Times New Roman"/>
          <w:sz w:val="28"/>
          <w:szCs w:val="28"/>
        </w:rPr>
        <w:t xml:space="preserve">1. Утвердить прилагаемые итоги социально-экономического развития Ханты-Мансийского района за </w:t>
      </w:r>
      <w:r>
        <w:rPr>
          <w:rFonts w:ascii="Times New Roman" w:hAnsi="Times New Roman" w:cs="Times New Roman"/>
          <w:sz w:val="28"/>
          <w:szCs w:val="28"/>
        </w:rPr>
        <w:t>1 полугодие 2024 года                              и ожидаемые итоги за 2024 год согласно приложению к настоящему постановлению.</w:t>
      </w:r>
    </w:p>
    <w:p w:rsidR="00130111" w:rsidRDefault="00130111" w:rsidP="00130111">
      <w:pPr>
        <w:suppressAutoHyphens w:val="0"/>
        <w:autoSpaceDN w:val="0"/>
        <w:adjustRightInd w:val="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Опубликовать </w:t>
      </w:r>
      <w:r w:rsidRPr="00817F0A">
        <w:rPr>
          <w:rFonts w:ascii="Times New Roman" w:eastAsia="Calibri" w:hAnsi="Times New Roman" w:cs="Times New Roman"/>
          <w:sz w:val="28"/>
          <w:szCs w:val="28"/>
          <w:lang w:eastAsia="en-US"/>
        </w:rPr>
        <w:t xml:space="preserve">настоящее постановление в газете «Наш район», </w:t>
      </w:r>
      <w:r>
        <w:rPr>
          <w:rFonts w:ascii="Times New Roman" w:eastAsia="Calibri" w:hAnsi="Times New Roman" w:cs="Times New Roman"/>
          <w:sz w:val="28"/>
          <w:szCs w:val="28"/>
          <w:lang w:eastAsia="en-US"/>
        </w:rPr>
        <w:br/>
      </w:r>
      <w:r w:rsidRPr="00817F0A">
        <w:rPr>
          <w:rFonts w:ascii="Times New Roman" w:eastAsia="Calibri" w:hAnsi="Times New Roman" w:cs="Times New Roman"/>
          <w:sz w:val="28"/>
          <w:szCs w:val="28"/>
          <w:lang w:eastAsia="en-US"/>
        </w:rPr>
        <w:t>в официальном сетевом издании «Наш район Ханты-Мансийский», разместить на официальном сайте администрации Ханты-Мансийского района.</w:t>
      </w:r>
    </w:p>
    <w:p w:rsidR="00130111" w:rsidRDefault="00130111" w:rsidP="00130111">
      <w:pPr>
        <w:suppressAutoHyphens w:val="0"/>
        <w:autoSpaceDN w:val="0"/>
        <w:adjustRightInd w:val="0"/>
        <w:ind w:firstLine="708"/>
        <w:jc w:val="both"/>
        <w:rPr>
          <w:rFonts w:ascii="Times New Roman" w:eastAsia="Calibri" w:hAnsi="Times New Roman" w:cs="Times New Roman"/>
          <w:sz w:val="28"/>
          <w:szCs w:val="28"/>
          <w:lang w:eastAsia="en-US"/>
        </w:rPr>
      </w:pPr>
    </w:p>
    <w:p w:rsidR="00130111" w:rsidRDefault="00130111" w:rsidP="00130111">
      <w:pPr>
        <w:suppressAutoHyphens w:val="0"/>
        <w:autoSpaceDN w:val="0"/>
        <w:adjustRightInd w:val="0"/>
        <w:ind w:firstLine="708"/>
        <w:jc w:val="both"/>
        <w:rPr>
          <w:rFonts w:ascii="Times New Roman" w:eastAsia="Calibri" w:hAnsi="Times New Roman" w:cs="Times New Roman"/>
          <w:sz w:val="28"/>
          <w:szCs w:val="28"/>
          <w:lang w:eastAsia="en-US"/>
        </w:rPr>
      </w:pPr>
    </w:p>
    <w:p w:rsidR="00130111" w:rsidRDefault="00130111" w:rsidP="00130111">
      <w:pPr>
        <w:widowControl/>
        <w:suppressAutoHyphens w:val="0"/>
        <w:autoSpaceDE/>
        <w:jc w:val="both"/>
        <w:rPr>
          <w:rFonts w:ascii="Times New Roman" w:eastAsia="Calibri" w:hAnsi="Times New Roman" w:cs="Times New Roman"/>
          <w:sz w:val="28"/>
          <w:szCs w:val="28"/>
          <w:lang w:eastAsia="en-US"/>
        </w:rPr>
      </w:pPr>
    </w:p>
    <w:p w:rsidR="00130111" w:rsidRPr="00817F0A" w:rsidRDefault="00130111" w:rsidP="00130111">
      <w:pPr>
        <w:widowControl/>
        <w:suppressAutoHyphens w:val="0"/>
        <w:autoSpaceDE/>
        <w:jc w:val="both"/>
        <w:rPr>
          <w:rFonts w:ascii="Times New Roman" w:hAnsi="Times New Roman" w:cs="Times New Roman"/>
          <w:sz w:val="28"/>
          <w:szCs w:val="28"/>
          <w:lang w:eastAsia="ru-RU"/>
        </w:rPr>
      </w:pPr>
      <w:r>
        <w:rPr>
          <w:rFonts w:ascii="Times New Roman" w:eastAsia="Calibri" w:hAnsi="Times New Roman" w:cs="Times New Roman"/>
          <w:sz w:val="28"/>
          <w:szCs w:val="28"/>
          <w:lang w:eastAsia="en-US"/>
        </w:rPr>
        <w:t xml:space="preserve">Глава Ханты-Мансийского района                                                   </w:t>
      </w:r>
      <w:proofErr w:type="spellStart"/>
      <w:r>
        <w:rPr>
          <w:rFonts w:ascii="Times New Roman" w:eastAsia="Calibri" w:hAnsi="Times New Roman" w:cs="Times New Roman"/>
          <w:sz w:val="28"/>
          <w:szCs w:val="28"/>
          <w:lang w:eastAsia="en-US"/>
        </w:rPr>
        <w:t>К.Р.Минулин</w:t>
      </w:r>
      <w:proofErr w:type="spellEnd"/>
    </w:p>
    <w:p w:rsidR="00A1484F" w:rsidRPr="00817F0A" w:rsidRDefault="00A1484F" w:rsidP="00A1484F">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lastRenderedPageBreak/>
        <w:t xml:space="preserve">Приложение </w:t>
      </w:r>
    </w:p>
    <w:p w:rsidR="00A1484F" w:rsidRPr="00817F0A" w:rsidRDefault="00A1484F" w:rsidP="00A1484F">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к постановлению администрации </w:t>
      </w:r>
    </w:p>
    <w:p w:rsidR="00A1484F" w:rsidRPr="00817F0A" w:rsidRDefault="00A1484F" w:rsidP="00A1484F">
      <w:pPr>
        <w:widowControl/>
        <w:autoSpaceDE/>
        <w:jc w:val="right"/>
        <w:rPr>
          <w:rFonts w:ascii="Times New Roman" w:hAnsi="Times New Roman" w:cs="Times New Roman"/>
          <w:snapToGrid w:val="0"/>
          <w:sz w:val="28"/>
          <w:szCs w:val="28"/>
        </w:rPr>
      </w:pPr>
      <w:r w:rsidRPr="00817F0A">
        <w:rPr>
          <w:rFonts w:ascii="Times New Roman" w:hAnsi="Times New Roman" w:cs="Times New Roman"/>
          <w:snapToGrid w:val="0"/>
          <w:sz w:val="28"/>
          <w:szCs w:val="28"/>
        </w:rPr>
        <w:t xml:space="preserve">Ханты-Мансийского района </w:t>
      </w:r>
    </w:p>
    <w:p w:rsidR="00A1484F" w:rsidRPr="00817F0A" w:rsidRDefault="00A1484F" w:rsidP="00A1484F">
      <w:pPr>
        <w:widowControl/>
        <w:autoSpaceDE/>
        <w:jc w:val="right"/>
        <w:rPr>
          <w:rFonts w:ascii="Times New Roman" w:hAnsi="Times New Roman" w:cs="Times New Roman"/>
          <w:sz w:val="28"/>
          <w:szCs w:val="28"/>
          <w:lang w:eastAsia="en-US"/>
        </w:rPr>
      </w:pPr>
      <w:r w:rsidRPr="00817F0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Pr="00817F0A">
        <w:rPr>
          <w:rFonts w:ascii="Times New Roman" w:hAnsi="Times New Roman" w:cs="Times New Roman"/>
          <w:sz w:val="28"/>
          <w:szCs w:val="28"/>
          <w:lang w:eastAsia="en-US"/>
        </w:rPr>
        <w:t>от _________</w:t>
      </w:r>
      <w:proofErr w:type="gramStart"/>
      <w:r w:rsidRPr="00817F0A">
        <w:rPr>
          <w:rFonts w:ascii="Times New Roman" w:hAnsi="Times New Roman" w:cs="Times New Roman"/>
          <w:sz w:val="28"/>
          <w:szCs w:val="28"/>
          <w:lang w:eastAsia="en-US"/>
        </w:rPr>
        <w:t>_  №</w:t>
      </w:r>
      <w:proofErr w:type="gramEnd"/>
      <w:r w:rsidRPr="00817F0A">
        <w:rPr>
          <w:rFonts w:ascii="Times New Roman" w:hAnsi="Times New Roman" w:cs="Times New Roman"/>
          <w:sz w:val="28"/>
          <w:szCs w:val="28"/>
          <w:lang w:eastAsia="en-US"/>
        </w:rPr>
        <w:t xml:space="preserve"> ___ </w:t>
      </w:r>
    </w:p>
    <w:p w:rsidR="00E50702" w:rsidRDefault="00E50702" w:rsidP="00950229">
      <w:pPr>
        <w:autoSpaceDN w:val="0"/>
        <w:adjustRightInd w:val="0"/>
        <w:jc w:val="center"/>
        <w:rPr>
          <w:rFonts w:ascii="Times New Roman" w:hAnsi="Times New Roman" w:cs="Times New Roman"/>
          <w:snapToGrid w:val="0"/>
          <w:sz w:val="28"/>
          <w:szCs w:val="28"/>
          <w:lang w:eastAsia="ru-RU"/>
        </w:rPr>
      </w:pPr>
    </w:p>
    <w:p w:rsidR="00130111" w:rsidRPr="00D61688" w:rsidRDefault="00130111" w:rsidP="00130111">
      <w:pPr>
        <w:autoSpaceDN w:val="0"/>
        <w:adjustRightInd w:val="0"/>
        <w:jc w:val="center"/>
        <w:rPr>
          <w:rFonts w:ascii="Times New Roman" w:hAnsi="Times New Roman" w:cs="Times New Roman"/>
          <w:snapToGrid w:val="0"/>
          <w:sz w:val="28"/>
          <w:szCs w:val="28"/>
        </w:rPr>
      </w:pPr>
      <w:r>
        <w:rPr>
          <w:rFonts w:ascii="Times New Roman" w:hAnsi="Times New Roman" w:cs="Times New Roman"/>
          <w:snapToGrid w:val="0"/>
          <w:sz w:val="28"/>
          <w:szCs w:val="28"/>
        </w:rPr>
        <w:t>И</w:t>
      </w:r>
      <w:r w:rsidRPr="00D61688">
        <w:rPr>
          <w:rFonts w:ascii="Times New Roman" w:hAnsi="Times New Roman" w:cs="Times New Roman"/>
          <w:snapToGrid w:val="0"/>
          <w:sz w:val="28"/>
          <w:szCs w:val="28"/>
        </w:rPr>
        <w:t>тоги</w:t>
      </w:r>
    </w:p>
    <w:p w:rsidR="00130111" w:rsidRPr="00D61688" w:rsidRDefault="00130111" w:rsidP="00130111">
      <w:pPr>
        <w:autoSpaceDN w:val="0"/>
        <w:adjustRightInd w:val="0"/>
        <w:jc w:val="center"/>
        <w:rPr>
          <w:rFonts w:ascii="Times New Roman" w:hAnsi="Times New Roman" w:cs="Times New Roman"/>
          <w:snapToGrid w:val="0"/>
          <w:sz w:val="28"/>
          <w:szCs w:val="28"/>
        </w:rPr>
      </w:pPr>
      <w:r w:rsidRPr="00D61688">
        <w:rPr>
          <w:rFonts w:ascii="Times New Roman" w:hAnsi="Times New Roman" w:cs="Times New Roman"/>
          <w:snapToGrid w:val="0"/>
          <w:sz w:val="28"/>
          <w:szCs w:val="28"/>
        </w:rPr>
        <w:t>социально-экономического развития</w:t>
      </w:r>
    </w:p>
    <w:p w:rsidR="00130111" w:rsidRPr="00D61688" w:rsidRDefault="00130111" w:rsidP="00130111">
      <w:pPr>
        <w:autoSpaceDN w:val="0"/>
        <w:adjustRightInd w:val="0"/>
        <w:jc w:val="center"/>
        <w:rPr>
          <w:rFonts w:ascii="Times New Roman" w:hAnsi="Times New Roman" w:cs="Times New Roman"/>
          <w:snapToGrid w:val="0"/>
          <w:sz w:val="28"/>
          <w:szCs w:val="28"/>
        </w:rPr>
      </w:pPr>
      <w:r>
        <w:rPr>
          <w:rFonts w:ascii="Times New Roman" w:hAnsi="Times New Roman" w:cs="Times New Roman"/>
          <w:snapToGrid w:val="0"/>
          <w:sz w:val="28"/>
          <w:szCs w:val="28"/>
        </w:rPr>
        <w:t>Х</w:t>
      </w:r>
      <w:r w:rsidRPr="00D61688">
        <w:rPr>
          <w:rFonts w:ascii="Times New Roman" w:hAnsi="Times New Roman" w:cs="Times New Roman"/>
          <w:snapToGrid w:val="0"/>
          <w:sz w:val="28"/>
          <w:szCs w:val="28"/>
        </w:rPr>
        <w:t>анты-</w:t>
      </w:r>
      <w:r>
        <w:rPr>
          <w:rFonts w:ascii="Times New Roman" w:hAnsi="Times New Roman" w:cs="Times New Roman"/>
          <w:snapToGrid w:val="0"/>
          <w:sz w:val="28"/>
          <w:szCs w:val="28"/>
        </w:rPr>
        <w:t>М</w:t>
      </w:r>
      <w:r w:rsidRPr="00D61688">
        <w:rPr>
          <w:rFonts w:ascii="Times New Roman" w:hAnsi="Times New Roman" w:cs="Times New Roman"/>
          <w:snapToGrid w:val="0"/>
          <w:sz w:val="28"/>
          <w:szCs w:val="28"/>
        </w:rPr>
        <w:t xml:space="preserve">ансийского района за </w:t>
      </w:r>
      <w:r>
        <w:rPr>
          <w:rFonts w:ascii="Times New Roman" w:hAnsi="Times New Roman" w:cs="Times New Roman"/>
          <w:sz w:val="28"/>
          <w:szCs w:val="28"/>
        </w:rPr>
        <w:t>1</w:t>
      </w:r>
      <w:r>
        <w:rPr>
          <w:rFonts w:ascii="Times New Roman" w:hAnsi="Times New Roman" w:cs="Times New Roman"/>
          <w:snapToGrid w:val="0"/>
          <w:sz w:val="28"/>
          <w:szCs w:val="28"/>
        </w:rPr>
        <w:t xml:space="preserve"> полугодие 2024</w:t>
      </w:r>
      <w:r w:rsidRPr="00D61688">
        <w:rPr>
          <w:rFonts w:ascii="Times New Roman" w:hAnsi="Times New Roman" w:cs="Times New Roman"/>
          <w:snapToGrid w:val="0"/>
          <w:sz w:val="28"/>
          <w:szCs w:val="28"/>
        </w:rPr>
        <w:t xml:space="preserve"> года </w:t>
      </w:r>
    </w:p>
    <w:p w:rsidR="00130111" w:rsidRDefault="00130111" w:rsidP="00130111">
      <w:pPr>
        <w:autoSpaceDN w:val="0"/>
        <w:adjustRightInd w:val="0"/>
        <w:jc w:val="center"/>
        <w:rPr>
          <w:rFonts w:ascii="Times New Roman" w:hAnsi="Times New Roman" w:cs="Times New Roman"/>
          <w:snapToGrid w:val="0"/>
          <w:sz w:val="28"/>
          <w:szCs w:val="28"/>
        </w:rPr>
      </w:pPr>
      <w:r>
        <w:rPr>
          <w:rFonts w:ascii="Times New Roman" w:hAnsi="Times New Roman" w:cs="Times New Roman"/>
          <w:snapToGrid w:val="0"/>
          <w:sz w:val="28"/>
          <w:szCs w:val="28"/>
        </w:rPr>
        <w:t>и ожидаемые итоги за 2024</w:t>
      </w:r>
      <w:r w:rsidRPr="00D61688">
        <w:rPr>
          <w:rFonts w:ascii="Times New Roman" w:hAnsi="Times New Roman" w:cs="Times New Roman"/>
          <w:snapToGrid w:val="0"/>
          <w:sz w:val="28"/>
          <w:szCs w:val="28"/>
        </w:rPr>
        <w:t xml:space="preserve"> год</w:t>
      </w:r>
    </w:p>
    <w:p w:rsidR="00130111" w:rsidRPr="00D853CC" w:rsidRDefault="00130111" w:rsidP="00130111">
      <w:pPr>
        <w:autoSpaceDN w:val="0"/>
        <w:adjustRightInd w:val="0"/>
        <w:jc w:val="center"/>
        <w:rPr>
          <w:rFonts w:ascii="Times New Roman" w:hAnsi="Times New Roman" w:cs="Times New Roman"/>
          <w:b/>
          <w:snapToGrid w:val="0"/>
          <w:color w:val="FF0000"/>
          <w:sz w:val="28"/>
          <w:szCs w:val="28"/>
        </w:rPr>
      </w:pPr>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eastAsia="Calibri" w:hAnsi="Times New Roman" w:cs="Times New Roman"/>
          <w:snapToGrid w:val="0"/>
          <w:sz w:val="28"/>
          <w:szCs w:val="28"/>
          <w:lang w:eastAsia="ru-RU"/>
        </w:rPr>
        <w:t xml:space="preserve">Итоги социально-экономического развития Ханты-Мансийского района за 1 полугодие 2024 года </w:t>
      </w:r>
      <w:r w:rsidRPr="004A7C0F">
        <w:rPr>
          <w:rFonts w:ascii="Times New Roman" w:hAnsi="Times New Roman" w:cs="Times New Roman"/>
          <w:sz w:val="28"/>
          <w:szCs w:val="28"/>
        </w:rPr>
        <w:t>основываются на данных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w:t>
      </w:r>
      <w:proofErr w:type="spellStart"/>
      <w:r w:rsidRPr="004A7C0F">
        <w:rPr>
          <w:rFonts w:ascii="Times New Roman" w:hAnsi="Times New Roman" w:cs="Times New Roman"/>
          <w:sz w:val="28"/>
          <w:szCs w:val="28"/>
        </w:rPr>
        <w:t>Тюменьстат</w:t>
      </w:r>
      <w:proofErr w:type="spellEnd"/>
      <w:r w:rsidRPr="004A7C0F">
        <w:rPr>
          <w:rFonts w:ascii="Times New Roman" w:hAnsi="Times New Roman" w:cs="Times New Roman"/>
          <w:sz w:val="28"/>
          <w:szCs w:val="28"/>
        </w:rPr>
        <w:t xml:space="preserve">), структурных подразделений администрации Ханты-Мансийского района, организаций и учреждений района </w:t>
      </w:r>
      <w:r w:rsidRPr="004A7C0F">
        <w:rPr>
          <w:rFonts w:ascii="Times New Roman" w:hAnsi="Times New Roman" w:cs="Times New Roman"/>
          <w:snapToGrid w:val="0"/>
          <w:sz w:val="28"/>
          <w:szCs w:val="28"/>
          <w:lang w:eastAsia="ru-RU"/>
        </w:rPr>
        <w:t>(приложение)</w:t>
      </w:r>
      <w:r w:rsidRPr="004A7C0F">
        <w:rPr>
          <w:rFonts w:ascii="Times New Roman" w:hAnsi="Times New Roman" w:cs="Times New Roman"/>
          <w:sz w:val="28"/>
          <w:szCs w:val="28"/>
        </w:rPr>
        <w:t>.</w:t>
      </w:r>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Социально-экономическое развитие Ханты-Мансийского района осуществляется в соответствии с национальными целями и задачами, приоритетами и направлениями, определенными в посланиях Президента Российской Федерации, документах стратегического планирования Ханты-Мансийского автономного округа – Югры, Ханты-Мансийского </w:t>
      </w:r>
      <w:proofErr w:type="gramStart"/>
      <w:r w:rsidRPr="004A7C0F">
        <w:rPr>
          <w:rFonts w:ascii="Times New Roman" w:hAnsi="Times New Roman" w:cs="Times New Roman"/>
          <w:sz w:val="28"/>
          <w:szCs w:val="28"/>
        </w:rPr>
        <w:t xml:space="preserve">района, </w:t>
      </w:r>
      <w:r w:rsidR="00E56DF2">
        <w:rPr>
          <w:rFonts w:ascii="Times New Roman" w:hAnsi="Times New Roman" w:cs="Times New Roman"/>
          <w:sz w:val="28"/>
          <w:szCs w:val="28"/>
        </w:rPr>
        <w:t xml:space="preserve">  </w:t>
      </w:r>
      <w:proofErr w:type="gramEnd"/>
      <w:r w:rsidR="00E56DF2">
        <w:rPr>
          <w:rFonts w:ascii="Times New Roman" w:hAnsi="Times New Roman" w:cs="Times New Roman"/>
          <w:sz w:val="28"/>
          <w:szCs w:val="28"/>
        </w:rPr>
        <w:t xml:space="preserve">              </w:t>
      </w:r>
      <w:r w:rsidRPr="004A7C0F">
        <w:rPr>
          <w:rFonts w:ascii="Times New Roman" w:hAnsi="Times New Roman" w:cs="Times New Roman"/>
          <w:sz w:val="28"/>
          <w:szCs w:val="28"/>
        </w:rPr>
        <w:t>и в рамках реализации муниципальных программ района.</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bCs/>
          <w:color w:val="FF0000"/>
          <w:sz w:val="28"/>
          <w:szCs w:val="28"/>
          <w:lang w:eastAsia="ru-RU"/>
        </w:rPr>
      </w:pP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Демографическая ситуация</w:t>
      </w: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color w:val="FF0000"/>
          <w:sz w:val="28"/>
          <w:szCs w:val="28"/>
          <w:lang w:eastAsia="ru-RU"/>
        </w:rPr>
      </w:pP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По предварительным данным Тюменьстата количество рождений</w:t>
      </w:r>
      <w:r w:rsidRPr="004A7C0F">
        <w:rPr>
          <w:rFonts w:ascii="Times New Roman" w:eastAsia="Calibri" w:hAnsi="Times New Roman" w:cs="Times New Roman"/>
          <w:b/>
          <w:sz w:val="28"/>
          <w:szCs w:val="28"/>
          <w:lang w:eastAsia="ru-RU"/>
        </w:rPr>
        <w:t xml:space="preserve"> </w:t>
      </w:r>
      <w:r w:rsidRPr="004A7C0F">
        <w:rPr>
          <w:rFonts w:ascii="Times New Roman" w:eastAsia="Calibri" w:hAnsi="Times New Roman" w:cs="Times New Roman"/>
          <w:b/>
          <w:sz w:val="28"/>
          <w:szCs w:val="28"/>
          <w:lang w:eastAsia="ru-RU"/>
        </w:rPr>
        <w:br/>
      </w:r>
      <w:r w:rsidRPr="004A7C0F">
        <w:rPr>
          <w:rFonts w:ascii="Times New Roman" w:eastAsia="Calibri" w:hAnsi="Times New Roman" w:cs="Times New Roman"/>
          <w:sz w:val="28"/>
          <w:szCs w:val="28"/>
          <w:lang w:eastAsia="ru-RU"/>
        </w:rPr>
        <w:t xml:space="preserve">за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май 2024 года составило 54 человека, что на 18 человек меньше, чем за аналогичный период прошлого года (72 человека). Количество смертей</w:t>
      </w:r>
      <w:r w:rsidRPr="004A7C0F">
        <w:rPr>
          <w:rFonts w:ascii="Times New Roman" w:eastAsia="Calibri" w:hAnsi="Times New Roman" w:cs="Times New Roman"/>
          <w:b/>
          <w:sz w:val="28"/>
          <w:szCs w:val="28"/>
          <w:lang w:eastAsia="ru-RU"/>
        </w:rPr>
        <w:t xml:space="preserve"> </w:t>
      </w:r>
      <w:r w:rsidRPr="004A7C0F">
        <w:rPr>
          <w:rFonts w:ascii="Times New Roman" w:eastAsia="Calibri" w:hAnsi="Times New Roman" w:cs="Times New Roman"/>
          <w:sz w:val="28"/>
          <w:szCs w:val="28"/>
          <w:lang w:eastAsia="ru-RU"/>
        </w:rPr>
        <w:t>за</w:t>
      </w:r>
      <w:r w:rsidRPr="004A7C0F">
        <w:rPr>
          <w:rFonts w:ascii="Times New Roman" w:eastAsia="Calibri" w:hAnsi="Times New Roman" w:cs="Times New Roman"/>
          <w:b/>
          <w:sz w:val="28"/>
          <w:szCs w:val="28"/>
          <w:lang w:eastAsia="ru-RU"/>
        </w:rPr>
        <w:t xml:space="preserve"> </w:t>
      </w:r>
      <w:r w:rsidRPr="004A7C0F">
        <w:rPr>
          <w:rFonts w:ascii="Times New Roman" w:eastAsia="Calibri" w:hAnsi="Times New Roman" w:cs="Times New Roman"/>
          <w:sz w:val="28"/>
          <w:szCs w:val="28"/>
          <w:lang w:eastAsia="ru-RU"/>
        </w:rPr>
        <w:t xml:space="preserve">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май 2024 года отчетного </w:t>
      </w:r>
      <w:r w:rsidRPr="004A7C0F">
        <w:rPr>
          <w:rFonts w:ascii="Times New Roman" w:eastAsia="Calibri" w:hAnsi="Times New Roman" w:cs="Times New Roman"/>
          <w:snapToGrid w:val="0"/>
          <w:sz w:val="28"/>
          <w:szCs w:val="28"/>
          <w:lang w:eastAsia="ru-RU"/>
        </w:rPr>
        <w:t>года</w:t>
      </w:r>
      <w:r w:rsidRPr="004A7C0F">
        <w:rPr>
          <w:rFonts w:ascii="Times New Roman" w:eastAsia="Calibri" w:hAnsi="Times New Roman" w:cs="Times New Roman"/>
          <w:sz w:val="28"/>
          <w:szCs w:val="28"/>
          <w:lang w:eastAsia="ru-RU"/>
        </w:rPr>
        <w:t xml:space="preserve"> составило 89 случаев, что на 25 случаев больше, чем за аналогичный период прошлого года (64 случая).</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Исходя из предварительных данных Тюменьстата, естественная убыль населения за январь </w:t>
      </w:r>
      <w:r w:rsidRPr="004A7C0F">
        <w:rPr>
          <w:rFonts w:ascii="Times New Roman" w:eastAsia="Calibri" w:hAnsi="Times New Roman" w:cs="Times New Roman"/>
          <w:sz w:val="28"/>
          <w:szCs w:val="28"/>
          <w:lang w:eastAsia="en-US"/>
        </w:rPr>
        <w:t>–</w:t>
      </w:r>
      <w:r w:rsidRPr="004A7C0F">
        <w:rPr>
          <w:rFonts w:ascii="Times New Roman" w:eastAsia="Calibri" w:hAnsi="Times New Roman" w:cs="Times New Roman"/>
          <w:sz w:val="28"/>
          <w:szCs w:val="28"/>
          <w:lang w:eastAsia="ru-RU"/>
        </w:rPr>
        <w:t xml:space="preserve"> май 2024 года составила 35 человек, за </w:t>
      </w:r>
      <w:r w:rsidRPr="004A7C0F">
        <w:rPr>
          <w:rFonts w:ascii="Times New Roman" w:eastAsia="Calibri" w:hAnsi="Times New Roman" w:cs="Times New Roman"/>
          <w:sz w:val="28"/>
          <w:szCs w:val="28"/>
          <w:lang w:eastAsia="ru-RU"/>
        </w:rPr>
        <w:br/>
        <w:t xml:space="preserve">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май 2023 года наблюдалась естественный прирост населения –            8 человек.</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По предварительным данным Тюменьстата число прибывших </w:t>
      </w:r>
      <w:r w:rsidRPr="004A7C0F">
        <w:rPr>
          <w:rFonts w:ascii="Times New Roman" w:eastAsia="Calibri" w:hAnsi="Times New Roman" w:cs="Times New Roman"/>
          <w:sz w:val="28"/>
          <w:szCs w:val="28"/>
          <w:lang w:eastAsia="ru-RU"/>
        </w:rPr>
        <w:br/>
        <w:t xml:space="preserve">на территорию района за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май 2024 года составило 261 человек, что на 7 человек больше, чем за аналогичный период прошлого года </w:t>
      </w:r>
      <w:r w:rsidRPr="004A7C0F">
        <w:rPr>
          <w:rFonts w:ascii="Times New Roman" w:eastAsia="Calibri" w:hAnsi="Times New Roman" w:cs="Times New Roman"/>
          <w:sz w:val="28"/>
          <w:szCs w:val="28"/>
          <w:lang w:eastAsia="ru-RU"/>
        </w:rPr>
        <w:br/>
        <w:t>(254 человека), число выбывших за этот же период отчетного года составило 166 человек, что на 17 человек меньше, чем за аналогичный период прошлого года (183 человека).</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eastAsia="Calibri" w:hAnsi="Times New Roman" w:cs="Times New Roman"/>
          <w:sz w:val="28"/>
          <w:szCs w:val="28"/>
          <w:lang w:eastAsia="ru-RU"/>
        </w:rPr>
        <w:t xml:space="preserve">Исходя из предварительных данных Тюменьстата, миграционная прибыль населения за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май 2024 года составила 95 человек, </w:t>
      </w:r>
      <w:r w:rsidRPr="004A7C0F">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lastRenderedPageBreak/>
        <w:t xml:space="preserve">что на 24 человека больше, чем за аналогичный период прошлого года </w:t>
      </w:r>
      <w:r w:rsidRPr="004A7C0F">
        <w:rPr>
          <w:rFonts w:ascii="Times New Roman" w:eastAsia="Calibri" w:hAnsi="Times New Roman" w:cs="Times New Roman"/>
          <w:sz w:val="28"/>
          <w:szCs w:val="28"/>
          <w:lang w:eastAsia="ru-RU"/>
        </w:rPr>
        <w:br/>
        <w:t>(71 человек)</w:t>
      </w:r>
      <w:r w:rsidRPr="004A7C0F">
        <w:rPr>
          <w:rFonts w:ascii="Times New Roman" w:eastAsia="Calibri" w:hAnsi="Times New Roman" w:cs="Times New Roman"/>
          <w:color w:val="FF0000"/>
          <w:sz w:val="28"/>
          <w:szCs w:val="28"/>
          <w:lang w:eastAsia="ru-RU"/>
        </w:rPr>
        <w:t>.</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По предварительной оценке численность населения на 1 июня </w:t>
      </w:r>
      <w:r w:rsidRPr="004A7C0F">
        <w:rPr>
          <w:rFonts w:ascii="Times New Roman" w:eastAsia="Calibri" w:hAnsi="Times New Roman" w:cs="Times New Roman"/>
          <w:sz w:val="28"/>
          <w:szCs w:val="28"/>
          <w:lang w:eastAsia="ru-RU"/>
        </w:rPr>
        <w:br/>
        <w:t xml:space="preserve">2024 года составляет 19 086 человек.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По предварительным данным Тюменьстата за январь </w:t>
      </w:r>
      <w:r w:rsidRPr="004A7C0F">
        <w:rPr>
          <w:rFonts w:ascii="Times New Roman" w:eastAsia="Calibri" w:hAnsi="Times New Roman" w:cs="Times New Roman"/>
          <w:sz w:val="28"/>
          <w:szCs w:val="28"/>
          <w:lang w:eastAsia="en-US"/>
        </w:rPr>
        <w:t>– май</w:t>
      </w:r>
      <w:r w:rsidRPr="004A7C0F">
        <w:rPr>
          <w:rFonts w:ascii="Times New Roman" w:eastAsia="Calibri" w:hAnsi="Times New Roman" w:cs="Times New Roman"/>
          <w:sz w:val="28"/>
          <w:szCs w:val="28"/>
          <w:lang w:eastAsia="ru-RU"/>
        </w:rPr>
        <w:t xml:space="preserve"> 2024 года количество регистраций заключения браков составило 51 единицу, что на 12 единиц больше, чем за аналогичный период прошлого года (39 браков). Количество регистраций расторжения браков за отчетный период составило 43 единицы, что на 7 единиц больше, чем за аналогичный период прошлого года (36 регистраций расторжения браков).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Промышленность</w:t>
      </w: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8"/>
          <w:szCs w:val="28"/>
          <w:lang w:eastAsia="ru-RU"/>
        </w:rPr>
      </w:pP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bCs/>
          <w:sz w:val="28"/>
          <w:szCs w:val="28"/>
          <w:lang w:eastAsia="ru-RU"/>
        </w:rPr>
      </w:pPr>
      <w:r w:rsidRPr="004A7C0F">
        <w:rPr>
          <w:rFonts w:ascii="Times New Roman" w:eastAsia="Calibri" w:hAnsi="Times New Roman" w:cs="Times New Roman"/>
          <w:bCs/>
          <w:sz w:val="28"/>
          <w:szCs w:val="28"/>
          <w:lang w:eastAsia="ru-RU"/>
        </w:rPr>
        <w:t xml:space="preserve">По данным Тюменьстата за 1 полугодие 2024 года оборот организаций (без субъектов малого предпринимательства) по              Ханты-Мансийскому району составил 460 835,5 млн. рублей или 140,4 % к соответствующему периоду предыдущего года (328 325,0 млн. рублей).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организаций </w:t>
      </w:r>
      <w:r w:rsidRPr="004A7C0F">
        <w:rPr>
          <w:rFonts w:ascii="Times New Roman" w:eastAsia="Calibri" w:hAnsi="Times New Roman" w:cs="Times New Roman"/>
          <w:sz w:val="28"/>
          <w:szCs w:val="28"/>
          <w:lang w:eastAsia="ru-RU"/>
        </w:rPr>
        <w:br/>
        <w:t>(без субъектов малого предпринимательства)</w:t>
      </w:r>
      <w:r w:rsidRPr="004A7C0F">
        <w:rPr>
          <w:rFonts w:ascii="Times New Roman" w:eastAsia="Calibri" w:hAnsi="Times New Roman" w:cs="Times New Roman"/>
          <w:bCs/>
          <w:sz w:val="28"/>
          <w:szCs w:val="28"/>
          <w:lang w:eastAsia="en-US"/>
        </w:rPr>
        <w:t xml:space="preserve"> в действующих ценах </w:t>
      </w:r>
      <w:r w:rsidRPr="004A7C0F">
        <w:rPr>
          <w:rFonts w:ascii="Times New Roman" w:eastAsia="Calibri" w:hAnsi="Times New Roman" w:cs="Times New Roman"/>
          <w:bCs/>
          <w:sz w:val="28"/>
          <w:szCs w:val="28"/>
          <w:lang w:eastAsia="en-US"/>
        </w:rPr>
        <w:br/>
        <w:t>за 1 полугодие 2024 года сложился в сумме</w:t>
      </w:r>
      <w:r w:rsidRPr="004A7C0F">
        <w:rPr>
          <w:rFonts w:ascii="Times New Roman" w:eastAsia="Calibri" w:hAnsi="Times New Roman" w:cs="Times New Roman"/>
          <w:bCs/>
          <w:sz w:val="28"/>
          <w:szCs w:val="28"/>
          <w:lang w:eastAsia="ru-RU"/>
        </w:rPr>
        <w:t xml:space="preserve"> 439 444,9 млн. рублей, </w:t>
      </w:r>
      <w:r w:rsidRPr="004A7C0F">
        <w:rPr>
          <w:rFonts w:ascii="Times New Roman" w:eastAsia="Calibri" w:hAnsi="Times New Roman" w:cs="Times New Roman"/>
          <w:bCs/>
          <w:sz w:val="28"/>
          <w:szCs w:val="28"/>
          <w:lang w:eastAsia="ru-RU"/>
        </w:rPr>
        <w:br/>
        <w:t xml:space="preserve">или </w:t>
      </w:r>
      <w:r w:rsidRPr="004A7C0F">
        <w:rPr>
          <w:rFonts w:ascii="Times New Roman" w:eastAsia="Calibri" w:hAnsi="Times New Roman" w:cs="Times New Roman"/>
          <w:sz w:val="28"/>
          <w:szCs w:val="28"/>
          <w:lang w:eastAsia="ru-RU"/>
        </w:rPr>
        <w:t xml:space="preserve">141,8 % </w:t>
      </w:r>
      <w:r w:rsidRPr="004A7C0F">
        <w:rPr>
          <w:rFonts w:ascii="Times New Roman" w:eastAsia="Calibri" w:hAnsi="Times New Roman" w:cs="Times New Roman"/>
          <w:bCs/>
          <w:sz w:val="28"/>
          <w:szCs w:val="28"/>
          <w:lang w:eastAsia="ru-RU"/>
        </w:rPr>
        <w:t xml:space="preserve">к соответствующему периоду предыдущего года </w:t>
      </w:r>
      <w:r w:rsidRPr="004A7C0F">
        <w:rPr>
          <w:rFonts w:ascii="Times New Roman" w:eastAsia="Calibri" w:hAnsi="Times New Roman" w:cs="Times New Roman"/>
          <w:bCs/>
          <w:sz w:val="28"/>
          <w:szCs w:val="28"/>
          <w:lang w:eastAsia="ru-RU"/>
        </w:rPr>
        <w:br/>
        <w:t>(309 878 млн. рублей)</w:t>
      </w:r>
      <w:r w:rsidRPr="004A7C0F">
        <w:rPr>
          <w:rFonts w:ascii="Times New Roman" w:eastAsia="Calibri" w:hAnsi="Times New Roman" w:cs="Times New Roman"/>
          <w:sz w:val="28"/>
          <w:szCs w:val="28"/>
          <w:lang w:eastAsia="ru-RU"/>
        </w:rPr>
        <w:t xml:space="preserve">.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p>
    <w:tbl>
      <w:tblPr>
        <w:tblpPr w:leftFromText="180" w:rightFromText="180" w:vertAnchor="text" w:horzAnchor="margin" w:tblpX="108"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276"/>
        <w:gridCol w:w="708"/>
        <w:gridCol w:w="1134"/>
        <w:gridCol w:w="851"/>
        <w:gridCol w:w="1524"/>
      </w:tblGrid>
      <w:tr w:rsidR="004A7C0F" w:rsidRPr="004A7C0F" w:rsidTr="00656272">
        <w:trPr>
          <w:trHeight w:val="272"/>
        </w:trPr>
        <w:tc>
          <w:tcPr>
            <w:tcW w:w="3539" w:type="dxa"/>
            <w:vMerge w:val="restart"/>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Виды экономической деятельности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 xml:space="preserve">январь </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eastAsia="ru-RU"/>
              </w:rPr>
              <w:t>июнь</w:t>
            </w: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2023 года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 xml:space="preserve">январь </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eastAsia="ru-RU"/>
              </w:rPr>
              <w:t>июнь</w:t>
            </w: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2024 года</w:t>
            </w:r>
          </w:p>
        </w:tc>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Темп</w:t>
            </w: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изменения в действующих ценах, %</w:t>
            </w:r>
          </w:p>
        </w:tc>
      </w:tr>
      <w:tr w:rsidR="004A7C0F" w:rsidRPr="004A7C0F" w:rsidTr="00656272">
        <w:trPr>
          <w:trHeight w:val="311"/>
        </w:trPr>
        <w:tc>
          <w:tcPr>
            <w:tcW w:w="3539" w:type="dxa"/>
            <w:vMerge/>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rPr>
                <w:rFonts w:ascii="Times New Roman" w:eastAsia="Calibri" w:hAnsi="Times New Roman" w:cs="Times New Roman"/>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млн.</w:t>
            </w: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рублей</w:t>
            </w:r>
          </w:p>
        </w:tc>
        <w:tc>
          <w:tcPr>
            <w:tcW w:w="708"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млн.</w:t>
            </w: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рублей</w:t>
            </w:r>
          </w:p>
        </w:tc>
        <w:tc>
          <w:tcPr>
            <w:tcW w:w="851"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w:t>
            </w:r>
          </w:p>
        </w:tc>
        <w:tc>
          <w:tcPr>
            <w:tcW w:w="1524" w:type="dxa"/>
            <w:vMerge/>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rPr>
                <w:rFonts w:ascii="Times New Roman" w:eastAsia="Calibri" w:hAnsi="Times New Roman" w:cs="Times New Roman"/>
                <w:sz w:val="22"/>
                <w:szCs w:val="22"/>
                <w:lang w:eastAsia="ru-RU"/>
              </w:rPr>
            </w:pPr>
          </w:p>
        </w:tc>
      </w:tr>
      <w:tr w:rsidR="004A7C0F" w:rsidRPr="004A7C0F" w:rsidTr="00656272">
        <w:trPr>
          <w:trHeight w:val="415"/>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Объем отгруженных товаров собственного производства всего, в том числе</w:t>
            </w:r>
            <w:r w:rsidRPr="004A7C0F">
              <w:rPr>
                <w:rFonts w:ascii="Times New Roman" w:eastAsia="Calibri" w:hAnsi="Times New Roman" w:cs="Times New Roman"/>
                <w:sz w:val="22"/>
                <w:szCs w:val="22"/>
                <w:lang w:eastAsia="en-US"/>
              </w:rPr>
              <w:t xml:space="preserve"> по отдельным видам экономической деятельности                </w:t>
            </w:r>
            <w:proofErr w:type="gramStart"/>
            <w:r w:rsidRPr="004A7C0F">
              <w:rPr>
                <w:rFonts w:ascii="Times New Roman" w:eastAsia="Calibri" w:hAnsi="Times New Roman" w:cs="Times New Roman"/>
                <w:sz w:val="22"/>
                <w:szCs w:val="22"/>
                <w:lang w:eastAsia="en-US"/>
              </w:rPr>
              <w:t xml:space="preserve">   (</w:t>
            </w:r>
            <w:proofErr w:type="gramEnd"/>
            <w:r w:rsidRPr="004A7C0F">
              <w:rPr>
                <w:rFonts w:ascii="Times New Roman" w:eastAsia="Calibri" w:hAnsi="Times New Roman" w:cs="Times New Roman"/>
                <w:sz w:val="22"/>
                <w:szCs w:val="22"/>
                <w:lang w:val="en-US" w:eastAsia="en-US"/>
              </w:rPr>
              <w:t>B</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val="en-US" w:eastAsia="en-US"/>
              </w:rPr>
              <w:t>C</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val="en-US" w:eastAsia="en-US"/>
              </w:rPr>
              <w:t>D</w:t>
            </w:r>
            <w:r w:rsidRPr="004A7C0F">
              <w:rPr>
                <w:rFonts w:ascii="Times New Roman" w:eastAsia="Calibri" w:hAnsi="Times New Roman" w:cs="Times New Roman"/>
                <w:sz w:val="22"/>
                <w:szCs w:val="22"/>
                <w:lang w:eastAsia="en-US"/>
              </w:rPr>
              <w:t xml:space="preserve">, </w:t>
            </w:r>
            <w:r w:rsidRPr="004A7C0F">
              <w:rPr>
                <w:rFonts w:ascii="Times New Roman" w:eastAsia="Calibri" w:hAnsi="Times New Roman" w:cs="Times New Roman"/>
                <w:sz w:val="22"/>
                <w:szCs w:val="22"/>
                <w:lang w:val="en-US" w:eastAsia="en-US"/>
              </w:rPr>
              <w:t>E</w:t>
            </w:r>
            <w:r w:rsidRPr="004A7C0F">
              <w:rPr>
                <w:rFonts w:ascii="Times New Roman" w:eastAsia="Calibri" w:hAnsi="Times New Roman" w:cs="Times New Roman"/>
                <w:sz w:val="22"/>
                <w:szCs w:val="22"/>
                <w:lang w:eastAsia="en-US"/>
              </w:rPr>
              <w:t>)</w:t>
            </w:r>
            <w:r w:rsidRPr="004A7C0F">
              <w:rPr>
                <w:rFonts w:ascii="Times New Roman" w:eastAsia="Calibri" w:hAnsi="Times New Roman" w:cs="Times New Roman"/>
                <w:sz w:val="22"/>
                <w:szCs w:val="22"/>
                <w:lang w:eastAsia="ru-RU"/>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309 878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439 444,9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100</w:t>
            </w:r>
          </w:p>
        </w:tc>
        <w:tc>
          <w:tcPr>
            <w:tcW w:w="1524" w:type="dxa"/>
            <w:tcBorders>
              <w:top w:val="single" w:sz="4" w:space="0" w:color="auto"/>
              <w:left w:val="single" w:sz="4" w:space="0" w:color="auto"/>
              <w:bottom w:val="single" w:sz="4" w:space="0" w:color="auto"/>
              <w:right w:val="single" w:sz="4" w:space="0" w:color="auto"/>
            </w:tcBorders>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141,2</w:t>
            </w:r>
          </w:p>
        </w:tc>
      </w:tr>
      <w:tr w:rsidR="004A7C0F" w:rsidRPr="004A7C0F" w:rsidTr="00656272">
        <w:trPr>
          <w:trHeight w:val="371"/>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добыча полезных ископаемых</w:t>
            </w:r>
          </w:p>
        </w:tc>
        <w:tc>
          <w:tcPr>
            <w:tcW w:w="1276" w:type="dxa"/>
            <w:tcBorders>
              <w:top w:val="nil"/>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306 299,1</w:t>
            </w:r>
          </w:p>
        </w:tc>
        <w:tc>
          <w:tcPr>
            <w:tcW w:w="708"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98,8</w:t>
            </w:r>
          </w:p>
        </w:tc>
        <w:tc>
          <w:tcPr>
            <w:tcW w:w="1134" w:type="dxa"/>
            <w:tcBorders>
              <w:top w:val="nil"/>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435 776,3</w:t>
            </w:r>
          </w:p>
        </w:tc>
        <w:tc>
          <w:tcPr>
            <w:tcW w:w="851"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99,2</w:t>
            </w:r>
          </w:p>
        </w:tc>
        <w:tc>
          <w:tcPr>
            <w:tcW w:w="1524" w:type="dxa"/>
            <w:tcBorders>
              <w:top w:val="single" w:sz="4" w:space="0" w:color="auto"/>
              <w:left w:val="single" w:sz="4" w:space="0" w:color="auto"/>
              <w:bottom w:val="single" w:sz="4" w:space="0" w:color="auto"/>
              <w:right w:val="single" w:sz="4" w:space="0" w:color="auto"/>
            </w:tcBorders>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142,3</w:t>
            </w:r>
          </w:p>
        </w:tc>
      </w:tr>
      <w:tr w:rsidR="004A7C0F" w:rsidRPr="004A7C0F" w:rsidTr="00656272">
        <w:trPr>
          <w:trHeight w:val="255"/>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обрабатывающие производства</w:t>
            </w:r>
          </w:p>
        </w:tc>
        <w:tc>
          <w:tcPr>
            <w:tcW w:w="1276" w:type="dxa"/>
            <w:tcBorders>
              <w:top w:val="nil"/>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2 001,1</w:t>
            </w:r>
          </w:p>
        </w:tc>
        <w:tc>
          <w:tcPr>
            <w:tcW w:w="708"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0,7</w:t>
            </w:r>
          </w:p>
        </w:tc>
        <w:tc>
          <w:tcPr>
            <w:tcW w:w="1134" w:type="dxa"/>
            <w:tcBorders>
              <w:top w:val="nil"/>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1 871,0</w:t>
            </w:r>
          </w:p>
        </w:tc>
        <w:tc>
          <w:tcPr>
            <w:tcW w:w="851"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0,4</w:t>
            </w:r>
          </w:p>
        </w:tc>
        <w:tc>
          <w:tcPr>
            <w:tcW w:w="1524" w:type="dxa"/>
            <w:tcBorders>
              <w:top w:val="single" w:sz="4" w:space="0" w:color="auto"/>
              <w:left w:val="single" w:sz="4" w:space="0" w:color="auto"/>
              <w:bottom w:val="single" w:sz="4" w:space="0" w:color="auto"/>
              <w:right w:val="single" w:sz="4" w:space="0" w:color="auto"/>
            </w:tcBorders>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93,5</w:t>
            </w:r>
          </w:p>
        </w:tc>
      </w:tr>
      <w:tr w:rsidR="004A7C0F" w:rsidRPr="004A7C0F" w:rsidTr="00656272">
        <w:trPr>
          <w:trHeight w:val="425"/>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Обеспечение электрической энергией, газом и паром; кондиционирование воздуха</w:t>
            </w:r>
          </w:p>
        </w:tc>
        <w:tc>
          <w:tcPr>
            <w:tcW w:w="1276" w:type="dxa"/>
            <w:tcBorders>
              <w:top w:val="nil"/>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1 535,7</w:t>
            </w:r>
          </w:p>
        </w:tc>
        <w:tc>
          <w:tcPr>
            <w:tcW w:w="708"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0,5</w:t>
            </w:r>
          </w:p>
        </w:tc>
        <w:tc>
          <w:tcPr>
            <w:tcW w:w="1134" w:type="dxa"/>
            <w:tcBorders>
              <w:top w:val="nil"/>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1 763,0</w:t>
            </w:r>
          </w:p>
        </w:tc>
        <w:tc>
          <w:tcPr>
            <w:tcW w:w="851"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0,4</w:t>
            </w:r>
          </w:p>
        </w:tc>
        <w:tc>
          <w:tcPr>
            <w:tcW w:w="1524" w:type="dxa"/>
            <w:tcBorders>
              <w:top w:val="single" w:sz="4" w:space="0" w:color="auto"/>
              <w:left w:val="single" w:sz="4" w:space="0" w:color="auto"/>
              <w:bottom w:val="single" w:sz="4" w:space="0" w:color="auto"/>
              <w:right w:val="single" w:sz="4" w:space="0" w:color="auto"/>
            </w:tcBorders>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114,8</w:t>
            </w:r>
          </w:p>
        </w:tc>
      </w:tr>
      <w:tr w:rsidR="004A7C0F" w:rsidRPr="004A7C0F" w:rsidTr="00656272">
        <w:trPr>
          <w:trHeight w:val="255"/>
        </w:trPr>
        <w:tc>
          <w:tcPr>
            <w:tcW w:w="3539" w:type="dxa"/>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autoSpaceDN w:val="0"/>
              <w:adjustRightInd w:val="0"/>
              <w:rPr>
                <w:rFonts w:ascii="Times New Roman" w:eastAsia="Calibri" w:hAnsi="Times New Roman" w:cs="Times New Roman"/>
                <w:sz w:val="22"/>
                <w:szCs w:val="22"/>
                <w:lang w:eastAsia="ru-RU"/>
              </w:rPr>
            </w:pPr>
            <w:r w:rsidRPr="004A7C0F">
              <w:rPr>
                <w:rFonts w:ascii="Times New Roman" w:eastAsia="Calibri" w:hAnsi="Times New Roman" w:cs="Times New Roman"/>
                <w:sz w:val="22"/>
                <w:szCs w:val="22"/>
                <w:lang w:eastAsia="ru-RU"/>
              </w:rPr>
              <w:t>Водоснабжение; водоотведение, организация сборов и утилизация отходов, деятельность по ликвидации загрязнений</w:t>
            </w:r>
          </w:p>
        </w:tc>
        <w:tc>
          <w:tcPr>
            <w:tcW w:w="1276" w:type="dxa"/>
            <w:tcBorders>
              <w:top w:val="single" w:sz="4" w:space="0" w:color="auto"/>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42,1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0,01</w:t>
            </w:r>
          </w:p>
        </w:tc>
        <w:tc>
          <w:tcPr>
            <w:tcW w:w="1134" w:type="dxa"/>
            <w:tcBorders>
              <w:top w:val="single" w:sz="4" w:space="0" w:color="auto"/>
              <w:left w:val="nil"/>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34,5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81,9</w:t>
            </w:r>
          </w:p>
        </w:tc>
      </w:tr>
    </w:tbl>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en-US"/>
        </w:rPr>
      </w:pP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en-US"/>
        </w:rPr>
        <w:lastRenderedPageBreak/>
        <w:t>С</w:t>
      </w:r>
      <w:r w:rsidRPr="004A7C0F">
        <w:rPr>
          <w:rFonts w:ascii="Times New Roman" w:eastAsia="Calibri" w:hAnsi="Times New Roman" w:cs="Times New Roman"/>
          <w:sz w:val="28"/>
          <w:szCs w:val="28"/>
          <w:lang w:eastAsia="ru-RU"/>
        </w:rPr>
        <w:t xml:space="preserve">труктура объема отгруженной продукции на территории района </w:t>
      </w:r>
      <w:r w:rsidRPr="004A7C0F">
        <w:rPr>
          <w:rFonts w:ascii="Times New Roman" w:eastAsia="Calibri" w:hAnsi="Times New Roman" w:cs="Times New Roman"/>
          <w:sz w:val="28"/>
          <w:szCs w:val="28"/>
          <w:lang w:eastAsia="ru-RU"/>
        </w:rPr>
        <w:br/>
        <w:t>на 99% сформирована организациями, добывающими углеводородное сырье.</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t>Добыча полезных ископаемых</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В 1 полугодии 2024 года на территории Ханты-Мансийского района добычу нефти и газа осуществляли 6 нефтегазодобывающих компаний. </w:t>
      </w:r>
      <w:r w:rsidRPr="004A7C0F">
        <w:rPr>
          <w:rFonts w:ascii="Times New Roman" w:eastAsia="Calibri" w:hAnsi="Times New Roman" w:cs="Times New Roman"/>
          <w:sz w:val="28"/>
          <w:szCs w:val="28"/>
          <w:lang w:eastAsia="ru-RU"/>
        </w:rPr>
        <w:br/>
        <w:t xml:space="preserve">По данным Департамента по недропользованию и природных ресурсов Ханты-Мансийского автономного округа – Югры (далее – Департамент </w:t>
      </w:r>
      <w:r w:rsidRPr="004A7C0F">
        <w:rPr>
          <w:rFonts w:ascii="Times New Roman" w:eastAsia="Calibri" w:hAnsi="Times New Roman" w:cs="Times New Roman"/>
          <w:sz w:val="28"/>
          <w:szCs w:val="28"/>
          <w:lang w:eastAsia="ru-RU"/>
        </w:rPr>
        <w:br/>
        <w:t xml:space="preserve">по недропользованию автономного округа), суммарно извлекаемые запасы нефти составили 20,5 млн. тонн, что выше аналогичного показателя                  за 1 полугодие 2023 года на 2 % (20 млн тонн).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Лидерами по добыче нефти на территории района за отчетный период остаются ПАО «НК «Роснефть» – 13,5 млн. тонн (65,8 % от общего объема добытой нефти); ПАО «Газпром нефть» – 4,1 млн. тонн </w:t>
      </w:r>
      <w:r w:rsidRPr="004A7C0F">
        <w:rPr>
          <w:rFonts w:ascii="Times New Roman" w:eastAsia="Calibri" w:hAnsi="Times New Roman" w:cs="Times New Roman"/>
          <w:sz w:val="28"/>
          <w:szCs w:val="28"/>
          <w:lang w:eastAsia="ru-RU"/>
        </w:rPr>
        <w:br/>
        <w:t>(20 % от общего объема добытой нефти).</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color w:val="FF0000"/>
          <w:sz w:val="28"/>
          <w:szCs w:val="28"/>
          <w:lang w:eastAsia="ru-RU"/>
        </w:rPr>
      </w:pPr>
    </w:p>
    <w:tbl>
      <w:tblPr>
        <w:tblW w:w="9020" w:type="dxa"/>
        <w:tblInd w:w="103" w:type="dxa"/>
        <w:tblLook w:val="04A0" w:firstRow="1" w:lastRow="0" w:firstColumn="1" w:lastColumn="0" w:noHBand="0" w:noVBand="1"/>
      </w:tblPr>
      <w:tblGrid>
        <w:gridCol w:w="2840"/>
        <w:gridCol w:w="2268"/>
        <w:gridCol w:w="1985"/>
        <w:gridCol w:w="1927"/>
      </w:tblGrid>
      <w:tr w:rsidR="004A7C0F" w:rsidRPr="004A7C0F" w:rsidTr="003E48DB">
        <w:trPr>
          <w:trHeight w:val="641"/>
        </w:trPr>
        <w:tc>
          <w:tcPr>
            <w:tcW w:w="2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Наименование компании</w:t>
            </w: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Объем добычи нефти с газовым конденсатом, тыс. тонн</w:t>
            </w:r>
          </w:p>
        </w:tc>
        <w:tc>
          <w:tcPr>
            <w:tcW w:w="1927" w:type="dxa"/>
            <w:vMerge w:val="restart"/>
            <w:tcBorders>
              <w:top w:val="single" w:sz="4" w:space="0" w:color="auto"/>
              <w:left w:val="nil"/>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Темп</w:t>
            </w:r>
          </w:p>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изменения, %</w:t>
            </w:r>
          </w:p>
          <w:p w:rsidR="004A7C0F" w:rsidRPr="004A7C0F" w:rsidRDefault="004A7C0F" w:rsidP="004A7C0F">
            <w:pPr>
              <w:rPr>
                <w:rFonts w:ascii="Times New Roman" w:hAnsi="Times New Roman" w:cs="Times New Roman"/>
                <w:color w:val="FF0000"/>
                <w:lang w:eastAsia="ru-RU"/>
              </w:rPr>
            </w:pPr>
            <w:r w:rsidRPr="004A7C0F">
              <w:rPr>
                <w:rFonts w:ascii="Times New Roman" w:hAnsi="Times New Roman" w:cs="Times New Roman"/>
                <w:color w:val="FF0000"/>
                <w:lang w:eastAsia="ru-RU"/>
              </w:rPr>
              <w:t> </w:t>
            </w:r>
          </w:p>
        </w:tc>
      </w:tr>
      <w:tr w:rsidR="004A7C0F" w:rsidRPr="004A7C0F" w:rsidTr="003E48DB">
        <w:trPr>
          <w:trHeight w:val="269"/>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rPr>
                <w:rFonts w:ascii="Times New Roman" w:hAnsi="Times New Roman" w:cs="Times New Roman"/>
                <w:lang w:eastAsia="ru-RU"/>
              </w:rPr>
            </w:pPr>
          </w:p>
        </w:tc>
        <w:tc>
          <w:tcPr>
            <w:tcW w:w="4253" w:type="dxa"/>
            <w:gridSpan w:val="2"/>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январь-июнь</w:t>
            </w:r>
          </w:p>
        </w:tc>
        <w:tc>
          <w:tcPr>
            <w:tcW w:w="1927" w:type="dxa"/>
            <w:vMerge/>
            <w:tcBorders>
              <w:left w:val="nil"/>
              <w:right w:val="single" w:sz="4" w:space="0" w:color="auto"/>
            </w:tcBorders>
            <w:shd w:val="clear" w:color="auto" w:fill="auto"/>
            <w:vAlign w:val="center"/>
            <w:hideMark/>
          </w:tcPr>
          <w:p w:rsidR="004A7C0F" w:rsidRPr="004A7C0F" w:rsidRDefault="004A7C0F" w:rsidP="004A7C0F">
            <w:pPr>
              <w:rPr>
                <w:rFonts w:ascii="Times New Roman" w:hAnsi="Times New Roman" w:cs="Times New Roman"/>
                <w:color w:val="FF0000"/>
                <w:lang w:eastAsia="ru-RU"/>
              </w:rPr>
            </w:pPr>
          </w:p>
        </w:tc>
      </w:tr>
      <w:tr w:rsidR="004A7C0F" w:rsidRPr="004A7C0F" w:rsidTr="003E48DB">
        <w:trPr>
          <w:trHeight w:val="315"/>
        </w:trPr>
        <w:tc>
          <w:tcPr>
            <w:tcW w:w="2840" w:type="dxa"/>
            <w:vMerge/>
            <w:tcBorders>
              <w:top w:val="single" w:sz="4" w:space="0" w:color="auto"/>
              <w:left w:val="single" w:sz="4" w:space="0" w:color="auto"/>
              <w:bottom w:val="single" w:sz="4" w:space="0" w:color="auto"/>
              <w:right w:val="single" w:sz="4" w:space="0" w:color="auto"/>
            </w:tcBorders>
            <w:vAlign w:val="center"/>
            <w:hideMark/>
          </w:tcPr>
          <w:p w:rsidR="004A7C0F" w:rsidRPr="004A7C0F" w:rsidRDefault="004A7C0F" w:rsidP="004A7C0F">
            <w:pPr>
              <w:widowControl/>
              <w:suppressAutoHyphens w:val="0"/>
              <w:autoSpaceDE/>
              <w:rPr>
                <w:rFonts w:ascii="Times New Roman" w:hAnsi="Times New Roman" w:cs="Times New Roman"/>
                <w:lang w:eastAsia="ru-RU"/>
              </w:rPr>
            </w:pPr>
          </w:p>
        </w:tc>
        <w:tc>
          <w:tcPr>
            <w:tcW w:w="2268" w:type="dxa"/>
            <w:tcBorders>
              <w:top w:val="nil"/>
              <w:left w:val="nil"/>
              <w:bottom w:val="nil"/>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2023 год</w:t>
            </w:r>
          </w:p>
        </w:tc>
        <w:tc>
          <w:tcPr>
            <w:tcW w:w="1985" w:type="dxa"/>
            <w:tcBorders>
              <w:top w:val="nil"/>
              <w:left w:val="nil"/>
              <w:bottom w:val="nil"/>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2024 год</w:t>
            </w:r>
          </w:p>
        </w:tc>
        <w:tc>
          <w:tcPr>
            <w:tcW w:w="1927" w:type="dxa"/>
            <w:vMerge/>
            <w:tcBorders>
              <w:left w:val="nil"/>
              <w:bottom w:val="single" w:sz="4" w:space="0" w:color="auto"/>
              <w:right w:val="single" w:sz="4" w:space="0" w:color="auto"/>
            </w:tcBorders>
            <w:shd w:val="clear" w:color="auto" w:fill="auto"/>
            <w:hideMark/>
          </w:tcPr>
          <w:p w:rsidR="004A7C0F" w:rsidRPr="004A7C0F" w:rsidRDefault="004A7C0F" w:rsidP="004A7C0F">
            <w:pPr>
              <w:widowControl/>
              <w:suppressAutoHyphens w:val="0"/>
              <w:autoSpaceDE/>
              <w:rPr>
                <w:rFonts w:ascii="Times New Roman" w:hAnsi="Times New Roman" w:cs="Times New Roman"/>
                <w:color w:val="FF0000"/>
                <w:lang w:eastAsia="ru-RU"/>
              </w:rPr>
            </w:pP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 xml:space="preserve">ПАО «НК «Роснефть»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13 040,5</w:t>
            </w:r>
          </w:p>
        </w:tc>
        <w:tc>
          <w:tcPr>
            <w:tcW w:w="1985" w:type="dxa"/>
            <w:tcBorders>
              <w:top w:val="single" w:sz="4" w:space="0" w:color="auto"/>
              <w:left w:val="nil"/>
              <w:bottom w:val="single" w:sz="4" w:space="0" w:color="auto"/>
              <w:right w:val="single" w:sz="4" w:space="0" w:color="auto"/>
            </w:tcBorders>
            <w:shd w:val="clear" w:color="000000" w:fill="FFFFFF"/>
            <w:vAlign w:val="center"/>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13 481,8</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103,4</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ПАО «Газпром нефть»</w:t>
            </w:r>
          </w:p>
        </w:tc>
        <w:tc>
          <w:tcPr>
            <w:tcW w:w="2268" w:type="dxa"/>
            <w:tcBorders>
              <w:top w:val="nil"/>
              <w:left w:val="nil"/>
              <w:bottom w:val="single" w:sz="4" w:space="0" w:color="auto"/>
              <w:right w:val="single" w:sz="4" w:space="0" w:color="auto"/>
            </w:tcBorders>
            <w:shd w:val="clear" w:color="000000" w:fill="FFFFFF"/>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4 150,5</w:t>
            </w:r>
          </w:p>
        </w:tc>
        <w:tc>
          <w:tcPr>
            <w:tcW w:w="1985" w:type="dxa"/>
            <w:tcBorders>
              <w:top w:val="nil"/>
              <w:left w:val="nil"/>
              <w:bottom w:val="single" w:sz="4" w:space="0" w:color="auto"/>
              <w:right w:val="single" w:sz="4" w:space="0" w:color="auto"/>
            </w:tcBorders>
            <w:shd w:val="clear" w:color="000000" w:fill="FFFFFF"/>
            <w:vAlign w:val="center"/>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4 096,6</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rPr>
            </w:pPr>
            <w:r w:rsidRPr="004A7C0F">
              <w:rPr>
                <w:rFonts w:ascii="Times New Roman" w:hAnsi="Times New Roman" w:cs="Times New Roman"/>
              </w:rPr>
              <w:t>98,7</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АО НК «РуссНефть»</w:t>
            </w:r>
          </w:p>
        </w:tc>
        <w:tc>
          <w:tcPr>
            <w:tcW w:w="2268" w:type="dxa"/>
            <w:tcBorders>
              <w:top w:val="nil"/>
              <w:left w:val="nil"/>
              <w:bottom w:val="single" w:sz="4" w:space="0" w:color="auto"/>
              <w:right w:val="single" w:sz="4" w:space="0" w:color="auto"/>
            </w:tcBorders>
            <w:shd w:val="clear" w:color="000000" w:fill="FFFFFF"/>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1 240,8</w:t>
            </w:r>
          </w:p>
        </w:tc>
        <w:tc>
          <w:tcPr>
            <w:tcW w:w="1985" w:type="dxa"/>
            <w:tcBorders>
              <w:top w:val="nil"/>
              <w:left w:val="nil"/>
              <w:bottom w:val="single" w:sz="4" w:space="0" w:color="auto"/>
              <w:right w:val="single" w:sz="4" w:space="0" w:color="auto"/>
            </w:tcBorders>
            <w:shd w:val="clear" w:color="000000" w:fill="FFFFFF"/>
            <w:vAlign w:val="center"/>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1 105,5</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rPr>
            </w:pPr>
            <w:r w:rsidRPr="004A7C0F">
              <w:rPr>
                <w:rFonts w:ascii="Times New Roman" w:hAnsi="Times New Roman" w:cs="Times New Roman"/>
              </w:rPr>
              <w:t>89,1</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ПАО «Сургутнефтегаз»</w:t>
            </w:r>
          </w:p>
        </w:tc>
        <w:tc>
          <w:tcPr>
            <w:tcW w:w="2268" w:type="dxa"/>
            <w:tcBorders>
              <w:top w:val="nil"/>
              <w:left w:val="nil"/>
              <w:bottom w:val="single" w:sz="4" w:space="0" w:color="auto"/>
              <w:right w:val="single" w:sz="4" w:space="0" w:color="auto"/>
            </w:tcBorders>
            <w:shd w:val="clear" w:color="000000" w:fill="FFFFFF"/>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383,9</w:t>
            </w:r>
          </w:p>
        </w:tc>
        <w:tc>
          <w:tcPr>
            <w:tcW w:w="1985" w:type="dxa"/>
            <w:tcBorders>
              <w:top w:val="nil"/>
              <w:left w:val="nil"/>
              <w:bottom w:val="single" w:sz="4" w:space="0" w:color="auto"/>
              <w:right w:val="single" w:sz="4" w:space="0" w:color="auto"/>
            </w:tcBorders>
            <w:shd w:val="clear" w:color="000000" w:fill="FFFFFF"/>
            <w:vAlign w:val="center"/>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396,2</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rPr>
            </w:pPr>
            <w:r w:rsidRPr="004A7C0F">
              <w:rPr>
                <w:rFonts w:ascii="Times New Roman" w:hAnsi="Times New Roman" w:cs="Times New Roman"/>
              </w:rPr>
              <w:t>103,2</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ПАО «НК ЛУКОЙЛ»</w:t>
            </w:r>
          </w:p>
        </w:tc>
        <w:tc>
          <w:tcPr>
            <w:tcW w:w="2268" w:type="dxa"/>
            <w:tcBorders>
              <w:top w:val="nil"/>
              <w:left w:val="nil"/>
              <w:bottom w:val="single" w:sz="4" w:space="0" w:color="auto"/>
              <w:right w:val="single" w:sz="4" w:space="0" w:color="auto"/>
            </w:tcBorders>
            <w:shd w:val="clear" w:color="000000" w:fill="FFFFFF"/>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987,5</w:t>
            </w:r>
          </w:p>
        </w:tc>
        <w:tc>
          <w:tcPr>
            <w:tcW w:w="1985" w:type="dxa"/>
            <w:tcBorders>
              <w:top w:val="nil"/>
              <w:left w:val="nil"/>
              <w:bottom w:val="single" w:sz="4" w:space="0" w:color="auto"/>
              <w:right w:val="single" w:sz="4" w:space="0" w:color="auto"/>
            </w:tcBorders>
            <w:shd w:val="clear" w:color="000000" w:fill="FFFFFF"/>
            <w:vAlign w:val="center"/>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1 213,6</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rPr>
            </w:pPr>
            <w:r w:rsidRPr="004A7C0F">
              <w:rPr>
                <w:rFonts w:ascii="Times New Roman" w:hAnsi="Times New Roman" w:cs="Times New Roman"/>
              </w:rPr>
              <w:t>122,9</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АО "ННК"</w:t>
            </w:r>
          </w:p>
        </w:tc>
        <w:tc>
          <w:tcPr>
            <w:tcW w:w="2268"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221,5</w:t>
            </w:r>
          </w:p>
        </w:tc>
        <w:tc>
          <w:tcPr>
            <w:tcW w:w="1985" w:type="dxa"/>
            <w:tcBorders>
              <w:top w:val="nil"/>
              <w:left w:val="nil"/>
              <w:bottom w:val="single" w:sz="4" w:space="0" w:color="auto"/>
              <w:right w:val="single" w:sz="4" w:space="0" w:color="auto"/>
            </w:tcBorders>
            <w:shd w:val="clear" w:color="auto" w:fill="auto"/>
            <w:vAlign w:val="center"/>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203,0</w:t>
            </w:r>
          </w:p>
        </w:tc>
        <w:tc>
          <w:tcPr>
            <w:tcW w:w="1927" w:type="dxa"/>
            <w:tcBorders>
              <w:top w:val="nil"/>
              <w:left w:val="single" w:sz="4" w:space="0" w:color="auto"/>
              <w:bottom w:val="single" w:sz="4" w:space="0" w:color="auto"/>
              <w:right w:val="single" w:sz="4" w:space="0" w:color="auto"/>
            </w:tcBorders>
            <w:shd w:val="clear" w:color="auto" w:fill="auto"/>
            <w:vAlign w:val="center"/>
          </w:tcPr>
          <w:p w:rsidR="004A7C0F" w:rsidRPr="004A7C0F" w:rsidRDefault="004A7C0F" w:rsidP="004A7C0F">
            <w:pPr>
              <w:jc w:val="center"/>
              <w:rPr>
                <w:rFonts w:ascii="Times New Roman" w:hAnsi="Times New Roman" w:cs="Times New Roman"/>
              </w:rPr>
            </w:pPr>
            <w:r w:rsidRPr="004A7C0F">
              <w:rPr>
                <w:rFonts w:ascii="Times New Roman" w:hAnsi="Times New Roman" w:cs="Times New Roman"/>
              </w:rPr>
              <w:t>91,4</w:t>
            </w:r>
          </w:p>
        </w:tc>
      </w:tr>
      <w:tr w:rsidR="004A7C0F" w:rsidRPr="004A7C0F" w:rsidTr="003E48DB">
        <w:trPr>
          <w:trHeight w:val="315"/>
        </w:trPr>
        <w:tc>
          <w:tcPr>
            <w:tcW w:w="2840" w:type="dxa"/>
            <w:tcBorders>
              <w:top w:val="nil"/>
              <w:left w:val="single" w:sz="4" w:space="0" w:color="auto"/>
              <w:bottom w:val="single" w:sz="4" w:space="0" w:color="auto"/>
              <w:right w:val="single" w:sz="4" w:space="0" w:color="auto"/>
            </w:tcBorders>
            <w:shd w:val="clear" w:color="auto" w:fill="auto"/>
            <w:noWrap/>
            <w:vAlign w:val="bottom"/>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ИТОГО</w:t>
            </w:r>
          </w:p>
        </w:tc>
        <w:tc>
          <w:tcPr>
            <w:tcW w:w="2268" w:type="dxa"/>
            <w:tcBorders>
              <w:top w:val="nil"/>
              <w:left w:val="nil"/>
              <w:bottom w:val="single" w:sz="4" w:space="0" w:color="auto"/>
              <w:right w:val="single" w:sz="4" w:space="0" w:color="auto"/>
            </w:tcBorders>
            <w:shd w:val="clear" w:color="auto" w:fill="auto"/>
            <w:noWrap/>
            <w:vAlign w:val="bottom"/>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20 024,8</w:t>
            </w:r>
          </w:p>
        </w:tc>
        <w:tc>
          <w:tcPr>
            <w:tcW w:w="1985" w:type="dxa"/>
            <w:tcBorders>
              <w:top w:val="nil"/>
              <w:left w:val="nil"/>
              <w:bottom w:val="single" w:sz="4" w:space="0" w:color="auto"/>
              <w:right w:val="single" w:sz="4" w:space="0" w:color="auto"/>
            </w:tcBorders>
            <w:shd w:val="clear" w:color="auto" w:fill="auto"/>
            <w:noWrap/>
            <w:vAlign w:val="bottom"/>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20 496,7</w:t>
            </w:r>
          </w:p>
        </w:tc>
        <w:tc>
          <w:tcPr>
            <w:tcW w:w="1927" w:type="dxa"/>
            <w:tcBorders>
              <w:top w:val="nil"/>
              <w:left w:val="nil"/>
              <w:bottom w:val="single" w:sz="4" w:space="0" w:color="auto"/>
              <w:right w:val="single" w:sz="4" w:space="0" w:color="auto"/>
            </w:tcBorders>
            <w:shd w:val="clear" w:color="auto" w:fill="auto"/>
            <w:vAlign w:val="center"/>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102,4</w:t>
            </w:r>
          </w:p>
        </w:tc>
      </w:tr>
    </w:tbl>
    <w:p w:rsidR="004A7C0F" w:rsidRPr="004A7C0F" w:rsidRDefault="004A7C0F" w:rsidP="004A7C0F">
      <w:pPr>
        <w:widowControl/>
        <w:suppressAutoHyphens w:val="0"/>
        <w:autoSpaceDE/>
        <w:autoSpaceDN w:val="0"/>
        <w:adjustRightInd w:val="0"/>
        <w:ind w:firstLine="708"/>
        <w:rPr>
          <w:rFonts w:ascii="Times New Roman" w:eastAsia="Calibri" w:hAnsi="Times New Roman" w:cs="Times New Roman"/>
          <w:sz w:val="28"/>
          <w:szCs w:val="28"/>
          <w:lang w:eastAsia="ru-RU"/>
        </w:rPr>
      </w:pP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Объем природного газа, извлеченного из недр на территории </w:t>
      </w:r>
      <w:r w:rsidRPr="004A7C0F">
        <w:rPr>
          <w:rFonts w:ascii="Times New Roman" w:eastAsia="Calibri" w:hAnsi="Times New Roman" w:cs="Times New Roman"/>
          <w:sz w:val="28"/>
          <w:szCs w:val="28"/>
          <w:lang w:eastAsia="ru-RU"/>
        </w:rPr>
        <w:br/>
        <w:t xml:space="preserve">Ханты-Мансийского района за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июнь 2024 года, по данным Департамента по недропользованию автономного округа составил               2 422,3 млн. куб. м, увеличившись по сравнению с аналогичным показателем 2023 года на 7,1 % (январь </w:t>
      </w:r>
      <w:r w:rsidRPr="004A7C0F">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ru-RU"/>
        </w:rPr>
        <w:t xml:space="preserve">июнь 2023 года – 2 261,7 млн. куб. м).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За 1 полугодие 2024 года наибольшие объемы газа добыты предприятиями: ПАО «НК «Роснефть» – 1 636,2 млн. куб. метров </w:t>
      </w:r>
      <w:r w:rsidRPr="004A7C0F">
        <w:rPr>
          <w:rFonts w:ascii="Times New Roman" w:eastAsia="Calibri" w:hAnsi="Times New Roman" w:cs="Times New Roman"/>
          <w:sz w:val="28"/>
          <w:szCs w:val="28"/>
          <w:lang w:eastAsia="ru-RU"/>
        </w:rPr>
        <w:br/>
        <w:t xml:space="preserve">(67,5 % от общего объема добытого газа); ПАО «Газпром нефть» – </w:t>
      </w:r>
      <w:r w:rsidRPr="004A7C0F">
        <w:rPr>
          <w:rFonts w:ascii="Times New Roman" w:eastAsia="Calibri" w:hAnsi="Times New Roman" w:cs="Times New Roman"/>
          <w:sz w:val="28"/>
          <w:szCs w:val="28"/>
          <w:lang w:eastAsia="ru-RU"/>
        </w:rPr>
        <w:br/>
        <w:t>440,6 млн. куб. м (18,2 %).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За 1 полугодие 2024 года было введено в эксплуатацию 598 новых добывающих скважин, что на 48 скважин меньше, чем за аналогичный период 2023 года (646 скважин). Эксплуатационным бурением пройдено</w:t>
      </w:r>
      <w:r w:rsidRPr="004A7C0F">
        <w:rPr>
          <w:rFonts w:ascii="Times New Roman" w:eastAsia="Calibri" w:hAnsi="Times New Roman" w:cs="Times New Roman"/>
          <w:color w:val="FF0000"/>
          <w:sz w:val="28"/>
          <w:szCs w:val="28"/>
          <w:lang w:eastAsia="ru-RU"/>
        </w:rPr>
        <w:t xml:space="preserve"> </w:t>
      </w:r>
      <w:r w:rsidRPr="004A7C0F">
        <w:rPr>
          <w:rFonts w:ascii="Times New Roman" w:eastAsia="Calibri" w:hAnsi="Times New Roman" w:cs="Times New Roman"/>
          <w:sz w:val="28"/>
          <w:szCs w:val="28"/>
          <w:lang w:eastAsia="ru-RU"/>
        </w:rPr>
        <w:t xml:space="preserve">2 484,5 тыс. м, что на 8,1 % ниже аналогичного показателя 2023 года                </w:t>
      </w:r>
      <w:proofErr w:type="gramStart"/>
      <w:r w:rsidRPr="004A7C0F">
        <w:rPr>
          <w:rFonts w:ascii="Times New Roman" w:eastAsia="Calibri" w:hAnsi="Times New Roman" w:cs="Times New Roman"/>
          <w:sz w:val="28"/>
          <w:szCs w:val="28"/>
          <w:lang w:eastAsia="ru-RU"/>
        </w:rPr>
        <w:t xml:space="preserve">   (</w:t>
      </w:r>
      <w:proofErr w:type="gramEnd"/>
      <w:r w:rsidRPr="004A7C0F">
        <w:rPr>
          <w:rFonts w:ascii="Times New Roman" w:eastAsia="Calibri" w:hAnsi="Times New Roman" w:cs="Times New Roman"/>
          <w:sz w:val="28"/>
          <w:szCs w:val="28"/>
          <w:lang w:eastAsia="ru-RU"/>
        </w:rPr>
        <w:t>2 703,1 тыс. м).</w:t>
      </w:r>
      <w:r w:rsidRPr="004A7C0F">
        <w:rPr>
          <w:rFonts w:ascii="Times New Roman" w:eastAsia="Calibri" w:hAnsi="Times New Roman" w:cs="Times New Roman"/>
          <w:color w:val="FF0000"/>
          <w:sz w:val="28"/>
          <w:szCs w:val="28"/>
          <w:lang w:eastAsia="ru-RU"/>
        </w:rPr>
        <w:t xml:space="preserve"> </w:t>
      </w:r>
      <w:r w:rsidRPr="004A7C0F">
        <w:rPr>
          <w:rFonts w:ascii="Times New Roman" w:eastAsia="Calibri" w:hAnsi="Times New Roman" w:cs="Times New Roman"/>
          <w:sz w:val="28"/>
          <w:szCs w:val="28"/>
          <w:lang w:eastAsia="ru-RU"/>
        </w:rPr>
        <w:t xml:space="preserve">Эксплуатационный фонд добывающих скважин </w:t>
      </w:r>
      <w:r w:rsidRPr="004A7C0F">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lastRenderedPageBreak/>
        <w:t xml:space="preserve">за 1 полугодие 2024 года составил 13 372 единиц, что на 5 % выше показателя аналогичного периода </w:t>
      </w:r>
      <w:r w:rsidR="003E48DB" w:rsidRPr="004A7C0F">
        <w:rPr>
          <w:rFonts w:ascii="Times New Roman" w:eastAsia="Calibri" w:hAnsi="Times New Roman" w:cs="Times New Roman"/>
          <w:sz w:val="28"/>
          <w:szCs w:val="28"/>
          <w:lang w:eastAsia="ru-RU"/>
        </w:rPr>
        <w:t>202</w:t>
      </w:r>
      <w:r w:rsidR="003E48DB">
        <w:rPr>
          <w:rFonts w:ascii="Times New Roman" w:eastAsia="Calibri" w:hAnsi="Times New Roman" w:cs="Times New Roman"/>
          <w:sz w:val="28"/>
          <w:szCs w:val="28"/>
          <w:lang w:eastAsia="ru-RU"/>
        </w:rPr>
        <w:t>3</w:t>
      </w:r>
      <w:r w:rsidR="003E48DB" w:rsidRPr="004A7C0F">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года (12 735 единицы).</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t>Обеспечение электрической энергией, газом и паром; кондиционирование воздуха</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4A7C0F">
        <w:rPr>
          <w:rFonts w:ascii="Times New Roman" w:eastAsia="Calibri" w:hAnsi="Times New Roman" w:cs="Times New Roman"/>
          <w:sz w:val="28"/>
          <w:szCs w:val="28"/>
          <w:lang w:eastAsia="ru-RU"/>
        </w:rPr>
        <w:t xml:space="preserve">Обеспечение электрической энергией, газом и паром за 1 полугодие 2024 года </w:t>
      </w:r>
      <w:r w:rsidRPr="004A7C0F">
        <w:rPr>
          <w:rFonts w:ascii="Times New Roman" w:eastAsia="Calibri" w:hAnsi="Times New Roman" w:cs="Times New Roman"/>
          <w:bCs/>
          <w:sz w:val="28"/>
          <w:szCs w:val="28"/>
          <w:lang w:eastAsia="ru-RU"/>
        </w:rPr>
        <w:t xml:space="preserve">в действующих ценах сложилось в объеме </w:t>
      </w:r>
      <w:r w:rsidRPr="004A7C0F">
        <w:rPr>
          <w:rFonts w:ascii="Times New Roman" w:eastAsia="Calibri" w:hAnsi="Times New Roman" w:cs="Times New Roman"/>
          <w:bCs/>
          <w:sz w:val="28"/>
          <w:szCs w:val="28"/>
          <w:lang w:eastAsia="ru-RU"/>
        </w:rPr>
        <w:br/>
        <w:t xml:space="preserve">1 763,0 </w:t>
      </w:r>
      <w:r w:rsidRPr="004A7C0F">
        <w:rPr>
          <w:rFonts w:ascii="Times New Roman" w:eastAsia="Calibri" w:hAnsi="Times New Roman" w:cs="Times New Roman"/>
          <w:sz w:val="28"/>
          <w:szCs w:val="28"/>
          <w:lang w:eastAsia="ru-RU"/>
        </w:rPr>
        <w:t xml:space="preserve">млн. рублей, </w:t>
      </w:r>
      <w:r w:rsidRPr="004A7C0F">
        <w:rPr>
          <w:rFonts w:ascii="Times New Roman" w:eastAsia="Calibri" w:hAnsi="Times New Roman" w:cs="Times New Roman"/>
          <w:sz w:val="28"/>
          <w:szCs w:val="28"/>
          <w:lang w:eastAsia="en-US"/>
        </w:rPr>
        <w:t xml:space="preserve">или 114,8 % к аналогичному показателю 2023 года </w:t>
      </w:r>
      <w:r w:rsidRPr="004A7C0F">
        <w:rPr>
          <w:rFonts w:ascii="Times New Roman" w:eastAsia="Calibri" w:hAnsi="Times New Roman" w:cs="Times New Roman"/>
          <w:sz w:val="28"/>
          <w:szCs w:val="28"/>
          <w:lang w:eastAsia="en-US"/>
        </w:rPr>
        <w:br/>
      </w:r>
      <w:r w:rsidRPr="004A7C0F">
        <w:rPr>
          <w:rFonts w:ascii="Times New Roman" w:eastAsia="Calibri" w:hAnsi="Times New Roman" w:cs="Times New Roman"/>
          <w:sz w:val="28"/>
          <w:szCs w:val="28"/>
          <w:lang w:eastAsia="ru-RU"/>
        </w:rPr>
        <w:t xml:space="preserve">(1 535,7 млн. рублей).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shd w:val="clear" w:color="auto" w:fill="FFFFFF"/>
          <w:lang w:eastAsia="ru-RU"/>
        </w:rPr>
      </w:pPr>
      <w:r w:rsidRPr="004A7C0F">
        <w:rPr>
          <w:rFonts w:ascii="Times New Roman" w:eastAsia="Calibri" w:hAnsi="Times New Roman" w:cs="Times New Roman"/>
          <w:sz w:val="28"/>
          <w:szCs w:val="28"/>
          <w:lang w:eastAsia="ru-RU"/>
        </w:rPr>
        <w:t xml:space="preserve">За 1 полугодие 2024 года предприятиями электроэнергетики </w:t>
      </w:r>
      <w:r w:rsidRPr="004A7C0F">
        <w:rPr>
          <w:rFonts w:ascii="Times New Roman" w:eastAsia="Calibri" w:hAnsi="Times New Roman" w:cs="Times New Roman"/>
          <w:sz w:val="28"/>
          <w:szCs w:val="28"/>
          <w:lang w:eastAsia="ru-RU"/>
        </w:rPr>
        <w:br/>
        <w:t>Ханты-Мансийского района выработано электроэнергии 2 184,7 млн. кВт/ч,</w:t>
      </w:r>
      <w:r w:rsidRPr="004A7C0F">
        <w:rPr>
          <w:rFonts w:ascii="Times New Roman" w:eastAsia="Calibri" w:hAnsi="Times New Roman" w:cs="Times New Roman"/>
          <w:sz w:val="28"/>
          <w:szCs w:val="28"/>
          <w:shd w:val="clear" w:color="auto" w:fill="FFFFFF"/>
          <w:lang w:eastAsia="ru-RU"/>
        </w:rPr>
        <w:t xml:space="preserve"> или 101,7 % к аналогичному показателю </w:t>
      </w:r>
      <w:r w:rsidR="00F75790" w:rsidRPr="004A7C0F">
        <w:rPr>
          <w:rFonts w:ascii="Times New Roman" w:eastAsia="Calibri" w:hAnsi="Times New Roman" w:cs="Times New Roman"/>
          <w:sz w:val="28"/>
          <w:szCs w:val="28"/>
          <w:shd w:val="clear" w:color="auto" w:fill="FFFFFF"/>
          <w:lang w:eastAsia="ru-RU"/>
        </w:rPr>
        <w:t>202</w:t>
      </w:r>
      <w:r w:rsidR="00F75790">
        <w:rPr>
          <w:rFonts w:ascii="Times New Roman" w:eastAsia="Calibri" w:hAnsi="Times New Roman" w:cs="Times New Roman"/>
          <w:sz w:val="28"/>
          <w:szCs w:val="28"/>
          <w:shd w:val="clear" w:color="auto" w:fill="FFFFFF"/>
          <w:lang w:eastAsia="ru-RU"/>
        </w:rPr>
        <w:t>3</w:t>
      </w:r>
      <w:r w:rsidR="00F75790" w:rsidRPr="004A7C0F">
        <w:rPr>
          <w:rFonts w:ascii="Times New Roman" w:eastAsia="Calibri" w:hAnsi="Times New Roman" w:cs="Times New Roman"/>
          <w:sz w:val="28"/>
          <w:szCs w:val="28"/>
          <w:shd w:val="clear" w:color="auto" w:fill="FFFFFF"/>
          <w:lang w:eastAsia="ru-RU"/>
        </w:rPr>
        <w:t xml:space="preserve"> </w:t>
      </w:r>
      <w:r w:rsidRPr="004A7C0F">
        <w:rPr>
          <w:rFonts w:ascii="Times New Roman" w:eastAsia="Calibri" w:hAnsi="Times New Roman" w:cs="Times New Roman"/>
          <w:sz w:val="28"/>
          <w:szCs w:val="28"/>
          <w:shd w:val="clear" w:color="auto" w:fill="FFFFFF"/>
          <w:lang w:eastAsia="ru-RU"/>
        </w:rPr>
        <w:t xml:space="preserve">года (2 149,1 млн. кВт/час).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color w:val="FF0000"/>
          <w:sz w:val="28"/>
          <w:szCs w:val="28"/>
          <w:lang w:eastAsia="ru-RU"/>
        </w:rPr>
      </w:pPr>
      <w:r w:rsidRPr="004A7C0F">
        <w:rPr>
          <w:rFonts w:ascii="Times New Roman" w:eastAsia="Calibri" w:hAnsi="Times New Roman" w:cs="Times New Roman"/>
          <w:bCs/>
          <w:i/>
          <w:iCs/>
          <w:sz w:val="28"/>
          <w:szCs w:val="28"/>
          <w:lang w:eastAsia="ru-RU"/>
        </w:rPr>
        <w:t>Обрабатывающее производство</w:t>
      </w:r>
      <w:r w:rsidRPr="004A7C0F">
        <w:rPr>
          <w:rFonts w:ascii="Times New Roman" w:eastAsia="Calibri" w:hAnsi="Times New Roman" w:cs="Times New Roman"/>
          <w:i/>
          <w:color w:val="FF0000"/>
          <w:sz w:val="28"/>
          <w:szCs w:val="28"/>
          <w:lang w:eastAsia="ru-RU"/>
        </w:rPr>
        <w:t xml:space="preserve">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Доля обрабатывающей промышленности в общем объеме производства за 1 полугодие 2024 года составила 0,4% (1 871 млн. рублей), большая часть которой представлена в районе предприятиями топливно-энергетического комплекса, оказывающими услуги по монтажу, ремонту и техническому обслуживанию оборудования общего назначения нефтедобывающим предприятиям</w:t>
      </w:r>
      <w:r w:rsidR="003E48DB">
        <w:rPr>
          <w:rFonts w:ascii="Times New Roman" w:eastAsia="Calibri" w:hAnsi="Times New Roman" w:cs="Times New Roman"/>
          <w:sz w:val="28"/>
          <w:szCs w:val="28"/>
          <w:lang w:eastAsia="ru-RU"/>
        </w:rPr>
        <w:t>, а также</w:t>
      </w:r>
      <w:r w:rsidR="003E48DB" w:rsidRPr="003E48DB">
        <w:rPr>
          <w:rFonts w:ascii="Times New Roman" w:eastAsia="Calibri" w:hAnsi="Times New Roman" w:cs="Times New Roman"/>
          <w:sz w:val="28"/>
          <w:szCs w:val="28"/>
          <w:lang w:eastAsia="ru-RU"/>
        </w:rPr>
        <w:t xml:space="preserve"> </w:t>
      </w:r>
      <w:r w:rsidR="003E48DB">
        <w:rPr>
          <w:rFonts w:ascii="Times New Roman" w:eastAsia="Calibri" w:hAnsi="Times New Roman" w:cs="Times New Roman"/>
          <w:sz w:val="28"/>
          <w:szCs w:val="28"/>
          <w:lang w:eastAsia="ru-RU"/>
        </w:rPr>
        <w:t>р</w:t>
      </w:r>
      <w:r w:rsidR="003E48DB" w:rsidRPr="003E48DB">
        <w:rPr>
          <w:rFonts w:ascii="Times New Roman" w:eastAsia="Calibri" w:hAnsi="Times New Roman" w:cs="Times New Roman"/>
          <w:sz w:val="28"/>
          <w:szCs w:val="28"/>
          <w:lang w:eastAsia="ru-RU"/>
        </w:rPr>
        <w:t>азделение</w:t>
      </w:r>
      <w:r w:rsidR="003E48DB">
        <w:rPr>
          <w:rFonts w:ascii="Times New Roman" w:eastAsia="Calibri" w:hAnsi="Times New Roman" w:cs="Times New Roman"/>
          <w:sz w:val="28"/>
          <w:szCs w:val="28"/>
          <w:lang w:eastAsia="ru-RU"/>
        </w:rPr>
        <w:t>м</w:t>
      </w:r>
      <w:r w:rsidR="003E48DB" w:rsidRPr="003E48DB">
        <w:rPr>
          <w:rFonts w:ascii="Times New Roman" w:eastAsia="Calibri" w:hAnsi="Times New Roman" w:cs="Times New Roman"/>
          <w:sz w:val="28"/>
          <w:szCs w:val="28"/>
          <w:lang w:eastAsia="ru-RU"/>
        </w:rPr>
        <w:t xml:space="preserve"> и извлечение фракций из нефтяного (попутного) газа</w:t>
      </w:r>
      <w:r w:rsidRPr="004A7C0F">
        <w:rPr>
          <w:rFonts w:ascii="Times New Roman" w:eastAsia="Calibri" w:hAnsi="Times New Roman" w:cs="Times New Roman"/>
          <w:sz w:val="28"/>
          <w:szCs w:val="28"/>
          <w:lang w:eastAsia="ru-RU"/>
        </w:rPr>
        <w:t xml:space="preserve">.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В населенных пунктах Ханты-Мансийского района обрабатывающее производство представлено </w:t>
      </w:r>
      <w:r w:rsidR="00F75790" w:rsidRPr="004A7C0F">
        <w:rPr>
          <w:rFonts w:ascii="Times New Roman" w:eastAsia="Calibri" w:hAnsi="Times New Roman" w:cs="Times New Roman"/>
          <w:sz w:val="28"/>
          <w:szCs w:val="28"/>
          <w:lang w:eastAsia="ru-RU"/>
        </w:rPr>
        <w:t>малым</w:t>
      </w:r>
      <w:r w:rsidR="00F75790">
        <w:rPr>
          <w:rFonts w:ascii="Times New Roman" w:eastAsia="Calibri" w:hAnsi="Times New Roman" w:cs="Times New Roman"/>
          <w:sz w:val="28"/>
          <w:szCs w:val="28"/>
          <w:lang w:eastAsia="ru-RU"/>
        </w:rPr>
        <w:t xml:space="preserve"> и средним бизнесом, занятым </w:t>
      </w:r>
      <w:r w:rsidRPr="004A7C0F">
        <w:rPr>
          <w:rFonts w:ascii="Times New Roman" w:eastAsia="Calibri" w:hAnsi="Times New Roman" w:cs="Times New Roman"/>
          <w:sz w:val="28"/>
          <w:szCs w:val="28"/>
          <w:lang w:eastAsia="ru-RU"/>
        </w:rPr>
        <w:t>производством</w:t>
      </w:r>
      <w:r w:rsidR="00F75790">
        <w:rPr>
          <w:rFonts w:ascii="Times New Roman" w:eastAsia="Calibri" w:hAnsi="Times New Roman" w:cs="Times New Roman"/>
          <w:sz w:val="28"/>
          <w:szCs w:val="28"/>
          <w:lang w:eastAsia="ru-RU"/>
        </w:rPr>
        <w:t xml:space="preserve"> пиломатериалов, металлоконструкций,</w:t>
      </w:r>
      <w:r w:rsidRPr="004A7C0F">
        <w:rPr>
          <w:rFonts w:ascii="Times New Roman" w:eastAsia="Calibri" w:hAnsi="Times New Roman" w:cs="Times New Roman"/>
          <w:sz w:val="28"/>
          <w:szCs w:val="28"/>
          <w:lang w:eastAsia="ru-RU"/>
        </w:rPr>
        <w:t xml:space="preserve"> хлеба, хлебобулочных</w:t>
      </w:r>
      <w:r w:rsidR="003E48DB">
        <w:rPr>
          <w:rFonts w:ascii="Times New Roman" w:eastAsia="Calibri" w:hAnsi="Times New Roman" w:cs="Times New Roman"/>
          <w:sz w:val="28"/>
          <w:szCs w:val="28"/>
          <w:lang w:eastAsia="ru-RU"/>
        </w:rPr>
        <w:t>, кондитерских</w:t>
      </w:r>
      <w:r w:rsidRPr="004A7C0F">
        <w:rPr>
          <w:rFonts w:ascii="Times New Roman" w:eastAsia="Calibri" w:hAnsi="Times New Roman" w:cs="Times New Roman"/>
          <w:sz w:val="28"/>
          <w:szCs w:val="28"/>
          <w:lang w:eastAsia="ru-RU"/>
        </w:rPr>
        <w:t xml:space="preserve"> изделий</w:t>
      </w:r>
      <w:r w:rsidR="003E48DB">
        <w:rPr>
          <w:rFonts w:ascii="Times New Roman" w:eastAsia="Calibri" w:hAnsi="Times New Roman" w:cs="Times New Roman"/>
          <w:sz w:val="28"/>
          <w:szCs w:val="28"/>
          <w:lang w:eastAsia="ru-RU"/>
        </w:rPr>
        <w:t>,</w:t>
      </w:r>
      <w:r w:rsidRPr="004A7C0F">
        <w:rPr>
          <w:rFonts w:ascii="Times New Roman" w:eastAsia="Calibri" w:hAnsi="Times New Roman" w:cs="Times New Roman"/>
          <w:sz w:val="28"/>
          <w:szCs w:val="28"/>
          <w:lang w:eastAsia="ru-RU"/>
        </w:rPr>
        <w:t xml:space="preserve"> переработкой рыбы</w:t>
      </w:r>
      <w:r w:rsidR="00F75790">
        <w:rPr>
          <w:rFonts w:ascii="Times New Roman" w:eastAsia="Calibri" w:hAnsi="Times New Roman" w:cs="Times New Roman"/>
          <w:sz w:val="28"/>
          <w:szCs w:val="28"/>
          <w:lang w:eastAsia="ru-RU"/>
        </w:rPr>
        <w:t xml:space="preserve"> и дикорастущих растений.</w:t>
      </w:r>
      <w:r w:rsidRPr="004A7C0F">
        <w:rPr>
          <w:rFonts w:ascii="Times New Roman" w:eastAsia="Calibri" w:hAnsi="Times New Roman" w:cs="Times New Roman"/>
          <w:sz w:val="28"/>
          <w:szCs w:val="28"/>
          <w:lang w:eastAsia="ru-RU"/>
        </w:rPr>
        <w:t xml:space="preserve">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В течение первого полугодия 2024 года на территории района осуществляли выпечку хлеба и хлебобулочных изделий</w:t>
      </w:r>
      <w:r w:rsidRPr="004A7C0F">
        <w:rPr>
          <w:rFonts w:ascii="Times New Roman" w:eastAsia="Calibri" w:hAnsi="Times New Roman" w:cs="Times New Roman"/>
          <w:color w:val="FF0000"/>
          <w:sz w:val="28"/>
          <w:szCs w:val="28"/>
          <w:lang w:eastAsia="ru-RU"/>
        </w:rPr>
        <w:t xml:space="preserve"> </w:t>
      </w:r>
      <w:r w:rsidRPr="004A7C0F">
        <w:rPr>
          <w:rFonts w:ascii="Times New Roman" w:eastAsia="Calibri" w:hAnsi="Times New Roman" w:cs="Times New Roman"/>
          <w:color w:val="FF0000"/>
          <w:sz w:val="28"/>
          <w:szCs w:val="28"/>
          <w:lang w:eastAsia="ru-RU"/>
        </w:rPr>
        <w:br/>
      </w:r>
      <w:r w:rsidRPr="004A7C0F">
        <w:rPr>
          <w:rFonts w:ascii="Times New Roman" w:eastAsia="Calibri" w:hAnsi="Times New Roman" w:cs="Times New Roman"/>
          <w:sz w:val="28"/>
          <w:szCs w:val="28"/>
          <w:lang w:eastAsia="ru-RU"/>
        </w:rPr>
        <w:t xml:space="preserve">4 </w:t>
      </w:r>
      <w:proofErr w:type="spellStart"/>
      <w:r w:rsidRPr="004A7C0F">
        <w:rPr>
          <w:rFonts w:ascii="Times New Roman" w:eastAsia="Calibri" w:hAnsi="Times New Roman" w:cs="Times New Roman"/>
          <w:sz w:val="28"/>
          <w:szCs w:val="28"/>
          <w:lang w:eastAsia="ru-RU"/>
        </w:rPr>
        <w:t>микропредприятия</w:t>
      </w:r>
      <w:proofErr w:type="spellEnd"/>
      <w:r w:rsidRPr="004A7C0F">
        <w:rPr>
          <w:rFonts w:ascii="Times New Roman" w:eastAsia="Calibri" w:hAnsi="Times New Roman" w:cs="Times New Roman"/>
          <w:sz w:val="28"/>
          <w:szCs w:val="28"/>
          <w:lang w:eastAsia="ru-RU"/>
        </w:rPr>
        <w:t xml:space="preserve"> и 18 индивидуальных предпринимателей </w:t>
      </w:r>
      <w:r w:rsidRPr="004A7C0F">
        <w:rPr>
          <w:rFonts w:ascii="Times New Roman" w:eastAsia="Calibri" w:hAnsi="Times New Roman" w:cs="Times New Roman"/>
          <w:sz w:val="28"/>
          <w:szCs w:val="28"/>
          <w:lang w:eastAsia="ru-RU"/>
        </w:rPr>
        <w:br/>
        <w:t xml:space="preserve">в 25 пекарнях.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en-US"/>
        </w:rPr>
        <w:t xml:space="preserve">Общий объем выпуска хлеба, хлебобулочных и кондитерских изделий предприятиями всех форм собственности за 1 полугодие 2024 года составил 261,27 тонн, что составляет 100,3% к аналогичному показателю </w:t>
      </w:r>
      <w:r w:rsidRPr="004A7C0F">
        <w:rPr>
          <w:rFonts w:ascii="Times New Roman" w:eastAsia="Calibri" w:hAnsi="Times New Roman" w:cs="Times New Roman"/>
          <w:sz w:val="28"/>
          <w:szCs w:val="28"/>
          <w:lang w:eastAsia="en-US"/>
        </w:rPr>
        <w:br/>
        <w:t xml:space="preserve">за январь – июнь 2023 года (260,4 тонны).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en-US"/>
        </w:rPr>
        <w:t xml:space="preserve">Из общего объема выпуска хлеба, хлебобулочных и кондитерских изделий в 1 полугодии 2024 года произведено: хлеба 221,01 тонны </w:t>
      </w:r>
      <w:r w:rsidRPr="004A7C0F">
        <w:rPr>
          <w:rFonts w:ascii="Times New Roman" w:eastAsia="Calibri" w:hAnsi="Times New Roman" w:cs="Times New Roman"/>
          <w:sz w:val="28"/>
          <w:szCs w:val="28"/>
          <w:lang w:eastAsia="en-US"/>
        </w:rPr>
        <w:br/>
        <w:t xml:space="preserve">(1 полугодие 2023 года –222,97 тонн); хлебобулочных изделий –28,18 тонн </w:t>
      </w:r>
      <w:r w:rsidRPr="004A7C0F">
        <w:rPr>
          <w:rFonts w:ascii="Times New Roman" w:eastAsia="Calibri" w:hAnsi="Times New Roman" w:cs="Times New Roman"/>
          <w:sz w:val="28"/>
          <w:szCs w:val="28"/>
          <w:lang w:eastAsia="en-US"/>
        </w:rPr>
        <w:br/>
        <w:t xml:space="preserve">(1 полугодие 2023 года –25,42 тонны); кондитерских изделий – 12,08 тонн </w:t>
      </w:r>
      <w:r w:rsidRPr="004A7C0F">
        <w:rPr>
          <w:rFonts w:ascii="Times New Roman" w:eastAsia="Calibri" w:hAnsi="Times New Roman" w:cs="Times New Roman"/>
          <w:sz w:val="28"/>
          <w:szCs w:val="28"/>
          <w:lang w:eastAsia="en-US"/>
        </w:rPr>
        <w:br/>
        <w:t xml:space="preserve">(1 полугодие 2023 года – 12,02 тонны).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color w:val="FF0000"/>
          <w:sz w:val="28"/>
          <w:szCs w:val="28"/>
          <w:lang w:eastAsia="ru-RU"/>
        </w:rPr>
      </w:pPr>
      <w:r w:rsidRPr="004A7C0F">
        <w:rPr>
          <w:rFonts w:ascii="Times New Roman" w:eastAsia="Calibri" w:hAnsi="Times New Roman" w:cs="Times New Roman"/>
          <w:color w:val="FF0000"/>
          <w:sz w:val="28"/>
          <w:szCs w:val="28"/>
          <w:lang w:eastAsia="ru-RU"/>
        </w:rPr>
        <w:t xml:space="preserve"> </w:t>
      </w:r>
    </w:p>
    <w:p w:rsidR="004A7C0F" w:rsidRPr="004A7C0F" w:rsidRDefault="004A7C0F" w:rsidP="004A7C0F">
      <w:pPr>
        <w:widowControl/>
        <w:tabs>
          <w:tab w:val="left" w:pos="2268"/>
        </w:tabs>
        <w:suppressAutoHyphens w:val="0"/>
        <w:autoSpaceDE/>
        <w:ind w:firstLine="708"/>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Агропромышленный комплекс</w:t>
      </w:r>
    </w:p>
    <w:p w:rsidR="004A7C0F" w:rsidRPr="004A7C0F" w:rsidRDefault="004A7C0F" w:rsidP="004A7C0F">
      <w:pPr>
        <w:widowControl/>
        <w:tabs>
          <w:tab w:val="left" w:pos="2268"/>
        </w:tabs>
        <w:suppressAutoHyphens w:val="0"/>
        <w:autoSpaceDE/>
        <w:ind w:firstLine="708"/>
        <w:jc w:val="center"/>
        <w:rPr>
          <w:rFonts w:ascii="Times New Roman" w:eastAsia="Calibri" w:hAnsi="Times New Roman" w:cs="Times New Roman"/>
          <w:color w:val="FF0000"/>
          <w:sz w:val="28"/>
          <w:szCs w:val="28"/>
          <w:lang w:eastAsia="ru-RU"/>
        </w:rPr>
      </w:pPr>
    </w:p>
    <w:p w:rsidR="004A7C0F" w:rsidRPr="004A7C0F" w:rsidRDefault="004A7C0F" w:rsidP="004A7C0F">
      <w:pPr>
        <w:ind w:firstLine="709"/>
        <w:jc w:val="both"/>
        <w:rPr>
          <w:rFonts w:ascii="Times New Roman" w:eastAsia="Calibri" w:hAnsi="Times New Roman" w:cs="Times New Roman"/>
          <w:sz w:val="28"/>
          <w:szCs w:val="28"/>
        </w:rPr>
      </w:pPr>
      <w:r w:rsidRPr="004A7C0F">
        <w:rPr>
          <w:rFonts w:ascii="Times New Roman" w:hAnsi="Times New Roman" w:cs="Times New Roman"/>
          <w:sz w:val="28"/>
          <w:szCs w:val="28"/>
        </w:rPr>
        <w:t>По состоянию на 1 июля 2024 года агропромышленный комплекс района представляют около 300 субъектов различной формы собственности, включая личные подсобные хозяйства населения.</w:t>
      </w:r>
    </w:p>
    <w:p w:rsidR="004A7C0F" w:rsidRPr="004A7C0F" w:rsidRDefault="004A7C0F" w:rsidP="004A7C0F">
      <w:pPr>
        <w:ind w:firstLine="709"/>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Численность занятых в отрасли составляет более 400 человек.</w:t>
      </w:r>
    </w:p>
    <w:p w:rsidR="004A7C0F" w:rsidRPr="004A7C0F" w:rsidRDefault="004A7C0F" w:rsidP="004A7C0F">
      <w:pPr>
        <w:ind w:firstLine="709"/>
        <w:jc w:val="both"/>
        <w:outlineLvl w:val="0"/>
        <w:rPr>
          <w:rFonts w:ascii="Times New Roman" w:eastAsia="Calibri" w:hAnsi="Times New Roman" w:cs="Times New Roman"/>
          <w:bCs/>
          <w:color w:val="000000" w:themeColor="text1"/>
          <w:kern w:val="28"/>
          <w:sz w:val="28"/>
          <w:szCs w:val="28"/>
        </w:rPr>
      </w:pPr>
      <w:r w:rsidRPr="004A7C0F">
        <w:rPr>
          <w:rFonts w:ascii="Times New Roman" w:eastAsia="Calibri" w:hAnsi="Times New Roman" w:cs="Times New Roman"/>
          <w:bCs/>
          <w:color w:val="000000" w:themeColor="text1"/>
          <w:kern w:val="28"/>
          <w:sz w:val="28"/>
          <w:szCs w:val="28"/>
        </w:rPr>
        <w:lastRenderedPageBreak/>
        <w:t xml:space="preserve">За 1 полугодие 2024 года предприятиями всех форм собственности произведено сельскохозяйственной продукции на сумму 909 млн рублей или 85,3% к аналогичному показателю за 1 полугодие 2023 года. </w:t>
      </w:r>
    </w:p>
    <w:p w:rsidR="004A7C0F" w:rsidRPr="004A7C0F" w:rsidRDefault="004A7C0F" w:rsidP="004A7C0F">
      <w:pPr>
        <w:ind w:firstLine="709"/>
        <w:jc w:val="both"/>
        <w:outlineLvl w:val="0"/>
        <w:rPr>
          <w:rFonts w:ascii="Times New Roman" w:eastAsia="Calibri" w:hAnsi="Times New Roman" w:cs="Times New Roman"/>
          <w:bCs/>
          <w:color w:val="000000" w:themeColor="text1"/>
          <w:kern w:val="28"/>
          <w:sz w:val="28"/>
          <w:szCs w:val="28"/>
        </w:rPr>
      </w:pPr>
      <w:r w:rsidRPr="004A7C0F">
        <w:rPr>
          <w:rFonts w:ascii="Times New Roman" w:hAnsi="Times New Roman" w:cs="Times New Roman"/>
          <w:bCs/>
          <w:i/>
          <w:color w:val="000000" w:themeColor="text1"/>
          <w:kern w:val="28"/>
          <w:sz w:val="28"/>
          <w:szCs w:val="28"/>
        </w:rPr>
        <w:t>Животноводство</w:t>
      </w:r>
    </w:p>
    <w:p w:rsidR="004A7C0F" w:rsidRPr="004A7C0F" w:rsidRDefault="004A7C0F" w:rsidP="004A7C0F">
      <w:pPr>
        <w:ind w:firstLine="709"/>
        <w:jc w:val="both"/>
        <w:outlineLvl w:val="0"/>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По состоянию на 1 июля 2024 года поголовье сельскохозяйственных животных в хозяйствах всех категорий составило:</w:t>
      </w:r>
    </w:p>
    <w:p w:rsidR="004A7C0F" w:rsidRPr="004A7C0F" w:rsidRDefault="004A7C0F" w:rsidP="004A7C0F">
      <w:pPr>
        <w:ind w:firstLine="709"/>
        <w:jc w:val="both"/>
        <w:outlineLvl w:val="0"/>
        <w:rPr>
          <w:rFonts w:ascii="Times New Roman" w:hAnsi="Times New Roman" w:cs="Times New Roman"/>
          <w:bCs/>
          <w:color w:val="000000" w:themeColor="text1"/>
          <w:sz w:val="28"/>
          <w:szCs w:val="28"/>
        </w:rPr>
      </w:pPr>
    </w:p>
    <w:tbl>
      <w:tblPr>
        <w:tblW w:w="9006" w:type="dxa"/>
        <w:tblInd w:w="63" w:type="dxa"/>
        <w:tblLayout w:type="fixed"/>
        <w:tblCellMar>
          <w:left w:w="55" w:type="dxa"/>
          <w:right w:w="55" w:type="dxa"/>
        </w:tblCellMar>
        <w:tblLook w:val="04A0" w:firstRow="1" w:lastRow="0" w:firstColumn="1" w:lastColumn="0" w:noHBand="0" w:noVBand="1"/>
      </w:tblPr>
      <w:tblGrid>
        <w:gridCol w:w="567"/>
        <w:gridCol w:w="3201"/>
        <w:gridCol w:w="1840"/>
        <w:gridCol w:w="1699"/>
        <w:gridCol w:w="1699"/>
      </w:tblGrid>
      <w:tr w:rsidR="004A7C0F" w:rsidRPr="004A7C0F" w:rsidTr="00656272">
        <w:trPr>
          <w:trHeight w:val="383"/>
        </w:trPr>
        <w:tc>
          <w:tcPr>
            <w:tcW w:w="567" w:type="dxa"/>
            <w:tcBorders>
              <w:top w:val="single" w:sz="2" w:space="0" w:color="000000"/>
              <w:left w:val="single" w:sz="2" w:space="0" w:color="000000"/>
              <w:bottom w:val="single" w:sz="4" w:space="0" w:color="auto"/>
              <w:right w:val="nil"/>
            </w:tcBorders>
            <w:vAlign w:val="center"/>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w:t>
            </w:r>
          </w:p>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п/п</w:t>
            </w:r>
          </w:p>
        </w:tc>
        <w:tc>
          <w:tcPr>
            <w:tcW w:w="3201" w:type="dxa"/>
            <w:tcBorders>
              <w:top w:val="single" w:sz="2" w:space="0" w:color="000000"/>
              <w:left w:val="single" w:sz="2" w:space="0" w:color="000000"/>
              <w:bottom w:val="single" w:sz="4" w:space="0" w:color="auto"/>
              <w:right w:val="nil"/>
            </w:tcBorders>
            <w:vAlign w:val="center"/>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Поголовье животных, голов</w:t>
            </w:r>
          </w:p>
        </w:tc>
        <w:tc>
          <w:tcPr>
            <w:tcW w:w="1840" w:type="dxa"/>
            <w:tcBorders>
              <w:top w:val="single" w:sz="2" w:space="0" w:color="000000"/>
              <w:left w:val="single" w:sz="2" w:space="0" w:color="000000"/>
              <w:bottom w:val="single" w:sz="4" w:space="0" w:color="auto"/>
              <w:right w:val="single" w:sz="2" w:space="0" w:color="000000"/>
            </w:tcBorders>
          </w:tcPr>
          <w:p w:rsidR="004A7C0F" w:rsidRPr="004A7C0F" w:rsidRDefault="004A7C0F" w:rsidP="004A7C0F">
            <w:pPr>
              <w:autoSpaceDN w:val="0"/>
              <w:adjustRightInd w:val="0"/>
              <w:jc w:val="center"/>
              <w:rPr>
                <w:rFonts w:ascii="Times New Roman" w:eastAsia="Calibri" w:hAnsi="Times New Roman" w:cs="Times New Roman"/>
                <w:lang w:eastAsia="ru-RU"/>
              </w:rPr>
            </w:pPr>
            <w:r w:rsidRPr="004A7C0F">
              <w:rPr>
                <w:rFonts w:ascii="Times New Roman" w:eastAsia="Calibri" w:hAnsi="Times New Roman" w:cs="Times New Roman"/>
                <w:lang w:eastAsia="ru-RU"/>
              </w:rPr>
              <w:t xml:space="preserve">январь </w:t>
            </w:r>
            <w:r w:rsidRPr="004A7C0F">
              <w:rPr>
                <w:rFonts w:ascii="Times New Roman" w:eastAsia="Calibri" w:hAnsi="Times New Roman" w:cs="Times New Roman"/>
                <w:lang w:eastAsia="en-US"/>
              </w:rPr>
              <w:t xml:space="preserve">– </w:t>
            </w:r>
            <w:r w:rsidRPr="004A7C0F">
              <w:rPr>
                <w:rFonts w:ascii="Times New Roman" w:eastAsia="Calibri" w:hAnsi="Times New Roman" w:cs="Times New Roman"/>
                <w:lang w:eastAsia="ru-RU"/>
              </w:rPr>
              <w:t>июнь</w:t>
            </w:r>
          </w:p>
          <w:p w:rsidR="004A7C0F" w:rsidRPr="004A7C0F" w:rsidRDefault="004A7C0F" w:rsidP="004A7C0F">
            <w:pPr>
              <w:autoSpaceDN w:val="0"/>
              <w:adjustRightInd w:val="0"/>
              <w:jc w:val="center"/>
              <w:rPr>
                <w:rFonts w:ascii="Times New Roman" w:eastAsia="Calibri" w:hAnsi="Times New Roman" w:cs="Times New Roman"/>
              </w:rPr>
            </w:pPr>
            <w:r w:rsidRPr="004A7C0F">
              <w:rPr>
                <w:rFonts w:ascii="Times New Roman" w:eastAsia="Calibri" w:hAnsi="Times New Roman" w:cs="Times New Roman"/>
                <w:lang w:eastAsia="ru-RU"/>
              </w:rPr>
              <w:t>2023 года</w:t>
            </w:r>
          </w:p>
        </w:tc>
        <w:tc>
          <w:tcPr>
            <w:tcW w:w="1699" w:type="dxa"/>
            <w:tcBorders>
              <w:top w:val="single" w:sz="2" w:space="0" w:color="000000"/>
              <w:left w:val="single" w:sz="2" w:space="0" w:color="000000"/>
              <w:bottom w:val="single" w:sz="4" w:space="0" w:color="auto"/>
              <w:right w:val="nil"/>
            </w:tcBorders>
            <w:hideMark/>
          </w:tcPr>
          <w:p w:rsidR="004A7C0F" w:rsidRPr="004A7C0F" w:rsidRDefault="004A7C0F" w:rsidP="004A7C0F">
            <w:pPr>
              <w:autoSpaceDN w:val="0"/>
              <w:adjustRightInd w:val="0"/>
              <w:jc w:val="center"/>
              <w:rPr>
                <w:rFonts w:ascii="Times New Roman" w:eastAsia="Calibri" w:hAnsi="Times New Roman" w:cs="Times New Roman"/>
                <w:lang w:eastAsia="ru-RU"/>
              </w:rPr>
            </w:pPr>
            <w:r w:rsidRPr="004A7C0F">
              <w:rPr>
                <w:rFonts w:ascii="Times New Roman" w:eastAsia="Calibri" w:hAnsi="Times New Roman" w:cs="Times New Roman"/>
                <w:lang w:eastAsia="ru-RU"/>
              </w:rPr>
              <w:t xml:space="preserve">январь </w:t>
            </w:r>
            <w:r w:rsidRPr="004A7C0F">
              <w:rPr>
                <w:rFonts w:ascii="Times New Roman" w:eastAsia="Calibri" w:hAnsi="Times New Roman" w:cs="Times New Roman"/>
                <w:lang w:eastAsia="en-US"/>
              </w:rPr>
              <w:t xml:space="preserve">– </w:t>
            </w:r>
            <w:r w:rsidRPr="004A7C0F">
              <w:rPr>
                <w:rFonts w:ascii="Times New Roman" w:eastAsia="Calibri" w:hAnsi="Times New Roman" w:cs="Times New Roman"/>
                <w:lang w:eastAsia="ru-RU"/>
              </w:rPr>
              <w:t>июнь</w:t>
            </w:r>
          </w:p>
          <w:p w:rsidR="004A7C0F" w:rsidRPr="004A7C0F" w:rsidRDefault="004A7C0F" w:rsidP="004A7C0F">
            <w:pPr>
              <w:autoSpaceDN w:val="0"/>
              <w:adjustRightInd w:val="0"/>
              <w:jc w:val="center"/>
              <w:rPr>
                <w:rFonts w:ascii="Times New Roman" w:eastAsia="Calibri" w:hAnsi="Times New Roman" w:cs="Times New Roman"/>
              </w:rPr>
            </w:pPr>
            <w:r w:rsidRPr="004A7C0F">
              <w:rPr>
                <w:rFonts w:ascii="Times New Roman" w:eastAsia="Calibri" w:hAnsi="Times New Roman" w:cs="Times New Roman"/>
                <w:lang w:eastAsia="ru-RU"/>
              </w:rPr>
              <w:t>2024 года</w:t>
            </w:r>
          </w:p>
        </w:tc>
        <w:tc>
          <w:tcPr>
            <w:tcW w:w="1699" w:type="dxa"/>
            <w:tcBorders>
              <w:top w:val="single" w:sz="2" w:space="0" w:color="000000"/>
              <w:left w:val="single" w:sz="2" w:space="0" w:color="000000"/>
              <w:bottom w:val="single" w:sz="4" w:space="0" w:color="auto"/>
              <w:right w:val="single" w:sz="4" w:space="0" w:color="auto"/>
            </w:tcBorders>
            <w:vAlign w:val="center"/>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Темп изменения, %</w:t>
            </w:r>
          </w:p>
        </w:tc>
      </w:tr>
      <w:tr w:rsidR="004A7C0F" w:rsidRPr="004A7C0F" w:rsidTr="00656272">
        <w:tc>
          <w:tcPr>
            <w:tcW w:w="567" w:type="dxa"/>
            <w:tcBorders>
              <w:top w:val="single" w:sz="4" w:space="0" w:color="auto"/>
              <w:left w:val="single" w:sz="2" w:space="0" w:color="000000"/>
              <w:bottom w:val="single" w:sz="4" w:space="0" w:color="auto"/>
              <w:right w:val="nil"/>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1.</w:t>
            </w:r>
          </w:p>
        </w:tc>
        <w:tc>
          <w:tcPr>
            <w:tcW w:w="3201" w:type="dxa"/>
            <w:tcBorders>
              <w:top w:val="single" w:sz="4" w:space="0" w:color="auto"/>
              <w:left w:val="single" w:sz="2" w:space="0" w:color="000000"/>
              <w:bottom w:val="single" w:sz="4" w:space="0" w:color="auto"/>
              <w:right w:val="nil"/>
            </w:tcBorders>
            <w:hideMark/>
          </w:tcPr>
          <w:p w:rsidR="004A7C0F" w:rsidRPr="004A7C0F" w:rsidRDefault="004A7C0F" w:rsidP="004A7C0F">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Крупный рогатый скот, всего</w:t>
            </w:r>
          </w:p>
        </w:tc>
        <w:tc>
          <w:tcPr>
            <w:tcW w:w="1840" w:type="dxa"/>
            <w:tcBorders>
              <w:top w:val="single" w:sz="4" w:space="0" w:color="auto"/>
              <w:left w:val="single" w:sz="2" w:space="0" w:color="000000"/>
              <w:bottom w:val="single" w:sz="4" w:space="0" w:color="auto"/>
              <w:right w:val="nil"/>
            </w:tcBorders>
          </w:tcPr>
          <w:p w:rsidR="004A7C0F" w:rsidRPr="004A7C0F" w:rsidRDefault="004A7C0F" w:rsidP="004A7C0F">
            <w:pPr>
              <w:suppressLineNumbers/>
              <w:snapToGrid w:val="0"/>
              <w:jc w:val="center"/>
              <w:rPr>
                <w:rFonts w:ascii="Times New Roman" w:hAnsi="Times New Roman" w:cs="Times New Roman"/>
                <w:bCs/>
                <w:color w:val="000000" w:themeColor="text1"/>
                <w:lang w:val="en-US" w:eastAsia="ar-SA"/>
              </w:rPr>
            </w:pPr>
            <w:r w:rsidRPr="004A7C0F">
              <w:rPr>
                <w:rFonts w:ascii="Times New Roman" w:hAnsi="Times New Roman" w:cs="Times New Roman"/>
                <w:bCs/>
                <w:color w:val="000000" w:themeColor="text1"/>
                <w:lang w:eastAsia="ar-SA"/>
              </w:rPr>
              <w:t xml:space="preserve">2 658 </w:t>
            </w:r>
          </w:p>
        </w:tc>
        <w:tc>
          <w:tcPr>
            <w:tcW w:w="1699" w:type="dxa"/>
            <w:tcBorders>
              <w:top w:val="single" w:sz="4" w:space="0" w:color="auto"/>
              <w:left w:val="single" w:sz="2" w:space="0" w:color="000000"/>
              <w:bottom w:val="single" w:sz="4" w:space="0" w:color="auto"/>
              <w:right w:val="single" w:sz="2" w:space="0" w:color="000000"/>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2 319</w:t>
            </w:r>
          </w:p>
        </w:tc>
        <w:tc>
          <w:tcPr>
            <w:tcW w:w="1699" w:type="dxa"/>
            <w:tcBorders>
              <w:top w:val="single" w:sz="4" w:space="0" w:color="auto"/>
              <w:left w:val="single" w:sz="2" w:space="0" w:color="000000"/>
              <w:bottom w:val="single" w:sz="4" w:space="0" w:color="auto"/>
              <w:right w:val="single" w:sz="4" w:space="0" w:color="auto"/>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87,2</w:t>
            </w:r>
          </w:p>
        </w:tc>
      </w:tr>
      <w:tr w:rsidR="004A7C0F" w:rsidRPr="004A7C0F" w:rsidTr="00656272">
        <w:tc>
          <w:tcPr>
            <w:tcW w:w="567" w:type="dxa"/>
            <w:tcBorders>
              <w:top w:val="single" w:sz="4" w:space="0" w:color="auto"/>
              <w:left w:val="single" w:sz="2" w:space="0" w:color="000000"/>
              <w:bottom w:val="single" w:sz="4" w:space="0" w:color="auto"/>
              <w:right w:val="nil"/>
            </w:tcBorders>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p>
        </w:tc>
        <w:tc>
          <w:tcPr>
            <w:tcW w:w="3201" w:type="dxa"/>
            <w:tcBorders>
              <w:top w:val="single" w:sz="4" w:space="0" w:color="auto"/>
              <w:left w:val="single" w:sz="2" w:space="0" w:color="000000"/>
              <w:bottom w:val="single" w:sz="4" w:space="0" w:color="auto"/>
              <w:right w:val="nil"/>
            </w:tcBorders>
            <w:hideMark/>
          </w:tcPr>
          <w:p w:rsidR="004A7C0F" w:rsidRPr="004A7C0F" w:rsidRDefault="004A7C0F" w:rsidP="004A7C0F">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в том числе коровы</w:t>
            </w:r>
          </w:p>
        </w:tc>
        <w:tc>
          <w:tcPr>
            <w:tcW w:w="1840" w:type="dxa"/>
            <w:tcBorders>
              <w:top w:val="single" w:sz="4" w:space="0" w:color="auto"/>
              <w:left w:val="single" w:sz="2" w:space="0" w:color="000000"/>
              <w:bottom w:val="single" w:sz="4" w:space="0" w:color="auto"/>
              <w:right w:val="nil"/>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1 270</w:t>
            </w:r>
          </w:p>
        </w:tc>
        <w:tc>
          <w:tcPr>
            <w:tcW w:w="1699" w:type="dxa"/>
            <w:tcBorders>
              <w:top w:val="single" w:sz="4" w:space="0" w:color="auto"/>
              <w:left w:val="single" w:sz="2" w:space="0" w:color="000000"/>
              <w:bottom w:val="single" w:sz="4" w:space="0" w:color="auto"/>
              <w:right w:val="single" w:sz="2" w:space="0" w:color="000000"/>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1 096</w:t>
            </w:r>
          </w:p>
        </w:tc>
        <w:tc>
          <w:tcPr>
            <w:tcW w:w="1699" w:type="dxa"/>
            <w:tcBorders>
              <w:top w:val="single" w:sz="4" w:space="0" w:color="auto"/>
              <w:left w:val="single" w:sz="2" w:space="0" w:color="000000"/>
              <w:bottom w:val="single" w:sz="4" w:space="0" w:color="auto"/>
              <w:right w:val="single" w:sz="4" w:space="0" w:color="auto"/>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86,3</w:t>
            </w:r>
          </w:p>
        </w:tc>
      </w:tr>
      <w:tr w:rsidR="004A7C0F" w:rsidRPr="004A7C0F" w:rsidTr="00656272">
        <w:trPr>
          <w:trHeight w:val="206"/>
        </w:trPr>
        <w:tc>
          <w:tcPr>
            <w:tcW w:w="567" w:type="dxa"/>
            <w:tcBorders>
              <w:top w:val="single" w:sz="4" w:space="0" w:color="auto"/>
              <w:left w:val="single" w:sz="2" w:space="0" w:color="000000"/>
              <w:bottom w:val="single" w:sz="2" w:space="0" w:color="000000"/>
              <w:right w:val="nil"/>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2.</w:t>
            </w:r>
          </w:p>
        </w:tc>
        <w:tc>
          <w:tcPr>
            <w:tcW w:w="3201" w:type="dxa"/>
            <w:tcBorders>
              <w:top w:val="single" w:sz="4" w:space="0" w:color="auto"/>
              <w:left w:val="single" w:sz="2" w:space="0" w:color="000000"/>
              <w:bottom w:val="single" w:sz="2" w:space="0" w:color="000000"/>
              <w:right w:val="nil"/>
            </w:tcBorders>
            <w:hideMark/>
          </w:tcPr>
          <w:p w:rsidR="004A7C0F" w:rsidRPr="004A7C0F" w:rsidRDefault="004A7C0F" w:rsidP="004A7C0F">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Свиньи</w:t>
            </w:r>
          </w:p>
        </w:tc>
        <w:tc>
          <w:tcPr>
            <w:tcW w:w="1840" w:type="dxa"/>
            <w:tcBorders>
              <w:top w:val="single" w:sz="4" w:space="0" w:color="auto"/>
              <w:left w:val="single" w:sz="2" w:space="0" w:color="000000"/>
              <w:bottom w:val="single" w:sz="2" w:space="0" w:color="000000"/>
              <w:right w:val="nil"/>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bCs/>
                <w:color w:val="000000" w:themeColor="text1"/>
                <w:lang w:eastAsia="ar-SA"/>
              </w:rPr>
              <w:t>640</w:t>
            </w:r>
          </w:p>
        </w:tc>
        <w:tc>
          <w:tcPr>
            <w:tcW w:w="1699" w:type="dxa"/>
            <w:tcBorders>
              <w:top w:val="single" w:sz="4" w:space="0" w:color="auto"/>
              <w:left w:val="single" w:sz="2" w:space="0" w:color="000000"/>
              <w:bottom w:val="single" w:sz="2" w:space="0" w:color="000000"/>
              <w:right w:val="single" w:sz="2" w:space="0" w:color="000000"/>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231</w:t>
            </w:r>
          </w:p>
        </w:tc>
        <w:tc>
          <w:tcPr>
            <w:tcW w:w="1699" w:type="dxa"/>
            <w:tcBorders>
              <w:top w:val="single" w:sz="4" w:space="0" w:color="auto"/>
              <w:left w:val="single" w:sz="2" w:space="0" w:color="000000"/>
              <w:bottom w:val="single" w:sz="2" w:space="0" w:color="000000"/>
              <w:right w:val="single" w:sz="4" w:space="0" w:color="auto"/>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63,1</w:t>
            </w:r>
          </w:p>
        </w:tc>
      </w:tr>
      <w:tr w:rsidR="004A7C0F" w:rsidRPr="004A7C0F" w:rsidTr="00656272">
        <w:trPr>
          <w:trHeight w:val="206"/>
        </w:trPr>
        <w:tc>
          <w:tcPr>
            <w:tcW w:w="567" w:type="dxa"/>
            <w:tcBorders>
              <w:top w:val="nil"/>
              <w:left w:val="single" w:sz="2" w:space="0" w:color="000000"/>
              <w:bottom w:val="single" w:sz="4" w:space="0" w:color="auto"/>
              <w:right w:val="nil"/>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3.</w:t>
            </w:r>
          </w:p>
        </w:tc>
        <w:tc>
          <w:tcPr>
            <w:tcW w:w="3201" w:type="dxa"/>
            <w:tcBorders>
              <w:top w:val="nil"/>
              <w:left w:val="single" w:sz="2" w:space="0" w:color="000000"/>
              <w:bottom w:val="single" w:sz="4" w:space="0" w:color="auto"/>
              <w:right w:val="nil"/>
            </w:tcBorders>
            <w:hideMark/>
          </w:tcPr>
          <w:p w:rsidR="004A7C0F" w:rsidRPr="004A7C0F" w:rsidRDefault="004A7C0F" w:rsidP="004A7C0F">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Лошади</w:t>
            </w:r>
          </w:p>
        </w:tc>
        <w:tc>
          <w:tcPr>
            <w:tcW w:w="1840" w:type="dxa"/>
            <w:tcBorders>
              <w:top w:val="nil"/>
              <w:left w:val="single" w:sz="2" w:space="0" w:color="000000"/>
              <w:bottom w:val="single" w:sz="4" w:space="0" w:color="auto"/>
              <w:right w:val="nil"/>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802</w:t>
            </w:r>
          </w:p>
        </w:tc>
        <w:tc>
          <w:tcPr>
            <w:tcW w:w="1699" w:type="dxa"/>
            <w:tcBorders>
              <w:top w:val="nil"/>
              <w:left w:val="single" w:sz="2" w:space="0" w:color="000000"/>
              <w:bottom w:val="single" w:sz="4" w:space="0" w:color="auto"/>
              <w:right w:val="single" w:sz="2" w:space="0" w:color="000000"/>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960</w:t>
            </w:r>
          </w:p>
        </w:tc>
        <w:tc>
          <w:tcPr>
            <w:tcW w:w="1699" w:type="dxa"/>
            <w:tcBorders>
              <w:top w:val="single" w:sz="2" w:space="0" w:color="000000"/>
              <w:left w:val="single" w:sz="2" w:space="0" w:color="000000"/>
              <w:bottom w:val="single" w:sz="4" w:space="0" w:color="auto"/>
              <w:right w:val="single" w:sz="4" w:space="0" w:color="auto"/>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119,7</w:t>
            </w:r>
          </w:p>
        </w:tc>
      </w:tr>
      <w:tr w:rsidR="004A7C0F" w:rsidRPr="004A7C0F" w:rsidTr="00656272">
        <w:trPr>
          <w:trHeight w:val="206"/>
        </w:trPr>
        <w:tc>
          <w:tcPr>
            <w:tcW w:w="567" w:type="dxa"/>
            <w:tcBorders>
              <w:top w:val="single" w:sz="4" w:space="0" w:color="auto"/>
              <w:left w:val="single" w:sz="4" w:space="0" w:color="auto"/>
              <w:bottom w:val="single" w:sz="4" w:space="0" w:color="auto"/>
              <w:right w:val="single" w:sz="4" w:space="0" w:color="auto"/>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4.</w:t>
            </w:r>
          </w:p>
        </w:tc>
        <w:tc>
          <w:tcPr>
            <w:tcW w:w="3201" w:type="dxa"/>
            <w:tcBorders>
              <w:top w:val="single" w:sz="4" w:space="0" w:color="auto"/>
              <w:left w:val="single" w:sz="4" w:space="0" w:color="auto"/>
              <w:bottom w:val="single" w:sz="4" w:space="0" w:color="auto"/>
              <w:right w:val="single" w:sz="4" w:space="0" w:color="auto"/>
            </w:tcBorders>
            <w:hideMark/>
          </w:tcPr>
          <w:p w:rsidR="004A7C0F" w:rsidRPr="004A7C0F" w:rsidRDefault="004A7C0F" w:rsidP="004A7C0F">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Овцы, козы</w:t>
            </w:r>
          </w:p>
        </w:tc>
        <w:tc>
          <w:tcPr>
            <w:tcW w:w="1840" w:type="dxa"/>
            <w:tcBorders>
              <w:top w:val="single" w:sz="4" w:space="0" w:color="auto"/>
              <w:left w:val="single" w:sz="4" w:space="0" w:color="auto"/>
              <w:bottom w:val="single" w:sz="4" w:space="0" w:color="auto"/>
              <w:right w:val="single" w:sz="4" w:space="0" w:color="auto"/>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297</w:t>
            </w:r>
          </w:p>
        </w:tc>
        <w:tc>
          <w:tcPr>
            <w:tcW w:w="1699" w:type="dxa"/>
            <w:tcBorders>
              <w:top w:val="single" w:sz="4" w:space="0" w:color="auto"/>
              <w:left w:val="single" w:sz="4" w:space="0" w:color="auto"/>
              <w:bottom w:val="single" w:sz="4" w:space="0" w:color="auto"/>
              <w:right w:val="single" w:sz="4" w:space="0" w:color="auto"/>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347</w:t>
            </w:r>
          </w:p>
        </w:tc>
        <w:tc>
          <w:tcPr>
            <w:tcW w:w="1699" w:type="dxa"/>
            <w:tcBorders>
              <w:top w:val="single" w:sz="4" w:space="0" w:color="auto"/>
              <w:left w:val="single" w:sz="4" w:space="0" w:color="auto"/>
              <w:bottom w:val="single" w:sz="4" w:space="0" w:color="auto"/>
              <w:right w:val="single" w:sz="4" w:space="0" w:color="auto"/>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116,8</w:t>
            </w:r>
          </w:p>
        </w:tc>
      </w:tr>
    </w:tbl>
    <w:p w:rsidR="004A7C0F" w:rsidRPr="004A7C0F" w:rsidRDefault="004A7C0F" w:rsidP="004A7C0F">
      <w:pPr>
        <w:ind w:firstLine="709"/>
        <w:jc w:val="both"/>
        <w:outlineLvl w:val="0"/>
        <w:rPr>
          <w:rFonts w:ascii="Times New Roman" w:hAnsi="Times New Roman" w:cs="Times New Roman"/>
          <w:bCs/>
          <w:color w:val="000000" w:themeColor="text1"/>
          <w:sz w:val="28"/>
          <w:szCs w:val="28"/>
        </w:rPr>
      </w:pPr>
    </w:p>
    <w:p w:rsidR="004A7C0F" w:rsidRPr="004A7C0F" w:rsidRDefault="004A7C0F" w:rsidP="004A7C0F">
      <w:pPr>
        <w:ind w:firstLine="709"/>
        <w:jc w:val="both"/>
        <w:outlineLvl w:val="0"/>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 xml:space="preserve">Численность поголовья лошадей в хозяйствах всех категорий увеличилось на 19,7 % в сравнении с соответствующим периодом 2023 года и составило 960 голов (на 1 июля 2023 года – 802 головы), мелкого рогатого скота – на 16,8 % и составило 347 голов (на 1 июля 2023 года – 297 голов). </w:t>
      </w:r>
    </w:p>
    <w:p w:rsidR="004A7C0F" w:rsidRPr="004A7C0F" w:rsidRDefault="004A7C0F" w:rsidP="004A7C0F">
      <w:pPr>
        <w:ind w:firstLine="709"/>
        <w:jc w:val="both"/>
        <w:outlineLvl w:val="0"/>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 xml:space="preserve">Снизилась численность поголовья крупного рогатого скота </w:t>
      </w:r>
      <w:r w:rsidR="00656272">
        <w:rPr>
          <w:rFonts w:ascii="Times New Roman" w:hAnsi="Times New Roman" w:cs="Times New Roman"/>
          <w:bCs/>
          <w:color w:val="000000" w:themeColor="text1"/>
          <w:sz w:val="28"/>
          <w:szCs w:val="28"/>
        </w:rPr>
        <w:t xml:space="preserve">                               </w:t>
      </w:r>
      <w:r w:rsidRPr="004A7C0F">
        <w:rPr>
          <w:rFonts w:ascii="Times New Roman" w:hAnsi="Times New Roman" w:cs="Times New Roman"/>
          <w:bCs/>
          <w:color w:val="000000" w:themeColor="text1"/>
          <w:sz w:val="28"/>
          <w:szCs w:val="28"/>
        </w:rPr>
        <w:t xml:space="preserve">в хозяйствах всех категорий на 12,8 % в сравнении с соответствующим периодом 2023 года, свиней на 36,9 %, что обусловлено проведением профилактических и ограничительных мероприятий, направленных на предотвращение распространения и ликвидацию очагов лейкоза крупного рогатого скота в двух крестьянских (фермерских) хозяйствах, рекомендациями Управления </w:t>
      </w:r>
      <w:proofErr w:type="spellStart"/>
      <w:r w:rsidRPr="004A7C0F">
        <w:rPr>
          <w:rFonts w:ascii="Times New Roman" w:hAnsi="Times New Roman" w:cs="Times New Roman"/>
          <w:bCs/>
          <w:color w:val="000000" w:themeColor="text1"/>
          <w:sz w:val="28"/>
          <w:szCs w:val="28"/>
        </w:rPr>
        <w:t>Россельхознадзора</w:t>
      </w:r>
      <w:proofErr w:type="spellEnd"/>
      <w:r w:rsidRPr="004A7C0F">
        <w:rPr>
          <w:rFonts w:ascii="Times New Roman" w:hAnsi="Times New Roman" w:cs="Times New Roman"/>
          <w:bCs/>
          <w:color w:val="000000" w:themeColor="text1"/>
          <w:sz w:val="28"/>
          <w:szCs w:val="28"/>
        </w:rPr>
        <w:t>, Управления ветеринарии Ханты-Мансийского автономного округа – Югры, направленными на снижение поголовья свиней и переход на альтернативное животноводство                в связи с эпизоотической ситуацией, связанной с угрозой распространения африканской чумы свиней.</w:t>
      </w:r>
    </w:p>
    <w:p w:rsidR="004A7C0F" w:rsidRPr="004A7C0F" w:rsidRDefault="004A7C0F" w:rsidP="004A7C0F">
      <w:pPr>
        <w:ind w:firstLine="709"/>
        <w:jc w:val="both"/>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 xml:space="preserve">За 1 полугодие 2024 года предприятиями всех форм собственности произведено 618 тонн мяса или 106,5 % к соответствующему периоду </w:t>
      </w:r>
      <w:r w:rsidRPr="004A7C0F">
        <w:rPr>
          <w:rFonts w:ascii="Times New Roman" w:hAnsi="Times New Roman" w:cs="Times New Roman"/>
          <w:bCs/>
          <w:color w:val="000000" w:themeColor="text1"/>
          <w:sz w:val="28"/>
          <w:szCs w:val="28"/>
        </w:rPr>
        <w:br/>
        <w:t xml:space="preserve">2023 года (580 тонн). </w:t>
      </w:r>
    </w:p>
    <w:p w:rsidR="004A7C0F" w:rsidRPr="004A7C0F" w:rsidRDefault="004A7C0F" w:rsidP="004A7C0F">
      <w:pPr>
        <w:ind w:firstLine="709"/>
        <w:jc w:val="both"/>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В 1 полугодии 2024 года предприятиями всех форм собственности произведено</w:t>
      </w:r>
      <w:r w:rsidRPr="004A7C0F">
        <w:rPr>
          <w:rFonts w:ascii="Times New Roman" w:hAnsi="Times New Roman" w:cs="Times New Roman"/>
          <w:color w:val="000000" w:themeColor="text1"/>
          <w:sz w:val="28"/>
          <w:szCs w:val="28"/>
        </w:rPr>
        <w:t xml:space="preserve"> </w:t>
      </w:r>
      <w:r w:rsidRPr="004A7C0F">
        <w:rPr>
          <w:rFonts w:ascii="Times New Roman" w:hAnsi="Times New Roman" w:cs="Times New Roman"/>
          <w:bCs/>
          <w:color w:val="000000" w:themeColor="text1"/>
          <w:sz w:val="28"/>
          <w:szCs w:val="28"/>
        </w:rPr>
        <w:t>молока 2 926,0 тонн или 89,5 % к соответствующему показателю 1 полугодия 2023 года (3 268 тонн). Уменьшение объема производства обусловлено снижением поголовья крупного рогатого скота              в хозяйствах всех категорий.</w:t>
      </w:r>
    </w:p>
    <w:p w:rsidR="004A7C0F" w:rsidRPr="004A7C0F" w:rsidRDefault="004A7C0F" w:rsidP="004A7C0F">
      <w:pPr>
        <w:ind w:firstLine="709"/>
        <w:jc w:val="both"/>
        <w:rPr>
          <w:rFonts w:ascii="Times New Roman" w:hAnsi="Times New Roman" w:cs="Times New Roman"/>
          <w:bCs/>
          <w:color w:val="000000" w:themeColor="text1"/>
          <w:sz w:val="28"/>
          <w:szCs w:val="28"/>
        </w:rPr>
      </w:pPr>
    </w:p>
    <w:p w:rsidR="004A7C0F" w:rsidRPr="00656272" w:rsidRDefault="004A7C0F" w:rsidP="004A7C0F">
      <w:pPr>
        <w:autoSpaceDN w:val="0"/>
        <w:adjustRightInd w:val="0"/>
        <w:jc w:val="center"/>
        <w:rPr>
          <w:rFonts w:ascii="Times New Roman" w:hAnsi="Times New Roman" w:cs="Times New Roman"/>
          <w:color w:val="000000" w:themeColor="text1"/>
          <w:sz w:val="28"/>
          <w:szCs w:val="28"/>
        </w:rPr>
      </w:pPr>
      <w:r w:rsidRPr="00656272">
        <w:rPr>
          <w:rFonts w:ascii="Times New Roman" w:hAnsi="Times New Roman" w:cs="Times New Roman"/>
          <w:color w:val="000000" w:themeColor="text1"/>
          <w:sz w:val="28"/>
          <w:szCs w:val="28"/>
        </w:rPr>
        <w:t>Производство</w:t>
      </w:r>
    </w:p>
    <w:p w:rsidR="004A7C0F" w:rsidRDefault="004A7C0F" w:rsidP="004A7C0F">
      <w:pPr>
        <w:autoSpaceDN w:val="0"/>
        <w:adjustRightInd w:val="0"/>
        <w:jc w:val="center"/>
        <w:rPr>
          <w:rFonts w:ascii="Times New Roman" w:hAnsi="Times New Roman" w:cs="Times New Roman"/>
          <w:bCs/>
          <w:color w:val="000000" w:themeColor="text1"/>
          <w:sz w:val="28"/>
          <w:szCs w:val="28"/>
        </w:rPr>
      </w:pPr>
      <w:r w:rsidRPr="00656272">
        <w:rPr>
          <w:rFonts w:ascii="Times New Roman" w:hAnsi="Times New Roman" w:cs="Times New Roman"/>
          <w:color w:val="000000" w:themeColor="text1"/>
          <w:sz w:val="28"/>
          <w:szCs w:val="28"/>
        </w:rPr>
        <w:t>животноводческой продукции</w:t>
      </w:r>
      <w:r w:rsidRPr="00656272">
        <w:rPr>
          <w:rFonts w:ascii="Times New Roman" w:hAnsi="Times New Roman" w:cs="Times New Roman"/>
          <w:bCs/>
          <w:color w:val="000000" w:themeColor="text1"/>
          <w:sz w:val="28"/>
          <w:szCs w:val="28"/>
        </w:rPr>
        <w:t xml:space="preserve"> в хозяйствах всех форм собственности</w:t>
      </w:r>
    </w:p>
    <w:p w:rsidR="00656272" w:rsidRPr="00656272" w:rsidRDefault="00656272" w:rsidP="004A7C0F">
      <w:pPr>
        <w:autoSpaceDN w:val="0"/>
        <w:adjustRightInd w:val="0"/>
        <w:jc w:val="center"/>
        <w:rPr>
          <w:rFonts w:ascii="Times New Roman" w:hAnsi="Times New Roman" w:cs="Times New Roman"/>
          <w:bCs/>
          <w:color w:val="000000" w:themeColor="text1"/>
          <w:sz w:val="28"/>
          <w:szCs w:val="28"/>
        </w:rPr>
      </w:pPr>
    </w:p>
    <w:tbl>
      <w:tblPr>
        <w:tblW w:w="4971" w:type="pct"/>
        <w:tblCellMar>
          <w:left w:w="55" w:type="dxa"/>
          <w:right w:w="55" w:type="dxa"/>
        </w:tblCellMar>
        <w:tblLook w:val="04A0" w:firstRow="1" w:lastRow="0" w:firstColumn="1" w:lastColumn="0" w:noHBand="0" w:noVBand="1"/>
      </w:tblPr>
      <w:tblGrid>
        <w:gridCol w:w="936"/>
        <w:gridCol w:w="2514"/>
        <w:gridCol w:w="1628"/>
        <w:gridCol w:w="1631"/>
        <w:gridCol w:w="2303"/>
      </w:tblGrid>
      <w:tr w:rsidR="004A7C0F" w:rsidRPr="004A7C0F" w:rsidTr="003E48DB">
        <w:tc>
          <w:tcPr>
            <w:tcW w:w="519" w:type="pct"/>
            <w:vMerge w:val="restart"/>
            <w:tcBorders>
              <w:top w:val="single" w:sz="2" w:space="0" w:color="000000"/>
              <w:left w:val="single" w:sz="2" w:space="0" w:color="000000"/>
              <w:bottom w:val="single" w:sz="4" w:space="0" w:color="auto"/>
              <w:right w:val="nil"/>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w:t>
            </w:r>
          </w:p>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п/п</w:t>
            </w:r>
          </w:p>
        </w:tc>
        <w:tc>
          <w:tcPr>
            <w:tcW w:w="1395" w:type="pct"/>
            <w:vMerge w:val="restart"/>
            <w:tcBorders>
              <w:top w:val="single" w:sz="2" w:space="0" w:color="000000"/>
              <w:left w:val="single" w:sz="2" w:space="0" w:color="000000"/>
              <w:bottom w:val="single" w:sz="4" w:space="0" w:color="auto"/>
              <w:right w:val="nil"/>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Наименование продукции, тонн</w:t>
            </w:r>
          </w:p>
        </w:tc>
        <w:tc>
          <w:tcPr>
            <w:tcW w:w="1808" w:type="pct"/>
            <w:gridSpan w:val="2"/>
            <w:tcBorders>
              <w:top w:val="single" w:sz="2" w:space="0" w:color="000000"/>
              <w:left w:val="single" w:sz="2" w:space="0" w:color="000000"/>
              <w:bottom w:val="single" w:sz="4" w:space="0" w:color="auto"/>
              <w:right w:val="single" w:sz="2" w:space="0" w:color="000000"/>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январь-июнь</w:t>
            </w:r>
          </w:p>
        </w:tc>
        <w:tc>
          <w:tcPr>
            <w:tcW w:w="1278" w:type="pct"/>
            <w:vMerge w:val="restart"/>
            <w:tcBorders>
              <w:top w:val="single" w:sz="2" w:space="0" w:color="000000"/>
              <w:left w:val="single" w:sz="2" w:space="0" w:color="000000"/>
              <w:bottom w:val="single" w:sz="4" w:space="0" w:color="auto"/>
              <w:right w:val="single" w:sz="2" w:space="0" w:color="000000"/>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 xml:space="preserve">Темп изменения, </w:t>
            </w:r>
          </w:p>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w:t>
            </w:r>
          </w:p>
        </w:tc>
      </w:tr>
      <w:tr w:rsidR="004A7C0F" w:rsidRPr="004A7C0F" w:rsidTr="003E48DB">
        <w:trPr>
          <w:trHeight w:val="284"/>
        </w:trPr>
        <w:tc>
          <w:tcPr>
            <w:tcW w:w="0" w:type="auto"/>
            <w:vMerge/>
            <w:tcBorders>
              <w:top w:val="single" w:sz="2" w:space="0" w:color="000000"/>
              <w:left w:val="single" w:sz="2" w:space="0" w:color="000000"/>
              <w:bottom w:val="single" w:sz="4" w:space="0" w:color="auto"/>
              <w:right w:val="nil"/>
            </w:tcBorders>
            <w:vAlign w:val="center"/>
            <w:hideMark/>
          </w:tcPr>
          <w:p w:rsidR="004A7C0F" w:rsidRPr="004A7C0F" w:rsidRDefault="004A7C0F" w:rsidP="004A7C0F">
            <w:pPr>
              <w:rPr>
                <w:rFonts w:ascii="Times New Roman" w:hAnsi="Times New Roman" w:cs="Times New Roman"/>
                <w:color w:val="000000" w:themeColor="text1"/>
                <w:lang w:eastAsia="ar-SA"/>
              </w:rPr>
            </w:pPr>
          </w:p>
        </w:tc>
        <w:tc>
          <w:tcPr>
            <w:tcW w:w="0" w:type="auto"/>
            <w:vMerge/>
            <w:tcBorders>
              <w:top w:val="single" w:sz="2" w:space="0" w:color="000000"/>
              <w:left w:val="single" w:sz="2" w:space="0" w:color="000000"/>
              <w:bottom w:val="single" w:sz="4" w:space="0" w:color="auto"/>
              <w:right w:val="nil"/>
            </w:tcBorders>
            <w:vAlign w:val="center"/>
            <w:hideMark/>
          </w:tcPr>
          <w:p w:rsidR="004A7C0F" w:rsidRPr="004A7C0F" w:rsidRDefault="004A7C0F" w:rsidP="004A7C0F">
            <w:pPr>
              <w:rPr>
                <w:rFonts w:ascii="Times New Roman" w:hAnsi="Times New Roman" w:cs="Times New Roman"/>
                <w:color w:val="000000" w:themeColor="text1"/>
                <w:lang w:eastAsia="ar-SA"/>
              </w:rPr>
            </w:pPr>
          </w:p>
        </w:tc>
        <w:tc>
          <w:tcPr>
            <w:tcW w:w="903" w:type="pct"/>
            <w:tcBorders>
              <w:top w:val="single" w:sz="4" w:space="0" w:color="auto"/>
              <w:left w:val="single" w:sz="4" w:space="0" w:color="auto"/>
              <w:bottom w:val="single" w:sz="4" w:space="0" w:color="auto"/>
              <w:right w:val="single" w:sz="4" w:space="0" w:color="auto"/>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2023 год</w:t>
            </w:r>
          </w:p>
        </w:tc>
        <w:tc>
          <w:tcPr>
            <w:tcW w:w="905" w:type="pct"/>
            <w:tcBorders>
              <w:top w:val="single" w:sz="4" w:space="0" w:color="auto"/>
              <w:left w:val="single" w:sz="4" w:space="0" w:color="auto"/>
              <w:bottom w:val="single" w:sz="4" w:space="0" w:color="auto"/>
              <w:right w:val="single" w:sz="2" w:space="0" w:color="000000"/>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2024 год</w:t>
            </w:r>
          </w:p>
        </w:tc>
        <w:tc>
          <w:tcPr>
            <w:tcW w:w="1278" w:type="pct"/>
            <w:vMerge/>
            <w:tcBorders>
              <w:top w:val="single" w:sz="2" w:space="0" w:color="000000"/>
              <w:left w:val="single" w:sz="2" w:space="0" w:color="000000"/>
              <w:bottom w:val="single" w:sz="4" w:space="0" w:color="auto"/>
              <w:right w:val="single" w:sz="2" w:space="0" w:color="000000"/>
            </w:tcBorders>
            <w:vAlign w:val="center"/>
            <w:hideMark/>
          </w:tcPr>
          <w:p w:rsidR="004A7C0F" w:rsidRPr="004A7C0F" w:rsidRDefault="004A7C0F" w:rsidP="004A7C0F">
            <w:pPr>
              <w:rPr>
                <w:rFonts w:ascii="Times New Roman" w:hAnsi="Times New Roman" w:cs="Times New Roman"/>
                <w:color w:val="000000" w:themeColor="text1"/>
                <w:lang w:eastAsia="ar-SA"/>
              </w:rPr>
            </w:pPr>
          </w:p>
        </w:tc>
      </w:tr>
      <w:tr w:rsidR="004A7C0F" w:rsidRPr="004A7C0F" w:rsidTr="003E48DB">
        <w:trPr>
          <w:trHeight w:val="284"/>
        </w:trPr>
        <w:tc>
          <w:tcPr>
            <w:tcW w:w="519" w:type="pct"/>
            <w:tcBorders>
              <w:top w:val="single" w:sz="4" w:space="0" w:color="auto"/>
              <w:left w:val="single" w:sz="4" w:space="0" w:color="auto"/>
              <w:bottom w:val="single" w:sz="4" w:space="0" w:color="auto"/>
              <w:right w:val="single" w:sz="4" w:space="0" w:color="auto"/>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t>1</w:t>
            </w:r>
          </w:p>
        </w:tc>
        <w:tc>
          <w:tcPr>
            <w:tcW w:w="1395" w:type="pct"/>
            <w:tcBorders>
              <w:top w:val="single" w:sz="4" w:space="0" w:color="auto"/>
              <w:left w:val="single" w:sz="4" w:space="0" w:color="auto"/>
              <w:bottom w:val="single" w:sz="4" w:space="0" w:color="auto"/>
              <w:right w:val="single" w:sz="4" w:space="0" w:color="auto"/>
            </w:tcBorders>
            <w:hideMark/>
          </w:tcPr>
          <w:p w:rsidR="004A7C0F" w:rsidRPr="004A7C0F" w:rsidRDefault="004A7C0F" w:rsidP="004A7C0F">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Мясо</w:t>
            </w:r>
          </w:p>
        </w:tc>
        <w:tc>
          <w:tcPr>
            <w:tcW w:w="903" w:type="pct"/>
            <w:tcBorders>
              <w:top w:val="single" w:sz="4" w:space="0" w:color="auto"/>
              <w:left w:val="single" w:sz="4" w:space="0" w:color="auto"/>
              <w:bottom w:val="single" w:sz="4" w:space="0" w:color="auto"/>
              <w:right w:val="single" w:sz="4" w:space="0" w:color="auto"/>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580</w:t>
            </w:r>
          </w:p>
        </w:tc>
        <w:tc>
          <w:tcPr>
            <w:tcW w:w="905" w:type="pct"/>
            <w:tcBorders>
              <w:top w:val="single" w:sz="4" w:space="0" w:color="auto"/>
              <w:left w:val="single" w:sz="4" w:space="0" w:color="auto"/>
              <w:bottom w:val="single" w:sz="4" w:space="0" w:color="auto"/>
              <w:right w:val="single" w:sz="4" w:space="0" w:color="auto"/>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618</w:t>
            </w:r>
          </w:p>
        </w:tc>
        <w:tc>
          <w:tcPr>
            <w:tcW w:w="1278" w:type="pct"/>
            <w:tcBorders>
              <w:top w:val="single" w:sz="4" w:space="0" w:color="auto"/>
              <w:left w:val="single" w:sz="4" w:space="0" w:color="auto"/>
              <w:bottom w:val="single" w:sz="4" w:space="0" w:color="auto"/>
              <w:right w:val="single" w:sz="4" w:space="0" w:color="auto"/>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106,5</w:t>
            </w:r>
          </w:p>
        </w:tc>
      </w:tr>
      <w:tr w:rsidR="004A7C0F" w:rsidRPr="004A7C0F" w:rsidTr="003E48DB">
        <w:trPr>
          <w:trHeight w:val="265"/>
        </w:trPr>
        <w:tc>
          <w:tcPr>
            <w:tcW w:w="519" w:type="pct"/>
            <w:tcBorders>
              <w:top w:val="single" w:sz="4" w:space="0" w:color="auto"/>
              <w:left w:val="single" w:sz="2" w:space="0" w:color="000000"/>
              <w:bottom w:val="single" w:sz="2" w:space="0" w:color="000000"/>
              <w:right w:val="nil"/>
            </w:tcBorders>
            <w:hideMark/>
          </w:tcPr>
          <w:p w:rsidR="004A7C0F" w:rsidRPr="004A7C0F" w:rsidRDefault="004A7C0F" w:rsidP="004A7C0F">
            <w:pPr>
              <w:suppressLineNumbers/>
              <w:snapToGrid w:val="0"/>
              <w:jc w:val="center"/>
              <w:rPr>
                <w:rFonts w:ascii="Times New Roman" w:hAnsi="Times New Roman" w:cs="Times New Roman"/>
                <w:color w:val="000000" w:themeColor="text1"/>
                <w:lang w:eastAsia="ar-SA"/>
              </w:rPr>
            </w:pPr>
            <w:r w:rsidRPr="004A7C0F">
              <w:rPr>
                <w:rFonts w:ascii="Times New Roman" w:hAnsi="Times New Roman" w:cs="Times New Roman"/>
                <w:color w:val="000000" w:themeColor="text1"/>
                <w:lang w:eastAsia="ar-SA"/>
              </w:rPr>
              <w:lastRenderedPageBreak/>
              <w:t>2</w:t>
            </w:r>
          </w:p>
        </w:tc>
        <w:tc>
          <w:tcPr>
            <w:tcW w:w="1395" w:type="pct"/>
            <w:tcBorders>
              <w:top w:val="single" w:sz="4" w:space="0" w:color="auto"/>
              <w:left w:val="single" w:sz="2" w:space="0" w:color="000000"/>
              <w:bottom w:val="single" w:sz="2" w:space="0" w:color="000000"/>
              <w:right w:val="nil"/>
            </w:tcBorders>
            <w:hideMark/>
          </w:tcPr>
          <w:p w:rsidR="004A7C0F" w:rsidRPr="004A7C0F" w:rsidRDefault="004A7C0F" w:rsidP="004A7C0F">
            <w:pPr>
              <w:suppressLineNumbers/>
              <w:snapToGrid w:val="0"/>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Молоко</w:t>
            </w:r>
          </w:p>
        </w:tc>
        <w:tc>
          <w:tcPr>
            <w:tcW w:w="903" w:type="pct"/>
            <w:tcBorders>
              <w:top w:val="single" w:sz="4" w:space="0" w:color="auto"/>
              <w:left w:val="single" w:sz="2" w:space="0" w:color="000000"/>
              <w:bottom w:val="single" w:sz="2" w:space="0" w:color="000000"/>
              <w:right w:val="single" w:sz="2" w:space="0" w:color="000000"/>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3 268</w:t>
            </w:r>
          </w:p>
        </w:tc>
        <w:tc>
          <w:tcPr>
            <w:tcW w:w="905" w:type="pct"/>
            <w:tcBorders>
              <w:top w:val="single" w:sz="4" w:space="0" w:color="auto"/>
              <w:left w:val="single" w:sz="2" w:space="0" w:color="000000"/>
              <w:bottom w:val="single" w:sz="2" w:space="0" w:color="000000"/>
              <w:right w:val="nil"/>
            </w:tcBorders>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2 926</w:t>
            </w:r>
          </w:p>
        </w:tc>
        <w:tc>
          <w:tcPr>
            <w:tcW w:w="1278" w:type="pct"/>
            <w:tcBorders>
              <w:top w:val="single" w:sz="4" w:space="0" w:color="auto"/>
              <w:left w:val="single" w:sz="2" w:space="0" w:color="000000"/>
              <w:bottom w:val="single" w:sz="2" w:space="0" w:color="000000"/>
              <w:right w:val="single" w:sz="2" w:space="0" w:color="000000"/>
            </w:tcBorders>
            <w:hideMark/>
          </w:tcPr>
          <w:p w:rsidR="004A7C0F" w:rsidRPr="004A7C0F" w:rsidRDefault="004A7C0F" w:rsidP="004A7C0F">
            <w:pPr>
              <w:suppressLineNumbers/>
              <w:snapToGrid w:val="0"/>
              <w:jc w:val="center"/>
              <w:rPr>
                <w:rFonts w:ascii="Times New Roman" w:hAnsi="Times New Roman" w:cs="Times New Roman"/>
                <w:bCs/>
                <w:color w:val="000000" w:themeColor="text1"/>
                <w:lang w:eastAsia="ar-SA"/>
              </w:rPr>
            </w:pPr>
            <w:r w:rsidRPr="004A7C0F">
              <w:rPr>
                <w:rFonts w:ascii="Times New Roman" w:hAnsi="Times New Roman" w:cs="Times New Roman"/>
                <w:bCs/>
                <w:color w:val="000000" w:themeColor="text1"/>
                <w:lang w:eastAsia="ar-SA"/>
              </w:rPr>
              <w:t>89,5</w:t>
            </w:r>
          </w:p>
        </w:tc>
      </w:tr>
    </w:tbl>
    <w:p w:rsidR="00656272" w:rsidRDefault="00656272" w:rsidP="004A7C0F">
      <w:pPr>
        <w:ind w:firstLine="709"/>
        <w:jc w:val="both"/>
        <w:rPr>
          <w:rFonts w:ascii="Times New Roman" w:hAnsi="Times New Roman" w:cs="Times New Roman"/>
          <w:bCs/>
          <w:color w:val="000000" w:themeColor="text1"/>
          <w:sz w:val="28"/>
          <w:szCs w:val="28"/>
        </w:rPr>
      </w:pPr>
    </w:p>
    <w:p w:rsidR="004A7C0F" w:rsidRPr="004A7C0F" w:rsidRDefault="004A7C0F" w:rsidP="004A7C0F">
      <w:pPr>
        <w:ind w:firstLine="709"/>
        <w:jc w:val="both"/>
        <w:rPr>
          <w:rFonts w:ascii="Times New Roman" w:hAnsi="Times New Roman" w:cs="Times New Roman"/>
          <w:bCs/>
          <w:color w:val="000000" w:themeColor="text1"/>
          <w:sz w:val="28"/>
          <w:szCs w:val="28"/>
        </w:rPr>
      </w:pPr>
      <w:r w:rsidRPr="004A7C0F">
        <w:rPr>
          <w:rFonts w:ascii="Times New Roman" w:hAnsi="Times New Roman" w:cs="Times New Roman"/>
          <w:bCs/>
          <w:color w:val="000000" w:themeColor="text1"/>
          <w:sz w:val="28"/>
          <w:szCs w:val="28"/>
        </w:rPr>
        <w:t xml:space="preserve">Основным производителем молока в Ханты-Мансийском районе среди всех хозяйств является фермерское хозяйство Башмакова В.А. </w:t>
      </w:r>
      <w:r w:rsidRPr="004A7C0F">
        <w:rPr>
          <w:rFonts w:ascii="Times New Roman" w:hAnsi="Times New Roman" w:cs="Times New Roman"/>
          <w:bCs/>
          <w:color w:val="000000" w:themeColor="text1"/>
          <w:sz w:val="28"/>
          <w:szCs w:val="28"/>
        </w:rPr>
        <w:br/>
        <w:t xml:space="preserve">(с. Троица). За 1 полугодие 2024 года хозяйством произведено </w:t>
      </w:r>
      <w:r w:rsidRPr="004A7C0F">
        <w:rPr>
          <w:rFonts w:ascii="Times New Roman" w:hAnsi="Times New Roman" w:cs="Times New Roman"/>
          <w:bCs/>
          <w:color w:val="000000" w:themeColor="text1"/>
          <w:sz w:val="28"/>
          <w:szCs w:val="28"/>
        </w:rPr>
        <w:br/>
        <w:t>1 774,7 тонн молока или 60,6 % от общего объема производства молока всех хозяйств района.</w:t>
      </w:r>
    </w:p>
    <w:p w:rsidR="004A7C0F" w:rsidRPr="004A7C0F" w:rsidRDefault="004A7C0F" w:rsidP="004A7C0F">
      <w:pPr>
        <w:ind w:firstLine="709"/>
        <w:jc w:val="both"/>
        <w:rPr>
          <w:rFonts w:ascii="Times New Roman" w:hAnsi="Times New Roman" w:cs="Times New Roman"/>
          <w:bCs/>
          <w:i/>
          <w:color w:val="000000" w:themeColor="text1"/>
          <w:sz w:val="28"/>
          <w:szCs w:val="28"/>
        </w:rPr>
      </w:pPr>
      <w:r w:rsidRPr="004A7C0F">
        <w:rPr>
          <w:rFonts w:ascii="Times New Roman" w:hAnsi="Times New Roman" w:cs="Times New Roman"/>
          <w:bCs/>
          <w:i/>
          <w:color w:val="000000" w:themeColor="text1"/>
          <w:sz w:val="28"/>
          <w:szCs w:val="28"/>
        </w:rPr>
        <w:t>Растениеводство</w:t>
      </w:r>
    </w:p>
    <w:p w:rsidR="004A7C0F" w:rsidRPr="004A7C0F" w:rsidRDefault="004A7C0F" w:rsidP="004A7C0F">
      <w:pPr>
        <w:ind w:firstLine="709"/>
        <w:jc w:val="both"/>
        <w:rPr>
          <w:rFonts w:ascii="Times New Roman" w:hAnsi="Times New Roman" w:cs="Times New Roman"/>
          <w:color w:val="000000" w:themeColor="text1"/>
          <w:sz w:val="28"/>
          <w:szCs w:val="28"/>
        </w:rPr>
      </w:pPr>
      <w:r w:rsidRPr="004A7C0F">
        <w:rPr>
          <w:rFonts w:ascii="Times New Roman" w:hAnsi="Times New Roman" w:cs="Times New Roman"/>
          <w:bCs/>
          <w:color w:val="000000" w:themeColor="text1"/>
          <w:sz w:val="28"/>
          <w:szCs w:val="28"/>
        </w:rPr>
        <w:t xml:space="preserve">Производство овощей в защищенном грунте осуществляется </w:t>
      </w:r>
      <w:r w:rsidRPr="004A7C0F">
        <w:rPr>
          <w:rFonts w:ascii="Times New Roman" w:hAnsi="Times New Roman" w:cs="Times New Roman"/>
          <w:bCs/>
          <w:color w:val="000000" w:themeColor="text1"/>
          <w:sz w:val="28"/>
          <w:szCs w:val="28"/>
        </w:rPr>
        <w:br/>
        <w:t xml:space="preserve">ООО «Агрофирма-1». За 1 полугодие 2024 года предприятием произведено 556,21 тонн овощей или 88,7 % к соответствующему периоду 2023 года (627 тонн), в том числе: </w:t>
      </w:r>
      <w:r w:rsidRPr="004A7C0F">
        <w:rPr>
          <w:rFonts w:ascii="Times New Roman" w:hAnsi="Times New Roman" w:cs="Times New Roman"/>
          <w:color w:val="000000" w:themeColor="text1"/>
          <w:sz w:val="28"/>
          <w:szCs w:val="28"/>
        </w:rPr>
        <w:t>огурцы – 67,7 тонн; помидоры – 144,4 тонны; перцы – 0,1 тонны; баклажаны – 8,8 тонн.</w:t>
      </w:r>
    </w:p>
    <w:p w:rsidR="004A7C0F" w:rsidRPr="004A7C0F" w:rsidRDefault="004A7C0F" w:rsidP="004A7C0F">
      <w:pPr>
        <w:ind w:firstLine="709"/>
        <w:jc w:val="both"/>
        <w:rPr>
          <w:rFonts w:ascii="Times New Roman" w:hAnsi="Times New Roman" w:cs="Times New Roman"/>
          <w:bCs/>
          <w:color w:val="000000" w:themeColor="text1"/>
          <w:sz w:val="28"/>
          <w:szCs w:val="28"/>
        </w:rPr>
      </w:pPr>
      <w:r w:rsidRPr="004A7C0F">
        <w:rPr>
          <w:rFonts w:ascii="Times New Roman" w:hAnsi="Times New Roman" w:cs="Times New Roman"/>
          <w:color w:val="000000" w:themeColor="text1"/>
          <w:sz w:val="28"/>
          <w:szCs w:val="28"/>
        </w:rPr>
        <w:t>Снижение объема производства связано с оптимизаций производственного процесса.</w:t>
      </w:r>
    </w:p>
    <w:p w:rsidR="004A7C0F" w:rsidRPr="004A7C0F" w:rsidRDefault="004A7C0F" w:rsidP="004A7C0F">
      <w:pPr>
        <w:ind w:firstLine="709"/>
        <w:jc w:val="both"/>
        <w:rPr>
          <w:rFonts w:ascii="Times New Roman" w:hAnsi="Times New Roman" w:cs="Times New Roman"/>
          <w:i/>
          <w:color w:val="000000" w:themeColor="text1"/>
          <w:sz w:val="28"/>
          <w:szCs w:val="28"/>
        </w:rPr>
      </w:pPr>
      <w:r w:rsidRPr="004A7C0F">
        <w:rPr>
          <w:rFonts w:ascii="Times New Roman" w:hAnsi="Times New Roman" w:cs="Times New Roman"/>
          <w:i/>
          <w:color w:val="000000" w:themeColor="text1"/>
          <w:sz w:val="28"/>
          <w:szCs w:val="28"/>
        </w:rPr>
        <w:t xml:space="preserve">Рыбодобывающая отрасль </w:t>
      </w:r>
    </w:p>
    <w:p w:rsidR="004A7C0F" w:rsidRPr="004A7C0F" w:rsidRDefault="004A7C0F" w:rsidP="004A7C0F">
      <w:pPr>
        <w:ind w:firstLine="709"/>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В 1 полугодии 2024 года предприятиями всех форм собственности выловлено 655,9 тонн рыбы или 60,2% от соответствующего периода 2023 года (1 090 тонн). Снижение объемов вылова связано с паводковой ситуацией в текущем году (высокий уровень воды).</w:t>
      </w:r>
    </w:p>
    <w:p w:rsidR="004A7C0F" w:rsidRPr="004A7C0F" w:rsidRDefault="004A7C0F" w:rsidP="004A7C0F">
      <w:pPr>
        <w:ind w:firstLine="709"/>
        <w:jc w:val="both"/>
        <w:rPr>
          <w:rFonts w:ascii="Times New Roman" w:eastAsia="Calibri" w:hAnsi="Times New Roman" w:cs="Times New Roman"/>
          <w:bCs/>
          <w:color w:val="000000" w:themeColor="text1"/>
          <w:kern w:val="28"/>
          <w:sz w:val="28"/>
          <w:szCs w:val="28"/>
        </w:rPr>
      </w:pPr>
      <w:r w:rsidRPr="004A7C0F">
        <w:rPr>
          <w:rFonts w:ascii="Times New Roman" w:hAnsi="Times New Roman" w:cs="Times New Roman"/>
          <w:color w:val="000000" w:themeColor="text1"/>
          <w:sz w:val="28"/>
          <w:szCs w:val="28"/>
        </w:rPr>
        <w:t>В отчетном периоде произведено 8,26 тонн пищевой рыбной продукции (ООО НРО «Обь»), что составляет 68,8% от соответствующего периода 2023 года (</w:t>
      </w:r>
      <w:r w:rsidRPr="004A7C0F">
        <w:rPr>
          <w:rFonts w:ascii="Times New Roman" w:eastAsia="Calibri" w:hAnsi="Times New Roman" w:cs="Times New Roman"/>
          <w:bCs/>
          <w:color w:val="000000" w:themeColor="text1"/>
          <w:kern w:val="28"/>
          <w:sz w:val="28"/>
          <w:szCs w:val="28"/>
        </w:rPr>
        <w:t xml:space="preserve">12,0 тонн). Уменьшение объемов производства связано </w:t>
      </w:r>
      <w:r w:rsidR="00656272">
        <w:rPr>
          <w:rFonts w:ascii="Times New Roman" w:eastAsia="Calibri" w:hAnsi="Times New Roman" w:cs="Times New Roman"/>
          <w:bCs/>
          <w:color w:val="000000" w:themeColor="text1"/>
          <w:kern w:val="28"/>
          <w:sz w:val="28"/>
          <w:szCs w:val="28"/>
        </w:rPr>
        <w:t xml:space="preserve">    </w:t>
      </w:r>
      <w:r w:rsidRPr="004A7C0F">
        <w:rPr>
          <w:rFonts w:ascii="Times New Roman" w:eastAsia="Calibri" w:hAnsi="Times New Roman" w:cs="Times New Roman"/>
          <w:bCs/>
          <w:color w:val="000000" w:themeColor="text1"/>
          <w:kern w:val="28"/>
          <w:sz w:val="28"/>
          <w:szCs w:val="28"/>
        </w:rPr>
        <w:t xml:space="preserve">с прекращением производственной деятельности </w:t>
      </w:r>
      <w:r w:rsidRPr="004A7C0F">
        <w:rPr>
          <w:rFonts w:ascii="Times New Roman" w:hAnsi="Times New Roman" w:cs="Times New Roman"/>
          <w:color w:val="000000" w:themeColor="text1"/>
          <w:sz w:val="28"/>
          <w:szCs w:val="28"/>
        </w:rPr>
        <w:t>ООО НРО «</w:t>
      </w:r>
      <w:proofErr w:type="spellStart"/>
      <w:r w:rsidRPr="004A7C0F">
        <w:rPr>
          <w:rFonts w:ascii="Times New Roman" w:hAnsi="Times New Roman" w:cs="Times New Roman"/>
          <w:color w:val="000000" w:themeColor="text1"/>
          <w:sz w:val="28"/>
          <w:szCs w:val="28"/>
        </w:rPr>
        <w:t>Колмодай</w:t>
      </w:r>
      <w:proofErr w:type="spellEnd"/>
      <w:r w:rsidRPr="004A7C0F">
        <w:rPr>
          <w:rFonts w:ascii="Times New Roman" w:hAnsi="Times New Roman" w:cs="Times New Roman"/>
          <w:color w:val="000000" w:themeColor="text1"/>
          <w:sz w:val="28"/>
          <w:szCs w:val="28"/>
        </w:rPr>
        <w:t>».</w:t>
      </w:r>
    </w:p>
    <w:p w:rsidR="004A7C0F" w:rsidRPr="004A7C0F" w:rsidRDefault="004A7C0F" w:rsidP="004A7C0F">
      <w:pPr>
        <w:ind w:firstLine="709"/>
        <w:jc w:val="both"/>
        <w:outlineLvl w:val="0"/>
        <w:rPr>
          <w:rFonts w:ascii="Times New Roman" w:hAnsi="Times New Roman" w:cs="Times New Roman"/>
          <w:bCs/>
          <w:i/>
          <w:color w:val="000000" w:themeColor="text1"/>
          <w:kern w:val="28"/>
          <w:sz w:val="28"/>
          <w:szCs w:val="28"/>
        </w:rPr>
      </w:pPr>
      <w:r w:rsidRPr="004A7C0F">
        <w:rPr>
          <w:rFonts w:ascii="Times New Roman" w:hAnsi="Times New Roman" w:cs="Times New Roman"/>
          <w:bCs/>
          <w:i/>
          <w:color w:val="000000" w:themeColor="text1"/>
          <w:kern w:val="28"/>
          <w:sz w:val="28"/>
          <w:szCs w:val="28"/>
        </w:rPr>
        <w:t xml:space="preserve">Государственная поддержка </w:t>
      </w:r>
    </w:p>
    <w:p w:rsidR="004A7C0F" w:rsidRPr="004A7C0F" w:rsidRDefault="00240EEF" w:rsidP="004A7C0F">
      <w:pPr>
        <w:ind w:firstLine="709"/>
        <w:jc w:val="both"/>
        <w:outlineLvl w:val="0"/>
        <w:rPr>
          <w:rFonts w:ascii="Times New Roman" w:hAnsi="Times New Roman" w:cs="Times New Roman"/>
          <w:color w:val="000000" w:themeColor="text1"/>
          <w:sz w:val="28"/>
          <w:szCs w:val="28"/>
        </w:rPr>
      </w:pPr>
      <w:r>
        <w:rPr>
          <w:rFonts w:ascii="Times New Roman" w:eastAsia="Calibri" w:hAnsi="Times New Roman" w:cs="Times New Roman"/>
          <w:bCs/>
          <w:color w:val="000000" w:themeColor="text1"/>
          <w:kern w:val="28"/>
          <w:sz w:val="28"/>
          <w:szCs w:val="28"/>
        </w:rPr>
        <w:t xml:space="preserve">Поддержка сельхозпроизводителей Ханты-Мансийского района осуществляется в рамках </w:t>
      </w:r>
      <w:r w:rsidR="004A7C0F" w:rsidRPr="004A7C0F">
        <w:rPr>
          <w:rFonts w:ascii="Times New Roman" w:eastAsia="Calibri" w:hAnsi="Times New Roman" w:cs="Times New Roman"/>
          <w:bCs/>
          <w:color w:val="000000" w:themeColor="text1"/>
          <w:kern w:val="28"/>
          <w:sz w:val="28"/>
          <w:szCs w:val="28"/>
        </w:rPr>
        <w:t>мероприятий муниципальной программы</w:t>
      </w:r>
      <w:r w:rsidR="004A7C0F" w:rsidRPr="004A7C0F">
        <w:rPr>
          <w:rFonts w:ascii="Times New Roman" w:eastAsia="Calibri" w:hAnsi="Times New Roman" w:cs="Times New Roman"/>
          <w:color w:val="000000" w:themeColor="text1"/>
          <w:sz w:val="28"/>
          <w:szCs w:val="28"/>
        </w:rPr>
        <w:t xml:space="preserve"> «Развитие агропромышленного комплекса Ханты-Мансийского района»</w:t>
      </w:r>
      <w:r w:rsidR="004A7C0F" w:rsidRPr="004A7C0F">
        <w:rPr>
          <w:rFonts w:ascii="Times New Roman" w:eastAsia="Calibri" w:hAnsi="Times New Roman" w:cs="Times New Roman"/>
          <w:bCs/>
          <w:color w:val="000000" w:themeColor="text1"/>
          <w:kern w:val="28"/>
          <w:sz w:val="28"/>
          <w:szCs w:val="28"/>
        </w:rPr>
        <w:t xml:space="preserve"> </w:t>
      </w:r>
      <w:r w:rsidR="004A7C0F" w:rsidRPr="004A7C0F">
        <w:rPr>
          <w:rFonts w:ascii="Times New Roman" w:hAnsi="Times New Roman" w:cs="Times New Roman"/>
          <w:color w:val="000000" w:themeColor="text1"/>
          <w:sz w:val="28"/>
          <w:szCs w:val="28"/>
        </w:rPr>
        <w:t>(средства бюджета автономного округа).</w:t>
      </w:r>
    </w:p>
    <w:p w:rsidR="004A7C0F" w:rsidRPr="004A7C0F" w:rsidRDefault="004A7C0F" w:rsidP="004A7C0F">
      <w:pPr>
        <w:ind w:firstLine="709"/>
        <w:jc w:val="both"/>
        <w:outlineLvl w:val="0"/>
        <w:rPr>
          <w:rFonts w:ascii="Times New Roman" w:eastAsia="Calibri" w:hAnsi="Times New Roman" w:cs="Times New Roman"/>
          <w:bCs/>
          <w:color w:val="000000" w:themeColor="text1"/>
          <w:kern w:val="28"/>
          <w:sz w:val="28"/>
          <w:szCs w:val="28"/>
        </w:rPr>
      </w:pPr>
      <w:r w:rsidRPr="004A7C0F">
        <w:rPr>
          <w:rFonts w:ascii="Times New Roman" w:hAnsi="Times New Roman" w:cs="Times New Roman"/>
          <w:color w:val="000000" w:themeColor="text1"/>
          <w:sz w:val="28"/>
          <w:szCs w:val="28"/>
        </w:rPr>
        <w:t xml:space="preserve">За отчетный период предоставлены субсидии </w:t>
      </w:r>
      <w:r w:rsidRPr="004A7C0F">
        <w:rPr>
          <w:rFonts w:ascii="Times New Roman" w:hAnsi="Times New Roman"/>
          <w:color w:val="000000" w:themeColor="text1"/>
          <w:sz w:val="28"/>
          <w:szCs w:val="28"/>
        </w:rPr>
        <w:t>в общей сумме 51 409,4 тыс. рублей, в том числе:</w:t>
      </w:r>
    </w:p>
    <w:p w:rsidR="004A7C0F" w:rsidRPr="004A7C0F" w:rsidRDefault="004A7C0F" w:rsidP="004A7C0F">
      <w:pPr>
        <w:tabs>
          <w:tab w:val="left" w:pos="1134"/>
        </w:tabs>
        <w:suppressAutoHyphens w:val="0"/>
        <w:autoSpaceDE/>
        <w:ind w:firstLine="709"/>
        <w:contextualSpacing/>
        <w:jc w:val="both"/>
        <w:rPr>
          <w:rFonts w:ascii="Times New Roman" w:hAnsi="Times New Roman" w:cs="Times New Roman"/>
          <w:color w:val="000000" w:themeColor="text1"/>
          <w:sz w:val="28"/>
          <w:szCs w:val="28"/>
          <w:lang w:eastAsia="ru-RU"/>
        </w:rPr>
      </w:pPr>
      <w:r w:rsidRPr="004A7C0F">
        <w:rPr>
          <w:rFonts w:ascii="Times New Roman" w:hAnsi="Times New Roman" w:cs="Times New Roman"/>
          <w:color w:val="000000" w:themeColor="text1"/>
          <w:sz w:val="28"/>
          <w:szCs w:val="28"/>
          <w:lang w:eastAsia="ru-RU"/>
        </w:rPr>
        <w:t xml:space="preserve">1 субъекту – на поддержку и развитие растениеводства </w:t>
      </w:r>
      <w:r w:rsidRPr="004A7C0F">
        <w:rPr>
          <w:rFonts w:ascii="Times New Roman" w:hAnsi="Times New Roman" w:cs="Times New Roman"/>
          <w:color w:val="000000" w:themeColor="text1"/>
          <w:sz w:val="28"/>
          <w:szCs w:val="28"/>
          <w:lang w:eastAsia="ru-RU"/>
        </w:rPr>
        <w:br/>
        <w:t>(11 388,3 тыс. рублей);</w:t>
      </w:r>
    </w:p>
    <w:p w:rsidR="004A7C0F" w:rsidRPr="004A7C0F" w:rsidRDefault="004A7C0F" w:rsidP="004A7C0F">
      <w:pPr>
        <w:tabs>
          <w:tab w:val="left" w:pos="1134"/>
        </w:tabs>
        <w:suppressAutoHyphens w:val="0"/>
        <w:autoSpaceDE/>
        <w:ind w:firstLine="709"/>
        <w:contextualSpacing/>
        <w:jc w:val="both"/>
        <w:rPr>
          <w:rFonts w:ascii="Times New Roman" w:hAnsi="Times New Roman" w:cs="Times New Roman"/>
          <w:color w:val="000000" w:themeColor="text1"/>
          <w:sz w:val="28"/>
          <w:szCs w:val="28"/>
          <w:lang w:eastAsia="ru-RU"/>
        </w:rPr>
      </w:pPr>
      <w:r w:rsidRPr="004A7C0F">
        <w:rPr>
          <w:rFonts w:ascii="Times New Roman" w:hAnsi="Times New Roman" w:cs="Times New Roman"/>
          <w:color w:val="000000" w:themeColor="text1"/>
          <w:sz w:val="28"/>
          <w:szCs w:val="28"/>
          <w:lang w:eastAsia="ru-RU"/>
        </w:rPr>
        <w:t xml:space="preserve">7 субъектам – на поддержку и развитие животноводства </w:t>
      </w:r>
      <w:r w:rsidRPr="004A7C0F">
        <w:rPr>
          <w:rFonts w:ascii="Times New Roman" w:hAnsi="Times New Roman" w:cs="Times New Roman"/>
          <w:color w:val="000000" w:themeColor="text1"/>
          <w:sz w:val="28"/>
          <w:szCs w:val="28"/>
          <w:lang w:eastAsia="ru-RU"/>
        </w:rPr>
        <w:br/>
        <w:t>(39 219,7 тыс. рублей);</w:t>
      </w:r>
    </w:p>
    <w:p w:rsidR="004A7C0F" w:rsidRPr="004A7C0F" w:rsidRDefault="004A7C0F" w:rsidP="004A7C0F">
      <w:pPr>
        <w:tabs>
          <w:tab w:val="left" w:pos="1134"/>
        </w:tabs>
        <w:suppressAutoHyphens w:val="0"/>
        <w:autoSpaceDE/>
        <w:ind w:firstLine="709"/>
        <w:contextualSpacing/>
        <w:jc w:val="both"/>
        <w:rPr>
          <w:rFonts w:ascii="Times New Roman" w:hAnsi="Times New Roman" w:cs="Times New Roman"/>
          <w:color w:val="000000" w:themeColor="text1"/>
          <w:sz w:val="28"/>
          <w:szCs w:val="28"/>
          <w:lang w:eastAsia="ru-RU"/>
        </w:rPr>
      </w:pPr>
      <w:r w:rsidRPr="004A7C0F">
        <w:rPr>
          <w:rFonts w:ascii="Times New Roman" w:hAnsi="Times New Roman" w:cs="Times New Roman"/>
          <w:color w:val="000000" w:themeColor="text1"/>
          <w:sz w:val="28"/>
          <w:szCs w:val="28"/>
          <w:lang w:eastAsia="ru-RU"/>
        </w:rPr>
        <w:t>1 субъекту – на поддержку производства и реализации пищевой рыбной продукции (219,2 тыс. рублей);</w:t>
      </w:r>
    </w:p>
    <w:p w:rsidR="004A7C0F" w:rsidRPr="004A7C0F" w:rsidRDefault="004A7C0F" w:rsidP="004A7C0F">
      <w:pPr>
        <w:tabs>
          <w:tab w:val="left" w:pos="1134"/>
        </w:tabs>
        <w:suppressAutoHyphens w:val="0"/>
        <w:autoSpaceDE/>
        <w:ind w:firstLine="709"/>
        <w:contextualSpacing/>
        <w:jc w:val="both"/>
        <w:rPr>
          <w:rFonts w:ascii="Times New Roman" w:hAnsi="Times New Roman" w:cs="Times New Roman"/>
          <w:color w:val="FF0000"/>
          <w:sz w:val="28"/>
          <w:szCs w:val="28"/>
          <w:lang w:eastAsia="ru-RU"/>
        </w:rPr>
      </w:pPr>
      <w:r w:rsidRPr="004A7C0F">
        <w:rPr>
          <w:rFonts w:ascii="Times New Roman" w:hAnsi="Times New Roman" w:cs="Times New Roman"/>
          <w:color w:val="000000" w:themeColor="text1"/>
          <w:sz w:val="28"/>
          <w:szCs w:val="28"/>
          <w:lang w:eastAsia="ru-RU"/>
        </w:rPr>
        <w:t>2 субъектам на поддержку деятельно по заготовке и переработке дикоросов (582,2 тыс. рублей).</w:t>
      </w:r>
      <w:r w:rsidRPr="004A7C0F">
        <w:rPr>
          <w:rFonts w:ascii="Times New Roman" w:hAnsi="Times New Roman" w:cs="Times New Roman"/>
          <w:color w:val="FF0000"/>
          <w:sz w:val="28"/>
          <w:szCs w:val="28"/>
          <w:lang w:eastAsia="ru-RU"/>
        </w:rPr>
        <w:t xml:space="preserve"> </w:t>
      </w:r>
    </w:p>
    <w:p w:rsidR="004A7C0F" w:rsidRPr="004A7C0F" w:rsidRDefault="004A7C0F" w:rsidP="004A7C0F">
      <w:pPr>
        <w:tabs>
          <w:tab w:val="left" w:pos="1134"/>
        </w:tabs>
        <w:suppressAutoHyphens w:val="0"/>
        <w:autoSpaceDE/>
        <w:ind w:firstLine="709"/>
        <w:contextualSpacing/>
        <w:jc w:val="center"/>
        <w:rPr>
          <w:rFonts w:ascii="Times New Roman" w:eastAsia="Calibri" w:hAnsi="Times New Roman" w:cs="Times New Roman"/>
          <w:sz w:val="28"/>
          <w:szCs w:val="28"/>
          <w:lang w:eastAsia="ru-RU"/>
        </w:rPr>
      </w:pPr>
    </w:p>
    <w:p w:rsidR="004A7C0F" w:rsidRPr="004A7C0F" w:rsidRDefault="004A7C0F" w:rsidP="004A7C0F">
      <w:pPr>
        <w:tabs>
          <w:tab w:val="left" w:pos="1134"/>
        </w:tabs>
        <w:suppressAutoHyphens w:val="0"/>
        <w:autoSpaceDE/>
        <w:ind w:firstLine="709"/>
        <w:contextualSpacing/>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Малое и среднее предпринимательство</w:t>
      </w: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sz w:val="28"/>
          <w:szCs w:val="28"/>
          <w:lang w:eastAsia="ru-RU"/>
        </w:rPr>
      </w:pP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sz w:val="28"/>
          <w:szCs w:val="28"/>
          <w:lang w:eastAsia="ru-RU"/>
        </w:rPr>
      </w:pPr>
      <w:r w:rsidRPr="004A7C0F">
        <w:rPr>
          <w:rFonts w:ascii="Times New Roman" w:eastAsia="Calibri" w:hAnsi="Times New Roman" w:cs="Times New Roman"/>
          <w:color w:val="000000" w:themeColor="text1"/>
          <w:sz w:val="28"/>
          <w:szCs w:val="28"/>
          <w:lang w:eastAsia="ru-RU"/>
        </w:rPr>
        <w:t xml:space="preserve">Согласно сведениям единого реестра субъектов малого и среднего предпринимательства, количество субъектов малого и среднего </w:t>
      </w:r>
      <w:r w:rsidRPr="004A7C0F">
        <w:rPr>
          <w:rFonts w:ascii="Times New Roman" w:eastAsia="Calibri" w:hAnsi="Times New Roman" w:cs="Times New Roman"/>
          <w:color w:val="000000" w:themeColor="text1"/>
          <w:sz w:val="28"/>
          <w:szCs w:val="28"/>
          <w:lang w:eastAsia="ru-RU"/>
        </w:rPr>
        <w:lastRenderedPageBreak/>
        <w:t xml:space="preserve">предпринимательства на территории Ханты-Мансийского района по </w:t>
      </w:r>
      <w:r w:rsidRPr="004A7C0F">
        <w:rPr>
          <w:rFonts w:ascii="Times New Roman" w:eastAsia="Calibri" w:hAnsi="Times New Roman" w:cs="Times New Roman"/>
          <w:sz w:val="28"/>
          <w:szCs w:val="28"/>
          <w:lang w:eastAsia="ru-RU"/>
        </w:rPr>
        <w:t xml:space="preserve">состоянию на 01.07.2024 уменьшилось на </w:t>
      </w:r>
      <w:r w:rsidR="00656272">
        <w:rPr>
          <w:rFonts w:ascii="Times New Roman" w:eastAsia="Calibri" w:hAnsi="Times New Roman" w:cs="Times New Roman"/>
          <w:sz w:val="28"/>
          <w:szCs w:val="28"/>
          <w:lang w:eastAsia="ru-RU"/>
        </w:rPr>
        <w:t xml:space="preserve">9 единиц или 97,8 %                                         </w:t>
      </w:r>
      <w:r w:rsidRPr="004A7C0F">
        <w:rPr>
          <w:rFonts w:ascii="Times New Roman" w:eastAsia="Calibri" w:hAnsi="Times New Roman" w:cs="Times New Roman"/>
          <w:sz w:val="28"/>
          <w:szCs w:val="28"/>
          <w:lang w:eastAsia="ru-RU"/>
        </w:rPr>
        <w:t>к аналогичному показателю за 2023 год и составило 409 единиц (на 01.07.2023 – 418 единиц), в том числе:</w:t>
      </w: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 xml:space="preserve">324 индивидуальных предпринимателя; </w:t>
      </w: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 xml:space="preserve">78 </w:t>
      </w:r>
      <w:proofErr w:type="spellStart"/>
      <w:r w:rsidRPr="004A7C0F">
        <w:rPr>
          <w:rFonts w:ascii="Times New Roman" w:eastAsia="Calibri" w:hAnsi="Times New Roman" w:cs="Times New Roman"/>
          <w:color w:val="000000" w:themeColor="text1"/>
          <w:sz w:val="28"/>
          <w:szCs w:val="28"/>
          <w:lang w:eastAsia="ru-RU"/>
        </w:rPr>
        <w:t>микропредприятий</w:t>
      </w:r>
      <w:proofErr w:type="spellEnd"/>
      <w:r w:rsidRPr="004A7C0F">
        <w:rPr>
          <w:rFonts w:ascii="Times New Roman" w:eastAsia="Calibri" w:hAnsi="Times New Roman" w:cs="Times New Roman"/>
          <w:color w:val="000000" w:themeColor="text1"/>
          <w:sz w:val="28"/>
          <w:szCs w:val="28"/>
          <w:lang w:eastAsia="ru-RU"/>
        </w:rPr>
        <w:t>;</w:t>
      </w: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6 малых предприятий;</w:t>
      </w: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1 среднее предприятие.</w:t>
      </w: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color w:val="000000"/>
          <w:sz w:val="28"/>
          <w:szCs w:val="28"/>
          <w:lang w:eastAsia="en-US"/>
        </w:rPr>
      </w:pPr>
      <w:r w:rsidRPr="004A7C0F">
        <w:rPr>
          <w:rFonts w:ascii="Times New Roman" w:eastAsia="Calibri" w:hAnsi="Times New Roman" w:cs="Times New Roman"/>
          <w:sz w:val="28"/>
          <w:szCs w:val="28"/>
          <w:shd w:val="clear" w:color="auto" w:fill="FFFFFF"/>
          <w:lang w:eastAsia="ru-RU"/>
        </w:rPr>
        <w:t>При этом, п</w:t>
      </w:r>
      <w:r w:rsidRPr="004A7C0F">
        <w:rPr>
          <w:rFonts w:ascii="Times New Roman" w:eastAsia="Calibri" w:hAnsi="Times New Roman" w:cs="Times New Roman"/>
          <w:sz w:val="28"/>
          <w:szCs w:val="28"/>
          <w:lang w:eastAsia="en-US"/>
        </w:rPr>
        <w:t>о состоянию на 1 июля</w:t>
      </w:r>
      <w:r w:rsidRPr="004A7C0F">
        <w:rPr>
          <w:rFonts w:ascii="Times New Roman" w:eastAsia="Calibri" w:hAnsi="Times New Roman" w:cs="Times New Roman"/>
          <w:color w:val="000000"/>
          <w:sz w:val="28"/>
          <w:szCs w:val="28"/>
          <w:lang w:eastAsia="en-US"/>
        </w:rPr>
        <w:t xml:space="preserve"> 2024 года зарегистрировано 900 физических лиц, применяющих специальный налоговый режим, налог на профессиональный доход (далее – </w:t>
      </w:r>
      <w:proofErr w:type="spellStart"/>
      <w:r w:rsidRPr="004A7C0F">
        <w:rPr>
          <w:rFonts w:ascii="Times New Roman" w:eastAsia="Calibri" w:hAnsi="Times New Roman" w:cs="Times New Roman"/>
          <w:color w:val="000000"/>
          <w:sz w:val="28"/>
          <w:szCs w:val="28"/>
          <w:lang w:eastAsia="en-US"/>
        </w:rPr>
        <w:t>самозанятые</w:t>
      </w:r>
      <w:proofErr w:type="spellEnd"/>
      <w:r w:rsidRPr="004A7C0F">
        <w:rPr>
          <w:rFonts w:ascii="Times New Roman" w:eastAsia="Calibri" w:hAnsi="Times New Roman" w:cs="Times New Roman"/>
          <w:color w:val="000000"/>
          <w:sz w:val="28"/>
          <w:szCs w:val="28"/>
          <w:lang w:eastAsia="en-US"/>
        </w:rPr>
        <w:t xml:space="preserve">), что больше на 302 </w:t>
      </w:r>
      <w:proofErr w:type="spellStart"/>
      <w:r w:rsidRPr="004A7C0F">
        <w:rPr>
          <w:rFonts w:ascii="Times New Roman" w:eastAsia="Calibri" w:hAnsi="Times New Roman" w:cs="Times New Roman"/>
          <w:color w:val="000000"/>
          <w:sz w:val="28"/>
          <w:szCs w:val="28"/>
          <w:lang w:eastAsia="en-US"/>
        </w:rPr>
        <w:t>самозанятых</w:t>
      </w:r>
      <w:proofErr w:type="spellEnd"/>
      <w:r w:rsidRPr="004A7C0F">
        <w:rPr>
          <w:rFonts w:ascii="Times New Roman" w:eastAsia="Calibri" w:hAnsi="Times New Roman" w:cs="Times New Roman"/>
          <w:color w:val="000000"/>
          <w:sz w:val="28"/>
          <w:szCs w:val="28"/>
          <w:lang w:eastAsia="en-US"/>
        </w:rPr>
        <w:t xml:space="preserve"> в сравнении с их числом по состоянию на 1 июля 2023 года (598 </w:t>
      </w:r>
      <w:proofErr w:type="spellStart"/>
      <w:r w:rsidRPr="004A7C0F">
        <w:rPr>
          <w:rFonts w:ascii="Times New Roman" w:eastAsia="Calibri" w:hAnsi="Times New Roman" w:cs="Times New Roman"/>
          <w:color w:val="000000"/>
          <w:sz w:val="28"/>
          <w:szCs w:val="28"/>
          <w:lang w:eastAsia="en-US"/>
        </w:rPr>
        <w:t>самозанятых</w:t>
      </w:r>
      <w:proofErr w:type="spellEnd"/>
      <w:r w:rsidRPr="004A7C0F">
        <w:rPr>
          <w:rFonts w:ascii="Times New Roman" w:eastAsia="Calibri" w:hAnsi="Times New Roman" w:cs="Times New Roman"/>
          <w:color w:val="000000"/>
          <w:sz w:val="28"/>
          <w:szCs w:val="28"/>
          <w:lang w:eastAsia="en-US"/>
        </w:rPr>
        <w:t>).</w:t>
      </w: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 xml:space="preserve">По предварительным данным по состоянию на 01.07.2024 численность занятых в сфере малого и среднего предпринимательства </w:t>
      </w:r>
      <w:r w:rsidRPr="004A7C0F">
        <w:rPr>
          <w:rFonts w:ascii="Times New Roman" w:eastAsia="Calibri" w:hAnsi="Times New Roman" w:cs="Times New Roman"/>
          <w:sz w:val="28"/>
          <w:szCs w:val="28"/>
          <w:lang w:eastAsia="ru-RU"/>
        </w:rPr>
        <w:t xml:space="preserve">составила 1 915 человек (на 1 июля </w:t>
      </w:r>
      <w:r w:rsidRPr="004A7C0F">
        <w:rPr>
          <w:rFonts w:ascii="Times New Roman" w:eastAsia="Calibri" w:hAnsi="Times New Roman" w:cs="Times New Roman"/>
          <w:color w:val="000000" w:themeColor="text1"/>
          <w:sz w:val="28"/>
          <w:szCs w:val="28"/>
          <w:lang w:eastAsia="ru-RU"/>
        </w:rPr>
        <w:t xml:space="preserve">2023 – </w:t>
      </w:r>
      <w:r w:rsidRPr="004A7C0F">
        <w:rPr>
          <w:rFonts w:ascii="Times New Roman" w:eastAsia="Calibri" w:hAnsi="Times New Roman" w:cs="Times New Roman"/>
          <w:sz w:val="28"/>
          <w:szCs w:val="28"/>
          <w:lang w:eastAsia="ru-RU"/>
        </w:rPr>
        <w:t>1 855 человек</w:t>
      </w:r>
      <w:r w:rsidRPr="004A7C0F">
        <w:rPr>
          <w:rFonts w:ascii="Times New Roman" w:eastAsia="Calibri" w:hAnsi="Times New Roman" w:cs="Times New Roman"/>
          <w:color w:val="000000" w:themeColor="text1"/>
          <w:sz w:val="28"/>
          <w:szCs w:val="28"/>
          <w:lang w:eastAsia="ru-RU"/>
        </w:rPr>
        <w:t>).</w:t>
      </w:r>
    </w:p>
    <w:p w:rsidR="004A7C0F" w:rsidRPr="004A7C0F" w:rsidRDefault="004A7C0F" w:rsidP="004A7C0F">
      <w:pPr>
        <w:tabs>
          <w:tab w:val="left" w:pos="1134"/>
        </w:tabs>
        <w:suppressAutoHyphens w:val="0"/>
        <w:autoSpaceDE/>
        <w:ind w:firstLine="709"/>
        <w:contextualSpacing/>
        <w:jc w:val="both"/>
        <w:rPr>
          <w:rFonts w:ascii="Times New Roman" w:hAnsi="Times New Roman" w:cs="Times New Roman"/>
          <w:sz w:val="28"/>
          <w:szCs w:val="28"/>
          <w:lang w:eastAsia="ru-RU"/>
        </w:rPr>
      </w:pPr>
      <w:r w:rsidRPr="004A7C0F">
        <w:rPr>
          <w:rFonts w:ascii="Times New Roman" w:hAnsi="Times New Roman" w:cs="Times New Roman"/>
          <w:color w:val="000000" w:themeColor="text1"/>
          <w:sz w:val="28"/>
          <w:szCs w:val="28"/>
          <w:lang w:eastAsia="ru-RU"/>
        </w:rPr>
        <w:t xml:space="preserve">По предварительной оценке, оборот субъектов малого предпринимательства за январь – июнь 2024 </w:t>
      </w:r>
      <w:r w:rsidRPr="004A7C0F">
        <w:rPr>
          <w:rFonts w:ascii="Times New Roman" w:hAnsi="Times New Roman" w:cs="Times New Roman"/>
          <w:sz w:val="28"/>
          <w:szCs w:val="28"/>
          <w:lang w:eastAsia="ru-RU"/>
        </w:rPr>
        <w:t>года составил 2 278,0</w:t>
      </w:r>
      <w:r w:rsidRPr="004A7C0F">
        <w:rPr>
          <w:rFonts w:ascii="Times New Roman" w:eastAsia="Calibri" w:hAnsi="Times New Roman" w:cs="Times New Roman"/>
          <w:sz w:val="28"/>
          <w:szCs w:val="28"/>
          <w:lang w:eastAsia="ru-RU"/>
        </w:rPr>
        <w:t xml:space="preserve"> млн. рублей </w:t>
      </w:r>
      <w:r w:rsidRPr="004A7C0F">
        <w:rPr>
          <w:rFonts w:ascii="Times New Roman" w:hAnsi="Times New Roman" w:cs="Times New Roman"/>
          <w:sz w:val="28"/>
          <w:szCs w:val="28"/>
          <w:lang w:eastAsia="ru-RU"/>
        </w:rPr>
        <w:t>или 101,2 % к уровню прошлого года в действующих ценах (за январь – июнь 2023 года – 2 250,0 млн. рублей).</w:t>
      </w: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color w:val="FF0000"/>
          <w:sz w:val="28"/>
          <w:szCs w:val="28"/>
          <w:lang w:eastAsia="ru-RU"/>
        </w:rPr>
      </w:pPr>
      <w:r w:rsidRPr="004A7C0F">
        <w:rPr>
          <w:rFonts w:ascii="Times New Roman" w:eastAsia="Calibri" w:hAnsi="Times New Roman" w:cs="Times New Roman"/>
          <w:color w:val="000000" w:themeColor="text1"/>
          <w:sz w:val="28"/>
          <w:szCs w:val="28"/>
          <w:lang w:eastAsia="ru-RU"/>
        </w:rPr>
        <w:t xml:space="preserve">За 1 полугодие 2024 года от субъектов малого и среднего предпринимательства в бюджет Ханты-Мансийского района поступило налоговых </w:t>
      </w:r>
      <w:r w:rsidRPr="004A7C0F">
        <w:rPr>
          <w:rFonts w:ascii="Times New Roman" w:eastAsia="Calibri" w:hAnsi="Times New Roman" w:cs="Times New Roman"/>
          <w:sz w:val="28"/>
          <w:szCs w:val="28"/>
          <w:lang w:eastAsia="ru-RU"/>
        </w:rPr>
        <w:t>платежей в сумме 37,5 млн. рублей, или на 104,9 % больше, чем за аналогичный период 2023 года (18,3 млн. рублей).</w:t>
      </w:r>
      <w:r w:rsidRPr="004A7C0F">
        <w:rPr>
          <w:rFonts w:ascii="Times New Roman" w:eastAsia="Calibri" w:hAnsi="Times New Roman" w:cs="Times New Roman"/>
          <w:color w:val="FF0000"/>
          <w:sz w:val="28"/>
          <w:szCs w:val="28"/>
          <w:lang w:eastAsia="ru-RU"/>
        </w:rPr>
        <w:t xml:space="preserve"> </w:t>
      </w:r>
    </w:p>
    <w:p w:rsidR="004A7C0F" w:rsidRPr="004A7C0F" w:rsidRDefault="004A7C0F" w:rsidP="004A7C0F">
      <w:pPr>
        <w:tabs>
          <w:tab w:val="left" w:pos="1134"/>
        </w:tabs>
        <w:suppressAutoHyphens w:val="0"/>
        <w:autoSpaceDE/>
        <w:ind w:firstLine="709"/>
        <w:contextualSpacing/>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1 полугодии 2024 года на территории района зарегистрировано 39 индивидуальных предпринимателей. </w:t>
      </w:r>
    </w:p>
    <w:p w:rsidR="004A7C0F" w:rsidRPr="004A7C0F" w:rsidRDefault="004A7C0F" w:rsidP="004A7C0F">
      <w:pPr>
        <w:tabs>
          <w:tab w:val="left" w:pos="1134"/>
        </w:tabs>
        <w:suppressAutoHyphens w:val="0"/>
        <w:autoSpaceDE/>
        <w:ind w:firstLine="709"/>
        <w:contextualSpacing/>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lang w:eastAsia="ru-RU"/>
        </w:rPr>
        <w:t>Среди субъектов, открывших свое дело, в процентном соотношении следующие виды деятельности:</w:t>
      </w:r>
    </w:p>
    <w:p w:rsidR="004A7C0F" w:rsidRPr="004A7C0F" w:rsidRDefault="004A7C0F" w:rsidP="004A7C0F">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розничная и оптовая торговля – 38,5 % (15 субъектов);</w:t>
      </w:r>
    </w:p>
    <w:p w:rsidR="004A7C0F" w:rsidRPr="004A7C0F" w:rsidRDefault="004A7C0F" w:rsidP="004A7C0F">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прочие (включая платные услуги) – 23,1 % (9 субъектов);</w:t>
      </w:r>
    </w:p>
    <w:p w:rsidR="004A7C0F" w:rsidRPr="004A7C0F" w:rsidRDefault="004A7C0F" w:rsidP="004A7C0F">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деятельность автомобильного транспорта – 12,8 % (5 субъектов);</w:t>
      </w:r>
    </w:p>
    <w:p w:rsidR="004A7C0F" w:rsidRPr="004A7C0F" w:rsidRDefault="004A7C0F" w:rsidP="004A7C0F">
      <w:pPr>
        <w:widowControl/>
        <w:tabs>
          <w:tab w:val="left" w:pos="851"/>
          <w:tab w:val="left" w:pos="1134"/>
        </w:tabs>
        <w:suppressAutoHyphens w:val="0"/>
        <w:autoSpaceDE/>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обрабатывающее производство (хлебопечение, заготовка </w:t>
      </w:r>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и переработка древесины, производство рыбной продукции, и. др.) – 7,7 % (3 субъекта);</w:t>
      </w:r>
    </w:p>
    <w:p w:rsidR="004A7C0F" w:rsidRPr="004A7C0F" w:rsidRDefault="004A7C0F" w:rsidP="004A7C0F">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строительство – 5,1 % (2 субъекта);</w:t>
      </w:r>
    </w:p>
    <w:p w:rsidR="004A7C0F" w:rsidRPr="004A7C0F" w:rsidRDefault="004A7C0F" w:rsidP="004A7C0F">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бытовые услуги – 5,1 % (2 субъекта);</w:t>
      </w:r>
    </w:p>
    <w:p w:rsidR="004A7C0F" w:rsidRPr="004A7C0F" w:rsidRDefault="004A7C0F" w:rsidP="004A7C0F">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техническое обслуживание автотранспорта – 5,1 % (2 субъекта);</w:t>
      </w:r>
    </w:p>
    <w:p w:rsidR="004A7C0F" w:rsidRPr="004A7C0F" w:rsidRDefault="004A7C0F" w:rsidP="004A7C0F">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сельское хозяйство – 2,6 % (1 субъект).</w:t>
      </w:r>
    </w:p>
    <w:p w:rsidR="004A7C0F" w:rsidRPr="004A7C0F" w:rsidRDefault="004A7C0F" w:rsidP="004A7C0F">
      <w:pPr>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Государственная и муниципальная поддержка: </w:t>
      </w:r>
    </w:p>
    <w:p w:rsidR="004A7C0F" w:rsidRPr="004A7C0F" w:rsidRDefault="004A7C0F" w:rsidP="004A7C0F">
      <w:pPr>
        <w:tabs>
          <w:tab w:val="left" w:pos="600"/>
        </w:tabs>
        <w:ind w:firstLine="709"/>
        <w:jc w:val="both"/>
        <w:rPr>
          <w:rFonts w:ascii="Times New Roman" w:hAnsi="Times New Roman" w:cs="Times New Roman"/>
          <w:i/>
          <w:color w:val="000000" w:themeColor="text1"/>
          <w:sz w:val="28"/>
          <w:szCs w:val="28"/>
          <w:lang w:eastAsia="ru-RU"/>
        </w:rPr>
      </w:pPr>
      <w:r w:rsidRPr="004A7C0F">
        <w:rPr>
          <w:rFonts w:ascii="Times New Roman" w:hAnsi="Times New Roman" w:cs="Times New Roman"/>
          <w:i/>
          <w:color w:val="000000" w:themeColor="text1"/>
          <w:sz w:val="28"/>
          <w:szCs w:val="28"/>
          <w:lang w:eastAsia="ru-RU"/>
        </w:rPr>
        <w:t>Финансовая поддержка</w:t>
      </w:r>
    </w:p>
    <w:p w:rsidR="004A7C0F" w:rsidRPr="004A7C0F" w:rsidRDefault="004A7C0F" w:rsidP="004A7C0F">
      <w:pPr>
        <w:tabs>
          <w:tab w:val="left" w:pos="600"/>
        </w:tabs>
        <w:ind w:firstLine="709"/>
        <w:jc w:val="both"/>
        <w:rPr>
          <w:rFonts w:ascii="Times New Roman" w:hAnsi="Times New Roman" w:cs="Times New Roman"/>
          <w:i/>
          <w:color w:val="000000" w:themeColor="text1"/>
          <w:sz w:val="28"/>
          <w:szCs w:val="28"/>
          <w:lang w:eastAsia="ru-RU"/>
        </w:rPr>
      </w:pPr>
      <w:r w:rsidRPr="004A7C0F">
        <w:rPr>
          <w:rFonts w:ascii="Times New Roman" w:hAnsi="Times New Roman" w:cs="Times New Roman"/>
          <w:sz w:val="28"/>
          <w:szCs w:val="28"/>
          <w:lang w:eastAsia="ru-RU"/>
        </w:rPr>
        <w:t xml:space="preserve">По состоянию на 1 июля 2024 года действующими заемщиками Фонда Югорская региональная </w:t>
      </w:r>
      <w:proofErr w:type="spellStart"/>
      <w:r w:rsidRPr="004A7C0F">
        <w:rPr>
          <w:rFonts w:ascii="Times New Roman" w:hAnsi="Times New Roman" w:cs="Times New Roman"/>
          <w:sz w:val="28"/>
          <w:szCs w:val="28"/>
          <w:lang w:eastAsia="ru-RU"/>
        </w:rPr>
        <w:t>микрокредитная</w:t>
      </w:r>
      <w:proofErr w:type="spellEnd"/>
      <w:r w:rsidRPr="004A7C0F">
        <w:rPr>
          <w:rFonts w:ascii="Times New Roman" w:hAnsi="Times New Roman" w:cs="Times New Roman"/>
          <w:sz w:val="28"/>
          <w:szCs w:val="28"/>
          <w:lang w:eastAsia="ru-RU"/>
        </w:rPr>
        <w:t xml:space="preserve"> компания являются 4 субъекта малого и среднего предпринимательства, реализующие проекты на территории Ханты-Мансийского района на общую сумму 12 150 тыс. </w:t>
      </w:r>
      <w:r w:rsidRPr="004A7C0F">
        <w:rPr>
          <w:rFonts w:ascii="Times New Roman" w:hAnsi="Times New Roman" w:cs="Times New Roman"/>
          <w:sz w:val="28"/>
          <w:szCs w:val="28"/>
          <w:lang w:eastAsia="ru-RU"/>
        </w:rPr>
        <w:lastRenderedPageBreak/>
        <w:t>рублей (</w:t>
      </w:r>
      <w:proofErr w:type="spellStart"/>
      <w:r w:rsidRPr="004A7C0F">
        <w:rPr>
          <w:rFonts w:ascii="Times New Roman" w:hAnsi="Times New Roman" w:cs="Times New Roman"/>
          <w:sz w:val="28"/>
          <w:szCs w:val="28"/>
          <w:lang w:eastAsia="ru-RU"/>
        </w:rPr>
        <w:t>с.Троица</w:t>
      </w:r>
      <w:proofErr w:type="spellEnd"/>
      <w:r w:rsidRPr="004A7C0F">
        <w:rPr>
          <w:rFonts w:ascii="Times New Roman" w:hAnsi="Times New Roman" w:cs="Times New Roman"/>
          <w:sz w:val="28"/>
          <w:szCs w:val="28"/>
          <w:lang w:eastAsia="ru-RU"/>
        </w:rPr>
        <w:t xml:space="preserve">, </w:t>
      </w:r>
      <w:proofErr w:type="spellStart"/>
      <w:r w:rsidRPr="004A7C0F">
        <w:rPr>
          <w:rFonts w:ascii="Times New Roman" w:hAnsi="Times New Roman" w:cs="Times New Roman"/>
          <w:sz w:val="28"/>
          <w:szCs w:val="28"/>
          <w:lang w:eastAsia="ru-RU"/>
        </w:rPr>
        <w:t>с.Батово</w:t>
      </w:r>
      <w:proofErr w:type="spellEnd"/>
      <w:r w:rsidRPr="004A7C0F">
        <w:rPr>
          <w:rFonts w:ascii="Times New Roman" w:hAnsi="Times New Roman" w:cs="Times New Roman"/>
          <w:sz w:val="28"/>
          <w:szCs w:val="28"/>
          <w:lang w:eastAsia="ru-RU"/>
        </w:rPr>
        <w:t xml:space="preserve">, </w:t>
      </w:r>
      <w:proofErr w:type="spellStart"/>
      <w:r w:rsidRPr="004A7C0F">
        <w:rPr>
          <w:rFonts w:ascii="Times New Roman" w:hAnsi="Times New Roman" w:cs="Times New Roman"/>
          <w:sz w:val="28"/>
          <w:szCs w:val="28"/>
          <w:lang w:eastAsia="ru-RU"/>
        </w:rPr>
        <w:t>д.Шапша</w:t>
      </w:r>
      <w:proofErr w:type="spellEnd"/>
      <w:r w:rsidRPr="004A7C0F">
        <w:rPr>
          <w:rFonts w:ascii="Times New Roman" w:hAnsi="Times New Roman" w:cs="Times New Roman"/>
          <w:sz w:val="28"/>
          <w:szCs w:val="28"/>
          <w:lang w:eastAsia="ru-RU"/>
        </w:rPr>
        <w:t xml:space="preserve">, </w:t>
      </w:r>
      <w:proofErr w:type="spellStart"/>
      <w:r w:rsidRPr="004A7C0F">
        <w:rPr>
          <w:rFonts w:ascii="Times New Roman" w:hAnsi="Times New Roman" w:cs="Times New Roman"/>
          <w:sz w:val="28"/>
          <w:szCs w:val="28"/>
          <w:lang w:eastAsia="ru-RU"/>
        </w:rPr>
        <w:t>п.Луговской</w:t>
      </w:r>
      <w:proofErr w:type="spellEnd"/>
      <w:r w:rsidRPr="004A7C0F">
        <w:rPr>
          <w:rFonts w:ascii="Times New Roman" w:hAnsi="Times New Roman" w:cs="Times New Roman"/>
          <w:sz w:val="28"/>
          <w:szCs w:val="28"/>
          <w:lang w:eastAsia="ru-RU"/>
        </w:rPr>
        <w:t>).</w:t>
      </w:r>
    </w:p>
    <w:p w:rsidR="004A7C0F" w:rsidRPr="004A7C0F" w:rsidRDefault="004A7C0F" w:rsidP="004A7C0F">
      <w:pPr>
        <w:tabs>
          <w:tab w:val="left" w:pos="600"/>
        </w:tabs>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ru-RU"/>
        </w:rPr>
        <w:t xml:space="preserve">В январе-июне 2024 года в рамках муниципальной программы «Развитие малого и среднего предпринимательства на территории Ханты-Мансийского района» предоставлена финансовая поддержка 4 субъектам малого и среднего предпринимательства, осуществляющим деятельность на территории Ханты-Мансийского района по рассмотренным заявкам в 2023 году в общей сумме 364,3 тыс. рублей. </w:t>
      </w:r>
    </w:p>
    <w:p w:rsidR="004A7C0F" w:rsidRPr="004A7C0F" w:rsidRDefault="004A7C0F" w:rsidP="004A7C0F">
      <w:pPr>
        <w:tabs>
          <w:tab w:val="left" w:pos="600"/>
        </w:tabs>
        <w:ind w:firstLine="709"/>
        <w:jc w:val="both"/>
        <w:rPr>
          <w:rFonts w:ascii="Times New Roman" w:eastAsia="Calibri" w:hAnsi="Times New Roman" w:cs="Times New Roman"/>
          <w:sz w:val="28"/>
          <w:szCs w:val="28"/>
          <w:lang w:eastAsia="en-US"/>
        </w:rPr>
      </w:pPr>
      <w:r w:rsidRPr="004A7C0F">
        <w:rPr>
          <w:rFonts w:ascii="Times New Roman" w:hAnsi="Times New Roman" w:cs="Times New Roman"/>
          <w:i/>
          <w:sz w:val="28"/>
          <w:szCs w:val="28"/>
        </w:rPr>
        <w:t>Образовательная и информационно-консультационная поддержка.</w:t>
      </w:r>
    </w:p>
    <w:p w:rsidR="004A7C0F" w:rsidRPr="004A7C0F" w:rsidRDefault="004A7C0F" w:rsidP="004A7C0F">
      <w:pPr>
        <w:tabs>
          <w:tab w:val="left" w:pos="600"/>
        </w:tabs>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rPr>
        <w:t xml:space="preserve">В течение первого полугодия 2024 года с участием субъектов организовано и проведено 5 заседаний Совета по развитию малого </w:t>
      </w:r>
      <w:r w:rsidR="00656272">
        <w:rPr>
          <w:rFonts w:ascii="Times New Roman" w:eastAsia="Calibri" w:hAnsi="Times New Roman" w:cs="Times New Roman"/>
          <w:sz w:val="28"/>
          <w:szCs w:val="28"/>
        </w:rPr>
        <w:t xml:space="preserve">                               </w:t>
      </w:r>
      <w:r w:rsidRPr="004A7C0F">
        <w:rPr>
          <w:rFonts w:ascii="Times New Roman" w:eastAsia="Calibri" w:hAnsi="Times New Roman" w:cs="Times New Roman"/>
          <w:sz w:val="28"/>
          <w:szCs w:val="28"/>
        </w:rPr>
        <w:t>и среднего предпринимательства при администрации Ханты-Мансийского района (далее – Совет), из них 4 заседания в заочном формате. На заседаниях Совета рассмотрены вопросы по предоставлению имущественной поддержки субъектам малого и среднего предпринимательства, о</w:t>
      </w:r>
      <w:r w:rsidRPr="004A7C0F">
        <w:rPr>
          <w:rFonts w:ascii="Times New Roman" w:eastAsiaTheme="minorHAnsi" w:hAnsi="Times New Roman" w:cs="Times New Roman"/>
          <w:sz w:val="28"/>
          <w:szCs w:val="28"/>
          <w:lang w:eastAsia="en-US"/>
        </w:rPr>
        <w:t>б о</w:t>
      </w:r>
      <w:r w:rsidRPr="004A7C0F">
        <w:rPr>
          <w:rFonts w:ascii="Times New Roman" w:eastAsiaTheme="minorHAnsi" w:hAnsi="Times New Roman" w:cs="Times New Roman"/>
          <w:color w:val="000000" w:themeColor="text1"/>
          <w:sz w:val="28"/>
          <w:szCs w:val="28"/>
          <w:lang w:eastAsia="en-US"/>
        </w:rPr>
        <w:t>сновных направлениях развития и поддержки малого и среднего предпринимательства, о</w:t>
      </w:r>
      <w:r w:rsidRPr="004A7C0F">
        <w:rPr>
          <w:rFonts w:ascii="Times New Roman" w:eastAsiaTheme="minorHAnsi" w:hAnsi="Times New Roman" w:cs="Times New Roman"/>
          <w:sz w:val="28"/>
          <w:szCs w:val="28"/>
          <w:lang w:eastAsia="en-US"/>
        </w:rPr>
        <w:t xml:space="preserve"> ситуации на рынке труда, потребности субъектов малого и среднего предпринимательства в трудовых ресурсах, об уровне оценки регулирующего воздействия, </w:t>
      </w:r>
      <w:r w:rsidR="00F75790">
        <w:rPr>
          <w:rFonts w:ascii="Times New Roman" w:eastAsiaTheme="minorHAnsi" w:hAnsi="Times New Roman" w:cs="Times New Roman"/>
          <w:sz w:val="28"/>
          <w:szCs w:val="28"/>
          <w:lang w:eastAsia="en-US"/>
        </w:rPr>
        <w:t>а также о реализации инвестиционных проектах на территории Ханты-мансийского района.</w:t>
      </w:r>
    </w:p>
    <w:p w:rsidR="004A7C0F" w:rsidRPr="004A7C0F" w:rsidRDefault="004A7C0F" w:rsidP="00656272">
      <w:pPr>
        <w:tabs>
          <w:tab w:val="left" w:pos="600"/>
        </w:tabs>
        <w:ind w:firstLine="709"/>
        <w:jc w:val="both"/>
        <w:rPr>
          <w:rFonts w:ascii="Times New Roman" w:eastAsia="Calibri" w:hAnsi="Times New Roman" w:cs="Times New Roman"/>
          <w:sz w:val="28"/>
          <w:szCs w:val="28"/>
        </w:rPr>
      </w:pPr>
      <w:r w:rsidRPr="004A7C0F">
        <w:rPr>
          <w:rFonts w:ascii="Times New Roman" w:eastAsia="Calibri" w:hAnsi="Times New Roman" w:cs="Times New Roman"/>
          <w:sz w:val="28"/>
          <w:szCs w:val="28"/>
        </w:rPr>
        <w:t xml:space="preserve">В  период с января по март 2024 года в рамках муниципального задания субъектам малого предпринимательства района муниципальным автономным учреждением «Организационно-методический центр» предоставлено 436 информационно-консультационных поддержки субъектам МСП района, размещено более 70 информационных публикаций на официальном сайте администрации Ханты-Мансийского района, </w:t>
      </w:r>
      <w:r w:rsidR="00656272">
        <w:rPr>
          <w:rFonts w:ascii="Times New Roman" w:eastAsia="Calibri" w:hAnsi="Times New Roman" w:cs="Times New Roman"/>
          <w:sz w:val="28"/>
          <w:szCs w:val="28"/>
        </w:rPr>
        <w:t xml:space="preserve">                            </w:t>
      </w:r>
      <w:r w:rsidRPr="004A7C0F">
        <w:rPr>
          <w:rFonts w:ascii="Times New Roman" w:eastAsia="Calibri" w:hAnsi="Times New Roman" w:cs="Times New Roman"/>
          <w:sz w:val="28"/>
          <w:szCs w:val="28"/>
        </w:rPr>
        <w:t xml:space="preserve">в официальных группах администрации Ханты-Мансийского района </w:t>
      </w:r>
      <w:r w:rsidR="00656272">
        <w:rPr>
          <w:rFonts w:ascii="Times New Roman" w:eastAsia="Calibri" w:hAnsi="Times New Roman" w:cs="Times New Roman"/>
          <w:sz w:val="28"/>
          <w:szCs w:val="28"/>
        </w:rPr>
        <w:t xml:space="preserve">                        </w:t>
      </w:r>
      <w:r w:rsidRPr="004A7C0F">
        <w:rPr>
          <w:rFonts w:ascii="Times New Roman" w:eastAsia="Calibri" w:hAnsi="Times New Roman" w:cs="Times New Roman"/>
          <w:sz w:val="28"/>
          <w:szCs w:val="28"/>
        </w:rPr>
        <w:t xml:space="preserve">в социальных сетях, осуществлялась рассылка информации на электронную почту предпринимателей Ханты-Мансийского района, в созданной группе </w:t>
      </w:r>
      <w:r w:rsidR="00656272">
        <w:rPr>
          <w:rFonts w:ascii="Times New Roman" w:eastAsia="Calibri" w:hAnsi="Times New Roman" w:cs="Times New Roman"/>
          <w:sz w:val="28"/>
          <w:szCs w:val="28"/>
        </w:rPr>
        <w:t xml:space="preserve">         </w:t>
      </w:r>
      <w:r w:rsidRPr="004A7C0F">
        <w:rPr>
          <w:rFonts w:ascii="Times New Roman" w:eastAsia="Calibri" w:hAnsi="Times New Roman" w:cs="Times New Roman"/>
          <w:sz w:val="28"/>
          <w:szCs w:val="28"/>
        </w:rPr>
        <w:t xml:space="preserve">в мессенджере </w:t>
      </w:r>
      <w:proofErr w:type="spellStart"/>
      <w:r w:rsidRPr="004A7C0F">
        <w:rPr>
          <w:rFonts w:ascii="Times New Roman" w:eastAsia="Calibri" w:hAnsi="Times New Roman" w:cs="Times New Roman"/>
          <w:sz w:val="28"/>
          <w:szCs w:val="28"/>
          <w:lang w:val="en-US"/>
        </w:rPr>
        <w:t>Viber</w:t>
      </w:r>
      <w:proofErr w:type="spellEnd"/>
      <w:r w:rsidRPr="004A7C0F">
        <w:rPr>
          <w:rFonts w:ascii="Times New Roman" w:eastAsia="Calibri" w:hAnsi="Times New Roman" w:cs="Times New Roman"/>
          <w:sz w:val="28"/>
          <w:szCs w:val="28"/>
        </w:rPr>
        <w:t xml:space="preserve"> и Телеграмм-канале. </w:t>
      </w:r>
    </w:p>
    <w:p w:rsidR="004A7C0F" w:rsidRDefault="004A7C0F" w:rsidP="004A7C0F">
      <w:pPr>
        <w:tabs>
          <w:tab w:val="left" w:pos="600"/>
        </w:tabs>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В целях популяризации предпринимательства оказано содействие 290</w:t>
      </w:r>
      <w:r w:rsidRPr="004A7C0F">
        <w:rPr>
          <w:rFonts w:ascii="Times New Roman" w:eastAsia="Calibri" w:hAnsi="Times New Roman" w:cs="Times New Roman"/>
          <w:color w:val="FF0000"/>
          <w:sz w:val="28"/>
          <w:szCs w:val="28"/>
          <w:lang w:eastAsia="en-US"/>
        </w:rPr>
        <w:t xml:space="preserve"> </w:t>
      </w:r>
      <w:r w:rsidRPr="004A7C0F">
        <w:rPr>
          <w:rFonts w:ascii="Times New Roman" w:eastAsia="Calibri" w:hAnsi="Times New Roman" w:cs="Times New Roman"/>
          <w:sz w:val="28"/>
          <w:szCs w:val="28"/>
          <w:lang w:eastAsia="en-US"/>
        </w:rPr>
        <w:t>субъектам малого и среднего предпринимательства</w:t>
      </w:r>
      <w:r w:rsidR="00C14746">
        <w:rPr>
          <w:rFonts w:ascii="Times New Roman" w:eastAsia="Calibri" w:hAnsi="Times New Roman" w:cs="Times New Roman"/>
          <w:sz w:val="28"/>
          <w:szCs w:val="28"/>
          <w:lang w:eastAsia="en-US"/>
        </w:rPr>
        <w:t xml:space="preserve"> (круглые столы, семинары</w:t>
      </w:r>
      <w:r w:rsidRPr="004A7C0F">
        <w:rPr>
          <w:rFonts w:ascii="Times New Roman" w:eastAsia="Calibri" w:hAnsi="Times New Roman" w:cs="Times New Roman"/>
          <w:sz w:val="28"/>
          <w:szCs w:val="28"/>
          <w:lang w:eastAsia="en-US"/>
        </w:rPr>
        <w:t xml:space="preserve"> </w:t>
      </w:r>
    </w:p>
    <w:p w:rsidR="004A7C0F" w:rsidRPr="004A7C0F" w:rsidRDefault="004A7C0F" w:rsidP="004A7C0F">
      <w:pPr>
        <w:autoSpaceDN w:val="0"/>
        <w:adjustRightInd w:val="0"/>
        <w:ind w:firstLine="709"/>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Имущественная поддержка.</w:t>
      </w:r>
    </w:p>
    <w:p w:rsidR="004A7C0F" w:rsidRPr="004A7C0F" w:rsidRDefault="004A7C0F" w:rsidP="004A7C0F">
      <w:pPr>
        <w:autoSpaceDN w:val="0"/>
        <w:adjustRightInd w:val="0"/>
        <w:ind w:firstLine="709"/>
        <w:jc w:val="both"/>
        <w:rPr>
          <w:rFonts w:ascii="Times New Roman" w:hAnsi="Times New Roman" w:cs="Times New Roman"/>
          <w:i/>
          <w:sz w:val="28"/>
          <w:szCs w:val="28"/>
          <w:lang w:eastAsia="ru-RU"/>
        </w:rPr>
      </w:pPr>
      <w:r w:rsidRPr="004A7C0F">
        <w:rPr>
          <w:rFonts w:ascii="Times New Roman" w:eastAsia="Calibri" w:hAnsi="Times New Roman" w:cs="Times New Roman"/>
          <w:color w:val="000000"/>
          <w:sz w:val="28"/>
          <w:szCs w:val="28"/>
          <w:lang w:eastAsia="en-US"/>
        </w:rPr>
        <w:t xml:space="preserve">В отчетном периоде </w:t>
      </w:r>
      <w:r w:rsidRPr="004A7C0F">
        <w:rPr>
          <w:rFonts w:ascii="Times New Roman" w:eastAsia="Calibri" w:hAnsi="Times New Roman" w:cs="Times New Roman"/>
          <w:sz w:val="28"/>
          <w:szCs w:val="28"/>
          <w:lang w:eastAsia="ru-RU"/>
        </w:rPr>
        <w:t xml:space="preserve">предоставлена имущественная поддержка 20 субъектам МСП в форме предоставления в аренду на льготных условиях муниципального недвижимого имущества, общей площадью 771,2 </w:t>
      </w:r>
      <w:proofErr w:type="spellStart"/>
      <w:r w:rsidRPr="004A7C0F">
        <w:rPr>
          <w:rFonts w:ascii="Times New Roman" w:eastAsia="Calibri" w:hAnsi="Times New Roman" w:cs="Times New Roman"/>
          <w:sz w:val="28"/>
          <w:szCs w:val="28"/>
          <w:lang w:eastAsia="ru-RU"/>
        </w:rPr>
        <w:t>кв.м</w:t>
      </w:r>
      <w:proofErr w:type="spellEnd"/>
      <w:r w:rsidRPr="004A7C0F">
        <w:rPr>
          <w:rFonts w:ascii="Times New Roman" w:eastAsia="Calibri" w:hAnsi="Times New Roman" w:cs="Times New Roman"/>
          <w:sz w:val="28"/>
          <w:szCs w:val="28"/>
          <w:lang w:eastAsia="ru-RU"/>
        </w:rPr>
        <w:t xml:space="preserve">, земельный участок 1 750 </w:t>
      </w:r>
      <w:proofErr w:type="spellStart"/>
      <w:r w:rsidRPr="004A7C0F">
        <w:rPr>
          <w:rFonts w:ascii="Times New Roman" w:eastAsia="Calibri" w:hAnsi="Times New Roman" w:cs="Times New Roman"/>
          <w:sz w:val="28"/>
          <w:szCs w:val="28"/>
          <w:lang w:eastAsia="ru-RU"/>
        </w:rPr>
        <w:t>кв.м</w:t>
      </w:r>
      <w:proofErr w:type="spellEnd"/>
      <w:r w:rsidRPr="004A7C0F">
        <w:rPr>
          <w:rFonts w:ascii="Times New Roman" w:eastAsia="Calibri" w:hAnsi="Times New Roman" w:cs="Times New Roman"/>
          <w:sz w:val="28"/>
          <w:szCs w:val="28"/>
          <w:lang w:eastAsia="ru-RU"/>
        </w:rPr>
        <w:t xml:space="preserve">, на котором расположено здание пекарни                       в п. Горноправдинск и 13 объектов движимого имущества (оборудование для пекарни в </w:t>
      </w:r>
      <w:proofErr w:type="spellStart"/>
      <w:r w:rsidRPr="004A7C0F">
        <w:rPr>
          <w:rFonts w:ascii="Times New Roman" w:eastAsia="Calibri" w:hAnsi="Times New Roman" w:cs="Times New Roman"/>
          <w:sz w:val="28"/>
          <w:szCs w:val="28"/>
          <w:lang w:eastAsia="ru-RU"/>
        </w:rPr>
        <w:t>п.Горноправдинск</w:t>
      </w:r>
      <w:proofErr w:type="spellEnd"/>
      <w:r w:rsidRPr="004A7C0F">
        <w:rPr>
          <w:rFonts w:ascii="Times New Roman" w:eastAsia="Calibri" w:hAnsi="Times New Roman" w:cs="Times New Roman"/>
          <w:sz w:val="28"/>
          <w:szCs w:val="28"/>
          <w:lang w:eastAsia="ru-RU"/>
        </w:rPr>
        <w:t>).</w:t>
      </w:r>
    </w:p>
    <w:p w:rsidR="004A7C0F" w:rsidRPr="004A7C0F" w:rsidRDefault="004A7C0F" w:rsidP="004A7C0F">
      <w:pPr>
        <w:autoSpaceDN w:val="0"/>
        <w:adjustRightInd w:val="0"/>
        <w:ind w:firstLine="709"/>
        <w:jc w:val="both"/>
        <w:rPr>
          <w:rFonts w:ascii="Times New Roman" w:hAnsi="Times New Roman" w:cs="Times New Roman"/>
          <w:i/>
          <w:sz w:val="28"/>
          <w:szCs w:val="28"/>
          <w:lang w:eastAsia="ru-RU"/>
        </w:rPr>
      </w:pPr>
      <w:r w:rsidRPr="004A7C0F">
        <w:rPr>
          <w:rFonts w:ascii="Times New Roman" w:hAnsi="Times New Roman" w:cs="Times New Roman"/>
          <w:kern w:val="24"/>
          <w:sz w:val="28"/>
          <w:szCs w:val="28"/>
          <w:lang w:eastAsia="ru-RU"/>
        </w:rPr>
        <w:t xml:space="preserve">Объем закупок у СМП и СОНКО за январь-июнь 2024 года составил 556,8 тыс. рублей или 51,3 % от совокупного годового объема закупок (2023 год – </w:t>
      </w:r>
      <w:r w:rsidRPr="004A7C0F">
        <w:rPr>
          <w:rFonts w:ascii="Times New Roman" w:eastAsia="Calibri" w:hAnsi="Times New Roman" w:cs="Times New Roman"/>
          <w:sz w:val="28"/>
          <w:szCs w:val="28"/>
          <w:lang w:eastAsia="ru-RU"/>
        </w:rPr>
        <w:t>286,3 тыс. рублей или 46,1 %</w:t>
      </w:r>
      <w:r w:rsidRPr="004A7C0F">
        <w:rPr>
          <w:rFonts w:ascii="Times New Roman" w:hAnsi="Times New Roman" w:cs="Times New Roman"/>
          <w:kern w:val="24"/>
          <w:sz w:val="28"/>
          <w:szCs w:val="28"/>
          <w:lang w:eastAsia="ru-RU"/>
        </w:rPr>
        <w:t>).</w:t>
      </w:r>
    </w:p>
    <w:p w:rsidR="004A7C0F" w:rsidRPr="004A7C0F" w:rsidRDefault="004A7C0F" w:rsidP="004A7C0F">
      <w:pPr>
        <w:autoSpaceDN w:val="0"/>
        <w:adjustRightInd w:val="0"/>
        <w:ind w:firstLine="709"/>
        <w:jc w:val="both"/>
        <w:rPr>
          <w:rFonts w:ascii="Times New Roman" w:hAnsi="Times New Roman" w:cs="Times New Roman"/>
          <w:color w:val="FF0000"/>
          <w:sz w:val="28"/>
          <w:szCs w:val="28"/>
          <w:lang w:eastAsia="ru-RU"/>
        </w:rPr>
      </w:pPr>
      <w:r w:rsidRPr="004A7C0F">
        <w:rPr>
          <w:rFonts w:ascii="Times New Roman" w:hAnsi="Times New Roman" w:cs="Times New Roman"/>
          <w:sz w:val="28"/>
          <w:szCs w:val="28"/>
          <w:lang w:eastAsia="ru-RU"/>
        </w:rPr>
        <w:t xml:space="preserve">На протяжении отчетного периода сохранена позитивная динамика </w:t>
      </w:r>
      <w:r w:rsidRPr="004A7C0F">
        <w:rPr>
          <w:rFonts w:ascii="Times New Roman" w:hAnsi="Times New Roman" w:cs="Times New Roman"/>
          <w:sz w:val="28"/>
          <w:szCs w:val="28"/>
          <w:lang w:eastAsia="ru-RU"/>
        </w:rPr>
        <w:lastRenderedPageBreak/>
        <w:t>развития бизнеса на территории Ханты-Мансийского района.</w:t>
      </w: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color w:val="000000" w:themeColor="text1"/>
          <w:sz w:val="28"/>
          <w:szCs w:val="28"/>
          <w:lang w:eastAsia="ru-RU"/>
        </w:rPr>
      </w:pP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color w:val="000000" w:themeColor="text1"/>
          <w:sz w:val="28"/>
          <w:szCs w:val="28"/>
          <w:lang w:eastAsia="ru-RU"/>
        </w:rPr>
      </w:pPr>
      <w:r w:rsidRPr="004A7C0F">
        <w:rPr>
          <w:rFonts w:ascii="Times New Roman" w:eastAsia="Calibri" w:hAnsi="Times New Roman" w:cs="Times New Roman"/>
          <w:color w:val="000000" w:themeColor="text1"/>
          <w:sz w:val="28"/>
          <w:szCs w:val="28"/>
          <w:lang w:eastAsia="ru-RU"/>
        </w:rPr>
        <w:t>Инвестиции, строительство</w:t>
      </w:r>
    </w:p>
    <w:p w:rsidR="004A7C0F" w:rsidRPr="004A7C0F" w:rsidRDefault="004A7C0F" w:rsidP="004A7C0F">
      <w:pPr>
        <w:widowControl/>
        <w:suppressAutoHyphens w:val="0"/>
        <w:autoSpaceDE/>
        <w:autoSpaceDN w:val="0"/>
        <w:adjustRightInd w:val="0"/>
        <w:jc w:val="center"/>
        <w:rPr>
          <w:rFonts w:ascii="Times New Roman" w:eastAsia="Calibri" w:hAnsi="Times New Roman" w:cs="Times New Roman"/>
          <w:color w:val="000000" w:themeColor="text1"/>
          <w:sz w:val="28"/>
          <w:szCs w:val="28"/>
          <w:lang w:eastAsia="ru-RU"/>
        </w:rPr>
      </w:pPr>
    </w:p>
    <w:p w:rsidR="004A7C0F" w:rsidRPr="004A7C0F" w:rsidRDefault="004A7C0F" w:rsidP="004A7C0F">
      <w:pPr>
        <w:widowControl/>
        <w:suppressAutoHyphens w:val="0"/>
        <w:autoSpaceDE/>
        <w:ind w:firstLine="709"/>
        <w:jc w:val="both"/>
        <w:rPr>
          <w:rFonts w:ascii="Times New Roman" w:hAnsi="Times New Roman" w:cs="Times New Roman"/>
          <w:color w:val="000000" w:themeColor="text1"/>
          <w:sz w:val="28"/>
          <w:szCs w:val="28"/>
          <w:lang w:eastAsia="x-none"/>
        </w:rPr>
      </w:pPr>
      <w:r w:rsidRPr="004A7C0F">
        <w:rPr>
          <w:rFonts w:ascii="Times New Roman" w:hAnsi="Times New Roman" w:cs="Times New Roman"/>
          <w:color w:val="000000" w:themeColor="text1"/>
          <w:sz w:val="28"/>
          <w:szCs w:val="28"/>
          <w:lang w:val="x-none" w:eastAsia="x-none"/>
        </w:rPr>
        <w:t xml:space="preserve">Объем инвестиций в основной капитал по крупным и средним предприятиям по оценке </w:t>
      </w:r>
      <w:r w:rsidRPr="004A7C0F">
        <w:rPr>
          <w:rFonts w:ascii="Times New Roman" w:hAnsi="Times New Roman" w:cs="Times New Roman"/>
          <w:color w:val="000000" w:themeColor="text1"/>
          <w:sz w:val="28"/>
          <w:szCs w:val="28"/>
          <w:lang w:eastAsia="x-none"/>
        </w:rPr>
        <w:t xml:space="preserve">за январь – июнь </w:t>
      </w:r>
      <w:r w:rsidRPr="004A7C0F">
        <w:rPr>
          <w:rFonts w:ascii="Times New Roman" w:hAnsi="Times New Roman" w:cs="Times New Roman"/>
          <w:color w:val="000000" w:themeColor="text1"/>
          <w:sz w:val="28"/>
          <w:szCs w:val="28"/>
          <w:lang w:val="x-none" w:eastAsia="x-none"/>
        </w:rPr>
        <w:t>20</w:t>
      </w:r>
      <w:r w:rsidRPr="004A7C0F">
        <w:rPr>
          <w:rFonts w:ascii="Times New Roman" w:hAnsi="Times New Roman" w:cs="Times New Roman"/>
          <w:color w:val="000000" w:themeColor="text1"/>
          <w:sz w:val="28"/>
          <w:szCs w:val="28"/>
          <w:lang w:eastAsia="x-none"/>
        </w:rPr>
        <w:t>24</w:t>
      </w:r>
      <w:r w:rsidRPr="004A7C0F">
        <w:rPr>
          <w:rFonts w:ascii="Times New Roman" w:hAnsi="Times New Roman" w:cs="Times New Roman"/>
          <w:color w:val="000000" w:themeColor="text1"/>
          <w:sz w:val="28"/>
          <w:szCs w:val="28"/>
          <w:lang w:val="x-none" w:eastAsia="x-none"/>
        </w:rPr>
        <w:t xml:space="preserve"> год</w:t>
      </w:r>
      <w:r w:rsidRPr="004A7C0F">
        <w:rPr>
          <w:rFonts w:ascii="Times New Roman" w:hAnsi="Times New Roman" w:cs="Times New Roman"/>
          <w:color w:val="000000" w:themeColor="text1"/>
          <w:sz w:val="28"/>
          <w:szCs w:val="28"/>
          <w:lang w:eastAsia="x-none"/>
        </w:rPr>
        <w:t>а</w:t>
      </w:r>
      <w:r w:rsidRPr="004A7C0F">
        <w:rPr>
          <w:rFonts w:ascii="Times New Roman" w:hAnsi="Times New Roman" w:cs="Times New Roman"/>
          <w:color w:val="000000" w:themeColor="text1"/>
          <w:sz w:val="28"/>
          <w:szCs w:val="28"/>
          <w:lang w:val="x-none" w:eastAsia="x-none"/>
        </w:rPr>
        <w:t xml:space="preserve"> сложился в объеме </w:t>
      </w:r>
      <w:r w:rsidRPr="004A7C0F">
        <w:rPr>
          <w:rFonts w:ascii="Times New Roman" w:hAnsi="Times New Roman" w:cs="Times New Roman"/>
          <w:color w:val="000000" w:themeColor="text1"/>
          <w:sz w:val="28"/>
          <w:szCs w:val="28"/>
          <w:lang w:eastAsia="x-none"/>
        </w:rPr>
        <w:t xml:space="preserve">                83 000,0</w:t>
      </w:r>
      <w:r w:rsidRPr="004A7C0F">
        <w:rPr>
          <w:rFonts w:ascii="Times New Roman" w:hAnsi="Times New Roman" w:cs="Times New Roman"/>
          <w:color w:val="000000" w:themeColor="text1"/>
          <w:sz w:val="28"/>
          <w:szCs w:val="28"/>
          <w:lang w:val="x-none" w:eastAsia="x-none"/>
        </w:rPr>
        <w:t xml:space="preserve"> млн рублей</w:t>
      </w:r>
      <w:r w:rsidRPr="004A7C0F">
        <w:rPr>
          <w:rFonts w:ascii="Times New Roman" w:hAnsi="Times New Roman" w:cs="Times New Roman"/>
          <w:color w:val="000000" w:themeColor="text1"/>
          <w:sz w:val="28"/>
          <w:szCs w:val="28"/>
          <w:lang w:eastAsia="x-none"/>
        </w:rPr>
        <w:t>,</w:t>
      </w:r>
      <w:r w:rsidRPr="004A7C0F">
        <w:rPr>
          <w:rFonts w:ascii="Times New Roman" w:hAnsi="Times New Roman" w:cs="Times New Roman"/>
          <w:color w:val="000000" w:themeColor="text1"/>
          <w:sz w:val="28"/>
          <w:szCs w:val="28"/>
          <w:lang w:val="x-none" w:eastAsia="x-none"/>
        </w:rPr>
        <w:t xml:space="preserve"> или </w:t>
      </w:r>
      <w:r w:rsidRPr="004A7C0F">
        <w:rPr>
          <w:rFonts w:ascii="Times New Roman" w:hAnsi="Times New Roman" w:cs="Times New Roman"/>
          <w:color w:val="000000" w:themeColor="text1"/>
          <w:sz w:val="28"/>
          <w:szCs w:val="28"/>
          <w:lang w:eastAsia="x-none"/>
        </w:rPr>
        <w:t>110</w:t>
      </w:r>
      <w:r w:rsidRPr="004A7C0F">
        <w:rPr>
          <w:rFonts w:ascii="Times New Roman" w:hAnsi="Times New Roman" w:cs="Times New Roman"/>
          <w:color w:val="000000" w:themeColor="text1"/>
          <w:sz w:val="28"/>
          <w:szCs w:val="28"/>
          <w:lang w:val="x-none" w:eastAsia="x-none"/>
        </w:rPr>
        <w:t xml:space="preserve">% в сопоставимых ценах к </w:t>
      </w:r>
      <w:r w:rsidRPr="004A7C0F">
        <w:rPr>
          <w:rFonts w:ascii="Times New Roman" w:hAnsi="Times New Roman" w:cs="Times New Roman"/>
          <w:color w:val="000000" w:themeColor="text1"/>
          <w:sz w:val="28"/>
          <w:szCs w:val="28"/>
          <w:lang w:eastAsia="x-none"/>
        </w:rPr>
        <w:t xml:space="preserve">уровню </w:t>
      </w:r>
      <w:r w:rsidRPr="004A7C0F">
        <w:rPr>
          <w:rFonts w:ascii="Times New Roman" w:hAnsi="Times New Roman" w:cs="Times New Roman"/>
          <w:color w:val="000000" w:themeColor="text1"/>
          <w:sz w:val="28"/>
          <w:szCs w:val="28"/>
          <w:lang w:eastAsia="x-none"/>
        </w:rPr>
        <w:br/>
        <w:t xml:space="preserve">января – июня </w:t>
      </w:r>
      <w:r w:rsidRPr="004A7C0F">
        <w:rPr>
          <w:rFonts w:ascii="Times New Roman" w:hAnsi="Times New Roman" w:cs="Times New Roman"/>
          <w:color w:val="000000" w:themeColor="text1"/>
          <w:sz w:val="28"/>
          <w:szCs w:val="28"/>
          <w:lang w:val="x-none" w:eastAsia="x-none"/>
        </w:rPr>
        <w:t>20</w:t>
      </w:r>
      <w:r w:rsidRPr="004A7C0F">
        <w:rPr>
          <w:rFonts w:ascii="Times New Roman" w:hAnsi="Times New Roman" w:cs="Times New Roman"/>
          <w:color w:val="000000" w:themeColor="text1"/>
          <w:sz w:val="28"/>
          <w:szCs w:val="28"/>
          <w:lang w:eastAsia="x-none"/>
        </w:rPr>
        <w:t>23</w:t>
      </w:r>
      <w:r w:rsidRPr="004A7C0F">
        <w:rPr>
          <w:rFonts w:ascii="Times New Roman" w:hAnsi="Times New Roman" w:cs="Times New Roman"/>
          <w:color w:val="000000" w:themeColor="text1"/>
          <w:sz w:val="28"/>
          <w:szCs w:val="28"/>
          <w:lang w:val="x-none" w:eastAsia="x-none"/>
        </w:rPr>
        <w:t xml:space="preserve"> год</w:t>
      </w:r>
      <w:r w:rsidRPr="004A7C0F">
        <w:rPr>
          <w:rFonts w:ascii="Times New Roman" w:hAnsi="Times New Roman" w:cs="Times New Roman"/>
          <w:color w:val="000000" w:themeColor="text1"/>
          <w:sz w:val="28"/>
          <w:szCs w:val="28"/>
          <w:lang w:eastAsia="x-none"/>
        </w:rPr>
        <w:t>а</w:t>
      </w:r>
      <w:r w:rsidRPr="004A7C0F">
        <w:rPr>
          <w:rFonts w:ascii="Times New Roman" w:hAnsi="Times New Roman" w:cs="Times New Roman"/>
          <w:color w:val="000000" w:themeColor="text1"/>
          <w:sz w:val="28"/>
          <w:szCs w:val="28"/>
          <w:lang w:val="x-none" w:eastAsia="x-none"/>
        </w:rPr>
        <w:t>.</w:t>
      </w:r>
    </w:p>
    <w:p w:rsidR="004A7C0F" w:rsidRPr="004A7C0F" w:rsidRDefault="004A7C0F" w:rsidP="004A7C0F">
      <w:pPr>
        <w:suppressAutoHyphens w:val="0"/>
        <w:autoSpaceDN w:val="0"/>
        <w:adjustRightInd w:val="0"/>
        <w:ind w:firstLine="709"/>
        <w:jc w:val="both"/>
        <w:rPr>
          <w:rFonts w:ascii="Times New Roman" w:hAnsi="Times New Roman" w:cs="Times New Roman"/>
          <w:color w:val="000000" w:themeColor="text1"/>
          <w:sz w:val="28"/>
          <w:szCs w:val="28"/>
          <w:lang w:eastAsia="ru-RU"/>
        </w:rPr>
      </w:pPr>
      <w:r w:rsidRPr="004A7C0F">
        <w:rPr>
          <w:rFonts w:ascii="Times New Roman" w:hAnsi="Times New Roman" w:cs="Times New Roman"/>
          <w:color w:val="000000" w:themeColor="text1"/>
          <w:sz w:val="28"/>
          <w:szCs w:val="28"/>
          <w:lang w:eastAsia="ru-RU"/>
        </w:rPr>
        <w:t>Основную долю в структуре инвестиций занимают собственные средства предприятий – 83,6%, доля привлеченных средств составляет                16,4%.</w:t>
      </w:r>
    </w:p>
    <w:p w:rsidR="004A7C0F" w:rsidRPr="004A7C0F" w:rsidRDefault="004A7C0F" w:rsidP="004A7C0F">
      <w:pPr>
        <w:suppressAutoHyphens w:val="0"/>
        <w:autoSpaceDN w:val="0"/>
        <w:adjustRightInd w:val="0"/>
        <w:ind w:firstLine="709"/>
        <w:jc w:val="both"/>
        <w:rPr>
          <w:rFonts w:ascii="Times New Roman" w:hAnsi="Times New Roman" w:cs="Times New Roman"/>
          <w:i/>
          <w:color w:val="000000" w:themeColor="text1"/>
          <w:sz w:val="28"/>
          <w:szCs w:val="28"/>
          <w:lang w:eastAsia="ru-RU"/>
        </w:rPr>
      </w:pPr>
      <w:r w:rsidRPr="004A7C0F">
        <w:rPr>
          <w:rFonts w:ascii="Times New Roman" w:hAnsi="Times New Roman" w:cs="Times New Roman"/>
          <w:i/>
          <w:color w:val="000000" w:themeColor="text1"/>
          <w:sz w:val="28"/>
          <w:szCs w:val="28"/>
          <w:lang w:eastAsia="ru-RU"/>
        </w:rPr>
        <w:t xml:space="preserve">Создание условий для благоприятного инвестиционного климата </w:t>
      </w:r>
      <w:r w:rsidRPr="004A7C0F">
        <w:rPr>
          <w:rFonts w:ascii="Times New Roman" w:hAnsi="Times New Roman" w:cs="Times New Roman"/>
          <w:i/>
          <w:color w:val="000000" w:themeColor="text1"/>
          <w:sz w:val="28"/>
          <w:szCs w:val="28"/>
          <w:lang w:eastAsia="ru-RU"/>
        </w:rPr>
        <w:br/>
        <w:t>на территории Ханты-Мансийского района</w:t>
      </w:r>
    </w:p>
    <w:p w:rsidR="004A7C0F" w:rsidRPr="004A7C0F" w:rsidRDefault="004A7C0F" w:rsidP="004A7C0F">
      <w:pPr>
        <w:suppressAutoHyphens w:val="0"/>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отчетном периоде 2024 года продолжена работа по формированию благоприятных условий для ведения предпринимательской деятельности </w:t>
      </w:r>
      <w:r w:rsidRPr="004A7C0F">
        <w:rPr>
          <w:rFonts w:ascii="Times New Roman" w:hAnsi="Times New Roman" w:cs="Times New Roman"/>
          <w:sz w:val="28"/>
          <w:szCs w:val="28"/>
          <w:lang w:eastAsia="ru-RU"/>
        </w:rPr>
        <w:br/>
        <w:t>и привлечения инвестиций на территорию Ханты-Мансийского района:</w:t>
      </w:r>
    </w:p>
    <w:p w:rsidR="004A7C0F" w:rsidRPr="004A7C0F" w:rsidRDefault="004A7C0F" w:rsidP="004A7C0F">
      <w:pPr>
        <w:suppressAutoHyphens w:val="0"/>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проведено 1 заседание инвестиционного Совета по вопросам развития инвестиционной деятельности при администрации </w:t>
      </w:r>
      <w:r w:rsidRPr="004A7C0F">
        <w:rPr>
          <w:rFonts w:ascii="Times New Roman" w:hAnsi="Times New Roman" w:cs="Times New Roman"/>
          <w:sz w:val="28"/>
          <w:szCs w:val="28"/>
          <w:lang w:eastAsia="ru-RU"/>
        </w:rPr>
        <w:br/>
        <w:t xml:space="preserve">Ханты-Мансийского района, в рамках которого было рассмотрено </w:t>
      </w:r>
      <w:r w:rsidRPr="004A7C0F">
        <w:rPr>
          <w:rFonts w:ascii="Times New Roman" w:hAnsi="Times New Roman" w:cs="Times New Roman"/>
          <w:sz w:val="28"/>
          <w:szCs w:val="28"/>
          <w:lang w:eastAsia="ru-RU"/>
        </w:rPr>
        <w:br/>
        <w:t>3 вопроса;</w:t>
      </w:r>
    </w:p>
    <w:p w:rsidR="004A7C0F" w:rsidRDefault="004A7C0F" w:rsidP="004A7C0F">
      <w:pPr>
        <w:suppressAutoHyphens w:val="0"/>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актуализирован перечень инвестиционных площадок и перечень инвестиционных проектов (предложений) на Инвестиционной карте Югры (map.investugra.ru).</w:t>
      </w:r>
    </w:p>
    <w:p w:rsidR="00F75790" w:rsidRPr="004A7C0F" w:rsidRDefault="00F75790" w:rsidP="004A7C0F">
      <w:pPr>
        <w:suppressAutoHyphens w:val="0"/>
        <w:autoSpaceDN w:val="0"/>
        <w:adjustRightInd w:val="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результатам рейтинга </w:t>
      </w:r>
      <w:r w:rsidRPr="00F75790">
        <w:rPr>
          <w:rFonts w:ascii="Times New Roman" w:hAnsi="Times New Roman" w:cs="Times New Roman"/>
          <w:sz w:val="28"/>
          <w:szCs w:val="28"/>
          <w:lang w:eastAsia="ru-RU"/>
        </w:rPr>
        <w:t>муниципальных образований Ханты-Мансийского автономного округа – Югры по обеспечению условий благоприятного инвестиционного климата и содействию развитию конкуренции</w:t>
      </w:r>
      <w:r>
        <w:rPr>
          <w:rFonts w:ascii="Times New Roman" w:hAnsi="Times New Roman" w:cs="Times New Roman"/>
          <w:sz w:val="28"/>
          <w:szCs w:val="28"/>
          <w:lang w:eastAsia="ru-RU"/>
        </w:rPr>
        <w:t xml:space="preserve"> в 2023 году Ханты-Мансийский район занял 8 место среди всех муниципальных образований, войдя в группу «хорошие </w:t>
      </w:r>
      <w:proofErr w:type="gramStart"/>
      <w:r>
        <w:rPr>
          <w:rFonts w:ascii="Times New Roman" w:hAnsi="Times New Roman" w:cs="Times New Roman"/>
          <w:sz w:val="28"/>
          <w:szCs w:val="28"/>
          <w:lang w:eastAsia="ru-RU"/>
        </w:rPr>
        <w:t>условия  развития</w:t>
      </w:r>
      <w:proofErr w:type="gramEnd"/>
      <w:r w:rsidR="00240EEF">
        <w:rPr>
          <w:rFonts w:ascii="Times New Roman" w:hAnsi="Times New Roman" w:cs="Times New Roman"/>
          <w:sz w:val="28"/>
          <w:szCs w:val="28"/>
          <w:lang w:eastAsia="ru-RU"/>
        </w:rPr>
        <w:t xml:space="preserve"> инвестиционной и предпринимательской деятельности».</w:t>
      </w:r>
    </w:p>
    <w:p w:rsidR="004A7C0F" w:rsidRPr="004A7C0F" w:rsidRDefault="004A7C0F" w:rsidP="004A7C0F">
      <w:pPr>
        <w:suppressAutoHyphens w:val="0"/>
        <w:autoSpaceDN w:val="0"/>
        <w:adjustRightInd w:val="0"/>
        <w:ind w:firstLine="709"/>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Строительство</w:t>
      </w:r>
    </w:p>
    <w:p w:rsidR="004A7C0F" w:rsidRPr="004A7C0F" w:rsidRDefault="004A7C0F" w:rsidP="004A7C0F">
      <w:pPr>
        <w:widowControl/>
        <w:suppressAutoHyphens w:val="0"/>
        <w:autoSpaceDE/>
        <w:ind w:firstLine="709"/>
        <w:jc w:val="both"/>
        <w:rPr>
          <w:rFonts w:ascii="Times New Roman" w:hAnsi="Times New Roman" w:cs="Times New Roman"/>
          <w:sz w:val="28"/>
          <w:szCs w:val="28"/>
          <w:lang w:eastAsia="x-none"/>
        </w:rPr>
      </w:pPr>
      <w:r w:rsidRPr="004A7C0F">
        <w:rPr>
          <w:rFonts w:ascii="Times New Roman" w:hAnsi="Times New Roman" w:cs="Times New Roman"/>
          <w:sz w:val="28"/>
          <w:szCs w:val="28"/>
          <w:lang w:eastAsia="ru-RU"/>
        </w:rPr>
        <w:t xml:space="preserve">Объем работ, выполненных организациями (без субъектов малого предпринимательства, с учетом работ, выполненных хозяйственным способом), по виду экономической деятельности «строительство» </w:t>
      </w:r>
      <w:r w:rsidRPr="004A7C0F">
        <w:rPr>
          <w:rFonts w:ascii="Times New Roman" w:hAnsi="Times New Roman" w:cs="Times New Roman"/>
          <w:sz w:val="28"/>
          <w:szCs w:val="28"/>
          <w:lang w:eastAsia="ru-RU"/>
        </w:rPr>
        <w:br/>
        <w:t xml:space="preserve">за 1 полугодие 2024 года составил 2 933,1 млн. рублей, </w:t>
      </w:r>
      <w:r w:rsidRPr="004A7C0F">
        <w:rPr>
          <w:rFonts w:ascii="Times New Roman" w:hAnsi="Times New Roman" w:cs="Times New Roman"/>
          <w:sz w:val="28"/>
          <w:szCs w:val="28"/>
          <w:lang w:val="x-none" w:eastAsia="x-none"/>
        </w:rPr>
        <w:t xml:space="preserve">или </w:t>
      </w:r>
      <w:r w:rsidRPr="004A7C0F">
        <w:rPr>
          <w:rFonts w:ascii="Times New Roman" w:hAnsi="Times New Roman" w:cs="Times New Roman"/>
          <w:sz w:val="28"/>
          <w:szCs w:val="28"/>
          <w:lang w:eastAsia="x-none"/>
        </w:rPr>
        <w:t xml:space="preserve">80,3 </w:t>
      </w:r>
      <w:r w:rsidRPr="004A7C0F">
        <w:rPr>
          <w:rFonts w:ascii="Times New Roman" w:hAnsi="Times New Roman" w:cs="Times New Roman"/>
          <w:sz w:val="28"/>
          <w:szCs w:val="28"/>
          <w:lang w:val="x-none" w:eastAsia="x-none"/>
        </w:rPr>
        <w:t xml:space="preserve">% </w:t>
      </w:r>
      <w:r w:rsidRPr="004A7C0F">
        <w:rPr>
          <w:rFonts w:ascii="Times New Roman" w:hAnsi="Times New Roman" w:cs="Times New Roman"/>
          <w:sz w:val="28"/>
          <w:szCs w:val="28"/>
          <w:lang w:eastAsia="x-none"/>
        </w:rPr>
        <w:t xml:space="preserve">                           </w:t>
      </w:r>
      <w:r w:rsidRPr="004A7C0F">
        <w:rPr>
          <w:rFonts w:ascii="Times New Roman" w:hAnsi="Times New Roman" w:cs="Times New Roman"/>
          <w:sz w:val="28"/>
          <w:szCs w:val="28"/>
          <w:lang w:val="x-none" w:eastAsia="x-none"/>
        </w:rPr>
        <w:t xml:space="preserve">к </w:t>
      </w:r>
      <w:r w:rsidRPr="004A7C0F">
        <w:rPr>
          <w:rFonts w:ascii="Times New Roman" w:hAnsi="Times New Roman" w:cs="Times New Roman"/>
          <w:sz w:val="28"/>
          <w:szCs w:val="28"/>
          <w:lang w:eastAsia="x-none"/>
        </w:rPr>
        <w:t xml:space="preserve">аналогичному показателю </w:t>
      </w:r>
      <w:r w:rsidRPr="004A7C0F">
        <w:rPr>
          <w:rFonts w:ascii="Times New Roman" w:hAnsi="Times New Roman" w:cs="Times New Roman"/>
          <w:sz w:val="28"/>
          <w:szCs w:val="28"/>
          <w:lang w:val="x-none" w:eastAsia="x-none"/>
        </w:rPr>
        <w:t>20</w:t>
      </w:r>
      <w:r w:rsidRPr="004A7C0F">
        <w:rPr>
          <w:rFonts w:ascii="Times New Roman" w:hAnsi="Times New Roman" w:cs="Times New Roman"/>
          <w:sz w:val="28"/>
          <w:szCs w:val="28"/>
          <w:lang w:eastAsia="x-none"/>
        </w:rPr>
        <w:t>23</w:t>
      </w:r>
      <w:r w:rsidRPr="004A7C0F">
        <w:rPr>
          <w:rFonts w:ascii="Times New Roman" w:hAnsi="Times New Roman" w:cs="Times New Roman"/>
          <w:sz w:val="28"/>
          <w:szCs w:val="28"/>
          <w:lang w:val="x-none" w:eastAsia="x-none"/>
        </w:rPr>
        <w:t xml:space="preserve"> год</w:t>
      </w:r>
      <w:r w:rsidRPr="004A7C0F">
        <w:rPr>
          <w:rFonts w:ascii="Times New Roman" w:hAnsi="Times New Roman" w:cs="Times New Roman"/>
          <w:sz w:val="28"/>
          <w:szCs w:val="28"/>
          <w:lang w:eastAsia="x-none"/>
        </w:rPr>
        <w:t>а</w:t>
      </w:r>
      <w:r w:rsidRPr="004A7C0F">
        <w:rPr>
          <w:rFonts w:ascii="Times New Roman" w:hAnsi="Times New Roman" w:cs="Times New Roman"/>
          <w:sz w:val="28"/>
          <w:szCs w:val="28"/>
          <w:lang w:val="x-none" w:eastAsia="x-none"/>
        </w:rPr>
        <w:t>.</w:t>
      </w:r>
    </w:p>
    <w:p w:rsidR="004A7C0F" w:rsidRPr="004A7C0F" w:rsidRDefault="004A7C0F" w:rsidP="004A7C0F">
      <w:pPr>
        <w:widowControl/>
        <w:suppressAutoHyphens w:val="0"/>
        <w:autoSpaceDE/>
        <w:ind w:firstLine="709"/>
        <w:jc w:val="both"/>
        <w:rPr>
          <w:rFonts w:ascii="Times New Roman" w:hAnsi="Times New Roman" w:cs="Times New Roman"/>
          <w:sz w:val="28"/>
          <w:szCs w:val="28"/>
          <w:lang w:eastAsia="x-none"/>
        </w:rPr>
      </w:pPr>
      <w:r w:rsidRPr="004A7C0F">
        <w:rPr>
          <w:rFonts w:ascii="Times New Roman" w:hAnsi="Times New Roman" w:cs="Times New Roman"/>
          <w:sz w:val="28"/>
          <w:szCs w:val="28"/>
          <w:lang w:eastAsia="ru-RU"/>
        </w:rPr>
        <w:t xml:space="preserve">По данным Тюменьстата за январь – июнь 2024 года организациями всех форм собственности и населением за счет собственных </w:t>
      </w:r>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 xml:space="preserve">и привлеченных средств на территории Ханты-Мансийского района введено 9 505 кв. метра жилья, или 144,4% от аналогичного показателя за </w:t>
      </w:r>
      <w:r w:rsidRPr="004A7C0F">
        <w:rPr>
          <w:rFonts w:ascii="Times New Roman" w:hAnsi="Times New Roman" w:cs="Times New Roman"/>
          <w:sz w:val="28"/>
          <w:szCs w:val="28"/>
        </w:rPr>
        <w:t>2023 год (6 584</w:t>
      </w:r>
      <w:r w:rsidRPr="004A7C0F">
        <w:rPr>
          <w:rFonts w:ascii="Times New Roman" w:hAnsi="Times New Roman" w:cs="Times New Roman"/>
          <w:sz w:val="28"/>
          <w:szCs w:val="28"/>
          <w:lang w:eastAsia="ru-RU"/>
        </w:rPr>
        <w:t xml:space="preserve"> кв. м), в том числе 7 641 кв. метров – индивидуальное жилищное строительство. </w:t>
      </w:r>
    </w:p>
    <w:p w:rsidR="004A7C0F" w:rsidRPr="004A7C0F" w:rsidRDefault="004A7C0F" w:rsidP="004A7C0F">
      <w:pPr>
        <w:widowControl/>
        <w:suppressAutoHyphens w:val="0"/>
        <w:autoSpaceDE/>
        <w:ind w:firstLine="709"/>
        <w:jc w:val="both"/>
        <w:rPr>
          <w:rFonts w:ascii="Times New Roman" w:hAnsi="Times New Roman" w:cs="Times New Roman"/>
          <w:sz w:val="28"/>
          <w:szCs w:val="28"/>
          <w:lang w:eastAsia="x-none"/>
        </w:rPr>
      </w:pPr>
      <w:r w:rsidRPr="004A7C0F">
        <w:rPr>
          <w:rFonts w:ascii="Times New Roman" w:hAnsi="Times New Roman" w:cs="Times New Roman"/>
          <w:sz w:val="28"/>
          <w:szCs w:val="28"/>
          <w:lang w:eastAsia="ru-RU"/>
        </w:rPr>
        <w:t xml:space="preserve">Общая сумма незавершенного строительства на </w:t>
      </w:r>
      <w:r w:rsidRPr="004A7C0F">
        <w:rPr>
          <w:rFonts w:ascii="Times New Roman" w:hAnsi="Times New Roman" w:cs="Times New Roman"/>
          <w:sz w:val="28"/>
          <w:szCs w:val="28"/>
          <w:shd w:val="clear" w:color="auto" w:fill="FFFFFF"/>
          <w:lang w:eastAsia="ru-RU"/>
        </w:rPr>
        <w:t xml:space="preserve">1 июля 2024 года </w:t>
      </w:r>
      <w:r w:rsidRPr="004A7C0F">
        <w:rPr>
          <w:rFonts w:ascii="Times New Roman" w:hAnsi="Times New Roman" w:cs="Times New Roman"/>
          <w:sz w:val="28"/>
          <w:szCs w:val="28"/>
          <w:lang w:eastAsia="ru-RU"/>
        </w:rPr>
        <w:t xml:space="preserve">составила 480,6 млн. рублей, что на 12,4 % меньше показателя </w:t>
      </w:r>
      <w:r w:rsidRPr="004A7C0F">
        <w:rPr>
          <w:rFonts w:ascii="Times New Roman" w:hAnsi="Times New Roman" w:cs="Times New Roman"/>
          <w:sz w:val="28"/>
          <w:szCs w:val="28"/>
          <w:lang w:eastAsia="ru-RU"/>
        </w:rPr>
        <w:br/>
        <w:t xml:space="preserve">за аналогичный период прошлого года (548,4 млн. рублей), </w:t>
      </w:r>
      <w:r w:rsidRPr="004A7C0F">
        <w:rPr>
          <w:rFonts w:ascii="Times New Roman" w:hAnsi="Times New Roman" w:cs="Times New Roman"/>
          <w:sz w:val="28"/>
          <w:szCs w:val="28"/>
          <w:lang w:eastAsia="ru-RU"/>
        </w:rPr>
        <w:br/>
      </w:r>
      <w:r w:rsidRPr="004A7C0F">
        <w:rPr>
          <w:rFonts w:ascii="Times New Roman" w:hAnsi="Times New Roman" w:cs="Times New Roman"/>
          <w:sz w:val="28"/>
          <w:szCs w:val="28"/>
          <w:lang w:eastAsia="ru-RU"/>
        </w:rPr>
        <w:lastRenderedPageBreak/>
        <w:t xml:space="preserve">без учета прихода фактически выполненных работ на объект текущего периода. </w:t>
      </w:r>
    </w:p>
    <w:p w:rsidR="004A7C0F" w:rsidRPr="004A7C0F" w:rsidRDefault="004A7C0F" w:rsidP="004A7C0F">
      <w:pPr>
        <w:autoSpaceDN w:val="0"/>
        <w:adjustRightInd w:val="0"/>
        <w:ind w:firstLine="709"/>
        <w:jc w:val="both"/>
        <w:rPr>
          <w:rFonts w:ascii="Times New Roman" w:hAnsi="Times New Roman" w:cs="Times New Roman"/>
          <w:color w:val="FF0000"/>
          <w:sz w:val="28"/>
          <w:szCs w:val="28"/>
        </w:rPr>
      </w:pPr>
    </w:p>
    <w:p w:rsidR="004A7C0F" w:rsidRPr="004A7C0F" w:rsidRDefault="004A7C0F" w:rsidP="004A7C0F">
      <w:pPr>
        <w:autoSpaceDN w:val="0"/>
        <w:adjustRightInd w:val="0"/>
        <w:ind w:firstLine="709"/>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Жилищно-коммунальное хозяйство</w:t>
      </w:r>
    </w:p>
    <w:p w:rsidR="004A7C0F" w:rsidRPr="004A7C0F" w:rsidRDefault="004A7C0F" w:rsidP="004A7C0F">
      <w:pPr>
        <w:autoSpaceDN w:val="0"/>
        <w:adjustRightInd w:val="0"/>
        <w:ind w:firstLine="709"/>
        <w:jc w:val="center"/>
        <w:rPr>
          <w:rFonts w:ascii="Times New Roman" w:hAnsi="Times New Roman" w:cs="Times New Roman"/>
          <w:sz w:val="28"/>
          <w:szCs w:val="28"/>
        </w:rPr>
      </w:pP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По состоянию на 1 июля 2024 года на территории района жилищно-коммунальные услуги оказываются следующими предприятиями:</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МП «Комплекс-Плюс» п. Горноправдинск (жилищные услуги),</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МП «ЖЭК-3» п. Сибирский (многопрофильное предприятие),</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АО «</w:t>
      </w:r>
      <w:proofErr w:type="spellStart"/>
      <w:r w:rsidRPr="004A7C0F">
        <w:rPr>
          <w:rFonts w:ascii="Times New Roman" w:hAnsi="Times New Roman" w:cs="Times New Roman"/>
          <w:sz w:val="28"/>
          <w:szCs w:val="28"/>
          <w:lang w:eastAsia="ru-RU"/>
        </w:rPr>
        <w:t>Юграэнерго</w:t>
      </w:r>
      <w:proofErr w:type="spellEnd"/>
      <w:r w:rsidRPr="004A7C0F">
        <w:rPr>
          <w:rFonts w:ascii="Times New Roman" w:hAnsi="Times New Roman" w:cs="Times New Roman"/>
          <w:sz w:val="28"/>
          <w:szCs w:val="28"/>
          <w:lang w:eastAsia="ru-RU"/>
        </w:rPr>
        <w:t>» (децентрализованное электроснабжение в ряде населенных пунктов),</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 xml:space="preserve">АО «Газпром </w:t>
      </w:r>
      <w:proofErr w:type="spellStart"/>
      <w:r w:rsidRPr="004A7C0F">
        <w:rPr>
          <w:rFonts w:ascii="Times New Roman" w:hAnsi="Times New Roman" w:cs="Times New Roman"/>
          <w:sz w:val="28"/>
          <w:szCs w:val="28"/>
          <w:lang w:eastAsia="ru-RU"/>
        </w:rPr>
        <w:t>энергосбыт</w:t>
      </w:r>
      <w:proofErr w:type="spellEnd"/>
      <w:r w:rsidRPr="004A7C0F">
        <w:rPr>
          <w:rFonts w:ascii="Times New Roman" w:hAnsi="Times New Roman" w:cs="Times New Roman"/>
          <w:sz w:val="28"/>
          <w:szCs w:val="28"/>
          <w:lang w:eastAsia="ru-RU"/>
        </w:rPr>
        <w:t xml:space="preserve"> Тюмень» (электроснабжение), </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 xml:space="preserve">ООО «Газпром </w:t>
      </w:r>
      <w:proofErr w:type="spellStart"/>
      <w:r w:rsidRPr="004A7C0F">
        <w:rPr>
          <w:rFonts w:ascii="Times New Roman" w:hAnsi="Times New Roman" w:cs="Times New Roman"/>
          <w:sz w:val="28"/>
          <w:szCs w:val="28"/>
          <w:lang w:eastAsia="ru-RU"/>
        </w:rPr>
        <w:t>межрегионгаз</w:t>
      </w:r>
      <w:proofErr w:type="spellEnd"/>
      <w:r w:rsidRPr="004A7C0F">
        <w:rPr>
          <w:rFonts w:ascii="Times New Roman" w:hAnsi="Times New Roman" w:cs="Times New Roman"/>
          <w:sz w:val="28"/>
          <w:szCs w:val="28"/>
          <w:lang w:eastAsia="ru-RU"/>
        </w:rPr>
        <w:t xml:space="preserve"> Север» (газоснабжение),</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 xml:space="preserve">ООО «Центр Отопительной Техники» </w:t>
      </w:r>
      <w:r w:rsidRPr="004A7C0F">
        <w:rPr>
          <w:rFonts w:ascii="Times New Roman" w:hAnsi="Times New Roman" w:cs="Times New Roman"/>
          <w:sz w:val="28"/>
          <w:szCs w:val="28"/>
        </w:rPr>
        <w:t>(газоснабжение сжиженным газом).</w:t>
      </w:r>
    </w:p>
    <w:p w:rsidR="004A7C0F" w:rsidRPr="004A7C0F" w:rsidRDefault="004A7C0F" w:rsidP="004A7C0F">
      <w:pPr>
        <w:autoSpaceDN w:val="0"/>
        <w:adjustRightInd w:val="0"/>
        <w:ind w:firstLine="708"/>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 xml:space="preserve">В Ханты-Мансийском районе установлен 100 % уровень платежей населения на жилищно-коммунальные услуги, за исключением услуг, связанных с доставкой (подвозом) питьевой воды в сельских поселениях </w:t>
      </w:r>
      <w:proofErr w:type="spellStart"/>
      <w:r w:rsidRPr="004A7C0F">
        <w:rPr>
          <w:rFonts w:ascii="Times New Roman" w:hAnsi="Times New Roman" w:cs="Times New Roman"/>
          <w:color w:val="000000" w:themeColor="text1"/>
          <w:sz w:val="28"/>
          <w:szCs w:val="28"/>
        </w:rPr>
        <w:t>Шапша</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Выкатной</w:t>
      </w:r>
      <w:proofErr w:type="spellEnd"/>
      <w:r w:rsidRPr="004A7C0F">
        <w:rPr>
          <w:rFonts w:ascii="Times New Roman" w:hAnsi="Times New Roman" w:cs="Times New Roman"/>
          <w:color w:val="000000" w:themeColor="text1"/>
          <w:sz w:val="28"/>
          <w:szCs w:val="28"/>
        </w:rPr>
        <w:t xml:space="preserve">, Кедровый, </w:t>
      </w:r>
      <w:proofErr w:type="spellStart"/>
      <w:r w:rsidRPr="004A7C0F">
        <w:rPr>
          <w:rFonts w:ascii="Times New Roman" w:hAnsi="Times New Roman" w:cs="Times New Roman"/>
          <w:color w:val="000000" w:themeColor="text1"/>
          <w:sz w:val="28"/>
          <w:szCs w:val="28"/>
        </w:rPr>
        <w:t>Горноправдинск</w:t>
      </w:r>
      <w:proofErr w:type="spellEnd"/>
      <w:r w:rsidRPr="004A7C0F">
        <w:rPr>
          <w:rFonts w:ascii="Times New Roman" w:hAnsi="Times New Roman" w:cs="Times New Roman"/>
          <w:color w:val="000000" w:themeColor="text1"/>
          <w:sz w:val="28"/>
          <w:szCs w:val="28"/>
        </w:rPr>
        <w:t xml:space="preserve">. </w:t>
      </w:r>
    </w:p>
    <w:p w:rsidR="004A7C0F" w:rsidRPr="004A7C0F" w:rsidRDefault="004A7C0F" w:rsidP="004A7C0F">
      <w:pPr>
        <w:autoSpaceDN w:val="0"/>
        <w:adjustRightInd w:val="0"/>
        <w:ind w:firstLine="708"/>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 xml:space="preserve">Уровень собираемости платежей от населения за 1 полугодие 2024 года составил 96,4 %, что на 3,6 % ниже показателя прошлого года </w:t>
      </w:r>
      <w:r w:rsidR="00656272">
        <w:rPr>
          <w:rFonts w:ascii="Times New Roman" w:hAnsi="Times New Roman" w:cs="Times New Roman"/>
          <w:color w:val="000000" w:themeColor="text1"/>
          <w:sz w:val="28"/>
          <w:szCs w:val="28"/>
        </w:rPr>
        <w:t xml:space="preserve">                         </w:t>
      </w:r>
      <w:proofErr w:type="gramStart"/>
      <w:r w:rsidR="00656272">
        <w:rPr>
          <w:rFonts w:ascii="Times New Roman" w:hAnsi="Times New Roman" w:cs="Times New Roman"/>
          <w:color w:val="000000" w:themeColor="text1"/>
          <w:sz w:val="28"/>
          <w:szCs w:val="28"/>
        </w:rPr>
        <w:t xml:space="preserve">   </w:t>
      </w:r>
      <w:r w:rsidRPr="004A7C0F">
        <w:rPr>
          <w:rFonts w:ascii="Times New Roman" w:hAnsi="Times New Roman" w:cs="Times New Roman"/>
          <w:color w:val="000000" w:themeColor="text1"/>
          <w:sz w:val="28"/>
          <w:szCs w:val="28"/>
        </w:rPr>
        <w:t>(</w:t>
      </w:r>
      <w:proofErr w:type="gramEnd"/>
      <w:r w:rsidRPr="004A7C0F">
        <w:rPr>
          <w:rFonts w:ascii="Times New Roman" w:hAnsi="Times New Roman" w:cs="Times New Roman"/>
          <w:color w:val="000000" w:themeColor="text1"/>
          <w:sz w:val="28"/>
          <w:szCs w:val="28"/>
        </w:rPr>
        <w:t>1 полугодие 2023 год – 100,02 %).</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 xml:space="preserve">Меры социальной защиты населения осуществлялись в виде предоставления гражданам субсидий с учетом региональных стандартов максимально допустимой доли расходов граждан на оплату жилого помещения и коммунальных услуг в совокупном доходе семьи. За </w:t>
      </w:r>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1 полугодие 2024 года правом на получение субсидий на оплату жилого помещения и коммунальных услуг воспользовались 100 семей. Объем предоставленных субсидий на оплату жилого помещения и коммунальных услуг за отчетный период составил 1,401 млн рублей, что на 10,8 % больше, чем за аналогичный период прошлого года (1,264 млн рублей предоставлено 94 семьям).</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lang w:eastAsia="ru-RU"/>
        </w:rPr>
        <w:t>Наряду с предоставлением субсидий население пользовалось социальной поддержкой (льготами) по оплате жилья и коммунальных услуг. В 1 полугодии 2024 году данные меры социальной поддержки были предоставлены 5 335 жителям (28 % населения района) в сумме 42,3 млн рублей, что выше аналогичного показателя 2023 года на 2 % (41,5 млн рублей, предоставлена поддержка 5 247 жителям).</w:t>
      </w:r>
    </w:p>
    <w:p w:rsidR="004A7C0F" w:rsidRPr="004A7C0F" w:rsidRDefault="004A7C0F" w:rsidP="004A7C0F">
      <w:pPr>
        <w:autoSpaceDN w:val="0"/>
        <w:adjustRightInd w:val="0"/>
        <w:ind w:firstLine="709"/>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Теплоснабжение</w:t>
      </w:r>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По состоянию на 01.07.2024 на территории Ханты-Мансийского района эксплуатируются 28 котельных (19 работают на газообразном топливе, 9 – на твердом топливе (угле)).  </w:t>
      </w:r>
    </w:p>
    <w:p w:rsidR="004A7C0F" w:rsidRPr="004A7C0F" w:rsidRDefault="004A7C0F" w:rsidP="004A7C0F">
      <w:pPr>
        <w:autoSpaceDN w:val="0"/>
        <w:adjustRightInd w:val="0"/>
        <w:ind w:firstLine="709"/>
        <w:jc w:val="both"/>
        <w:rPr>
          <w:rFonts w:ascii="Times New Roman" w:hAnsi="Times New Roman" w:cs="Times New Roman"/>
          <w:color w:val="000000" w:themeColor="text1"/>
          <w:sz w:val="28"/>
          <w:szCs w:val="28"/>
        </w:rPr>
      </w:pPr>
      <w:r w:rsidRPr="004A7C0F">
        <w:rPr>
          <w:rFonts w:ascii="Times New Roman" w:hAnsi="Times New Roman" w:cs="Times New Roman"/>
          <w:color w:val="000000" w:themeColor="text1"/>
          <w:sz w:val="28"/>
          <w:szCs w:val="28"/>
        </w:rPr>
        <w:t xml:space="preserve">Теплоснабжающей организацией на территории Ханты-Мансийского района является МП «ЖЭК-3», за исключением сельского поселении </w:t>
      </w:r>
      <w:proofErr w:type="spellStart"/>
      <w:r w:rsidRPr="004A7C0F">
        <w:rPr>
          <w:rFonts w:ascii="Times New Roman" w:hAnsi="Times New Roman" w:cs="Times New Roman"/>
          <w:color w:val="000000" w:themeColor="text1"/>
          <w:sz w:val="28"/>
          <w:szCs w:val="28"/>
        </w:rPr>
        <w:t>Согом</w:t>
      </w:r>
      <w:proofErr w:type="spellEnd"/>
      <w:r w:rsidRPr="004A7C0F">
        <w:rPr>
          <w:rFonts w:ascii="Times New Roman" w:hAnsi="Times New Roman" w:cs="Times New Roman"/>
          <w:color w:val="000000" w:themeColor="text1"/>
          <w:sz w:val="28"/>
          <w:szCs w:val="28"/>
        </w:rPr>
        <w:t xml:space="preserve">, </w:t>
      </w:r>
      <w:r w:rsidRPr="004A7C0F">
        <w:rPr>
          <w:rFonts w:ascii="Times New Roman" w:hAnsi="Times New Roman" w:cs="Times New Roman"/>
          <w:color w:val="000000" w:themeColor="text1"/>
          <w:sz w:val="28"/>
          <w:szCs w:val="28"/>
        </w:rPr>
        <w:lastRenderedPageBreak/>
        <w:t>где выработкой и реализацией тепловой энергии занимается АО «</w:t>
      </w:r>
      <w:proofErr w:type="spellStart"/>
      <w:r w:rsidRPr="004A7C0F">
        <w:rPr>
          <w:rFonts w:ascii="Times New Roman" w:hAnsi="Times New Roman" w:cs="Times New Roman"/>
          <w:color w:val="000000" w:themeColor="text1"/>
          <w:sz w:val="28"/>
          <w:szCs w:val="28"/>
        </w:rPr>
        <w:t>Юграэнерго</w:t>
      </w:r>
      <w:proofErr w:type="spellEnd"/>
      <w:r w:rsidRPr="004A7C0F">
        <w:rPr>
          <w:rFonts w:ascii="Times New Roman" w:hAnsi="Times New Roman" w:cs="Times New Roman"/>
          <w:color w:val="000000" w:themeColor="text1"/>
          <w:sz w:val="28"/>
          <w:szCs w:val="28"/>
        </w:rPr>
        <w:t xml:space="preserve">» с использованием </w:t>
      </w:r>
      <w:proofErr w:type="spellStart"/>
      <w:r w:rsidRPr="004A7C0F">
        <w:rPr>
          <w:rFonts w:ascii="Times New Roman" w:hAnsi="Times New Roman" w:cs="Times New Roman"/>
          <w:color w:val="000000" w:themeColor="text1"/>
          <w:sz w:val="28"/>
          <w:szCs w:val="28"/>
        </w:rPr>
        <w:t>когенерационной</w:t>
      </w:r>
      <w:proofErr w:type="spellEnd"/>
      <w:r w:rsidRPr="004A7C0F">
        <w:rPr>
          <w:rFonts w:ascii="Times New Roman" w:hAnsi="Times New Roman" w:cs="Times New Roman"/>
          <w:color w:val="000000" w:themeColor="text1"/>
          <w:sz w:val="28"/>
          <w:szCs w:val="28"/>
        </w:rPr>
        <w:t xml:space="preserve"> установки. </w:t>
      </w:r>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За 1 полугодие 2024 года МП «ЖЭК-3» отпущено тепловой энергии всем потребителям 37 861,32 Гкал.</w:t>
      </w:r>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Общая протяженность тепловых сетей составляет 69,61 км.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(в двухтрубном исполнении), из них 11,264 км. (16,18 % от общей протяженности сетей теплоснабжения) находятся в ветхом состоянии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и требуют замены. В Ханты-Мансийском районе установлены 728 прибора учета тепловой энергии.</w:t>
      </w:r>
    </w:p>
    <w:p w:rsidR="004A7C0F" w:rsidRPr="004A7C0F" w:rsidRDefault="004A7C0F" w:rsidP="004A7C0F">
      <w:pPr>
        <w:autoSpaceDN w:val="0"/>
        <w:adjustRightInd w:val="0"/>
        <w:ind w:firstLine="709"/>
        <w:jc w:val="both"/>
        <w:rPr>
          <w:rFonts w:ascii="Times New Roman" w:eastAsia="Calibri" w:hAnsi="Times New Roman" w:cs="Times New Roman"/>
          <w:i/>
          <w:sz w:val="28"/>
          <w:szCs w:val="28"/>
          <w:lang w:eastAsia="en-US"/>
        </w:rPr>
      </w:pPr>
      <w:r w:rsidRPr="004A7C0F">
        <w:rPr>
          <w:rFonts w:ascii="Times New Roman" w:eastAsia="Calibri" w:hAnsi="Times New Roman" w:cs="Times New Roman"/>
          <w:i/>
          <w:sz w:val="28"/>
          <w:szCs w:val="28"/>
          <w:lang w:eastAsia="en-US"/>
        </w:rPr>
        <w:t xml:space="preserve">Водоснабжение и </w:t>
      </w:r>
      <w:proofErr w:type="spellStart"/>
      <w:r w:rsidRPr="004A7C0F">
        <w:rPr>
          <w:rFonts w:ascii="Times New Roman" w:eastAsia="Calibri" w:hAnsi="Times New Roman" w:cs="Times New Roman"/>
          <w:i/>
          <w:sz w:val="28"/>
          <w:szCs w:val="28"/>
          <w:lang w:eastAsia="en-US"/>
        </w:rPr>
        <w:t>водоотведени</w:t>
      </w:r>
      <w:proofErr w:type="spellEnd"/>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Основными источниками питьевой воды на территории района являются подземные воды из артезианских скважин. В 28 населенных пунктах района имеются скважины, из них 24 населенных пункта оборудованы системой водоочистки, в д. </w:t>
      </w:r>
      <w:proofErr w:type="spellStart"/>
      <w:r w:rsidRPr="004A7C0F">
        <w:rPr>
          <w:rFonts w:ascii="Times New Roman" w:hAnsi="Times New Roman" w:cs="Times New Roman"/>
          <w:sz w:val="28"/>
          <w:szCs w:val="28"/>
        </w:rPr>
        <w:t>Согом</w:t>
      </w:r>
      <w:proofErr w:type="spellEnd"/>
      <w:r w:rsidRPr="004A7C0F">
        <w:rPr>
          <w:rFonts w:ascii="Times New Roman" w:hAnsi="Times New Roman" w:cs="Times New Roman"/>
          <w:sz w:val="28"/>
          <w:szCs w:val="28"/>
        </w:rPr>
        <w:t xml:space="preserve"> водоснабжение осуществляется из колодцев.</w:t>
      </w:r>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Протяженность водопроводных сетей составляет 112,48 </w:t>
      </w:r>
      <w:proofErr w:type="gramStart"/>
      <w:r w:rsidRPr="004A7C0F">
        <w:rPr>
          <w:rFonts w:ascii="Times New Roman" w:hAnsi="Times New Roman" w:cs="Times New Roman"/>
          <w:sz w:val="28"/>
          <w:szCs w:val="28"/>
        </w:rPr>
        <w:t>км.,</w:t>
      </w:r>
      <w:proofErr w:type="gramEnd"/>
      <w:r w:rsidRPr="004A7C0F">
        <w:rPr>
          <w:rFonts w:ascii="Times New Roman" w:hAnsi="Times New Roman" w:cs="Times New Roman"/>
          <w:sz w:val="28"/>
          <w:szCs w:val="28"/>
        </w:rPr>
        <w:t xml:space="preserve"> из которых 10,084 км. (8,97 %) нуждаются в замене. </w:t>
      </w:r>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Количество приборов учета горячего и холодного водоснабжения, установленных в жилищном фонде, на 01.07.2024 года составило – 4 157 шт.</w:t>
      </w:r>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Протяженность канализационных сетей составляет 27,18 км.</w:t>
      </w:r>
    </w:p>
    <w:p w:rsidR="004A7C0F" w:rsidRPr="004A7C0F" w:rsidRDefault="004A7C0F" w:rsidP="004A7C0F">
      <w:pPr>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п. Горноправдинск и в д. Ярки транспортировка ЖБО осуществляется по сети и с помощью ассенизаторских машин. В остальных населенных пунктах транспортировка сточных вод от потребителей на канализационные очистные сооружения осуществляется с помощью ассенизаторских машин. </w:t>
      </w:r>
    </w:p>
    <w:p w:rsidR="004A7C0F" w:rsidRPr="004A7C0F" w:rsidRDefault="004A7C0F" w:rsidP="004A7C0F">
      <w:pPr>
        <w:autoSpaceDN w:val="0"/>
        <w:adjustRightInd w:val="0"/>
        <w:ind w:firstLine="709"/>
        <w:jc w:val="both"/>
        <w:rPr>
          <w:rFonts w:ascii="Times New Roman" w:eastAsia="Calibri" w:hAnsi="Times New Roman" w:cs="Times New Roman"/>
          <w:i/>
          <w:sz w:val="28"/>
          <w:szCs w:val="28"/>
          <w:lang w:eastAsia="en-US"/>
        </w:rPr>
      </w:pPr>
      <w:r w:rsidRPr="004A7C0F">
        <w:rPr>
          <w:rFonts w:ascii="Times New Roman" w:hAnsi="Times New Roman" w:cs="Times New Roman"/>
          <w:sz w:val="28"/>
          <w:szCs w:val="28"/>
        </w:rPr>
        <w:t xml:space="preserve">Мощность очистных сооружений п. Горноправдинск составляет 2 700 куб. м в сутки, в с. </w:t>
      </w:r>
      <w:proofErr w:type="spellStart"/>
      <w:r w:rsidRPr="004A7C0F">
        <w:rPr>
          <w:rFonts w:ascii="Times New Roman" w:hAnsi="Times New Roman" w:cs="Times New Roman"/>
          <w:sz w:val="28"/>
          <w:szCs w:val="28"/>
        </w:rPr>
        <w:t>Цингалы</w:t>
      </w:r>
      <w:proofErr w:type="spellEnd"/>
      <w:r w:rsidRPr="004A7C0F">
        <w:rPr>
          <w:rFonts w:ascii="Times New Roman" w:hAnsi="Times New Roman" w:cs="Times New Roman"/>
          <w:sz w:val="28"/>
          <w:szCs w:val="28"/>
        </w:rPr>
        <w:t xml:space="preserve"> – 20 куб. м в сутки, в п. Кирпичный – 40 куб. м в сутки, в с. </w:t>
      </w:r>
      <w:proofErr w:type="spellStart"/>
      <w:r w:rsidRPr="004A7C0F">
        <w:rPr>
          <w:rFonts w:ascii="Times New Roman" w:hAnsi="Times New Roman" w:cs="Times New Roman"/>
          <w:sz w:val="28"/>
          <w:szCs w:val="28"/>
        </w:rPr>
        <w:t>Нялинское</w:t>
      </w:r>
      <w:proofErr w:type="spellEnd"/>
      <w:r w:rsidRPr="004A7C0F">
        <w:rPr>
          <w:rFonts w:ascii="Times New Roman" w:hAnsi="Times New Roman" w:cs="Times New Roman"/>
          <w:sz w:val="28"/>
          <w:szCs w:val="28"/>
        </w:rPr>
        <w:t xml:space="preserve"> – 35 куб. м в сутки, д. Ярки – 360 куб. м в сутки. </w:t>
      </w:r>
    </w:p>
    <w:p w:rsidR="004A7C0F" w:rsidRPr="004A7C0F" w:rsidRDefault="004A7C0F" w:rsidP="004A7C0F">
      <w:pPr>
        <w:suppressAutoHyphens w:val="0"/>
        <w:autoSpaceDN w:val="0"/>
        <w:adjustRightInd w:val="0"/>
        <w:ind w:firstLine="708"/>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 xml:space="preserve">Электроснабжение  </w:t>
      </w:r>
    </w:p>
    <w:p w:rsidR="004A7C0F" w:rsidRPr="004A7C0F" w:rsidRDefault="004A7C0F" w:rsidP="004A7C0F">
      <w:pPr>
        <w:suppressAutoHyphens w:val="0"/>
        <w:autoSpaceDN w:val="0"/>
        <w:adjustRightInd w:val="0"/>
        <w:ind w:firstLine="708"/>
        <w:jc w:val="both"/>
        <w:rPr>
          <w:rFonts w:ascii="Times New Roman" w:hAnsi="Times New Roman" w:cs="Times New Roman"/>
          <w:i/>
          <w:color w:val="FF0000"/>
          <w:sz w:val="28"/>
          <w:szCs w:val="28"/>
          <w:lang w:eastAsia="ru-RU"/>
        </w:rPr>
      </w:pPr>
      <w:r w:rsidRPr="004A7C0F">
        <w:rPr>
          <w:rFonts w:ascii="Times New Roman" w:hAnsi="Times New Roman" w:cs="Times New Roman"/>
          <w:sz w:val="28"/>
          <w:szCs w:val="28"/>
        </w:rPr>
        <w:t xml:space="preserve">На территории населенных пунктов централизованной зоны Ханты-Мансийского района содержанием и обслуживанием внутри поселковых электрических сетей занимается предприятие ОАО «ЮТЭК-РС», АО «ЮРЭСК». Общая протяженность линий электропередач составляет 662,4 </w:t>
      </w:r>
      <w:proofErr w:type="gramStart"/>
      <w:r w:rsidRPr="004A7C0F">
        <w:rPr>
          <w:rFonts w:ascii="Times New Roman" w:hAnsi="Times New Roman" w:cs="Times New Roman"/>
          <w:sz w:val="28"/>
          <w:szCs w:val="28"/>
        </w:rPr>
        <w:t>км.,</w:t>
      </w:r>
      <w:proofErr w:type="gramEnd"/>
      <w:r w:rsidRPr="004A7C0F">
        <w:rPr>
          <w:rFonts w:ascii="Times New Roman" w:hAnsi="Times New Roman" w:cs="Times New Roman"/>
          <w:sz w:val="28"/>
          <w:szCs w:val="28"/>
        </w:rPr>
        <w:t xml:space="preserve"> трансформаторных подстанций – 146 единиц. В децентрализованной зоне Ханты-Мансийского района в 5 населенных пунктах выработкой, содержанием и обслуживанием электрической энергии занимается АО «</w:t>
      </w:r>
      <w:proofErr w:type="spellStart"/>
      <w:r w:rsidRPr="004A7C0F">
        <w:rPr>
          <w:rFonts w:ascii="Times New Roman" w:hAnsi="Times New Roman" w:cs="Times New Roman"/>
          <w:sz w:val="28"/>
          <w:szCs w:val="28"/>
        </w:rPr>
        <w:t>Юграэнерго</w:t>
      </w:r>
      <w:proofErr w:type="spellEnd"/>
      <w:r w:rsidRPr="004A7C0F">
        <w:rPr>
          <w:rFonts w:ascii="Times New Roman" w:hAnsi="Times New Roman" w:cs="Times New Roman"/>
          <w:sz w:val="28"/>
          <w:szCs w:val="28"/>
        </w:rPr>
        <w:t xml:space="preserve">» (п. </w:t>
      </w:r>
      <w:proofErr w:type="spellStart"/>
      <w:r w:rsidRPr="004A7C0F">
        <w:rPr>
          <w:rFonts w:ascii="Times New Roman" w:hAnsi="Times New Roman" w:cs="Times New Roman"/>
          <w:sz w:val="28"/>
          <w:szCs w:val="28"/>
        </w:rPr>
        <w:t>Урманный</w:t>
      </w:r>
      <w:proofErr w:type="spellEnd"/>
      <w:r w:rsidRPr="004A7C0F">
        <w:rPr>
          <w:rFonts w:ascii="Times New Roman" w:hAnsi="Times New Roman" w:cs="Times New Roman"/>
          <w:sz w:val="28"/>
          <w:szCs w:val="28"/>
        </w:rPr>
        <w:t xml:space="preserve">, с. Елизарово, п. Кедровый, п. </w:t>
      </w:r>
      <w:proofErr w:type="gramStart"/>
      <w:r w:rsidRPr="004A7C0F">
        <w:rPr>
          <w:rFonts w:ascii="Times New Roman" w:hAnsi="Times New Roman" w:cs="Times New Roman"/>
          <w:sz w:val="28"/>
          <w:szCs w:val="28"/>
        </w:rPr>
        <w:t xml:space="preserve">Кирпичный, </w:t>
      </w:r>
      <w:r w:rsidR="00656272">
        <w:rPr>
          <w:rFonts w:ascii="Times New Roman" w:hAnsi="Times New Roman" w:cs="Times New Roman"/>
          <w:sz w:val="28"/>
          <w:szCs w:val="28"/>
        </w:rPr>
        <w:t xml:space="preserve">  </w:t>
      </w:r>
      <w:proofErr w:type="gramEnd"/>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д. </w:t>
      </w:r>
      <w:proofErr w:type="spellStart"/>
      <w:r w:rsidRPr="004A7C0F">
        <w:rPr>
          <w:rFonts w:ascii="Times New Roman" w:hAnsi="Times New Roman" w:cs="Times New Roman"/>
          <w:sz w:val="28"/>
          <w:szCs w:val="28"/>
        </w:rPr>
        <w:t>Согом</w:t>
      </w:r>
      <w:proofErr w:type="spellEnd"/>
      <w:r w:rsidRPr="004A7C0F">
        <w:rPr>
          <w:rFonts w:ascii="Times New Roman" w:hAnsi="Times New Roman" w:cs="Times New Roman"/>
          <w:sz w:val="28"/>
          <w:szCs w:val="28"/>
        </w:rPr>
        <w:t xml:space="preserve">). </w:t>
      </w:r>
    </w:p>
    <w:p w:rsidR="004A7C0F" w:rsidRPr="004A7C0F" w:rsidRDefault="004A7C0F" w:rsidP="004A7C0F">
      <w:pPr>
        <w:suppressAutoHyphens w:val="0"/>
        <w:autoSpaceDN w:val="0"/>
        <w:adjustRightInd w:val="0"/>
        <w:ind w:firstLine="708"/>
        <w:jc w:val="both"/>
        <w:rPr>
          <w:rFonts w:ascii="Times New Roman" w:hAnsi="Times New Roman" w:cs="Times New Roman"/>
          <w:i/>
          <w:sz w:val="28"/>
          <w:szCs w:val="28"/>
          <w:lang w:eastAsia="ru-RU"/>
        </w:rPr>
      </w:pPr>
      <w:r w:rsidRPr="004A7C0F">
        <w:rPr>
          <w:rFonts w:ascii="Times New Roman" w:hAnsi="Times New Roman" w:cs="Times New Roman"/>
          <w:sz w:val="28"/>
          <w:szCs w:val="28"/>
          <w:lang w:eastAsia="ru-RU"/>
        </w:rPr>
        <w:t xml:space="preserve">Общее количество генерирующих источников составляет </w:t>
      </w:r>
      <w:r w:rsidRPr="004A7C0F">
        <w:rPr>
          <w:rFonts w:ascii="Times New Roman" w:hAnsi="Times New Roman" w:cs="Times New Roman"/>
          <w:sz w:val="28"/>
          <w:szCs w:val="28"/>
          <w:lang w:eastAsia="ru-RU"/>
        </w:rPr>
        <w:br/>
        <w:t xml:space="preserve">23 единицы. Объем производства электрической энергии в зоне децентрализованного электроснабжения за 1 полугодие 2024 года составил </w:t>
      </w:r>
      <w:r w:rsidRPr="004A7C0F">
        <w:rPr>
          <w:rFonts w:ascii="Times New Roman" w:hAnsi="Times New Roman" w:cs="Times New Roman"/>
          <w:sz w:val="28"/>
          <w:szCs w:val="28"/>
          <w:lang w:eastAsia="ru-RU"/>
        </w:rPr>
        <w:br/>
        <w:t xml:space="preserve">7 635,4 </w:t>
      </w:r>
      <w:proofErr w:type="spellStart"/>
      <w:r w:rsidRPr="004A7C0F">
        <w:rPr>
          <w:rFonts w:ascii="Times New Roman" w:hAnsi="Times New Roman" w:cs="Times New Roman"/>
          <w:sz w:val="28"/>
          <w:szCs w:val="28"/>
          <w:lang w:eastAsia="ru-RU"/>
        </w:rPr>
        <w:t>тыс.кВт</w:t>
      </w:r>
      <w:proofErr w:type="spellEnd"/>
      <w:r w:rsidRPr="004A7C0F">
        <w:rPr>
          <w:rFonts w:ascii="Times New Roman" w:hAnsi="Times New Roman" w:cs="Times New Roman"/>
          <w:sz w:val="28"/>
          <w:szCs w:val="28"/>
          <w:lang w:eastAsia="ru-RU"/>
        </w:rPr>
        <w:t xml:space="preserve">/ч, что выше аналогичного показателя 2023 года </w:t>
      </w:r>
      <w:r w:rsidRPr="004A7C0F">
        <w:rPr>
          <w:rFonts w:ascii="Times New Roman" w:hAnsi="Times New Roman" w:cs="Times New Roman"/>
          <w:sz w:val="28"/>
          <w:szCs w:val="28"/>
          <w:lang w:eastAsia="ru-RU"/>
        </w:rPr>
        <w:br/>
        <w:t xml:space="preserve">на 623,1 </w:t>
      </w:r>
      <w:proofErr w:type="spellStart"/>
      <w:r w:rsidRPr="004A7C0F">
        <w:rPr>
          <w:rFonts w:ascii="Times New Roman" w:hAnsi="Times New Roman" w:cs="Times New Roman"/>
          <w:sz w:val="28"/>
          <w:szCs w:val="28"/>
          <w:lang w:eastAsia="ru-RU"/>
        </w:rPr>
        <w:t>тыс.кВт</w:t>
      </w:r>
      <w:proofErr w:type="spellEnd"/>
      <w:r w:rsidRPr="004A7C0F">
        <w:rPr>
          <w:rFonts w:ascii="Times New Roman" w:hAnsi="Times New Roman" w:cs="Times New Roman"/>
          <w:sz w:val="28"/>
          <w:szCs w:val="28"/>
          <w:lang w:eastAsia="ru-RU"/>
        </w:rPr>
        <w:t xml:space="preserve">/ч (7 012,3 </w:t>
      </w:r>
      <w:proofErr w:type="spellStart"/>
      <w:r w:rsidRPr="004A7C0F">
        <w:rPr>
          <w:rFonts w:ascii="Times New Roman" w:hAnsi="Times New Roman" w:cs="Times New Roman"/>
          <w:sz w:val="28"/>
          <w:szCs w:val="28"/>
          <w:lang w:eastAsia="ru-RU"/>
        </w:rPr>
        <w:t>тыс.кВт</w:t>
      </w:r>
      <w:proofErr w:type="spellEnd"/>
      <w:r w:rsidRPr="004A7C0F">
        <w:rPr>
          <w:rFonts w:ascii="Times New Roman" w:hAnsi="Times New Roman" w:cs="Times New Roman"/>
          <w:sz w:val="28"/>
          <w:szCs w:val="28"/>
          <w:lang w:eastAsia="ru-RU"/>
        </w:rPr>
        <w:t xml:space="preserve">/ч).   </w:t>
      </w:r>
    </w:p>
    <w:p w:rsidR="004A7C0F" w:rsidRPr="004A7C0F" w:rsidRDefault="004A7C0F" w:rsidP="004A7C0F">
      <w:pPr>
        <w:autoSpaceDN w:val="0"/>
        <w:adjustRightInd w:val="0"/>
        <w:ind w:firstLine="708"/>
        <w:jc w:val="both"/>
        <w:rPr>
          <w:rFonts w:ascii="Times New Roman" w:hAnsi="Times New Roman" w:cs="Times New Roman"/>
          <w:i/>
          <w:sz w:val="28"/>
          <w:szCs w:val="28"/>
          <w:lang w:eastAsia="ru-RU"/>
        </w:rPr>
      </w:pPr>
      <w:r w:rsidRPr="004A7C0F">
        <w:rPr>
          <w:rFonts w:ascii="Times New Roman" w:hAnsi="Times New Roman" w:cs="Times New Roman"/>
          <w:i/>
          <w:sz w:val="28"/>
          <w:szCs w:val="28"/>
          <w:lang w:eastAsia="ru-RU"/>
        </w:rPr>
        <w:t xml:space="preserve">Газоснабжение </w:t>
      </w:r>
    </w:p>
    <w:p w:rsidR="004A7C0F" w:rsidRPr="004A7C0F" w:rsidRDefault="004A7C0F" w:rsidP="00656272">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lastRenderedPageBreak/>
        <w:t>Общая протяженность газопроводов н</w:t>
      </w:r>
      <w:r w:rsidR="00656272">
        <w:rPr>
          <w:rFonts w:ascii="Times New Roman" w:hAnsi="Times New Roman" w:cs="Times New Roman"/>
          <w:sz w:val="28"/>
          <w:szCs w:val="28"/>
        </w:rPr>
        <w:t xml:space="preserve">а территории </w:t>
      </w:r>
      <w:r w:rsidRPr="004A7C0F">
        <w:rPr>
          <w:rFonts w:ascii="Times New Roman" w:hAnsi="Times New Roman" w:cs="Times New Roman"/>
          <w:sz w:val="28"/>
          <w:szCs w:val="28"/>
        </w:rPr>
        <w:t xml:space="preserve">Ханты-Мансийского района составляет 208,24 км. Поставка природного газа </w:t>
      </w:r>
      <w:r w:rsidR="00656272">
        <w:rPr>
          <w:rFonts w:ascii="Times New Roman" w:hAnsi="Times New Roman" w:cs="Times New Roman"/>
          <w:sz w:val="28"/>
          <w:szCs w:val="28"/>
        </w:rPr>
        <w:br/>
      </w:r>
      <w:r w:rsidRPr="004A7C0F">
        <w:rPr>
          <w:rFonts w:ascii="Times New Roman" w:hAnsi="Times New Roman" w:cs="Times New Roman"/>
          <w:sz w:val="28"/>
          <w:szCs w:val="28"/>
        </w:rPr>
        <w:t xml:space="preserve">в районе производится ЗАО «Газпром </w:t>
      </w:r>
      <w:proofErr w:type="spellStart"/>
      <w:r w:rsidRPr="004A7C0F">
        <w:rPr>
          <w:rFonts w:ascii="Times New Roman" w:hAnsi="Times New Roman" w:cs="Times New Roman"/>
          <w:sz w:val="28"/>
          <w:szCs w:val="28"/>
        </w:rPr>
        <w:t>межрегионгаз</w:t>
      </w:r>
      <w:proofErr w:type="spellEnd"/>
      <w:r w:rsidRPr="004A7C0F">
        <w:rPr>
          <w:rFonts w:ascii="Times New Roman" w:hAnsi="Times New Roman" w:cs="Times New Roman"/>
          <w:sz w:val="28"/>
          <w:szCs w:val="28"/>
        </w:rPr>
        <w:t xml:space="preserve"> Север», баллонного сжиженного газа – ООО «Центр отопительной техники». Услугу по транспортировке газа по </w:t>
      </w:r>
      <w:proofErr w:type="spellStart"/>
      <w:r w:rsidRPr="004A7C0F">
        <w:rPr>
          <w:rFonts w:ascii="Times New Roman" w:hAnsi="Times New Roman" w:cs="Times New Roman"/>
          <w:sz w:val="28"/>
          <w:szCs w:val="28"/>
        </w:rPr>
        <w:t>внутрипоселковым</w:t>
      </w:r>
      <w:proofErr w:type="spellEnd"/>
      <w:r w:rsidRPr="004A7C0F">
        <w:rPr>
          <w:rFonts w:ascii="Times New Roman" w:hAnsi="Times New Roman" w:cs="Times New Roman"/>
          <w:sz w:val="28"/>
          <w:szCs w:val="28"/>
        </w:rPr>
        <w:t xml:space="preserve"> газопроводам на территории района оказывают МП «ЖЭК-3», АО «Газпром газораспределение Север». Централизованное газоснабжение имеется в 12 населенных пунктах </w:t>
      </w:r>
      <w:r w:rsidR="00656272">
        <w:rPr>
          <w:rFonts w:ascii="Times New Roman" w:hAnsi="Times New Roman" w:cs="Times New Roman"/>
          <w:sz w:val="28"/>
          <w:szCs w:val="28"/>
        </w:rPr>
        <w:t xml:space="preserve">                   </w:t>
      </w:r>
      <w:proofErr w:type="gramStart"/>
      <w:r w:rsidR="00656272">
        <w:rPr>
          <w:rFonts w:ascii="Times New Roman" w:hAnsi="Times New Roman" w:cs="Times New Roman"/>
          <w:sz w:val="28"/>
          <w:szCs w:val="28"/>
        </w:rPr>
        <w:t xml:space="preserve">   </w:t>
      </w:r>
      <w:r w:rsidRPr="004A7C0F">
        <w:rPr>
          <w:rFonts w:ascii="Times New Roman" w:hAnsi="Times New Roman" w:cs="Times New Roman"/>
          <w:sz w:val="28"/>
          <w:szCs w:val="28"/>
        </w:rPr>
        <w:t>(</w:t>
      </w:r>
      <w:proofErr w:type="gramEnd"/>
      <w:r w:rsidRPr="004A7C0F">
        <w:rPr>
          <w:rFonts w:ascii="Times New Roman" w:hAnsi="Times New Roman" w:cs="Times New Roman"/>
          <w:sz w:val="28"/>
          <w:szCs w:val="28"/>
        </w:rPr>
        <w:t xml:space="preserve">п. Горноправдинск, п. Бобровский, с. </w:t>
      </w:r>
      <w:proofErr w:type="spellStart"/>
      <w:r w:rsidRPr="004A7C0F">
        <w:rPr>
          <w:rFonts w:ascii="Times New Roman" w:hAnsi="Times New Roman" w:cs="Times New Roman"/>
          <w:sz w:val="28"/>
          <w:szCs w:val="28"/>
        </w:rPr>
        <w:t>Батово</w:t>
      </w:r>
      <w:proofErr w:type="spellEnd"/>
      <w:r w:rsidRPr="004A7C0F">
        <w:rPr>
          <w:rFonts w:ascii="Times New Roman" w:hAnsi="Times New Roman" w:cs="Times New Roman"/>
          <w:sz w:val="28"/>
          <w:szCs w:val="28"/>
        </w:rPr>
        <w:t xml:space="preserve">, с. </w:t>
      </w:r>
      <w:proofErr w:type="spellStart"/>
      <w:r w:rsidRPr="004A7C0F">
        <w:rPr>
          <w:rFonts w:ascii="Times New Roman" w:hAnsi="Times New Roman" w:cs="Times New Roman"/>
          <w:sz w:val="28"/>
          <w:szCs w:val="28"/>
        </w:rPr>
        <w:t>Цингалы</w:t>
      </w:r>
      <w:proofErr w:type="spellEnd"/>
      <w:r w:rsidRPr="004A7C0F">
        <w:rPr>
          <w:rFonts w:ascii="Times New Roman" w:hAnsi="Times New Roman" w:cs="Times New Roman"/>
          <w:sz w:val="28"/>
          <w:szCs w:val="28"/>
        </w:rPr>
        <w:t xml:space="preserve">, п. </w:t>
      </w:r>
      <w:proofErr w:type="spellStart"/>
      <w:r w:rsidRPr="004A7C0F">
        <w:rPr>
          <w:rFonts w:ascii="Times New Roman" w:hAnsi="Times New Roman" w:cs="Times New Roman"/>
          <w:sz w:val="28"/>
          <w:szCs w:val="28"/>
        </w:rPr>
        <w:t>Выкатной</w:t>
      </w:r>
      <w:proofErr w:type="spellEnd"/>
      <w:r w:rsidRPr="004A7C0F">
        <w:rPr>
          <w:rFonts w:ascii="Times New Roman" w:hAnsi="Times New Roman" w:cs="Times New Roman"/>
          <w:sz w:val="28"/>
          <w:szCs w:val="28"/>
        </w:rPr>
        <w:t xml:space="preserve">,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д. </w:t>
      </w:r>
      <w:proofErr w:type="spellStart"/>
      <w:r w:rsidRPr="004A7C0F">
        <w:rPr>
          <w:rFonts w:ascii="Times New Roman" w:hAnsi="Times New Roman" w:cs="Times New Roman"/>
          <w:sz w:val="28"/>
          <w:szCs w:val="28"/>
        </w:rPr>
        <w:t>Шапша</w:t>
      </w:r>
      <w:proofErr w:type="spellEnd"/>
      <w:r w:rsidRPr="004A7C0F">
        <w:rPr>
          <w:rFonts w:ascii="Times New Roman" w:hAnsi="Times New Roman" w:cs="Times New Roman"/>
          <w:sz w:val="28"/>
          <w:szCs w:val="28"/>
        </w:rPr>
        <w:t xml:space="preserve">, д. Ярки, п. </w:t>
      </w:r>
      <w:proofErr w:type="spellStart"/>
      <w:r w:rsidRPr="004A7C0F">
        <w:rPr>
          <w:rFonts w:ascii="Times New Roman" w:hAnsi="Times New Roman" w:cs="Times New Roman"/>
          <w:sz w:val="28"/>
          <w:szCs w:val="28"/>
        </w:rPr>
        <w:t>Луговской</w:t>
      </w:r>
      <w:proofErr w:type="spellEnd"/>
      <w:r w:rsidRPr="004A7C0F">
        <w:rPr>
          <w:rFonts w:ascii="Times New Roman" w:hAnsi="Times New Roman" w:cs="Times New Roman"/>
          <w:sz w:val="28"/>
          <w:szCs w:val="28"/>
        </w:rPr>
        <w:t xml:space="preserve">, п. Сибирский, д. Белогорье, с. Троица,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п. Кирпичный). </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В соответствии с пунктом 1 статьи 13 «Федерального закона от 23.11.2009 № 261 – 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установка общедомовых приборов газа не требуется, так как основная доля жилого фонда на территории Ханты-Мансийского района – это одно-, двухэтажные дома с максимальным объемом потребления природного газа менее чем два кубических метра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в час. </w:t>
      </w:r>
    </w:p>
    <w:p w:rsidR="004A7C0F" w:rsidRPr="004A7C0F" w:rsidRDefault="004A7C0F" w:rsidP="004A7C0F">
      <w:pPr>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По данным ООО «Газпром </w:t>
      </w:r>
      <w:proofErr w:type="spellStart"/>
      <w:r w:rsidRPr="004A7C0F">
        <w:rPr>
          <w:rFonts w:ascii="Times New Roman" w:hAnsi="Times New Roman" w:cs="Times New Roman"/>
          <w:sz w:val="28"/>
          <w:szCs w:val="28"/>
        </w:rPr>
        <w:t>энергосбыт</w:t>
      </w:r>
      <w:proofErr w:type="spellEnd"/>
      <w:r w:rsidRPr="004A7C0F">
        <w:rPr>
          <w:rFonts w:ascii="Times New Roman" w:hAnsi="Times New Roman" w:cs="Times New Roman"/>
          <w:sz w:val="28"/>
          <w:szCs w:val="28"/>
        </w:rPr>
        <w:t xml:space="preserve"> Тюмень» по состоянию на 01.07.2024 количество приборов учета газа составляет 2 391 единицы. Доля объема отпуска централизованного газа, счета за которые выставлены по показаниям приборов учета, составляет 100%.</w:t>
      </w:r>
    </w:p>
    <w:p w:rsidR="004A7C0F" w:rsidRPr="004A7C0F" w:rsidRDefault="004A7C0F" w:rsidP="004A7C0F">
      <w:pPr>
        <w:autoSpaceDN w:val="0"/>
        <w:adjustRightInd w:val="0"/>
        <w:ind w:firstLine="708"/>
        <w:jc w:val="both"/>
        <w:rPr>
          <w:rFonts w:ascii="Times New Roman" w:hAnsi="Times New Roman" w:cs="Times New Roman"/>
          <w:i/>
          <w:color w:val="000000" w:themeColor="text1"/>
          <w:sz w:val="28"/>
          <w:szCs w:val="28"/>
        </w:rPr>
      </w:pPr>
      <w:r w:rsidRPr="004A7C0F">
        <w:rPr>
          <w:rFonts w:ascii="Times New Roman" w:hAnsi="Times New Roman" w:cs="Times New Roman"/>
          <w:i/>
          <w:color w:val="000000" w:themeColor="text1"/>
          <w:sz w:val="28"/>
          <w:szCs w:val="28"/>
        </w:rPr>
        <w:t>Обращение с отходами</w:t>
      </w:r>
    </w:p>
    <w:p w:rsidR="004A7C0F" w:rsidRPr="004A7C0F" w:rsidRDefault="004A7C0F" w:rsidP="004A7C0F">
      <w:pPr>
        <w:autoSpaceDN w:val="0"/>
        <w:adjustRightInd w:val="0"/>
        <w:ind w:firstLine="708"/>
        <w:jc w:val="both"/>
        <w:rPr>
          <w:rFonts w:ascii="Times New Roman" w:hAnsi="Times New Roman" w:cs="Times New Roman"/>
          <w:i/>
          <w:color w:val="FF0000"/>
          <w:sz w:val="28"/>
          <w:szCs w:val="28"/>
          <w:lang w:eastAsia="ru-RU"/>
        </w:rPr>
      </w:pPr>
      <w:r w:rsidRPr="004A7C0F">
        <w:rPr>
          <w:rFonts w:ascii="Times New Roman" w:eastAsia="Calibri" w:hAnsi="Times New Roman" w:cs="Times New Roman"/>
          <w:spacing w:val="-6"/>
          <w:sz w:val="28"/>
          <w:szCs w:val="28"/>
        </w:rPr>
        <w:t xml:space="preserve">На территории Ханты-Мансийского района функционирует 6 полигонов твердых бытовых отходов в поселках </w:t>
      </w:r>
      <w:proofErr w:type="spellStart"/>
      <w:r w:rsidRPr="004A7C0F">
        <w:rPr>
          <w:rFonts w:ascii="Times New Roman" w:eastAsia="Calibri" w:hAnsi="Times New Roman" w:cs="Times New Roman"/>
          <w:spacing w:val="-6"/>
          <w:sz w:val="28"/>
          <w:szCs w:val="28"/>
        </w:rPr>
        <w:t>Луговской</w:t>
      </w:r>
      <w:proofErr w:type="spellEnd"/>
      <w:r w:rsidRPr="004A7C0F">
        <w:rPr>
          <w:rFonts w:ascii="Times New Roman" w:eastAsia="Calibri" w:hAnsi="Times New Roman" w:cs="Times New Roman"/>
          <w:spacing w:val="-6"/>
          <w:sz w:val="28"/>
          <w:szCs w:val="28"/>
        </w:rPr>
        <w:t xml:space="preserve">, Кедровый, </w:t>
      </w:r>
      <w:proofErr w:type="spellStart"/>
      <w:r w:rsidRPr="004A7C0F">
        <w:rPr>
          <w:rFonts w:ascii="Times New Roman" w:eastAsia="Calibri" w:hAnsi="Times New Roman" w:cs="Times New Roman"/>
          <w:spacing w:val="-6"/>
          <w:sz w:val="28"/>
          <w:szCs w:val="28"/>
        </w:rPr>
        <w:t>Горноправдинск</w:t>
      </w:r>
      <w:proofErr w:type="spellEnd"/>
      <w:r w:rsidRPr="004A7C0F">
        <w:rPr>
          <w:rFonts w:ascii="Times New Roman" w:eastAsia="Calibri" w:hAnsi="Times New Roman" w:cs="Times New Roman"/>
          <w:spacing w:val="-6"/>
          <w:sz w:val="28"/>
          <w:szCs w:val="28"/>
        </w:rPr>
        <w:t xml:space="preserve"> </w:t>
      </w:r>
      <w:r w:rsidR="00656272">
        <w:rPr>
          <w:rFonts w:ascii="Times New Roman" w:eastAsia="Calibri" w:hAnsi="Times New Roman" w:cs="Times New Roman"/>
          <w:spacing w:val="-6"/>
          <w:sz w:val="28"/>
          <w:szCs w:val="28"/>
        </w:rPr>
        <w:t xml:space="preserve">               </w:t>
      </w:r>
      <w:r w:rsidRPr="004A7C0F">
        <w:rPr>
          <w:rFonts w:ascii="Times New Roman" w:eastAsia="Calibri" w:hAnsi="Times New Roman" w:cs="Times New Roman"/>
          <w:spacing w:val="-6"/>
          <w:sz w:val="28"/>
          <w:szCs w:val="28"/>
        </w:rPr>
        <w:t xml:space="preserve">и селах Елизарово, </w:t>
      </w:r>
      <w:proofErr w:type="spellStart"/>
      <w:r w:rsidRPr="004A7C0F">
        <w:rPr>
          <w:rFonts w:ascii="Times New Roman" w:eastAsia="Calibri" w:hAnsi="Times New Roman" w:cs="Times New Roman"/>
          <w:spacing w:val="-6"/>
          <w:sz w:val="28"/>
          <w:szCs w:val="28"/>
        </w:rPr>
        <w:t>Нялинское</w:t>
      </w:r>
      <w:proofErr w:type="spellEnd"/>
      <w:r w:rsidRPr="004A7C0F">
        <w:rPr>
          <w:rFonts w:ascii="Times New Roman" w:eastAsia="Calibri" w:hAnsi="Times New Roman" w:cs="Times New Roman"/>
          <w:spacing w:val="-6"/>
          <w:sz w:val="28"/>
          <w:szCs w:val="28"/>
        </w:rPr>
        <w:t xml:space="preserve">, </w:t>
      </w:r>
      <w:proofErr w:type="spellStart"/>
      <w:r w:rsidRPr="004A7C0F">
        <w:rPr>
          <w:rFonts w:ascii="Times New Roman" w:eastAsia="Calibri" w:hAnsi="Times New Roman" w:cs="Times New Roman"/>
          <w:spacing w:val="-6"/>
          <w:sz w:val="28"/>
          <w:szCs w:val="28"/>
        </w:rPr>
        <w:t>Кышик</w:t>
      </w:r>
      <w:proofErr w:type="spellEnd"/>
      <w:r w:rsidRPr="004A7C0F">
        <w:rPr>
          <w:rFonts w:ascii="Times New Roman" w:eastAsia="Calibri" w:hAnsi="Times New Roman" w:cs="Times New Roman"/>
          <w:spacing w:val="-6"/>
          <w:sz w:val="28"/>
          <w:szCs w:val="28"/>
        </w:rPr>
        <w:t>, которые находятся в хозяйственном ведении МП «ЖЭК-3». Суммарная проектная мощность полигонов составляет                               2 094,5 тонны.</w:t>
      </w:r>
    </w:p>
    <w:p w:rsidR="004A7C0F" w:rsidRPr="004A7C0F" w:rsidRDefault="004A7C0F" w:rsidP="004A7C0F">
      <w:pPr>
        <w:autoSpaceDN w:val="0"/>
        <w:adjustRightInd w:val="0"/>
        <w:ind w:firstLine="708"/>
        <w:jc w:val="both"/>
        <w:rPr>
          <w:rFonts w:ascii="Times New Roman" w:hAnsi="Times New Roman" w:cs="Times New Roman"/>
          <w:i/>
          <w:color w:val="FF0000"/>
          <w:sz w:val="28"/>
          <w:szCs w:val="28"/>
          <w:lang w:eastAsia="ru-RU"/>
        </w:rPr>
      </w:pPr>
      <w:r w:rsidRPr="004A7C0F">
        <w:rPr>
          <w:rFonts w:ascii="Times New Roman" w:hAnsi="Times New Roman" w:cs="Times New Roman"/>
          <w:sz w:val="28"/>
          <w:szCs w:val="28"/>
        </w:rPr>
        <w:tab/>
        <w:t xml:space="preserve">Услуги по обращению с твердыми коммунальными отходами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с 01.01.2019 осуществляются региональным оператором ОА «Югра-Экология» по тарифу, установленному Региональной службой по тарифам Ханты-Мансийского автономного округа - Югры.</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p>
    <w:p w:rsidR="004A7C0F" w:rsidRPr="004A7C0F" w:rsidRDefault="004A7C0F" w:rsidP="004A7C0F">
      <w:pPr>
        <w:widowControl/>
        <w:suppressAutoHyphens w:val="0"/>
        <w:autoSpaceDE/>
        <w:autoSpaceDN w:val="0"/>
        <w:adjustRightInd w:val="0"/>
        <w:ind w:firstLine="709"/>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Транспорт и связь</w:t>
      </w:r>
    </w:p>
    <w:p w:rsidR="004A7C0F" w:rsidRPr="004A7C0F" w:rsidRDefault="004A7C0F" w:rsidP="004A7C0F">
      <w:pPr>
        <w:widowControl/>
        <w:suppressAutoHyphens w:val="0"/>
        <w:autoSpaceDE/>
        <w:autoSpaceDN w:val="0"/>
        <w:adjustRightInd w:val="0"/>
        <w:ind w:firstLine="709"/>
        <w:jc w:val="center"/>
        <w:rPr>
          <w:rFonts w:ascii="Times New Roman" w:eastAsia="Calibri" w:hAnsi="Times New Roman" w:cs="Times New Roman"/>
          <w:sz w:val="28"/>
          <w:szCs w:val="28"/>
          <w:lang w:eastAsia="ru-RU"/>
        </w:rPr>
      </w:pP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 xml:space="preserve">Протяженность автомобильных дорог в Ханты-Мансийском районе составляет 615,4 км, в том числе федерального значения 106,6 </w:t>
      </w:r>
      <w:proofErr w:type="gramStart"/>
      <w:r w:rsidRPr="004A7C0F">
        <w:rPr>
          <w:rFonts w:ascii="Times New Roman" w:hAnsi="Times New Roman" w:cs="Times New Roman"/>
          <w:sz w:val="28"/>
          <w:szCs w:val="28"/>
          <w:lang w:eastAsia="ru-RU"/>
        </w:rPr>
        <w:t>км.,</w:t>
      </w:r>
      <w:proofErr w:type="gramEnd"/>
      <w:r w:rsidRPr="004A7C0F">
        <w:rPr>
          <w:rFonts w:ascii="Times New Roman" w:hAnsi="Times New Roman" w:cs="Times New Roman"/>
          <w:sz w:val="28"/>
          <w:szCs w:val="28"/>
          <w:lang w:eastAsia="ru-RU"/>
        </w:rPr>
        <w:t xml:space="preserve"> регионального значения 295,4 км. и 213,4 км. местного значения.</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rPr>
        <w:t xml:space="preserve">Снижение протяжённости автомобильных дорог местного значения связано с проведением Департаментом имущественных и земельных отношений администрации Ханты-Мансийского района совместно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с администрациями сельских поселений района работы по инвентаризации и актуализации информации по учету автомобильных дорог сельских поселений района (во исполнение п. 2.5 поручения главы Ханты-</w:t>
      </w:r>
      <w:r w:rsidRPr="004A7C0F">
        <w:rPr>
          <w:rFonts w:ascii="Times New Roman" w:hAnsi="Times New Roman" w:cs="Times New Roman"/>
          <w:sz w:val="28"/>
          <w:szCs w:val="28"/>
        </w:rPr>
        <w:lastRenderedPageBreak/>
        <w:t>Мансийского района от 08.07.2022 № 01-Пор-35) (1 полугодие 2023 года – 616,6 км.)</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 xml:space="preserve">Из общего объема автомобильных дорог, дороги с твердым покрытием составляют 505,09 </w:t>
      </w:r>
      <w:proofErr w:type="gramStart"/>
      <w:r w:rsidRPr="004A7C0F">
        <w:rPr>
          <w:rFonts w:ascii="Times New Roman" w:hAnsi="Times New Roman" w:cs="Times New Roman"/>
          <w:sz w:val="28"/>
          <w:szCs w:val="28"/>
          <w:lang w:eastAsia="ru-RU"/>
        </w:rPr>
        <w:t>км.,</w:t>
      </w:r>
      <w:proofErr w:type="gramEnd"/>
      <w:r w:rsidRPr="004A7C0F">
        <w:rPr>
          <w:rFonts w:ascii="Times New Roman" w:hAnsi="Times New Roman" w:cs="Times New Roman"/>
          <w:sz w:val="28"/>
          <w:szCs w:val="28"/>
          <w:lang w:eastAsia="ru-RU"/>
        </w:rPr>
        <w:t xml:space="preserve"> или 82,1 %. </w:t>
      </w:r>
      <w:r w:rsidRPr="004A7C0F">
        <w:rPr>
          <w:rFonts w:ascii="Times New Roman" w:hAnsi="Times New Roman" w:cs="Times New Roman"/>
          <w:sz w:val="28"/>
          <w:szCs w:val="28"/>
        </w:rPr>
        <w:t xml:space="preserve">Протяжённость автомобильных дорог с твёрдым покрытием увеличилась в связи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с осуществлением мероприятий по ремонту автомобильных дорог </w:t>
      </w:r>
      <w:r w:rsidR="00656272">
        <w:rPr>
          <w:rFonts w:ascii="Times New Roman" w:hAnsi="Times New Roman" w:cs="Times New Roman"/>
          <w:sz w:val="28"/>
          <w:szCs w:val="28"/>
        </w:rPr>
        <w:t xml:space="preserve">                        </w:t>
      </w:r>
      <w:proofErr w:type="gramStart"/>
      <w:r w:rsidR="00656272">
        <w:rPr>
          <w:rFonts w:ascii="Times New Roman" w:hAnsi="Times New Roman" w:cs="Times New Roman"/>
          <w:sz w:val="28"/>
          <w:szCs w:val="28"/>
        </w:rPr>
        <w:t xml:space="preserve">   </w:t>
      </w:r>
      <w:r w:rsidRPr="004A7C0F">
        <w:rPr>
          <w:rFonts w:ascii="Times New Roman" w:hAnsi="Times New Roman" w:cs="Times New Roman"/>
          <w:sz w:val="28"/>
          <w:szCs w:val="28"/>
        </w:rPr>
        <w:t>(</w:t>
      </w:r>
      <w:proofErr w:type="gramEnd"/>
      <w:r w:rsidRPr="004A7C0F">
        <w:rPr>
          <w:rFonts w:ascii="Times New Roman" w:hAnsi="Times New Roman" w:cs="Times New Roman"/>
          <w:sz w:val="28"/>
          <w:szCs w:val="28"/>
        </w:rPr>
        <w:t>1 полугодие 2023 года – 494 км.)</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На территории Ханты-Мансийского района 23 населенных пункта не обеспеченны круглогодичной транспортной связью с сетью автомобильных дорог общего пользования.</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i/>
          <w:sz w:val="28"/>
          <w:szCs w:val="28"/>
          <w:lang w:eastAsia="ru-RU"/>
        </w:rPr>
        <w:t xml:space="preserve">Связь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На территории Ханты-Мансийского района общее число телефонных станций составляет 22 единицы с мощностью 5 928 единиц номеров.</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lang w:eastAsia="ru-RU"/>
        </w:rPr>
        <w:t>Используемая мощность телефо</w:t>
      </w:r>
      <w:r w:rsidR="00924B8A">
        <w:rPr>
          <w:rFonts w:ascii="Times New Roman" w:hAnsi="Times New Roman" w:cs="Times New Roman"/>
          <w:sz w:val="28"/>
          <w:szCs w:val="28"/>
          <w:lang w:eastAsia="ru-RU"/>
        </w:rPr>
        <w:t>нных станций за 1 полугодие 2024</w:t>
      </w:r>
      <w:r w:rsidRPr="004A7C0F">
        <w:rPr>
          <w:rFonts w:ascii="Times New Roman" w:hAnsi="Times New Roman" w:cs="Times New Roman"/>
          <w:sz w:val="28"/>
          <w:szCs w:val="28"/>
          <w:lang w:eastAsia="ru-RU"/>
        </w:rPr>
        <w:t xml:space="preserve"> года составляет 2 393 номеров, или 40,4% от общей мощности телефонных станций.</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p>
    <w:p w:rsidR="004A7C0F" w:rsidRPr="004A7C0F" w:rsidRDefault="004A7C0F" w:rsidP="004A7C0F">
      <w:pPr>
        <w:widowControl/>
        <w:suppressAutoHyphens w:val="0"/>
        <w:autoSpaceDE/>
        <w:autoSpaceDN w:val="0"/>
        <w:adjustRightInd w:val="0"/>
        <w:ind w:firstLine="709"/>
        <w:jc w:val="center"/>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Финансы</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hAnsi="Times New Roman" w:cs="Times New Roman"/>
          <w:sz w:val="28"/>
          <w:szCs w:val="28"/>
        </w:rPr>
        <w:t>Доходы консолидированного бюджета района (далее – бюджета района) на 1 июля 2024 года исполнены в сумме 2 583,3 млн. рублей, что на 4,9 % выше аналогичного показателя за 2023 год.</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 xml:space="preserve">Сумма налоговых доходов, поступивших в консолидированный бюджет района, составила 932,9 млн. руб. (исполнение 53,9 % от бюджетной росписи на 2024 год). Основным доходным источником в структуре налоговых доходов консолидированного бюджета района является налог на доходы физических лиц (91,8%).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 xml:space="preserve">Исполнение по неналоговым доходам составило 340,8 млн. руб. (61,4% от бюджетной росписи на 2024 год).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Удельный вес налоговых и неналоговых поступлений в общей сумме доходов консолидированного бюджета составил 49,3 %.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Безвозмездные перечисления консолидированного бюджета района (без внутренних оборотов) составили 1 309,6 млн. руб., исполнение от годовой росписи 2024 года – 43,9 %. Удельный вес безвозмездных поступлений в общей сумме доходов составил 50,7 %.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В целях увеличения доходной части бюджета района осуществлялись следующие мероприятия, с общим полученным бюджетным эффектом 80,2 млн. руб.:</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 xml:space="preserve">1. Проведение работы по взысканию дебиторской </w:t>
      </w:r>
      <w:proofErr w:type="gramStart"/>
      <w:r w:rsidRPr="004A7C0F">
        <w:rPr>
          <w:rFonts w:ascii="Times New Roman" w:hAnsi="Times New Roman" w:cs="Times New Roman"/>
          <w:sz w:val="28"/>
          <w:szCs w:val="28"/>
        </w:rPr>
        <w:t xml:space="preserve">задолженности, </w:t>
      </w:r>
      <w:r w:rsidR="00656272">
        <w:rPr>
          <w:rFonts w:ascii="Times New Roman" w:hAnsi="Times New Roman" w:cs="Times New Roman"/>
          <w:sz w:val="28"/>
          <w:szCs w:val="28"/>
        </w:rPr>
        <w:t xml:space="preserve">  </w:t>
      </w:r>
      <w:proofErr w:type="gramEnd"/>
      <w:r w:rsidR="00656272">
        <w:rPr>
          <w:rFonts w:ascii="Times New Roman" w:hAnsi="Times New Roman" w:cs="Times New Roman"/>
          <w:sz w:val="28"/>
          <w:szCs w:val="28"/>
        </w:rPr>
        <w:t xml:space="preserve">                </w:t>
      </w:r>
      <w:r w:rsidRPr="004A7C0F">
        <w:rPr>
          <w:rFonts w:ascii="Times New Roman" w:hAnsi="Times New Roman" w:cs="Times New Roman"/>
          <w:sz w:val="28"/>
          <w:szCs w:val="28"/>
        </w:rPr>
        <w:t xml:space="preserve">в том числе по арендной плате за земельные участки, от сдачи в аренду имущества, находящегося в муниципальной собственности, в результате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в бюджет района поступило 6,6 млн. руб.;</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lastRenderedPageBreak/>
        <w:t xml:space="preserve">2. Дополнительно передано в аренду движимое, недвижимое имущество и земельные участки, заключены договоры по продаже права аренды земельных участков на сумму 6,9 млн. руб.;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 xml:space="preserve">3. По заключенным соглашениям о сотрудничестве </w:t>
      </w:r>
      <w:r w:rsidR="00656272">
        <w:rPr>
          <w:rFonts w:ascii="Times New Roman" w:hAnsi="Times New Roman" w:cs="Times New Roman"/>
          <w:sz w:val="28"/>
          <w:szCs w:val="28"/>
        </w:rPr>
        <w:t xml:space="preserve">                                                   </w:t>
      </w:r>
      <w:r w:rsidRPr="004A7C0F">
        <w:rPr>
          <w:rFonts w:ascii="Times New Roman" w:hAnsi="Times New Roman" w:cs="Times New Roman"/>
          <w:sz w:val="28"/>
          <w:szCs w:val="28"/>
        </w:rPr>
        <w:t>с хозяйствующими субъектами, осуществляю</w:t>
      </w:r>
      <w:r w:rsidR="00656272">
        <w:rPr>
          <w:rFonts w:ascii="Times New Roman" w:hAnsi="Times New Roman" w:cs="Times New Roman"/>
          <w:sz w:val="28"/>
          <w:szCs w:val="28"/>
        </w:rPr>
        <w:t xml:space="preserve">щими деятельность на территории </w:t>
      </w:r>
      <w:r w:rsidRPr="004A7C0F">
        <w:rPr>
          <w:rFonts w:ascii="Times New Roman" w:hAnsi="Times New Roman" w:cs="Times New Roman"/>
          <w:sz w:val="28"/>
          <w:szCs w:val="28"/>
        </w:rPr>
        <w:t>Ханты-Мансийского района, поступило 63,0 млн. руб.;</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4. Иные мероприятия на сумму 3,7 млн. руб.</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Проведено 2 заседания комиссии по мобилизации доходов в бюджет, по результатам которой, в бюджеты всех уровней, включая в Фонд социального страховании и Пенсионный фонд Российской Федерации, урегулирована задолженность в размере 11,7 млн. руб.</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sz w:val="28"/>
          <w:szCs w:val="28"/>
        </w:rPr>
        <w:t>Расходы бюджета на 01.07.2024 года составили 2 553,3 млн. рублей, что на 309,1 млн. рублей больше, чем за аналогичный период 2023 года. Финансирование расходов 2024 года осуществляется в соответствии с решением о бюджете на 2024 год - на социально-значимые расходы и иные первоочередные расходы, предусмотренные муниципальными программами Ханты-Мансийского района.</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hAnsi="Times New Roman" w:cs="Times New Roman"/>
          <w:color w:val="FF0000"/>
          <w:sz w:val="28"/>
          <w:szCs w:val="28"/>
        </w:rPr>
        <w:tab/>
      </w:r>
      <w:r w:rsidRPr="004A7C0F">
        <w:rPr>
          <w:rFonts w:ascii="Times New Roman" w:hAnsi="Times New Roman" w:cs="Times New Roman"/>
          <w:sz w:val="28"/>
          <w:szCs w:val="28"/>
        </w:rPr>
        <w:t>Бюджет на 1 июля 2024 года исполнен с профицитом в сумме 30,0 млн. руб.</w:t>
      </w:r>
    </w:p>
    <w:p w:rsidR="004A7C0F" w:rsidRPr="004A7C0F" w:rsidRDefault="004A7C0F" w:rsidP="004A7C0F">
      <w:pPr>
        <w:widowControl/>
        <w:suppressAutoHyphens w:val="0"/>
        <w:autoSpaceDE/>
        <w:jc w:val="both"/>
        <w:rPr>
          <w:rFonts w:ascii="Times New Roman" w:eastAsia="Calibri" w:hAnsi="Times New Roman" w:cs="Times New Roman"/>
          <w:color w:val="FF0000"/>
          <w:sz w:val="28"/>
          <w:szCs w:val="28"/>
          <w:lang w:eastAsia="ru-RU"/>
        </w:rPr>
      </w:pPr>
      <w:r w:rsidRPr="004A7C0F">
        <w:rPr>
          <w:rFonts w:ascii="Times New Roman" w:hAnsi="Times New Roman" w:cs="Times New Roman"/>
          <w:color w:val="FF0000"/>
          <w:sz w:val="26"/>
          <w:szCs w:val="26"/>
          <w:lang w:eastAsia="ru-RU"/>
        </w:rPr>
        <w:t xml:space="preserve">     </w:t>
      </w:r>
      <w:r w:rsidRPr="004A7C0F">
        <w:rPr>
          <w:rFonts w:ascii="Times New Roman" w:eastAsia="Calibri" w:hAnsi="Times New Roman" w:cs="Times New Roman"/>
          <w:color w:val="FF0000"/>
          <w:sz w:val="28"/>
          <w:szCs w:val="28"/>
          <w:lang w:eastAsia="ru-RU"/>
        </w:rPr>
        <w:t xml:space="preserve">                                                                         </w:t>
      </w:r>
    </w:p>
    <w:p w:rsidR="004A7C0F" w:rsidRPr="004A7C0F" w:rsidRDefault="004A7C0F" w:rsidP="004A7C0F">
      <w:pPr>
        <w:widowControl/>
        <w:suppressAutoHyphens w:val="0"/>
        <w:autoSpaceDE/>
        <w:autoSpaceDN w:val="0"/>
        <w:adjustRightInd w:val="0"/>
        <w:spacing w:after="200"/>
        <w:jc w:val="center"/>
        <w:rPr>
          <w:rFonts w:ascii="Times New Roman" w:eastAsia="Calibri" w:hAnsi="Times New Roman" w:cs="Times New Roman"/>
          <w:sz w:val="28"/>
          <w:szCs w:val="28"/>
          <w:shd w:val="clear" w:color="auto" w:fill="FFFFFF"/>
          <w:lang w:eastAsia="ru-RU"/>
        </w:rPr>
      </w:pPr>
      <w:r w:rsidRPr="004A7C0F">
        <w:rPr>
          <w:rFonts w:ascii="Times New Roman" w:eastAsia="Calibri" w:hAnsi="Times New Roman" w:cs="Times New Roman"/>
          <w:sz w:val="28"/>
          <w:szCs w:val="28"/>
          <w:shd w:val="clear" w:color="auto" w:fill="FFFFFF"/>
          <w:lang w:eastAsia="ru-RU"/>
        </w:rPr>
        <w:t>Уровень жизни населения, потребительский рынок</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t>Денежные доходы и расходы населения</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t xml:space="preserve">Среднедушевые денежные доходы населения Ханты-Мансийского района, по предварительной оценке, за 1 полугодие 2024 года составили 95 701,2 рублей, или 112,3 % к аналогичному показателю за 1 полугодие 2023 года (85 184,1 рублей). Реальные располагаемые денежные доходы </w:t>
      </w:r>
      <w:r w:rsidRPr="004A7C0F">
        <w:rPr>
          <w:rFonts w:ascii="Times New Roman" w:eastAsia="Calibri" w:hAnsi="Times New Roman" w:cs="Times New Roman"/>
          <w:sz w:val="28"/>
          <w:szCs w:val="28"/>
          <w:lang w:eastAsia="ru-RU"/>
        </w:rPr>
        <w:br/>
        <w:t>на душу населения (доходы за вычетом обязательных платежей, скорректированные на индекс потребительских цен) составили 105,7%.</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snapToGrid w:val="0"/>
          <w:sz w:val="28"/>
          <w:szCs w:val="28"/>
          <w:lang w:eastAsia="ru-RU"/>
        </w:rPr>
      </w:pPr>
      <w:r w:rsidRPr="004A7C0F">
        <w:rPr>
          <w:rFonts w:ascii="Times New Roman" w:eastAsia="Calibri" w:hAnsi="Times New Roman" w:cs="Times New Roman"/>
          <w:sz w:val="28"/>
          <w:szCs w:val="28"/>
          <w:lang w:eastAsia="ru-RU"/>
        </w:rPr>
        <w:t xml:space="preserve">Основную статью денежных доходов населения составляет заработная плата работающего населения. Предварительно на оплату труда работников организаций, осуществляющих деятельность на территории </w:t>
      </w:r>
      <w:r w:rsidRPr="004A7C0F">
        <w:rPr>
          <w:rFonts w:ascii="Times New Roman" w:eastAsia="Calibri" w:hAnsi="Times New Roman" w:cs="Times New Roman"/>
          <w:sz w:val="28"/>
          <w:szCs w:val="28"/>
          <w:lang w:eastAsia="ru-RU"/>
        </w:rPr>
        <w:br/>
        <w:t xml:space="preserve">Ханты-Мансийского района (не относящихся к субъектам малого предпринимательства), за 1 полугодие 2024 года направлено </w:t>
      </w:r>
      <w:r w:rsidRPr="004A7C0F">
        <w:rPr>
          <w:rFonts w:ascii="Times New Roman" w:eastAsia="Calibri" w:hAnsi="Times New Roman" w:cs="Times New Roman"/>
          <w:sz w:val="28"/>
          <w:szCs w:val="28"/>
          <w:lang w:eastAsia="ru-RU"/>
        </w:rPr>
        <w:br/>
        <w:t>19 576,0 млн. рублей,</w:t>
      </w:r>
      <w:r w:rsidRPr="004A7C0F">
        <w:rPr>
          <w:rFonts w:ascii="Times New Roman" w:eastAsia="Calibri" w:hAnsi="Times New Roman" w:cs="Times New Roman"/>
          <w:kern w:val="2"/>
          <w:sz w:val="28"/>
          <w:szCs w:val="28"/>
          <w:lang w:eastAsia="ru-RU"/>
        </w:rPr>
        <w:t xml:space="preserve"> или 127,7 % к аналогичному показателю за прошлый год (15 328,2 млн. рублей).  С</w:t>
      </w:r>
      <w:r w:rsidRPr="004A7C0F">
        <w:rPr>
          <w:rFonts w:ascii="Times New Roman" w:eastAsia="Calibri" w:hAnsi="Times New Roman" w:cs="Times New Roman"/>
          <w:snapToGrid w:val="0"/>
          <w:sz w:val="28"/>
          <w:szCs w:val="28"/>
          <w:lang w:eastAsia="ru-RU"/>
        </w:rPr>
        <w:t xml:space="preserve">реднемесячная начисленная заработная плата одного работающего по крупным и средним предприятиям </w:t>
      </w:r>
      <w:r w:rsidRPr="004A7C0F">
        <w:rPr>
          <w:rFonts w:ascii="Times New Roman" w:eastAsia="Calibri" w:hAnsi="Times New Roman" w:cs="Times New Roman"/>
          <w:snapToGrid w:val="0"/>
          <w:sz w:val="28"/>
          <w:szCs w:val="28"/>
          <w:lang w:eastAsia="ru-RU"/>
        </w:rPr>
        <w:br/>
        <w:t>(по предварительным данным Тюменьстата) за январь-май 2024 года сложилась в размере 136 291</w:t>
      </w:r>
      <w:r w:rsidRPr="004A7C0F">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napToGrid w:val="0"/>
          <w:sz w:val="28"/>
          <w:szCs w:val="28"/>
          <w:lang w:eastAsia="ru-RU"/>
        </w:rPr>
        <w:t xml:space="preserve">рубля, или 124 % к аналогичному показателю прошлого года (109 903 рублей).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kern w:val="2"/>
          <w:sz w:val="28"/>
          <w:szCs w:val="28"/>
          <w:lang w:eastAsia="ru-RU"/>
        </w:rPr>
      </w:pPr>
      <w:r w:rsidRPr="004A7C0F">
        <w:rPr>
          <w:rFonts w:ascii="Times New Roman" w:eastAsia="Calibri" w:hAnsi="Times New Roman" w:cs="Times New Roman"/>
          <w:kern w:val="2"/>
          <w:sz w:val="28"/>
          <w:szCs w:val="28"/>
          <w:lang w:eastAsia="ru-RU"/>
        </w:rPr>
        <w:t xml:space="preserve">Среднемесячный размер назначенных пенсий за 1 полугодие </w:t>
      </w:r>
      <w:r w:rsidRPr="004A7C0F">
        <w:rPr>
          <w:rFonts w:ascii="Times New Roman" w:eastAsia="Calibri" w:hAnsi="Times New Roman" w:cs="Times New Roman"/>
          <w:kern w:val="2"/>
          <w:sz w:val="28"/>
          <w:szCs w:val="28"/>
          <w:lang w:eastAsia="ru-RU"/>
        </w:rPr>
        <w:br/>
        <w:t xml:space="preserve">2024 года составил 30 103,24 рубля на 1 пенсионера, или 108% </w:t>
      </w:r>
      <w:r w:rsidRPr="004A7C0F">
        <w:rPr>
          <w:rFonts w:ascii="Times New Roman" w:eastAsia="Calibri" w:hAnsi="Times New Roman" w:cs="Times New Roman"/>
          <w:kern w:val="2"/>
          <w:sz w:val="28"/>
          <w:szCs w:val="28"/>
          <w:lang w:eastAsia="ru-RU"/>
        </w:rPr>
        <w:br/>
        <w:t xml:space="preserve">к аналогичному показателю прошлого года (27 883,9 рублей).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t>Торговля</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lastRenderedPageBreak/>
        <w:t xml:space="preserve">На 1 июля 2024 года инфраструктура розничной торговли представлена 135 объектами розничной сети, общей торговой площадью </w:t>
      </w:r>
      <w:r w:rsidRPr="004A7C0F">
        <w:rPr>
          <w:rFonts w:ascii="Times New Roman" w:eastAsia="Calibri" w:hAnsi="Times New Roman" w:cs="Times New Roman"/>
          <w:sz w:val="28"/>
          <w:szCs w:val="28"/>
          <w:lang w:eastAsia="ru-RU"/>
        </w:rPr>
        <w:br/>
        <w:t>6 968,7 кв. метров. Наибольший удельный вес (более 50 процентов) приходится на магазины и павильоны со смешанным ассортиментом товаров.</w:t>
      </w:r>
      <w:r w:rsidRPr="004A7C0F">
        <w:rPr>
          <w:rFonts w:ascii="Times New Roman" w:eastAsia="Calibri" w:hAnsi="Times New Roman" w:cs="Times New Roman"/>
          <w:color w:val="FF0000"/>
          <w:sz w:val="28"/>
          <w:szCs w:val="28"/>
          <w:lang w:eastAsia="ru-RU"/>
        </w:rPr>
        <w:t xml:space="preserve"> </w:t>
      </w:r>
      <w:r w:rsidRPr="004A7C0F">
        <w:rPr>
          <w:rFonts w:ascii="Times New Roman" w:eastAsia="Calibri" w:hAnsi="Times New Roman" w:cs="Times New Roman"/>
          <w:sz w:val="28"/>
          <w:szCs w:val="28"/>
          <w:lang w:eastAsia="ru-RU"/>
        </w:rPr>
        <w:t xml:space="preserve">Ассортимент сложно-технических товаров (промышленные товары, теле-, радиоаппаратура, стиральные машины и другая техника) наблюдается в магазинах самого крупного населенного пункта района – </w:t>
      </w:r>
      <w:r w:rsidRPr="004A7C0F">
        <w:rPr>
          <w:rFonts w:ascii="Times New Roman" w:eastAsia="Calibri" w:hAnsi="Times New Roman" w:cs="Times New Roman"/>
          <w:sz w:val="28"/>
          <w:szCs w:val="28"/>
          <w:lang w:eastAsia="ru-RU"/>
        </w:rPr>
        <w:br/>
        <w:t xml:space="preserve">п. Горноправдинск. В других населенных пунктах района промышленные товары, теле-, радиоаппаратура, бытовая техника приобретаются, </w:t>
      </w:r>
      <w:r w:rsidRPr="004A7C0F">
        <w:rPr>
          <w:rFonts w:ascii="Times New Roman" w:eastAsia="Calibri" w:hAnsi="Times New Roman" w:cs="Times New Roman"/>
          <w:sz w:val="28"/>
          <w:szCs w:val="28"/>
          <w:lang w:eastAsia="ru-RU"/>
        </w:rPr>
        <w:br/>
        <w:t xml:space="preserve">в основном на </w:t>
      </w:r>
      <w:proofErr w:type="spellStart"/>
      <w:r w:rsidRPr="004A7C0F">
        <w:rPr>
          <w:rFonts w:ascii="Times New Roman" w:eastAsia="Calibri" w:hAnsi="Times New Roman" w:cs="Times New Roman"/>
          <w:sz w:val="28"/>
          <w:szCs w:val="28"/>
          <w:lang w:eastAsia="ru-RU"/>
        </w:rPr>
        <w:t>плавсредствах</w:t>
      </w:r>
      <w:proofErr w:type="spellEnd"/>
      <w:r w:rsidRPr="004A7C0F">
        <w:rPr>
          <w:rFonts w:ascii="Times New Roman" w:eastAsia="Calibri" w:hAnsi="Times New Roman" w:cs="Times New Roman"/>
          <w:sz w:val="28"/>
          <w:szCs w:val="28"/>
          <w:lang w:eastAsia="ru-RU"/>
        </w:rPr>
        <w:t xml:space="preserve"> (самоходках), в местах уличной торговли </w:t>
      </w:r>
      <w:r w:rsidRPr="004A7C0F">
        <w:rPr>
          <w:rFonts w:ascii="Times New Roman" w:eastAsia="Calibri" w:hAnsi="Times New Roman" w:cs="Times New Roman"/>
          <w:sz w:val="28"/>
          <w:szCs w:val="28"/>
          <w:lang w:eastAsia="ru-RU"/>
        </w:rPr>
        <w:br/>
        <w:t xml:space="preserve">у иногородних продавцов, а также на ярмарках, проводимых </w:t>
      </w:r>
      <w:r w:rsidRPr="004A7C0F">
        <w:rPr>
          <w:rFonts w:ascii="Times New Roman" w:eastAsia="Calibri" w:hAnsi="Times New Roman" w:cs="Times New Roman"/>
          <w:sz w:val="28"/>
          <w:szCs w:val="28"/>
          <w:lang w:eastAsia="ru-RU"/>
        </w:rPr>
        <w:br/>
        <w:t xml:space="preserve">на территории сельских поселений.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t xml:space="preserve">За 1 полугодие 2024 года на территории сельских поселений </w:t>
      </w:r>
      <w:r w:rsidRPr="004A7C0F">
        <w:rPr>
          <w:rFonts w:ascii="Times New Roman" w:eastAsia="Calibri" w:hAnsi="Times New Roman" w:cs="Times New Roman"/>
          <w:sz w:val="28"/>
          <w:szCs w:val="28"/>
          <w:lang w:eastAsia="ru-RU"/>
        </w:rPr>
        <w:br/>
        <w:t xml:space="preserve">района число дней проведения ярмарок составило 190 дней, </w:t>
      </w:r>
      <w:r w:rsidRPr="004A7C0F">
        <w:rPr>
          <w:rFonts w:ascii="Times New Roman" w:eastAsia="Calibri" w:hAnsi="Times New Roman" w:cs="Times New Roman"/>
          <w:sz w:val="28"/>
          <w:szCs w:val="28"/>
          <w:lang w:eastAsia="ru-RU"/>
        </w:rPr>
        <w:br/>
        <w:t xml:space="preserve">что на 28,4 % больше, чем за аналогичный период 2023 года </w:t>
      </w:r>
      <w:r w:rsidRPr="004A7C0F">
        <w:rPr>
          <w:rFonts w:ascii="Times New Roman" w:eastAsia="Calibri" w:hAnsi="Times New Roman" w:cs="Times New Roman"/>
          <w:sz w:val="28"/>
          <w:szCs w:val="28"/>
          <w:lang w:eastAsia="ru-RU"/>
        </w:rPr>
        <w:br/>
        <w:t>(148 дней).</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t xml:space="preserve">Оборот розничной торговли по полному кругу предприятий </w:t>
      </w:r>
      <w:r w:rsidRPr="004A7C0F">
        <w:rPr>
          <w:rFonts w:ascii="Times New Roman" w:eastAsia="Calibri" w:hAnsi="Times New Roman" w:cs="Times New Roman"/>
          <w:sz w:val="28"/>
          <w:szCs w:val="28"/>
          <w:lang w:eastAsia="ru-RU"/>
        </w:rPr>
        <w:br/>
        <w:t xml:space="preserve">Ханты-Мансийского района по оценке за 1 полугодие 2024 года составил </w:t>
      </w:r>
      <w:r w:rsidRPr="004A7C0F">
        <w:rPr>
          <w:rFonts w:ascii="Times New Roman" w:eastAsia="Calibri" w:hAnsi="Times New Roman" w:cs="Times New Roman"/>
          <w:sz w:val="28"/>
          <w:szCs w:val="28"/>
          <w:lang w:eastAsia="ru-RU"/>
        </w:rPr>
        <w:br/>
        <w:t xml:space="preserve">1 209,7 млн. рублей, или 102,7 % к аналогичному показателю прошлого год в действующих ценах (1 177,9 млн. рублей). В расчете на 1 жителя оборот розничной торговли составил 63,5 тыс. рублей, что выше аналогичного показателя прошлого года на 1,9%.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i/>
          <w:sz w:val="28"/>
          <w:szCs w:val="28"/>
          <w:lang w:eastAsia="ru-RU"/>
        </w:rPr>
        <w:t xml:space="preserve">Общественное питание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i/>
          <w:sz w:val="28"/>
          <w:szCs w:val="28"/>
          <w:lang w:eastAsia="ru-RU"/>
        </w:rPr>
      </w:pPr>
      <w:r w:rsidRPr="004A7C0F">
        <w:rPr>
          <w:rFonts w:ascii="Times New Roman" w:eastAsia="Calibri" w:hAnsi="Times New Roman" w:cs="Times New Roman"/>
          <w:sz w:val="28"/>
          <w:szCs w:val="28"/>
          <w:lang w:eastAsia="ru-RU"/>
        </w:rPr>
        <w:t xml:space="preserve">По состоянию на 1 июля 2024 года на территории района осуществляли деятельность 10 предприятий общественного питания общедоступной сети (на 1 июля 2023 года – 9 предприятий), 6 из которых находятся в населенных пунктах: п. Горноправдинск, с. </w:t>
      </w:r>
      <w:proofErr w:type="spellStart"/>
      <w:r w:rsidRPr="004A7C0F">
        <w:rPr>
          <w:rFonts w:ascii="Times New Roman" w:eastAsia="Calibri" w:hAnsi="Times New Roman" w:cs="Times New Roman"/>
          <w:sz w:val="28"/>
          <w:szCs w:val="28"/>
          <w:lang w:eastAsia="ru-RU"/>
        </w:rPr>
        <w:t>Цингалы</w:t>
      </w:r>
      <w:proofErr w:type="spellEnd"/>
      <w:r w:rsidRPr="004A7C0F">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br/>
        <w:t xml:space="preserve">п. </w:t>
      </w:r>
      <w:proofErr w:type="spellStart"/>
      <w:r w:rsidRPr="004A7C0F">
        <w:rPr>
          <w:rFonts w:ascii="Times New Roman" w:eastAsia="Calibri" w:hAnsi="Times New Roman" w:cs="Times New Roman"/>
          <w:sz w:val="28"/>
          <w:szCs w:val="28"/>
          <w:lang w:eastAsia="ru-RU"/>
        </w:rPr>
        <w:t>Луговской</w:t>
      </w:r>
      <w:proofErr w:type="spellEnd"/>
      <w:r w:rsidRPr="004A7C0F">
        <w:rPr>
          <w:rFonts w:ascii="Times New Roman" w:eastAsia="Calibri" w:hAnsi="Times New Roman" w:cs="Times New Roman"/>
          <w:sz w:val="28"/>
          <w:szCs w:val="28"/>
          <w:lang w:eastAsia="ru-RU"/>
        </w:rPr>
        <w:t xml:space="preserve">, остальные объекты питания расположены на межселенной территории района. Деятельность по оказанию услуг общественного питания осуществляют 10 субъектов, из них 3 юридических лица, </w:t>
      </w:r>
      <w:r w:rsidRPr="004A7C0F">
        <w:rPr>
          <w:rFonts w:ascii="Times New Roman" w:eastAsia="Calibri" w:hAnsi="Times New Roman" w:cs="Times New Roman"/>
          <w:sz w:val="28"/>
          <w:szCs w:val="28"/>
          <w:lang w:eastAsia="ru-RU"/>
        </w:rPr>
        <w:br/>
        <w:t xml:space="preserve">7 индивидуальных предпринимателей. </w:t>
      </w:r>
      <w:r w:rsidRPr="004A7C0F">
        <w:rPr>
          <w:rFonts w:ascii="Times New Roman" w:eastAsia="Calibri" w:hAnsi="Times New Roman" w:cs="Times New Roman"/>
          <w:sz w:val="28"/>
          <w:szCs w:val="28"/>
        </w:rPr>
        <w:t>На территории п. Горноправдинск на трех объектах (бане, АЗС, магазин «Монетка») установлена дополнительная услуга для населения «Кофе с собой» (самообслуживание).</w:t>
      </w:r>
    </w:p>
    <w:p w:rsidR="004A7C0F" w:rsidRPr="004A7C0F" w:rsidRDefault="004A7C0F" w:rsidP="004A7C0F">
      <w:pPr>
        <w:widowControl/>
        <w:suppressAutoHyphens w:val="0"/>
        <w:autoSpaceDE/>
        <w:autoSpaceDN w:val="0"/>
        <w:adjustRightInd w:val="0"/>
        <w:ind w:firstLine="708"/>
        <w:jc w:val="both"/>
        <w:rPr>
          <w:rFonts w:ascii="Times New Roman" w:hAnsi="Times New Roman" w:cs="Times New Roman"/>
          <w:i/>
          <w:sz w:val="28"/>
          <w:szCs w:val="28"/>
          <w:lang w:eastAsia="ru-RU"/>
        </w:rPr>
      </w:pPr>
      <w:r w:rsidRPr="004A7C0F">
        <w:rPr>
          <w:rFonts w:ascii="Times New Roman" w:eastAsia="Calibri" w:hAnsi="Times New Roman" w:cs="Times New Roman"/>
          <w:color w:val="FF0000"/>
          <w:sz w:val="28"/>
          <w:szCs w:val="28"/>
          <w:lang w:eastAsia="ru-RU"/>
        </w:rPr>
        <w:t xml:space="preserve"> </w:t>
      </w:r>
      <w:r w:rsidRPr="004A7C0F">
        <w:rPr>
          <w:rFonts w:ascii="Times New Roman" w:hAnsi="Times New Roman" w:cs="Times New Roman"/>
          <w:i/>
          <w:sz w:val="28"/>
          <w:szCs w:val="28"/>
          <w:lang w:eastAsia="ru-RU"/>
        </w:rPr>
        <w:t>Платные услуги.</w:t>
      </w:r>
    </w:p>
    <w:p w:rsidR="004A7C0F" w:rsidRPr="004A7C0F" w:rsidRDefault="004A7C0F" w:rsidP="004A7C0F">
      <w:pPr>
        <w:suppressAutoHyphens w:val="0"/>
        <w:autoSpaceDN w:val="0"/>
        <w:adjustRightInd w:val="0"/>
        <w:ind w:firstLine="708"/>
        <w:jc w:val="both"/>
        <w:rPr>
          <w:rFonts w:ascii="Times New Roman" w:hAnsi="Times New Roman" w:cs="Times New Roman"/>
          <w:sz w:val="28"/>
          <w:szCs w:val="28"/>
          <w:lang w:eastAsia="ru-RU"/>
        </w:rPr>
      </w:pPr>
      <w:r w:rsidRPr="004A7C0F">
        <w:rPr>
          <w:rFonts w:ascii="Times New Roman" w:hAnsi="Times New Roman" w:cs="Times New Roman"/>
          <w:bCs/>
          <w:sz w:val="28"/>
          <w:szCs w:val="28"/>
        </w:rPr>
        <w:t>По данным Единой</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межведомственной</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информационно-статистической</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системы</w:t>
      </w:r>
      <w:r w:rsidRPr="004A7C0F">
        <w:rPr>
          <w:rFonts w:ascii="Times New Roman" w:hAnsi="Times New Roman" w:cs="Times New Roman"/>
          <w:sz w:val="28"/>
          <w:szCs w:val="28"/>
        </w:rPr>
        <w:t xml:space="preserve"> (ЕМИСС)</w:t>
      </w:r>
      <w:r w:rsidRPr="004A7C0F">
        <w:rPr>
          <w:rFonts w:ascii="Times New Roman" w:hAnsi="Times New Roman" w:cs="Times New Roman"/>
          <w:sz w:val="28"/>
          <w:szCs w:val="28"/>
          <w:lang w:eastAsia="ru-RU"/>
        </w:rPr>
        <w:t xml:space="preserve"> индексы потребительских цен на товары и услуги за 1 полугодие 2024 года в Ханты-Мансийском автономном округа – Югра сложились следующим образом:  </w:t>
      </w:r>
    </w:p>
    <w:p w:rsidR="004A7C0F" w:rsidRPr="004A7C0F" w:rsidRDefault="004A7C0F" w:rsidP="004A7C0F">
      <w:pPr>
        <w:suppressAutoHyphens w:val="0"/>
        <w:autoSpaceDN w:val="0"/>
        <w:adjustRightInd w:val="0"/>
        <w:ind w:firstLine="708"/>
        <w:jc w:val="center"/>
        <w:rPr>
          <w:rFonts w:ascii="Times New Roman" w:hAnsi="Times New Roman" w:cs="Times New Roman"/>
          <w:color w:val="FF0000"/>
          <w:sz w:val="28"/>
          <w:szCs w:val="28"/>
          <w:lang w:eastAsia="ru-RU"/>
        </w:rPr>
      </w:pPr>
    </w:p>
    <w:tbl>
      <w:tblPr>
        <w:tblStyle w:val="af9"/>
        <w:tblW w:w="0" w:type="auto"/>
        <w:tblInd w:w="108" w:type="dxa"/>
        <w:tblLook w:val="04A0" w:firstRow="1" w:lastRow="0" w:firstColumn="1" w:lastColumn="0" w:noHBand="0" w:noVBand="1"/>
      </w:tblPr>
      <w:tblGrid>
        <w:gridCol w:w="3478"/>
        <w:gridCol w:w="2796"/>
        <w:gridCol w:w="2679"/>
      </w:tblGrid>
      <w:tr w:rsidR="004A7C0F" w:rsidRPr="004A7C0F" w:rsidTr="003E48DB">
        <w:tc>
          <w:tcPr>
            <w:tcW w:w="3534" w:type="dxa"/>
            <w:vMerge w:val="restart"/>
            <w:vAlign w:val="center"/>
          </w:tcPr>
          <w:p w:rsidR="004A7C0F" w:rsidRPr="004A7C0F" w:rsidRDefault="004A7C0F" w:rsidP="004A7C0F">
            <w:pPr>
              <w:suppressAutoHyphens w:val="0"/>
              <w:autoSpaceDN w:val="0"/>
              <w:adjustRightInd w:val="0"/>
              <w:jc w:val="center"/>
              <w:rPr>
                <w:rFonts w:ascii="Times New Roman" w:hAnsi="Times New Roman" w:cs="Times New Roman"/>
                <w:sz w:val="22"/>
                <w:szCs w:val="22"/>
                <w:lang w:eastAsia="ru-RU"/>
              </w:rPr>
            </w:pPr>
            <w:r w:rsidRPr="004A7C0F">
              <w:rPr>
                <w:rFonts w:ascii="Times New Roman" w:hAnsi="Times New Roman" w:cs="Times New Roman"/>
                <w:sz w:val="22"/>
                <w:szCs w:val="22"/>
                <w:lang w:eastAsia="ru-RU"/>
              </w:rPr>
              <w:t>Показатели</w:t>
            </w:r>
          </w:p>
        </w:tc>
        <w:tc>
          <w:tcPr>
            <w:tcW w:w="5538" w:type="dxa"/>
            <w:gridSpan w:val="2"/>
          </w:tcPr>
          <w:p w:rsidR="004A7C0F" w:rsidRPr="004A7C0F" w:rsidRDefault="004A7C0F" w:rsidP="004A7C0F">
            <w:pPr>
              <w:suppressAutoHyphens w:val="0"/>
              <w:autoSpaceDN w:val="0"/>
              <w:adjustRightInd w:val="0"/>
              <w:jc w:val="center"/>
              <w:rPr>
                <w:rFonts w:ascii="Times New Roman" w:hAnsi="Times New Roman" w:cs="Times New Roman"/>
                <w:sz w:val="22"/>
                <w:szCs w:val="22"/>
                <w:lang w:eastAsia="ru-RU"/>
              </w:rPr>
            </w:pPr>
            <w:r w:rsidRPr="004A7C0F">
              <w:rPr>
                <w:rFonts w:ascii="Times New Roman" w:hAnsi="Times New Roman" w:cs="Times New Roman"/>
                <w:sz w:val="22"/>
                <w:szCs w:val="22"/>
                <w:lang w:eastAsia="ru-RU"/>
              </w:rPr>
              <w:t>Югра</w:t>
            </w:r>
          </w:p>
        </w:tc>
      </w:tr>
      <w:tr w:rsidR="004A7C0F" w:rsidRPr="004A7C0F" w:rsidTr="003E48DB">
        <w:tc>
          <w:tcPr>
            <w:tcW w:w="3534" w:type="dxa"/>
            <w:vMerge/>
          </w:tcPr>
          <w:p w:rsidR="004A7C0F" w:rsidRPr="004A7C0F" w:rsidRDefault="004A7C0F" w:rsidP="004A7C0F">
            <w:pPr>
              <w:suppressAutoHyphens w:val="0"/>
              <w:autoSpaceDN w:val="0"/>
              <w:adjustRightInd w:val="0"/>
              <w:jc w:val="center"/>
              <w:rPr>
                <w:rFonts w:ascii="Times New Roman" w:hAnsi="Times New Roman" w:cs="Times New Roman"/>
                <w:sz w:val="22"/>
                <w:szCs w:val="22"/>
                <w:lang w:eastAsia="ru-RU"/>
              </w:rPr>
            </w:pPr>
          </w:p>
        </w:tc>
        <w:tc>
          <w:tcPr>
            <w:tcW w:w="2824" w:type="dxa"/>
            <w:vAlign w:val="center"/>
          </w:tcPr>
          <w:p w:rsidR="004A7C0F" w:rsidRPr="004A7C0F" w:rsidRDefault="004A7C0F" w:rsidP="004A7C0F">
            <w:pPr>
              <w:suppressAutoHyphens w:val="0"/>
              <w:autoSpaceDN w:val="0"/>
              <w:adjustRightInd w:val="0"/>
              <w:jc w:val="center"/>
              <w:rPr>
                <w:rFonts w:ascii="Times New Roman" w:hAnsi="Times New Roman" w:cs="Times New Roman"/>
                <w:sz w:val="20"/>
                <w:szCs w:val="20"/>
                <w:lang w:eastAsia="ru-RU"/>
              </w:rPr>
            </w:pPr>
            <w:r w:rsidRPr="004A7C0F">
              <w:rPr>
                <w:rFonts w:ascii="Times New Roman" w:hAnsi="Times New Roman" w:cs="Times New Roman"/>
                <w:sz w:val="20"/>
                <w:szCs w:val="20"/>
                <w:lang w:eastAsia="ru-RU"/>
              </w:rPr>
              <w:t>в %, период с начала года к соответствующему периоду предыдущего года</w:t>
            </w:r>
          </w:p>
        </w:tc>
        <w:tc>
          <w:tcPr>
            <w:tcW w:w="2714" w:type="dxa"/>
            <w:vAlign w:val="center"/>
          </w:tcPr>
          <w:p w:rsidR="004A7C0F" w:rsidRPr="004A7C0F" w:rsidRDefault="004A7C0F" w:rsidP="004A7C0F">
            <w:pPr>
              <w:suppressAutoHyphens w:val="0"/>
              <w:autoSpaceDN w:val="0"/>
              <w:adjustRightInd w:val="0"/>
              <w:jc w:val="center"/>
              <w:rPr>
                <w:rFonts w:ascii="Times New Roman" w:hAnsi="Times New Roman" w:cs="Times New Roman"/>
                <w:sz w:val="22"/>
                <w:szCs w:val="22"/>
                <w:lang w:eastAsia="ru-RU"/>
              </w:rPr>
            </w:pPr>
            <w:r w:rsidRPr="004A7C0F">
              <w:rPr>
                <w:rFonts w:ascii="Times New Roman" w:hAnsi="Times New Roman" w:cs="Times New Roman"/>
                <w:sz w:val="22"/>
                <w:szCs w:val="22"/>
                <w:lang w:eastAsia="ru-RU"/>
              </w:rPr>
              <w:t>к декабрю предыдущего года</w:t>
            </w:r>
          </w:p>
        </w:tc>
      </w:tr>
      <w:tr w:rsidR="004A7C0F" w:rsidRPr="004A7C0F" w:rsidTr="003E48DB">
        <w:tc>
          <w:tcPr>
            <w:tcW w:w="3534" w:type="dxa"/>
          </w:tcPr>
          <w:p w:rsidR="004A7C0F" w:rsidRPr="004A7C0F" w:rsidRDefault="004A7C0F" w:rsidP="004A7C0F">
            <w:pPr>
              <w:rPr>
                <w:rFonts w:ascii="Times New Roman" w:hAnsi="Times New Roman" w:cs="Times New Roman"/>
                <w:sz w:val="22"/>
                <w:szCs w:val="22"/>
              </w:rPr>
            </w:pPr>
            <w:r w:rsidRPr="004A7C0F">
              <w:rPr>
                <w:rFonts w:ascii="Times New Roman" w:hAnsi="Times New Roman" w:cs="Times New Roman"/>
                <w:sz w:val="22"/>
                <w:szCs w:val="22"/>
              </w:rPr>
              <w:t>Все товары и услуги</w:t>
            </w:r>
          </w:p>
        </w:tc>
        <w:tc>
          <w:tcPr>
            <w:tcW w:w="2824" w:type="dxa"/>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106,39</w:t>
            </w:r>
          </w:p>
        </w:tc>
        <w:tc>
          <w:tcPr>
            <w:tcW w:w="2714" w:type="dxa"/>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103,23</w:t>
            </w:r>
          </w:p>
        </w:tc>
      </w:tr>
      <w:tr w:rsidR="004A7C0F" w:rsidRPr="004A7C0F" w:rsidTr="003E48DB">
        <w:tc>
          <w:tcPr>
            <w:tcW w:w="3534" w:type="dxa"/>
          </w:tcPr>
          <w:p w:rsidR="004A7C0F" w:rsidRPr="004A7C0F" w:rsidRDefault="004A7C0F" w:rsidP="004A7C0F">
            <w:pPr>
              <w:rPr>
                <w:rFonts w:ascii="Times New Roman" w:hAnsi="Times New Roman" w:cs="Times New Roman"/>
                <w:sz w:val="22"/>
                <w:szCs w:val="22"/>
              </w:rPr>
            </w:pPr>
            <w:r w:rsidRPr="004A7C0F">
              <w:rPr>
                <w:rFonts w:ascii="Times New Roman" w:hAnsi="Times New Roman" w:cs="Times New Roman"/>
                <w:sz w:val="22"/>
                <w:szCs w:val="22"/>
              </w:rPr>
              <w:t>Все товары</w:t>
            </w:r>
          </w:p>
        </w:tc>
        <w:tc>
          <w:tcPr>
            <w:tcW w:w="2824" w:type="dxa"/>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105,49</w:t>
            </w:r>
          </w:p>
        </w:tc>
        <w:tc>
          <w:tcPr>
            <w:tcW w:w="2714" w:type="dxa"/>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102,43</w:t>
            </w:r>
          </w:p>
        </w:tc>
      </w:tr>
      <w:tr w:rsidR="004A7C0F" w:rsidRPr="004A7C0F" w:rsidTr="003E48DB">
        <w:tc>
          <w:tcPr>
            <w:tcW w:w="3534" w:type="dxa"/>
          </w:tcPr>
          <w:p w:rsidR="004A7C0F" w:rsidRPr="004A7C0F" w:rsidRDefault="004A7C0F" w:rsidP="004A7C0F">
            <w:pPr>
              <w:rPr>
                <w:rFonts w:ascii="Times New Roman" w:hAnsi="Times New Roman" w:cs="Times New Roman"/>
                <w:sz w:val="22"/>
                <w:szCs w:val="22"/>
              </w:rPr>
            </w:pPr>
            <w:r w:rsidRPr="004A7C0F">
              <w:rPr>
                <w:rFonts w:ascii="Times New Roman" w:hAnsi="Times New Roman" w:cs="Times New Roman"/>
                <w:sz w:val="22"/>
                <w:szCs w:val="22"/>
              </w:rPr>
              <w:lastRenderedPageBreak/>
              <w:t>Услуги</w:t>
            </w:r>
          </w:p>
        </w:tc>
        <w:tc>
          <w:tcPr>
            <w:tcW w:w="2824" w:type="dxa"/>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108,51</w:t>
            </w:r>
          </w:p>
        </w:tc>
        <w:tc>
          <w:tcPr>
            <w:tcW w:w="2714" w:type="dxa"/>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105,22</w:t>
            </w:r>
          </w:p>
        </w:tc>
      </w:tr>
      <w:tr w:rsidR="004A7C0F" w:rsidRPr="004A7C0F" w:rsidTr="003E48DB">
        <w:tc>
          <w:tcPr>
            <w:tcW w:w="3534" w:type="dxa"/>
          </w:tcPr>
          <w:p w:rsidR="004A7C0F" w:rsidRPr="004A7C0F" w:rsidRDefault="004A7C0F" w:rsidP="004A7C0F">
            <w:pPr>
              <w:rPr>
                <w:rFonts w:ascii="Times New Roman" w:hAnsi="Times New Roman" w:cs="Times New Roman"/>
                <w:sz w:val="22"/>
                <w:szCs w:val="22"/>
              </w:rPr>
            </w:pPr>
            <w:r w:rsidRPr="004A7C0F">
              <w:rPr>
                <w:rFonts w:ascii="Times New Roman" w:hAnsi="Times New Roman" w:cs="Times New Roman"/>
                <w:sz w:val="22"/>
                <w:szCs w:val="22"/>
              </w:rPr>
              <w:t>Общественное питание</w:t>
            </w:r>
          </w:p>
        </w:tc>
        <w:tc>
          <w:tcPr>
            <w:tcW w:w="2824" w:type="dxa"/>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104,43</w:t>
            </w:r>
          </w:p>
        </w:tc>
        <w:tc>
          <w:tcPr>
            <w:tcW w:w="2714" w:type="dxa"/>
          </w:tcPr>
          <w:p w:rsidR="004A7C0F" w:rsidRPr="004A7C0F" w:rsidRDefault="004A7C0F" w:rsidP="004A7C0F">
            <w:pPr>
              <w:jc w:val="center"/>
              <w:rPr>
                <w:rFonts w:ascii="Times New Roman" w:hAnsi="Times New Roman" w:cs="Times New Roman"/>
                <w:sz w:val="22"/>
                <w:szCs w:val="22"/>
              </w:rPr>
            </w:pPr>
            <w:r w:rsidRPr="004A7C0F">
              <w:rPr>
                <w:rFonts w:ascii="Times New Roman" w:hAnsi="Times New Roman" w:cs="Times New Roman"/>
                <w:sz w:val="22"/>
                <w:szCs w:val="22"/>
              </w:rPr>
              <w:t>101,55</w:t>
            </w:r>
          </w:p>
        </w:tc>
      </w:tr>
    </w:tbl>
    <w:p w:rsidR="004A7C0F" w:rsidRPr="004A7C0F" w:rsidRDefault="004A7C0F" w:rsidP="004A7C0F">
      <w:pPr>
        <w:suppressAutoHyphens w:val="0"/>
        <w:autoSpaceDN w:val="0"/>
        <w:adjustRightInd w:val="0"/>
        <w:ind w:firstLine="708"/>
        <w:jc w:val="both"/>
        <w:rPr>
          <w:rFonts w:ascii="Times New Roman" w:hAnsi="Times New Roman" w:cs="Times New Roman"/>
          <w:i/>
          <w:sz w:val="28"/>
          <w:szCs w:val="28"/>
          <w:lang w:eastAsia="ru-RU"/>
        </w:rPr>
      </w:pPr>
    </w:p>
    <w:p w:rsidR="004A7C0F" w:rsidRPr="004A7C0F" w:rsidRDefault="004A7C0F" w:rsidP="004A7C0F">
      <w:pPr>
        <w:suppressAutoHyphens w:val="0"/>
        <w:autoSpaceDN w:val="0"/>
        <w:adjustRightInd w:val="0"/>
        <w:ind w:firstLine="708"/>
        <w:jc w:val="both"/>
        <w:rPr>
          <w:rFonts w:ascii="Times New Roman" w:hAnsi="Times New Roman" w:cs="Times New Roman"/>
          <w:i/>
          <w:sz w:val="28"/>
          <w:szCs w:val="28"/>
          <w:highlight w:val="yellow"/>
          <w:lang w:eastAsia="ru-RU"/>
        </w:rPr>
      </w:pPr>
      <w:r w:rsidRPr="004A7C0F">
        <w:rPr>
          <w:rFonts w:ascii="Times New Roman" w:hAnsi="Times New Roman" w:cs="Times New Roman"/>
          <w:i/>
          <w:sz w:val="28"/>
          <w:szCs w:val="28"/>
          <w:lang w:eastAsia="ru-RU"/>
        </w:rPr>
        <w:t>Ценовая ситуация на рынке продовольственных товаров.</w:t>
      </w:r>
    </w:p>
    <w:p w:rsidR="004A7C0F" w:rsidRPr="004A7C0F" w:rsidRDefault="004A7C0F" w:rsidP="004A7C0F">
      <w:pPr>
        <w:suppressAutoHyphens w:val="0"/>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По результатам мониторинга розничных цен на отдельные виды социально-значимых продовольственных товаров </w:t>
      </w:r>
      <w:r w:rsidRPr="004A7C0F">
        <w:rPr>
          <w:rFonts w:ascii="Times New Roman" w:hAnsi="Times New Roman" w:cs="Times New Roman"/>
          <w:sz w:val="28"/>
          <w:szCs w:val="28"/>
          <w:lang w:eastAsia="ru-RU"/>
        </w:rPr>
        <w:t>(25 наименований)</w:t>
      </w:r>
      <w:r w:rsidRPr="004A7C0F">
        <w:rPr>
          <w:rFonts w:ascii="Times New Roman" w:hAnsi="Times New Roman" w:cs="Times New Roman"/>
          <w:sz w:val="28"/>
          <w:szCs w:val="28"/>
        </w:rPr>
        <w:t xml:space="preserve"> ценовая ситуация на территории района соответствует </w:t>
      </w:r>
      <w:proofErr w:type="spellStart"/>
      <w:r w:rsidRPr="004A7C0F">
        <w:rPr>
          <w:rFonts w:ascii="Times New Roman" w:hAnsi="Times New Roman" w:cs="Times New Roman"/>
          <w:sz w:val="28"/>
          <w:szCs w:val="28"/>
        </w:rPr>
        <w:t>общеокружной</w:t>
      </w:r>
      <w:proofErr w:type="spellEnd"/>
      <w:r w:rsidRPr="004A7C0F">
        <w:rPr>
          <w:rFonts w:ascii="Times New Roman" w:hAnsi="Times New Roman" w:cs="Times New Roman"/>
          <w:sz w:val="28"/>
          <w:szCs w:val="28"/>
        </w:rPr>
        <w:t>.</w:t>
      </w:r>
    </w:p>
    <w:p w:rsidR="004A7C0F" w:rsidRPr="004A7C0F" w:rsidRDefault="004A7C0F" w:rsidP="004A7C0F">
      <w:pPr>
        <w:suppressAutoHyphens w:val="0"/>
        <w:autoSpaceDN w:val="0"/>
        <w:adjustRightInd w:val="0"/>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Актуальная информация о ценах доступна на сайтах «Мониторинг ЮГРА» (www.monitoring.admhmao.ru) в разделе «Мониторинг цен» и </w:t>
      </w:r>
      <w:proofErr w:type="spellStart"/>
      <w:r w:rsidRPr="004A7C0F">
        <w:rPr>
          <w:rFonts w:ascii="Times New Roman" w:hAnsi="Times New Roman" w:cs="Times New Roman"/>
          <w:sz w:val="28"/>
          <w:szCs w:val="28"/>
        </w:rPr>
        <w:t>Депэкономики</w:t>
      </w:r>
      <w:proofErr w:type="spellEnd"/>
      <w:r w:rsidRPr="004A7C0F">
        <w:rPr>
          <w:rFonts w:ascii="Times New Roman" w:hAnsi="Times New Roman" w:cs="Times New Roman"/>
          <w:sz w:val="28"/>
          <w:szCs w:val="28"/>
        </w:rPr>
        <w:t xml:space="preserve"> Югры (www.depeconom.admhmao.uriit.ru) в разделе «Деятельность – Цены».</w:t>
      </w:r>
    </w:p>
    <w:p w:rsidR="004A7C0F" w:rsidRPr="004A7C0F" w:rsidRDefault="004A7C0F" w:rsidP="004A7C0F">
      <w:pPr>
        <w:suppressAutoHyphens w:val="0"/>
        <w:autoSpaceDN w:val="0"/>
        <w:adjustRightInd w:val="0"/>
        <w:ind w:firstLine="708"/>
        <w:jc w:val="both"/>
        <w:rPr>
          <w:rFonts w:ascii="Times New Roman" w:hAnsi="Times New Roman" w:cs="Times New Roman"/>
          <w:sz w:val="28"/>
          <w:szCs w:val="28"/>
        </w:rPr>
      </w:pPr>
      <w:r w:rsidRPr="004A7C0F">
        <w:rPr>
          <w:rFonts w:ascii="Times New Roman" w:eastAsia="Calibri" w:hAnsi="Times New Roman" w:cs="Times New Roman"/>
          <w:i/>
          <w:sz w:val="28"/>
          <w:szCs w:val="28"/>
          <w:lang w:eastAsia="en-US"/>
        </w:rPr>
        <w:t>Защита прав потребителей</w:t>
      </w:r>
    </w:p>
    <w:p w:rsidR="004A7C0F" w:rsidRPr="004A7C0F" w:rsidRDefault="004A7C0F" w:rsidP="004A7C0F">
      <w:pPr>
        <w:suppressAutoHyphens w:val="0"/>
        <w:autoSpaceDN w:val="0"/>
        <w:adjustRightInd w:val="0"/>
        <w:ind w:firstLine="708"/>
        <w:jc w:val="both"/>
        <w:rPr>
          <w:rFonts w:ascii="Times New Roman" w:hAnsi="Times New Roman" w:cs="Times New Roman"/>
          <w:sz w:val="28"/>
          <w:szCs w:val="28"/>
        </w:rPr>
      </w:pPr>
      <w:r w:rsidRPr="004A7C0F">
        <w:rPr>
          <w:rFonts w:ascii="Times New Roman" w:eastAsia="Calibri" w:hAnsi="Times New Roman" w:cs="Times New Roman"/>
          <w:sz w:val="28"/>
          <w:szCs w:val="28"/>
        </w:rPr>
        <w:t xml:space="preserve">За первое полугодие </w:t>
      </w:r>
      <w:r w:rsidRPr="004A7C0F">
        <w:rPr>
          <w:rFonts w:ascii="Times New Roman" w:eastAsia="Calibri" w:hAnsi="Times New Roman" w:cs="Times New Roman"/>
          <w:sz w:val="28"/>
          <w:szCs w:val="28"/>
          <w:lang w:eastAsia="en-US"/>
        </w:rPr>
        <w:t>2024 года в администрацию Ханты-Мансийского района от потребителей поступило 9 обра</w:t>
      </w:r>
      <w:r w:rsidR="00413568">
        <w:rPr>
          <w:rFonts w:ascii="Times New Roman" w:eastAsia="Calibri" w:hAnsi="Times New Roman" w:cs="Times New Roman"/>
          <w:sz w:val="28"/>
          <w:szCs w:val="28"/>
          <w:lang w:eastAsia="en-US"/>
        </w:rPr>
        <w:t xml:space="preserve">щения, что на </w:t>
      </w:r>
      <w:r w:rsidRPr="004A7C0F">
        <w:rPr>
          <w:rFonts w:ascii="Times New Roman" w:eastAsia="Calibri" w:hAnsi="Times New Roman" w:cs="Times New Roman"/>
          <w:sz w:val="28"/>
          <w:szCs w:val="28"/>
          <w:lang w:eastAsia="en-US"/>
        </w:rPr>
        <w:t>4 единиц больше, чем за аналогичный период 2023 года (5 обращений).  По всем обращениям предоставл</w:t>
      </w:r>
      <w:r w:rsidR="00413568">
        <w:rPr>
          <w:rFonts w:ascii="Times New Roman" w:eastAsia="Calibri" w:hAnsi="Times New Roman" w:cs="Times New Roman"/>
          <w:sz w:val="28"/>
          <w:szCs w:val="28"/>
          <w:lang w:eastAsia="en-US"/>
        </w:rPr>
        <w:t xml:space="preserve">ены консультации и разъяснения. 3 </w:t>
      </w:r>
      <w:r w:rsidRPr="004A7C0F">
        <w:rPr>
          <w:rFonts w:ascii="Times New Roman" w:eastAsia="Calibri" w:hAnsi="Times New Roman" w:cs="Times New Roman"/>
          <w:sz w:val="28"/>
          <w:szCs w:val="28"/>
          <w:lang w:eastAsia="en-US"/>
        </w:rPr>
        <w:t xml:space="preserve">обращения потребителей удовлетворены, сумма компенсации составила 8,9 тыс. рублей.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p>
    <w:p w:rsidR="004A7C0F" w:rsidRPr="004A7C0F" w:rsidRDefault="004A7C0F" w:rsidP="004A7C0F">
      <w:pPr>
        <w:widowControl/>
        <w:suppressAutoHyphens w:val="0"/>
        <w:autoSpaceDE/>
        <w:autoSpaceDN w:val="0"/>
        <w:adjustRightInd w:val="0"/>
        <w:ind w:firstLine="709"/>
        <w:jc w:val="center"/>
        <w:rPr>
          <w:rFonts w:ascii="Times New Roman" w:eastAsia="Calibri" w:hAnsi="Times New Roman" w:cs="Times New Roman"/>
          <w:color w:val="FF0000"/>
          <w:sz w:val="28"/>
          <w:szCs w:val="28"/>
          <w:lang w:eastAsia="en-US"/>
        </w:rPr>
      </w:pPr>
      <w:r w:rsidRPr="004A7C0F">
        <w:rPr>
          <w:rFonts w:ascii="Times New Roman" w:eastAsia="Calibri" w:hAnsi="Times New Roman" w:cs="Times New Roman"/>
          <w:sz w:val="28"/>
          <w:szCs w:val="28"/>
          <w:lang w:eastAsia="ru-RU"/>
        </w:rPr>
        <w:t>Труд и занятость населения</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sz w:val="28"/>
          <w:szCs w:val="28"/>
          <w:lang w:eastAsia="ru-RU"/>
        </w:rPr>
        <w:t>По данным Казенного учреждения Ханты-Мансийского автономного округа – Югры «Центр занятости населения Ханты-Мансийского автономного округа – Югры» (далее –</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Центр занятости) число граждан, обратившихся в Центр занятости за содействием в поиске подходящей работы за 1 полугодие 2024 года составило</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357 человек, что на 22,9 % меньше аналогичного показателя за 1 полугодие 2023 года (463 человека). Из общего числа обратившихся граждан трудоустроено 200 человек, что на 34 человека меньше, чем в 1 полугодии 2023 года (234 человека).</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sz w:val="28"/>
          <w:szCs w:val="28"/>
          <w:lang w:eastAsia="ru-RU"/>
        </w:rPr>
        <w:t>Численность</w:t>
      </w:r>
      <w:r w:rsidRPr="004A7C0F">
        <w:rPr>
          <w:rFonts w:ascii="Times New Roman" w:hAnsi="Times New Roman" w:cs="Times New Roman"/>
          <w:sz w:val="28"/>
          <w:szCs w:val="28"/>
        </w:rPr>
        <w:t xml:space="preserve"> официально зарегистрированных </w:t>
      </w:r>
      <w:r w:rsidRPr="004A7C0F">
        <w:rPr>
          <w:rFonts w:ascii="Times New Roman" w:hAnsi="Times New Roman" w:cs="Times New Roman"/>
          <w:sz w:val="28"/>
          <w:szCs w:val="28"/>
          <w:lang w:eastAsia="ru-RU"/>
        </w:rPr>
        <w:t>безработных граждан, на 1 июля 2024 составила 94 человека, что на 3 человека больше аналогичного показателя по состоянию на 1 июля 2023 года (91 человек).</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 xml:space="preserve">Уровень регистрируемой безработицы составил 0,35 % (на 1 июля 2023 года – 0,34 %).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eastAsiaTheme="minorHAnsi" w:hAnsi="Times New Roman" w:cs="Times New Roman"/>
          <w:sz w:val="28"/>
          <w:szCs w:val="28"/>
          <w:lang w:eastAsia="en-US"/>
        </w:rPr>
        <w:t>Под риском увольнения находится 1 человек в одной организации.</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i/>
          <w:sz w:val="28"/>
          <w:szCs w:val="28"/>
          <w:lang w:eastAsia="ru-RU"/>
        </w:rPr>
        <w:t>Организация общественных работ</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sz w:val="28"/>
          <w:szCs w:val="28"/>
          <w:lang w:eastAsia="ru-RU"/>
        </w:rPr>
        <w:t xml:space="preserve">В течение 1 полугодия 2024 года с Центром занятости заключен                1 договор о совместной деятельности с работодателями района по созданию 188 рабочих мест. В отчетном периоде в данном мероприятии приняли участие 188 человек, из которых 33 безработных гражданина </w:t>
      </w:r>
      <w:r w:rsidR="00656272">
        <w:rPr>
          <w:rFonts w:ascii="Times New Roman" w:hAnsi="Times New Roman" w:cs="Times New Roman"/>
          <w:sz w:val="28"/>
          <w:szCs w:val="28"/>
          <w:lang w:eastAsia="ru-RU"/>
        </w:rPr>
        <w:t xml:space="preserve">                           </w:t>
      </w:r>
      <w:proofErr w:type="gramStart"/>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w:t>
      </w:r>
      <w:proofErr w:type="gramEnd"/>
      <w:r w:rsidRPr="004A7C0F">
        <w:rPr>
          <w:rFonts w:ascii="Times New Roman" w:hAnsi="Times New Roman" w:cs="Times New Roman"/>
          <w:sz w:val="28"/>
          <w:szCs w:val="28"/>
          <w:lang w:eastAsia="ru-RU"/>
        </w:rPr>
        <w:t>за 1 полугодие 2023 года 101 человек, из них безработных 31 человек). Основными</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 xml:space="preserve">работодателями являются: муниципальное автономное учреждение «Организационно-методический центр» (далее – МАУ «ОМЦ»), а также субъекты малого и среднего предпринимательства. Основными видами выполняемых общественных работ стали ремонт и </w:t>
      </w:r>
      <w:r w:rsidRPr="004A7C0F">
        <w:rPr>
          <w:rFonts w:ascii="Times New Roman" w:hAnsi="Times New Roman" w:cs="Times New Roman"/>
          <w:sz w:val="28"/>
          <w:szCs w:val="28"/>
          <w:lang w:eastAsia="ru-RU"/>
        </w:rPr>
        <w:lastRenderedPageBreak/>
        <w:t>содержание объектов внешнего благоустройства поселков, подсобные работы.</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i/>
          <w:sz w:val="28"/>
          <w:szCs w:val="28"/>
          <w:lang w:eastAsia="ru-RU"/>
        </w:rPr>
        <w:t>Организация временного трудоустройства несовершеннолетних граждан в возрасте от 14 до 18 лет</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en-US"/>
        </w:rPr>
      </w:pPr>
      <w:r w:rsidRPr="004A7C0F">
        <w:rPr>
          <w:rFonts w:ascii="Times New Roman" w:hAnsi="Times New Roman" w:cs="Times New Roman"/>
          <w:sz w:val="28"/>
          <w:szCs w:val="28"/>
          <w:lang w:eastAsia="ru-RU"/>
        </w:rPr>
        <w:t>Одним из приоритетных направлений активной политики занятости населения являются мероприятия по организации временного трудоустройства несовершеннолетних граждан в свободное от учебы время.</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отчетном периоде 2024 года между МАУ «ОМЦ» и Центром занятости заключен 1 договор на организацию временного трудоустройства 180 несовершеннолетних граждан в возрасте от 14 до 18 лет в свободное от учебы на 363 рабочих места.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rPr>
        <w:t xml:space="preserve">Организация временного трудоустройства безработных граждан, испытывающих трудности в поиске работы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Для реализации данного направления в течение 1 полугодия 2024 года заключен 1 договор с МАУ «Организационно-методический центр» на создание 16 рабочих мест, приняли участие 16 человек (за 1 полугодие 2023 года – 8 человек).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bCs/>
          <w:i/>
          <w:sz w:val="28"/>
          <w:szCs w:val="28"/>
          <w:lang w:eastAsia="ru-RU"/>
        </w:rPr>
        <w:t>Организация временного трудоустройства граждан из числа коренных малочисленных народов Севера автономного округа, зарегистрированных в органах службы занятости в целях поиска подходящей работы</w:t>
      </w:r>
      <w:r w:rsidRPr="004A7C0F">
        <w:rPr>
          <w:rFonts w:ascii="Times New Roman" w:hAnsi="Times New Roman" w:cs="Times New Roman"/>
          <w:bCs/>
          <w:sz w:val="28"/>
          <w:szCs w:val="28"/>
          <w:lang w:eastAsia="ru-RU"/>
        </w:rPr>
        <w:t xml:space="preserve">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Заключен 1 договор, приняли участие 5 человек (за 1 полугодие 2023 года – 0 человек).</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lang w:eastAsia="ru-RU"/>
        </w:rPr>
        <w:t xml:space="preserve">Организация временного трудоустройства граждан </w:t>
      </w:r>
      <w:proofErr w:type="spellStart"/>
      <w:r w:rsidRPr="004A7C0F">
        <w:rPr>
          <w:rFonts w:ascii="Times New Roman" w:hAnsi="Times New Roman" w:cs="Times New Roman"/>
          <w:i/>
          <w:sz w:val="28"/>
          <w:szCs w:val="28"/>
          <w:lang w:eastAsia="ru-RU"/>
        </w:rPr>
        <w:t>предпенсионного</w:t>
      </w:r>
      <w:proofErr w:type="spellEnd"/>
      <w:r w:rsidRPr="004A7C0F">
        <w:rPr>
          <w:rFonts w:ascii="Times New Roman" w:hAnsi="Times New Roman" w:cs="Times New Roman"/>
          <w:i/>
          <w:sz w:val="28"/>
          <w:szCs w:val="28"/>
          <w:lang w:eastAsia="ru-RU"/>
        </w:rPr>
        <w:t xml:space="preserve"> и пенсионного возраста</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Заключен 1 договор, приняли участие 2 человека (за 1 полугодие 2023 года – 0 человек).</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proofErr w:type="spellStart"/>
      <w:r w:rsidRPr="004A7C0F">
        <w:rPr>
          <w:rFonts w:ascii="Times New Roman" w:hAnsi="Times New Roman" w:cs="Times New Roman"/>
          <w:i/>
          <w:sz w:val="28"/>
          <w:szCs w:val="28"/>
          <w:lang w:eastAsia="ru-RU"/>
        </w:rPr>
        <w:t>Самозанятость</w:t>
      </w:r>
      <w:proofErr w:type="spellEnd"/>
      <w:r w:rsidRPr="004A7C0F">
        <w:rPr>
          <w:rFonts w:ascii="Times New Roman" w:hAnsi="Times New Roman" w:cs="Times New Roman"/>
          <w:i/>
          <w:sz w:val="28"/>
          <w:szCs w:val="28"/>
          <w:lang w:eastAsia="ru-RU"/>
        </w:rPr>
        <w:t xml:space="preserve">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1 полугодии 2024 года в качестве </w:t>
      </w:r>
      <w:proofErr w:type="spellStart"/>
      <w:r w:rsidRPr="004A7C0F">
        <w:rPr>
          <w:rFonts w:ascii="Times New Roman" w:hAnsi="Times New Roman" w:cs="Times New Roman"/>
          <w:sz w:val="28"/>
          <w:szCs w:val="28"/>
          <w:lang w:eastAsia="ru-RU"/>
        </w:rPr>
        <w:t>самозанятого</w:t>
      </w:r>
      <w:proofErr w:type="spellEnd"/>
      <w:r w:rsidRPr="004A7C0F">
        <w:rPr>
          <w:rFonts w:ascii="Times New Roman" w:hAnsi="Times New Roman" w:cs="Times New Roman"/>
          <w:sz w:val="28"/>
          <w:szCs w:val="28"/>
          <w:lang w:eastAsia="ru-RU"/>
        </w:rPr>
        <w:t xml:space="preserve"> зарегистрирован </w:t>
      </w:r>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 xml:space="preserve">1 безработный гражданин (в 1 полугодии 2023 года – 1 </w:t>
      </w:r>
      <w:proofErr w:type="spellStart"/>
      <w:r w:rsidRPr="004A7C0F">
        <w:rPr>
          <w:rFonts w:ascii="Times New Roman" w:hAnsi="Times New Roman" w:cs="Times New Roman"/>
          <w:sz w:val="28"/>
          <w:szCs w:val="28"/>
          <w:lang w:eastAsia="ru-RU"/>
        </w:rPr>
        <w:t>самозанятый</w:t>
      </w:r>
      <w:proofErr w:type="spellEnd"/>
      <w:r w:rsidRPr="004A7C0F">
        <w:rPr>
          <w:rFonts w:ascii="Times New Roman" w:hAnsi="Times New Roman" w:cs="Times New Roman"/>
          <w:sz w:val="28"/>
          <w:szCs w:val="28"/>
          <w:lang w:eastAsia="ru-RU"/>
        </w:rPr>
        <w:t>).</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lang w:eastAsia="ru-RU"/>
        </w:rPr>
        <w:t>Профессиональное обучение</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Профессиональное обучение, переподготовка кадров и повышение квалификации приобретают приоритетное значение в системе мер по повышению качества рабочей силы.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По состоянию на 01.07.2024 в рамках государственной программы Ханты-Мансийского автономного округа – Югры «Поддержка занятости населения» заключены государственные контракты на оказание образовательных услуг по следующим программам профессиональной подготовки (переподготовки): охранник 4 разряда, архивариус, младший воспитатель, специалист по закупкам, специалист по кадрам, кладовщик, делопроизводитель, специалист охраны труда, системный администратор, бухгалтер, проходит обучение 4 безработных гражданина.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lang w:eastAsia="ru-RU"/>
        </w:rPr>
        <w:t>Мероприятия, проводимые администрацией Ханты-Мансийского района с целью снижения уровня безработицы за 1 полугодие 2024 года.</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lastRenderedPageBreak/>
        <w:t>Принята и реализуется муниципальная программа «Содействие занятости населения в Ханты-Мансийском районе», в рамках которой в 2024 году на организацию общественных работ из бюджета района предусмотрены бюджетные ассигнования в размере 18 500 тыс. рублей для создания</w:t>
      </w:r>
      <w:r w:rsidRPr="004A7C0F">
        <w:rPr>
          <w:rFonts w:ascii="Times New Roman" w:eastAsia="Calibri" w:hAnsi="Times New Roman" w:cs="Times New Roman"/>
          <w:sz w:val="28"/>
          <w:szCs w:val="28"/>
          <w:lang w:eastAsia="ru-RU"/>
        </w:rPr>
        <w:t xml:space="preserve"> 237 </w:t>
      </w:r>
      <w:r w:rsidRPr="004A7C0F">
        <w:rPr>
          <w:rFonts w:ascii="Times New Roman" w:hAnsi="Times New Roman" w:cs="Times New Roman"/>
          <w:sz w:val="28"/>
          <w:szCs w:val="28"/>
          <w:lang w:eastAsia="ru-RU"/>
        </w:rPr>
        <w:t>временных рабочих мест. Финансовое исполнение мероприятия «Организация общественных работ» по состоянию на 01.07.2024 составляет 16 500,0</w:t>
      </w:r>
      <w:r w:rsidRPr="004A7C0F">
        <w:rPr>
          <w:rFonts w:ascii="Times New Roman" w:hAnsi="Times New Roman" w:cs="Times New Roman"/>
          <w:color w:val="000000"/>
          <w:sz w:val="28"/>
          <w:szCs w:val="28"/>
          <w:lang w:eastAsia="ru-RU"/>
        </w:rPr>
        <w:t xml:space="preserve"> тыс. рублей или 89,2%.</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В целях активизации работы с субъектами малого</w:t>
      </w:r>
      <w:r w:rsidRPr="004A7C0F">
        <w:rPr>
          <w:rFonts w:ascii="Times New Roman" w:hAnsi="Times New Roman" w:cs="Times New Roman"/>
          <w:color w:val="FF0000"/>
          <w:sz w:val="28"/>
          <w:szCs w:val="28"/>
        </w:rPr>
        <w:t xml:space="preserve"> </w:t>
      </w:r>
      <w:r w:rsidRPr="004A7C0F">
        <w:rPr>
          <w:rFonts w:ascii="Times New Roman" w:hAnsi="Times New Roman" w:cs="Times New Roman"/>
          <w:sz w:val="28"/>
          <w:szCs w:val="28"/>
        </w:rPr>
        <w:t>предпринимательства и безработными гражданами утвержден график</w:t>
      </w:r>
      <w:r w:rsidRPr="004A7C0F">
        <w:rPr>
          <w:rFonts w:ascii="Times New Roman" w:hAnsi="Times New Roman" w:cs="Times New Roman"/>
          <w:color w:val="FF0000"/>
          <w:sz w:val="28"/>
          <w:szCs w:val="28"/>
        </w:rPr>
        <w:t xml:space="preserve"> </w:t>
      </w:r>
      <w:r w:rsidRPr="004A7C0F">
        <w:rPr>
          <w:rFonts w:ascii="Times New Roman" w:hAnsi="Times New Roman" w:cs="Times New Roman"/>
          <w:sz w:val="28"/>
          <w:szCs w:val="28"/>
        </w:rPr>
        <w:t>выездных мероприятий на 2024 год в населенные пункты района с участием</w:t>
      </w:r>
      <w:r w:rsidRPr="004A7C0F">
        <w:rPr>
          <w:rFonts w:ascii="Times New Roman" w:hAnsi="Times New Roman" w:cs="Times New Roman"/>
          <w:color w:val="FF0000"/>
          <w:sz w:val="28"/>
          <w:szCs w:val="28"/>
        </w:rPr>
        <w:t xml:space="preserve"> </w:t>
      </w:r>
      <w:r w:rsidRPr="004A7C0F">
        <w:rPr>
          <w:rFonts w:ascii="Times New Roman" w:hAnsi="Times New Roman" w:cs="Times New Roman"/>
          <w:sz w:val="28"/>
          <w:szCs w:val="28"/>
        </w:rPr>
        <w:t xml:space="preserve">специалистов комитета экономической политики администрации, Центра занятости, Фонда поддержки предпринимательства Югры «Мой бизнес», МАУ «Организационно-методический центр».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В течение 1 полугодия 2024 года были проведены выездные консультации в </w:t>
      </w:r>
      <w:r w:rsidRPr="004A7C0F">
        <w:rPr>
          <w:rFonts w:ascii="Times New Roman" w:hAnsi="Times New Roman" w:cs="Times New Roman"/>
          <w:sz w:val="28"/>
          <w:szCs w:val="28"/>
          <w:lang w:eastAsia="ru-RU"/>
        </w:rPr>
        <w:t xml:space="preserve">23 населенных пунктах района, проведено 23 круглых стола, </w:t>
      </w:r>
      <w:r w:rsidRPr="004A7C0F">
        <w:rPr>
          <w:rFonts w:ascii="Times New Roman" w:hAnsi="Times New Roman" w:cs="Times New Roman"/>
          <w:sz w:val="28"/>
          <w:szCs w:val="28"/>
        </w:rPr>
        <w:t>в рамках которых 209 граждан района проинформированы об услугах Центра занятости, о возможностях участия в мероприятиях государственных и муниципальных программ, о существующих формах поддержки субъектов</w:t>
      </w:r>
      <w:r w:rsidRPr="004A7C0F">
        <w:rPr>
          <w:rFonts w:ascii="Times New Roman" w:hAnsi="Times New Roman" w:cs="Times New Roman"/>
          <w:color w:val="FF0000"/>
          <w:sz w:val="28"/>
          <w:szCs w:val="28"/>
        </w:rPr>
        <w:t xml:space="preserve"> </w:t>
      </w:r>
      <w:r w:rsidRPr="004A7C0F">
        <w:rPr>
          <w:rFonts w:ascii="Times New Roman" w:hAnsi="Times New Roman" w:cs="Times New Roman"/>
          <w:sz w:val="28"/>
          <w:szCs w:val="28"/>
        </w:rPr>
        <w:t>малого и среднего предпринимательства.</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i/>
          <w:sz w:val="28"/>
          <w:szCs w:val="28"/>
          <w:lang w:eastAsia="ru-RU"/>
        </w:rPr>
        <w:t>Легализация трудовых отношений</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Распоряжением Департамента труда и занятости населения Ханты-Мансийского автономного округа – Югры от 15.04.2022 № 17-Р-9 установлен контрольный показатель на 2024 год по снижению численности активных</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лиц, не осуществляющих трудовую деятельность, в количестве 220 человек.</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 xml:space="preserve">С целью </w:t>
      </w:r>
      <w:r w:rsidRPr="004A7C0F">
        <w:rPr>
          <w:rFonts w:ascii="Times New Roman" w:hAnsi="Times New Roman" w:cs="Times New Roman"/>
          <w:bCs/>
          <w:sz w:val="28"/>
          <w:szCs w:val="28"/>
          <w:lang w:eastAsia="ru-RU"/>
        </w:rPr>
        <w:t xml:space="preserve">информирования работодателей о деятельности администрации в части легализации неформальных трудовых отношений, разъяснения трудового законодательства и последствиях его несоблюдения, в отчетном году проводились </w:t>
      </w:r>
      <w:r w:rsidRPr="004A7C0F">
        <w:rPr>
          <w:rFonts w:ascii="Times New Roman" w:eastAsia="Calibri" w:hAnsi="Times New Roman" w:cs="Times New Roman"/>
          <w:sz w:val="28"/>
          <w:szCs w:val="28"/>
          <w:lang w:eastAsia="ru-RU"/>
        </w:rPr>
        <w:t xml:space="preserve">выездные мероприятия в населенные пункты Ханты-Мансийского района.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результате комплексных мер, реализованных администрацией района совместно с казенным учреждением Ханты-Мансийского автономного округа-Югры «Ханты-Мансийский центр занятости населения», </w:t>
      </w:r>
      <w:r w:rsidRPr="004A7C0F">
        <w:rPr>
          <w:rFonts w:ascii="Times New Roman" w:hAnsi="Times New Roman" w:cs="Times New Roman"/>
          <w:sz w:val="28"/>
          <w:szCs w:val="28"/>
        </w:rPr>
        <w:t xml:space="preserve">Фондом поддержки предпринимательства Югры «Мой бизнес», МАУ «Организационно-методический центр» за 1 полугодие </w:t>
      </w:r>
      <w:r w:rsidRPr="004A7C0F">
        <w:rPr>
          <w:rFonts w:ascii="Times New Roman" w:hAnsi="Times New Roman" w:cs="Times New Roman"/>
          <w:sz w:val="28"/>
          <w:szCs w:val="28"/>
          <w:lang w:eastAsia="ru-RU"/>
        </w:rPr>
        <w:t>2024 года, количество</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работников, с которыми были заключены трудовые договоры, составило 108</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человек или 49,1 % от контрольного показателя.</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rPr>
        <w:t>За 1 полугодие 2024 года предоставлено более 120 консультаций</w:t>
      </w:r>
      <w:r w:rsidRPr="004A7C0F">
        <w:rPr>
          <w:rFonts w:ascii="Times New Roman" w:eastAsia="Calibri" w:hAnsi="Times New Roman" w:cs="Times New Roman"/>
          <w:color w:val="FF0000"/>
          <w:sz w:val="28"/>
          <w:szCs w:val="28"/>
        </w:rPr>
        <w:t xml:space="preserve"> </w:t>
      </w:r>
      <w:r w:rsidRPr="004A7C0F">
        <w:rPr>
          <w:rFonts w:ascii="Times New Roman" w:eastAsia="Calibri" w:hAnsi="Times New Roman" w:cs="Times New Roman"/>
          <w:sz w:val="28"/>
          <w:szCs w:val="28"/>
        </w:rPr>
        <w:t>работодателям района по отличительным особенностям между трудовыми</w:t>
      </w:r>
      <w:r w:rsidRPr="004A7C0F">
        <w:rPr>
          <w:rFonts w:ascii="Times New Roman" w:eastAsia="Calibri" w:hAnsi="Times New Roman" w:cs="Times New Roman"/>
          <w:color w:val="FF0000"/>
          <w:sz w:val="28"/>
          <w:szCs w:val="28"/>
        </w:rPr>
        <w:t xml:space="preserve"> </w:t>
      </w:r>
      <w:r w:rsidRPr="004A7C0F">
        <w:rPr>
          <w:rFonts w:ascii="Times New Roman" w:eastAsia="Calibri" w:hAnsi="Times New Roman" w:cs="Times New Roman"/>
          <w:sz w:val="28"/>
          <w:szCs w:val="28"/>
        </w:rPr>
        <w:t>договорами и договорами гражданско-правового характера.</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В целях содействия занятости населения,</w:t>
      </w:r>
      <w:r w:rsidRPr="004A7C0F">
        <w:rPr>
          <w:rFonts w:ascii="Times New Roman" w:eastAsia="Calibri" w:hAnsi="Times New Roman" w:cs="Times New Roman"/>
          <w:sz w:val="28"/>
          <w:szCs w:val="28"/>
          <w:lang w:eastAsia="en-US"/>
        </w:rPr>
        <w:t xml:space="preserve"> 14 февраля 2024 года в </w:t>
      </w:r>
      <w:proofErr w:type="spellStart"/>
      <w:r w:rsidRPr="004A7C0F">
        <w:rPr>
          <w:rFonts w:ascii="Times New Roman" w:eastAsia="Calibri" w:hAnsi="Times New Roman" w:cs="Times New Roman"/>
          <w:sz w:val="28"/>
          <w:szCs w:val="28"/>
          <w:lang w:eastAsia="en-US"/>
        </w:rPr>
        <w:t>п.Горноправдинск</w:t>
      </w:r>
      <w:proofErr w:type="spellEnd"/>
      <w:r w:rsidRPr="004A7C0F">
        <w:rPr>
          <w:rFonts w:ascii="Times New Roman" w:eastAsia="Calibri" w:hAnsi="Times New Roman" w:cs="Times New Roman"/>
          <w:sz w:val="28"/>
          <w:szCs w:val="28"/>
          <w:lang w:eastAsia="en-US"/>
        </w:rPr>
        <w:t xml:space="preserve"> администрация Ханты-Мансийского района принимала участие в «Ярмарке вакансий», организованной </w:t>
      </w:r>
      <w:r w:rsidRPr="004A7C0F">
        <w:rPr>
          <w:rFonts w:ascii="Times New Roman" w:hAnsi="Times New Roman" w:cs="Times New Roman"/>
          <w:sz w:val="28"/>
          <w:szCs w:val="28"/>
          <w:lang w:eastAsia="ru-RU"/>
        </w:rPr>
        <w:t xml:space="preserve">Департаментом труда </w:t>
      </w:r>
      <w:r w:rsidR="00656272">
        <w:rPr>
          <w:rFonts w:ascii="Times New Roman" w:hAnsi="Times New Roman" w:cs="Times New Roman"/>
          <w:sz w:val="28"/>
          <w:szCs w:val="28"/>
          <w:lang w:eastAsia="ru-RU"/>
        </w:rPr>
        <w:t xml:space="preserve">                      </w:t>
      </w:r>
      <w:r w:rsidRPr="004A7C0F">
        <w:rPr>
          <w:rFonts w:ascii="Times New Roman" w:hAnsi="Times New Roman" w:cs="Times New Roman"/>
          <w:sz w:val="28"/>
          <w:szCs w:val="28"/>
          <w:lang w:eastAsia="ru-RU"/>
        </w:rPr>
        <w:t xml:space="preserve">и занятости населения Ханты-Мансийского автономного округа – Югры, </w:t>
      </w:r>
      <w:r w:rsidRPr="004A7C0F">
        <w:rPr>
          <w:rFonts w:ascii="Times New Roman" w:hAnsi="Times New Roman" w:cs="Times New Roman"/>
          <w:sz w:val="28"/>
          <w:szCs w:val="28"/>
          <w:lang w:eastAsia="ru-RU"/>
        </w:rPr>
        <w:lastRenderedPageBreak/>
        <w:t xml:space="preserve">при участии представителей Центр занятости населения, МАУ «Организационно методический центр», </w:t>
      </w:r>
      <w:r w:rsidRPr="004A7C0F">
        <w:rPr>
          <w:rFonts w:ascii="Times New Roman" w:eastAsia="Calibri" w:hAnsi="Times New Roman" w:cs="Times New Roman"/>
          <w:sz w:val="28"/>
          <w:szCs w:val="28"/>
          <w:lang w:eastAsia="ru-RU"/>
        </w:rPr>
        <w:t>Фонда</w:t>
      </w:r>
      <w:r w:rsidRPr="004A7C0F">
        <w:rPr>
          <w:rFonts w:ascii="Times New Roman" w:hAnsi="Times New Roman" w:cs="Times New Roman"/>
          <w:sz w:val="28"/>
          <w:szCs w:val="28"/>
          <w:lang w:eastAsia="ru-RU"/>
        </w:rPr>
        <w:t xml:space="preserve"> поддержки предпринимательства Югры «Мой бизнес», Управления социальной защиты населения по городу Ханты-Мансийску и Ханты-Мансийскому району.</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В ярмарке вакансий приняли участие 15 работодателей, ярмарку посетили более 50 человек.</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en-US"/>
        </w:rPr>
        <w:t xml:space="preserve">В ходе ярмарки вакансий у граждан была возможность пройти собеседование в онлайн и офлайн режиме с потенциальными работодателями, задать интересующие вопросы и получить консультации </w:t>
      </w:r>
      <w:r w:rsidR="00656272">
        <w:rPr>
          <w:rFonts w:ascii="Times New Roman" w:eastAsia="Calibri" w:hAnsi="Times New Roman" w:cs="Times New Roman"/>
          <w:sz w:val="28"/>
          <w:szCs w:val="28"/>
          <w:lang w:eastAsia="en-US"/>
        </w:rPr>
        <w:t xml:space="preserve">                  </w:t>
      </w:r>
      <w:r w:rsidRPr="004A7C0F">
        <w:rPr>
          <w:rFonts w:ascii="Times New Roman" w:eastAsia="Calibri" w:hAnsi="Times New Roman" w:cs="Times New Roman"/>
          <w:sz w:val="28"/>
          <w:szCs w:val="28"/>
          <w:lang w:eastAsia="en-US"/>
        </w:rPr>
        <w:t>у специалистов центра занятости населения.</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 xml:space="preserve">Работодателями были представлены более 1 800 вакансий </w:t>
      </w:r>
      <w:r w:rsidR="00656272">
        <w:rPr>
          <w:rFonts w:ascii="Times New Roman" w:eastAsia="Calibri" w:hAnsi="Times New Roman" w:cs="Times New Roman"/>
          <w:sz w:val="28"/>
          <w:szCs w:val="28"/>
          <w:lang w:eastAsia="ru-RU"/>
        </w:rPr>
        <w:t xml:space="preserve">                                    </w:t>
      </w:r>
      <w:r w:rsidRPr="004A7C0F">
        <w:rPr>
          <w:rFonts w:ascii="Times New Roman" w:eastAsia="Calibri" w:hAnsi="Times New Roman" w:cs="Times New Roman"/>
          <w:sz w:val="28"/>
          <w:szCs w:val="28"/>
          <w:lang w:eastAsia="ru-RU"/>
        </w:rPr>
        <w:t xml:space="preserve">в следующих отраслях: нефтедобывающая, </w:t>
      </w:r>
      <w:r w:rsidRPr="004A7C0F">
        <w:rPr>
          <w:rFonts w:ascii="Times New Roman" w:eastAsia="Calibri" w:hAnsi="Times New Roman" w:cs="Times New Roman"/>
          <w:sz w:val="28"/>
          <w:szCs w:val="28"/>
          <w:lang w:eastAsia="en-US"/>
        </w:rPr>
        <w:t>переработка углеводородного сырья, торговля, общественное питание, геологоразведочные работы, переработка вторсырья, техническое обслуживание автотранспорта, деревообработка, охрана, защита и воспроизводство лесов.</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rPr>
        <w:t>В отчетном периоде проведено два заседания трехсторонней комиссии по регулированию социально-трудовых отношений, на которых рассмотрено 14 вопросов.</w:t>
      </w:r>
      <w:r w:rsidRPr="004A7C0F">
        <w:rPr>
          <w:rFonts w:ascii="Times New Roman" w:hAnsi="Times New Roman" w:cs="Times New Roman"/>
          <w:color w:val="FF0000"/>
          <w:sz w:val="28"/>
          <w:szCs w:val="28"/>
        </w:rPr>
        <w:t xml:space="preserve">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eastAsia="Calibri" w:hAnsi="Times New Roman" w:cs="Times New Roman"/>
          <w:sz w:val="28"/>
          <w:szCs w:val="28"/>
        </w:rPr>
        <w:t>За 1 полугодие 2024 года спорных вопросов по регулированию социально-трудовых отношений работников бюджетных отраслей на уровне Ханты-Мансийского муниципального образования не возникало.</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p>
    <w:p w:rsidR="004A7C0F" w:rsidRPr="004A7C0F" w:rsidRDefault="004A7C0F" w:rsidP="004A7C0F">
      <w:pPr>
        <w:widowControl/>
        <w:suppressAutoHyphens w:val="0"/>
        <w:autoSpaceDE/>
        <w:autoSpaceDN w:val="0"/>
        <w:adjustRightInd w:val="0"/>
        <w:ind w:firstLine="709"/>
        <w:jc w:val="center"/>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Социальная сфера</w:t>
      </w:r>
    </w:p>
    <w:p w:rsidR="004A7C0F" w:rsidRPr="004A7C0F" w:rsidRDefault="004A7C0F" w:rsidP="004A7C0F">
      <w:pPr>
        <w:widowControl/>
        <w:suppressAutoHyphens w:val="0"/>
        <w:autoSpaceDE/>
        <w:autoSpaceDN w:val="0"/>
        <w:adjustRightInd w:val="0"/>
        <w:ind w:firstLine="709"/>
        <w:jc w:val="center"/>
        <w:rPr>
          <w:rFonts w:ascii="Times New Roman" w:hAnsi="Times New Roman" w:cs="Times New Roman"/>
          <w:sz w:val="28"/>
          <w:szCs w:val="28"/>
          <w:lang w:eastAsia="ru-RU"/>
        </w:rPr>
      </w:pPr>
      <w:r w:rsidRPr="004A7C0F">
        <w:rPr>
          <w:rFonts w:ascii="Times New Roman" w:eastAsia="Calibri" w:hAnsi="Times New Roman" w:cs="Times New Roman"/>
          <w:sz w:val="28"/>
          <w:szCs w:val="28"/>
          <w:lang w:eastAsia="ru-RU"/>
        </w:rPr>
        <w:t>(образование, культура, физическая культура и спорт)</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u w:val="single"/>
          <w:lang w:eastAsia="ru-RU"/>
        </w:rPr>
      </w:pP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u w:val="single"/>
          <w:lang w:eastAsia="ru-RU"/>
        </w:rPr>
      </w:pPr>
      <w:r w:rsidRPr="004A7C0F">
        <w:rPr>
          <w:rFonts w:ascii="Times New Roman" w:eastAsia="Calibri" w:hAnsi="Times New Roman" w:cs="Times New Roman"/>
          <w:sz w:val="28"/>
          <w:szCs w:val="28"/>
          <w:u w:val="single"/>
          <w:lang w:eastAsia="ru-RU"/>
        </w:rPr>
        <w:t>Образование</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Муниципальная система образования Ханты-Мансийского района представлена 9 дошкольными образовательными организациями, </w:t>
      </w:r>
      <w:r w:rsidRPr="004A7C0F">
        <w:rPr>
          <w:rFonts w:ascii="Times New Roman" w:hAnsi="Times New Roman" w:cs="Times New Roman"/>
          <w:sz w:val="28"/>
          <w:szCs w:val="28"/>
        </w:rPr>
        <w:br/>
        <w:t xml:space="preserve">24 организациями общего образования, в 16-ти из которых функционируют дошкольные группы, 1 учреждением дополнительного образования.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Общая фактическая мощность муниципальных учреждений составляет 4 770 мест, из них предоставляющих услуги дошкольного образования – 740 мест, учреждений дополнительного образования – 234 места.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Доступность дошкольного образования для детей в возрасте от 3 до 7 лет в Ханты-Мансийском районе составляет 100%.</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Дети, необеспеченные местами в дошкольных образовательных организациях, отсутствуют.</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Мощность общеобразовательных учреждений составляет 3 796 мест при численности 2 293 учащихся, из 24 организаций общего образования: 18 средних общеобразовательных школ, 5 основных общеобразовательных школ и 1 начальная общеобразовательная школа. На территории Ханты-</w:t>
      </w:r>
      <w:r w:rsidRPr="004A7C0F">
        <w:rPr>
          <w:rFonts w:ascii="Times New Roman" w:hAnsi="Times New Roman" w:cs="Times New Roman"/>
          <w:sz w:val="28"/>
          <w:szCs w:val="28"/>
        </w:rPr>
        <w:lastRenderedPageBreak/>
        <w:t xml:space="preserve">Мансийского района функционируют два пришкольных интерната </w:t>
      </w:r>
      <w:r w:rsidR="00656272">
        <w:rPr>
          <w:rFonts w:ascii="Times New Roman" w:hAnsi="Times New Roman" w:cs="Times New Roman"/>
          <w:sz w:val="28"/>
          <w:szCs w:val="28"/>
        </w:rPr>
        <w:t xml:space="preserve">                             в </w:t>
      </w:r>
      <w:r w:rsidRPr="004A7C0F">
        <w:rPr>
          <w:rFonts w:ascii="Times New Roman" w:hAnsi="Times New Roman" w:cs="Times New Roman"/>
          <w:sz w:val="28"/>
          <w:szCs w:val="28"/>
        </w:rPr>
        <w:t xml:space="preserve">с. </w:t>
      </w:r>
      <w:proofErr w:type="spellStart"/>
      <w:r w:rsidRPr="004A7C0F">
        <w:rPr>
          <w:rFonts w:ascii="Times New Roman" w:hAnsi="Times New Roman" w:cs="Times New Roman"/>
          <w:sz w:val="28"/>
          <w:szCs w:val="28"/>
        </w:rPr>
        <w:t>Цингалы</w:t>
      </w:r>
      <w:proofErr w:type="spellEnd"/>
      <w:r w:rsidRPr="004A7C0F">
        <w:rPr>
          <w:rFonts w:ascii="Times New Roman" w:hAnsi="Times New Roman" w:cs="Times New Roman"/>
          <w:sz w:val="28"/>
          <w:szCs w:val="28"/>
        </w:rPr>
        <w:t xml:space="preserve"> и п. </w:t>
      </w:r>
      <w:proofErr w:type="spellStart"/>
      <w:r w:rsidRPr="004A7C0F">
        <w:rPr>
          <w:rFonts w:ascii="Times New Roman" w:hAnsi="Times New Roman" w:cs="Times New Roman"/>
          <w:sz w:val="28"/>
          <w:szCs w:val="28"/>
        </w:rPr>
        <w:t>Луговской</w:t>
      </w:r>
      <w:proofErr w:type="spellEnd"/>
      <w:r w:rsidRPr="004A7C0F">
        <w:rPr>
          <w:rFonts w:ascii="Times New Roman" w:hAnsi="Times New Roman" w:cs="Times New Roman"/>
          <w:sz w:val="28"/>
          <w:szCs w:val="28"/>
        </w:rPr>
        <w:t xml:space="preserve">.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Обучение ведется в 1 смену во всех образовательных организациях.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В 33 образовательных организациях района получают образование 416 детей с ограниченными возможностями, из них 64 ребенка – инвалида. </w:t>
      </w:r>
      <w:r w:rsidRPr="004A7C0F">
        <w:rPr>
          <w:rFonts w:ascii="Times New Roman" w:hAnsi="Times New Roman" w:cs="Times New Roman"/>
          <w:bCs/>
          <w:iCs/>
          <w:sz w:val="28"/>
          <w:szCs w:val="28"/>
        </w:rPr>
        <w:t xml:space="preserve">Охват детей с ограниченными возможностями здоровья, в том числе </w:t>
      </w:r>
      <w:r w:rsidRPr="004A7C0F">
        <w:rPr>
          <w:rFonts w:ascii="Times New Roman" w:hAnsi="Times New Roman" w:cs="Times New Roman"/>
          <w:bCs/>
          <w:iCs/>
          <w:sz w:val="28"/>
          <w:szCs w:val="28"/>
        </w:rPr>
        <w:br/>
        <w:t>детей-инвалидов,</w:t>
      </w:r>
      <w:r w:rsidRPr="004A7C0F">
        <w:rPr>
          <w:rFonts w:ascii="Times New Roman" w:hAnsi="Times New Roman" w:cs="Times New Roman"/>
          <w:sz w:val="28"/>
          <w:szCs w:val="28"/>
        </w:rPr>
        <w:t xml:space="preserve"> в возрасте 7-18 лет общим образованием составил 100 %.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100% детей обучается в образовательных учреждениях, имеющих все виды благоустройства. Все школьники района обеспечены горячим питанием. Доля общеобразовательных учреждений, в которых создана универсальная </w:t>
      </w:r>
      <w:proofErr w:type="spellStart"/>
      <w:r w:rsidRPr="004A7C0F">
        <w:rPr>
          <w:rFonts w:ascii="Times New Roman" w:hAnsi="Times New Roman" w:cs="Times New Roman"/>
          <w:sz w:val="28"/>
          <w:szCs w:val="28"/>
        </w:rPr>
        <w:t>безбарьерная</w:t>
      </w:r>
      <w:proofErr w:type="spellEnd"/>
      <w:r w:rsidRPr="004A7C0F">
        <w:rPr>
          <w:rFonts w:ascii="Times New Roman" w:hAnsi="Times New Roman" w:cs="Times New Roman"/>
          <w:sz w:val="28"/>
          <w:szCs w:val="28"/>
        </w:rPr>
        <w:t xml:space="preserve"> среда, позволяющая обеспечить совместное обучение детей-инвалидов и лиц, не имеющих нарушения развития, составляет 100%.</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rPr>
        <w:t xml:space="preserve">Общее количество обучающихся в учреждении дополнительного образования составляет 2 196 человек.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bCs/>
          <w:sz w:val="28"/>
          <w:szCs w:val="28"/>
        </w:rPr>
        <w:t>Численность работающих в сфере образования составляет 1</w:t>
      </w:r>
      <w:r w:rsidRPr="004A7C0F">
        <w:rPr>
          <w:rFonts w:ascii="Times New Roman" w:hAnsi="Times New Roman" w:cs="Times New Roman"/>
          <w:bCs/>
          <w:sz w:val="28"/>
          <w:szCs w:val="28"/>
          <w:lang w:val="en-US"/>
        </w:rPr>
        <w:t> </w:t>
      </w:r>
      <w:r w:rsidRPr="004A7C0F">
        <w:rPr>
          <w:rFonts w:ascii="Times New Roman" w:hAnsi="Times New Roman" w:cs="Times New Roman"/>
          <w:bCs/>
          <w:sz w:val="28"/>
          <w:szCs w:val="28"/>
        </w:rPr>
        <w:t xml:space="preserve">296 человека, из них педагогических работников – 532 человека </w:t>
      </w:r>
      <w:r w:rsidRPr="004A7C0F">
        <w:rPr>
          <w:rFonts w:ascii="Times New Roman" w:hAnsi="Times New Roman" w:cs="Times New Roman"/>
          <w:bCs/>
          <w:sz w:val="28"/>
          <w:szCs w:val="28"/>
        </w:rPr>
        <w:br/>
        <w:t xml:space="preserve">(на 01.07.2023 – 1 354 человека, из них педагогических работников 536). Количество педагогических работников уменьшилось в связи существующими вакансиями в образовательных организациях, а также </w:t>
      </w:r>
      <w:r w:rsidRPr="004A7C0F">
        <w:rPr>
          <w:rFonts w:ascii="Times New Roman" w:hAnsi="Times New Roman" w:cs="Times New Roman"/>
          <w:bCs/>
          <w:sz w:val="28"/>
          <w:szCs w:val="28"/>
        </w:rPr>
        <w:br/>
        <w:t>в связи с реорганизацией образовательных учреждений.</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bCs/>
          <w:sz w:val="28"/>
          <w:szCs w:val="28"/>
        </w:rPr>
        <w:t xml:space="preserve">В МАУ ДО ХМР «Центр дополнительного образования» продолжает работать детский технопарк «Мини - </w:t>
      </w:r>
      <w:proofErr w:type="spellStart"/>
      <w:r w:rsidRPr="004A7C0F">
        <w:rPr>
          <w:rFonts w:ascii="Times New Roman" w:hAnsi="Times New Roman" w:cs="Times New Roman"/>
          <w:bCs/>
          <w:sz w:val="28"/>
          <w:szCs w:val="28"/>
        </w:rPr>
        <w:t>Кванториум</w:t>
      </w:r>
      <w:proofErr w:type="spellEnd"/>
      <w:r w:rsidRPr="004A7C0F">
        <w:rPr>
          <w:rFonts w:ascii="Times New Roman" w:hAnsi="Times New Roman" w:cs="Times New Roman"/>
          <w:bCs/>
          <w:sz w:val="28"/>
          <w:szCs w:val="28"/>
        </w:rPr>
        <w:t xml:space="preserve">» Ханты-Мансийского района в рамках реализации регионального проекта «Успех каждого ребенка», с целью вовлечения детей и подростков в инженерно-конструкторскую, изобретательскую и исследовательскую деятельность </w:t>
      </w:r>
      <w:r w:rsidR="004C211B">
        <w:rPr>
          <w:rFonts w:ascii="Times New Roman" w:hAnsi="Times New Roman" w:cs="Times New Roman"/>
          <w:bCs/>
          <w:sz w:val="28"/>
          <w:szCs w:val="28"/>
        </w:rPr>
        <w:t xml:space="preserve">                 </w:t>
      </w:r>
      <w:r w:rsidRPr="004A7C0F">
        <w:rPr>
          <w:rFonts w:ascii="Times New Roman" w:hAnsi="Times New Roman" w:cs="Times New Roman"/>
          <w:bCs/>
          <w:sz w:val="28"/>
          <w:szCs w:val="28"/>
        </w:rPr>
        <w:t xml:space="preserve">в различных областях и популяризации престижа инженерных профессий среди обучающихся, стимулирование интереса детей к сфере инноваций </w:t>
      </w:r>
      <w:r w:rsidR="004C211B">
        <w:rPr>
          <w:rFonts w:ascii="Times New Roman" w:hAnsi="Times New Roman" w:cs="Times New Roman"/>
          <w:bCs/>
          <w:sz w:val="28"/>
          <w:szCs w:val="28"/>
        </w:rPr>
        <w:t xml:space="preserve">                </w:t>
      </w:r>
      <w:r w:rsidRPr="004A7C0F">
        <w:rPr>
          <w:rFonts w:ascii="Times New Roman" w:hAnsi="Times New Roman" w:cs="Times New Roman"/>
          <w:bCs/>
          <w:sz w:val="28"/>
          <w:szCs w:val="28"/>
        </w:rPr>
        <w:t xml:space="preserve">и технологий по направлениям деятельности: робототехника, </w:t>
      </w:r>
      <w:proofErr w:type="spellStart"/>
      <w:r w:rsidRPr="004A7C0F">
        <w:rPr>
          <w:rFonts w:ascii="Times New Roman" w:hAnsi="Times New Roman" w:cs="Times New Roman"/>
          <w:bCs/>
          <w:sz w:val="28"/>
          <w:szCs w:val="28"/>
        </w:rPr>
        <w:t>автомоделирование</w:t>
      </w:r>
      <w:proofErr w:type="spellEnd"/>
      <w:r w:rsidRPr="004A7C0F">
        <w:rPr>
          <w:rFonts w:ascii="Times New Roman" w:hAnsi="Times New Roman" w:cs="Times New Roman"/>
          <w:bCs/>
          <w:sz w:val="28"/>
          <w:szCs w:val="28"/>
        </w:rPr>
        <w:t xml:space="preserve">, </w:t>
      </w:r>
      <w:proofErr w:type="spellStart"/>
      <w:r w:rsidRPr="004A7C0F">
        <w:rPr>
          <w:rFonts w:ascii="Times New Roman" w:hAnsi="Times New Roman" w:cs="Times New Roman"/>
          <w:bCs/>
          <w:sz w:val="28"/>
          <w:szCs w:val="28"/>
        </w:rPr>
        <w:t>авиамоделирование</w:t>
      </w:r>
      <w:proofErr w:type="spellEnd"/>
      <w:r w:rsidRPr="004A7C0F">
        <w:rPr>
          <w:rFonts w:ascii="Times New Roman" w:hAnsi="Times New Roman" w:cs="Times New Roman"/>
          <w:bCs/>
          <w:sz w:val="28"/>
          <w:szCs w:val="28"/>
        </w:rPr>
        <w:t>, что позволяет использовать потенциал системы дополнительного образования детей в решении задач адаптации детей к темпам социальных и технологических перемен.</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Результативность работы по обеспечению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района и повышению эффективности реализации образовательной и молодежной политики в интересах инновационного социально ориентированного развития Ханты-Мансийского района обеспечивается в рамках реализации муниципальной программы «Развитие образо</w:t>
      </w:r>
      <w:r w:rsidR="001A41A4">
        <w:rPr>
          <w:rFonts w:ascii="Times New Roman" w:hAnsi="Times New Roman" w:cs="Times New Roman"/>
          <w:bCs/>
          <w:sz w:val="28"/>
          <w:szCs w:val="28"/>
        </w:rPr>
        <w:t>вания в Ханты-Мансийском районе</w:t>
      </w:r>
      <w:r w:rsidRPr="004A7C0F">
        <w:rPr>
          <w:rFonts w:ascii="Times New Roman" w:hAnsi="Times New Roman" w:cs="Times New Roman"/>
          <w:bCs/>
          <w:sz w:val="28"/>
          <w:szCs w:val="28"/>
        </w:rPr>
        <w:t xml:space="preserve">». </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Применение новейших методологий обеспечивает развитие качества и содержания технологий образования, в том числе: </w:t>
      </w:r>
    </w:p>
    <w:p w:rsidR="004A7C0F" w:rsidRPr="004A7C0F" w:rsidRDefault="004A7C0F" w:rsidP="004A7C0F">
      <w:pPr>
        <w:ind w:firstLine="720"/>
        <w:jc w:val="both"/>
        <w:rPr>
          <w:rFonts w:ascii="Times New Roman" w:hAnsi="Times New Roman" w:cs="Times New Roman"/>
          <w:sz w:val="28"/>
          <w:szCs w:val="28"/>
        </w:rPr>
      </w:pPr>
      <w:r w:rsidRPr="004A7C0F">
        <w:rPr>
          <w:rFonts w:ascii="Times New Roman" w:hAnsi="Times New Roman" w:cs="Times New Roman"/>
          <w:sz w:val="28"/>
          <w:szCs w:val="28"/>
        </w:rPr>
        <w:t xml:space="preserve">в рамках Регионального проекта «Патриотическое воспитание граждан Российской Федерации» действуют 24 первичных отделения </w:t>
      </w:r>
      <w:r w:rsidRPr="004A7C0F">
        <w:rPr>
          <w:rFonts w:ascii="Times New Roman" w:hAnsi="Times New Roman" w:cs="Times New Roman"/>
          <w:sz w:val="28"/>
          <w:szCs w:val="28"/>
        </w:rPr>
        <w:lastRenderedPageBreak/>
        <w:t xml:space="preserve">Общероссийского общественно-государственного движения детей </w:t>
      </w:r>
      <w:r w:rsidRPr="004A7C0F">
        <w:rPr>
          <w:rFonts w:ascii="Times New Roman" w:hAnsi="Times New Roman" w:cs="Times New Roman"/>
          <w:sz w:val="28"/>
          <w:szCs w:val="28"/>
        </w:rPr>
        <w:br/>
        <w:t xml:space="preserve">и молодежи «Движение Первых»; </w:t>
      </w:r>
    </w:p>
    <w:p w:rsidR="004A7C0F" w:rsidRPr="004A7C0F" w:rsidRDefault="004A7C0F" w:rsidP="004A7C0F">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проведен муниципальный этап шахматного турнира среди обучающихся Ханты-Мансийского района (в мероприятии приняли участие 52 обучающихся из 13 образовательных организаций </w:t>
      </w:r>
      <w:r w:rsidRPr="004A7C0F">
        <w:rPr>
          <w:rFonts w:ascii="Times New Roman" w:hAnsi="Times New Roman" w:cs="Times New Roman"/>
          <w:sz w:val="28"/>
          <w:szCs w:val="28"/>
        </w:rPr>
        <w:br/>
        <w:t>Ханты-Мансийского района);</w:t>
      </w:r>
    </w:p>
    <w:p w:rsidR="004A7C0F" w:rsidRPr="004A7C0F" w:rsidRDefault="004A7C0F" w:rsidP="004A7C0F">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проведен муниципальный этап научной конференции молодых исследователей «Шаг в будущее» среди обучающихся образовательных организаций Ханты-Мансийского района (в мероприятии приняли участие 32 обучающихся);</w:t>
      </w:r>
    </w:p>
    <w:p w:rsidR="004A7C0F" w:rsidRPr="004A7C0F" w:rsidRDefault="004A7C0F" w:rsidP="004A7C0F">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январе 2024 года проведен муниципальный этап Всероссийского конкурса сочинений «Без срока давности», приняли участие 15 человек </w:t>
      </w:r>
      <w:r w:rsidRPr="004A7C0F">
        <w:rPr>
          <w:rFonts w:ascii="Times New Roman" w:hAnsi="Times New Roman" w:cs="Times New Roman"/>
          <w:sz w:val="28"/>
          <w:szCs w:val="28"/>
        </w:rPr>
        <w:br/>
        <w:t>из 8 образовательных организации Ханты-Мансийского района;</w:t>
      </w:r>
    </w:p>
    <w:p w:rsidR="004A7C0F" w:rsidRPr="004A7C0F" w:rsidRDefault="004A7C0F" w:rsidP="004A7C0F">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марте 2024 года проведен Слет Юнармейских отрядов </w:t>
      </w:r>
      <w:r w:rsidRPr="004A7C0F">
        <w:rPr>
          <w:rFonts w:ascii="Times New Roman" w:hAnsi="Times New Roman" w:cs="Times New Roman"/>
          <w:sz w:val="28"/>
          <w:szCs w:val="28"/>
        </w:rPr>
        <w:br/>
        <w:t>Ханты-Мансийского района (в мероприятии приняли участие 115 обучающихся из 21 образовательной организации Ханты-Мансийского района);</w:t>
      </w:r>
    </w:p>
    <w:p w:rsidR="004A7C0F" w:rsidRPr="004A7C0F" w:rsidRDefault="004A7C0F" w:rsidP="004A7C0F">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марте 2024 года 6 обучающихся кадетского класса МКОУ ХМР СОШ с. Елизарово приняли участие в мероприятии мультимедийного исторического парка «Россия – моя история» Центра патриотических проектов «Моя история» в городе Сургут; </w:t>
      </w:r>
    </w:p>
    <w:p w:rsidR="004A7C0F" w:rsidRPr="004A7C0F" w:rsidRDefault="004A7C0F" w:rsidP="004A7C0F">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в апреле 2024 года 4 обучающихся МКОУ ХМР СОШ п. Бобровский приняли участие в региональном практико-образовательном фестивале подростковых театральных студий «</w:t>
      </w:r>
      <w:proofErr w:type="spellStart"/>
      <w:r w:rsidRPr="004A7C0F">
        <w:rPr>
          <w:rFonts w:ascii="Times New Roman" w:hAnsi="Times New Roman" w:cs="Times New Roman"/>
          <w:sz w:val="28"/>
          <w:szCs w:val="28"/>
        </w:rPr>
        <w:t>Подм</w:t>
      </w:r>
      <w:proofErr w:type="spellEnd"/>
      <w:r w:rsidRPr="004A7C0F">
        <w:rPr>
          <w:rFonts w:ascii="Times New Roman" w:hAnsi="Times New Roman" w:cs="Times New Roman"/>
          <w:sz w:val="28"/>
          <w:szCs w:val="28"/>
        </w:rPr>
        <w:t>(Р)</w:t>
      </w:r>
      <w:proofErr w:type="spellStart"/>
      <w:r w:rsidRPr="004A7C0F">
        <w:rPr>
          <w:rFonts w:ascii="Times New Roman" w:hAnsi="Times New Roman" w:cs="Times New Roman"/>
          <w:sz w:val="28"/>
          <w:szCs w:val="28"/>
        </w:rPr>
        <w:t>остки</w:t>
      </w:r>
      <w:proofErr w:type="spellEnd"/>
      <w:r w:rsidRPr="004A7C0F">
        <w:rPr>
          <w:rFonts w:ascii="Times New Roman" w:hAnsi="Times New Roman" w:cs="Times New Roman"/>
          <w:sz w:val="28"/>
          <w:szCs w:val="28"/>
        </w:rPr>
        <w:t xml:space="preserve"> России» </w:t>
      </w:r>
      <w:r w:rsidRPr="004A7C0F">
        <w:rPr>
          <w:rFonts w:ascii="Times New Roman" w:hAnsi="Times New Roman" w:cs="Times New Roman"/>
          <w:sz w:val="28"/>
          <w:szCs w:val="28"/>
        </w:rPr>
        <w:br/>
        <w:t>в городе Нижневартовске;</w:t>
      </w:r>
    </w:p>
    <w:p w:rsidR="004A7C0F" w:rsidRPr="004A7C0F" w:rsidRDefault="004A7C0F" w:rsidP="004A7C0F">
      <w:pPr>
        <w:widowControl/>
        <w:autoSpaceDE/>
        <w:ind w:firstLine="709"/>
        <w:jc w:val="both"/>
        <w:rPr>
          <w:rFonts w:ascii="Times New Roman" w:hAnsi="Times New Roman" w:cs="Times New Roman"/>
          <w:sz w:val="28"/>
          <w:szCs w:val="28"/>
        </w:rPr>
      </w:pPr>
      <w:r w:rsidRPr="004A7C0F">
        <w:rPr>
          <w:rFonts w:ascii="Times New Roman" w:hAnsi="Times New Roman" w:cs="Times New Roman"/>
          <w:sz w:val="28"/>
          <w:szCs w:val="28"/>
        </w:rPr>
        <w:t xml:space="preserve">в апреле 2024 года проведен муниципальный этап Всероссийской </w:t>
      </w:r>
      <w:r w:rsidRPr="004A7C0F">
        <w:rPr>
          <w:rFonts w:ascii="Times New Roman" w:hAnsi="Times New Roman" w:cs="Times New Roman"/>
          <w:sz w:val="28"/>
          <w:szCs w:val="28"/>
        </w:rPr>
        <w:br/>
        <w:t>военно-патриотической игры «Зарница 2.0» (количество участников 60 человек из 6 образовательных организаций).</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Во всех образовательных организациях района еженедельно проходят классные часы «Разговоры о важном», направленные </w:t>
      </w:r>
      <w:r w:rsidRPr="004A7C0F">
        <w:rPr>
          <w:rFonts w:ascii="Times New Roman" w:hAnsi="Times New Roman" w:cs="Times New Roman"/>
          <w:bCs/>
          <w:sz w:val="28"/>
          <w:szCs w:val="28"/>
        </w:rPr>
        <w:br/>
        <w:t xml:space="preserve">на патриотическое, гражданское воспитание, развитие ценностного отношения школьников к своей родине - России, населяющим ее людям, </w:t>
      </w:r>
      <w:r w:rsidRPr="004A7C0F">
        <w:rPr>
          <w:rFonts w:ascii="Times New Roman" w:hAnsi="Times New Roman" w:cs="Times New Roman"/>
          <w:bCs/>
          <w:sz w:val="28"/>
          <w:szCs w:val="28"/>
        </w:rPr>
        <w:br/>
        <w:t>ее уникальной истории, богатой природе и великой культуре в рамках плана воспитательной работы образовательных организаций.</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региональном этапе Всероссийской олимпиады школьников </w:t>
      </w:r>
      <w:r w:rsidRPr="004A7C0F">
        <w:rPr>
          <w:rFonts w:ascii="Times New Roman" w:hAnsi="Times New Roman" w:cs="Times New Roman"/>
          <w:bCs/>
          <w:sz w:val="28"/>
          <w:szCs w:val="28"/>
        </w:rPr>
        <w:br/>
        <w:t xml:space="preserve">в 2023 – 2024 учебном году, приняло участие 26 обучающихся 9-11 классов из 9 общеобразовательных организаций Ханты-Мансийского района.  </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По результатам регионального этапа: 1 призер (3 место) </w:t>
      </w:r>
      <w:r w:rsidRPr="004A7C0F">
        <w:rPr>
          <w:rFonts w:ascii="Times New Roman" w:hAnsi="Times New Roman" w:cs="Times New Roman"/>
          <w:bCs/>
          <w:sz w:val="28"/>
          <w:szCs w:val="28"/>
        </w:rPr>
        <w:br/>
        <w:t xml:space="preserve">по предмету «литература» из МКОУ ХМР СОШ им. Героя Советского Союза П.А. </w:t>
      </w:r>
      <w:proofErr w:type="spellStart"/>
      <w:r w:rsidRPr="004A7C0F">
        <w:rPr>
          <w:rFonts w:ascii="Times New Roman" w:hAnsi="Times New Roman" w:cs="Times New Roman"/>
          <w:bCs/>
          <w:sz w:val="28"/>
          <w:szCs w:val="28"/>
        </w:rPr>
        <w:t>Бабичева</w:t>
      </w:r>
      <w:proofErr w:type="spellEnd"/>
      <w:r w:rsidRPr="004A7C0F">
        <w:rPr>
          <w:rFonts w:ascii="Times New Roman" w:hAnsi="Times New Roman" w:cs="Times New Roman"/>
          <w:bCs/>
          <w:sz w:val="28"/>
          <w:szCs w:val="28"/>
        </w:rPr>
        <w:t xml:space="preserve"> п. </w:t>
      </w:r>
      <w:proofErr w:type="spellStart"/>
      <w:r w:rsidRPr="004A7C0F">
        <w:rPr>
          <w:rFonts w:ascii="Times New Roman" w:hAnsi="Times New Roman" w:cs="Times New Roman"/>
          <w:bCs/>
          <w:sz w:val="28"/>
          <w:szCs w:val="28"/>
        </w:rPr>
        <w:t>Выкатной</w:t>
      </w:r>
      <w:proofErr w:type="spellEnd"/>
      <w:r w:rsidRPr="004A7C0F">
        <w:rPr>
          <w:rFonts w:ascii="Times New Roman" w:hAnsi="Times New Roman" w:cs="Times New Roman"/>
          <w:bCs/>
          <w:sz w:val="28"/>
          <w:szCs w:val="28"/>
        </w:rPr>
        <w:t xml:space="preserve"> (обучающаяся 9 класса).</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10 лучших вошли две участницы по предмету «русский язык» </w:t>
      </w:r>
      <w:r w:rsidRPr="004A7C0F">
        <w:rPr>
          <w:rFonts w:ascii="Times New Roman" w:hAnsi="Times New Roman" w:cs="Times New Roman"/>
          <w:bCs/>
          <w:sz w:val="28"/>
          <w:szCs w:val="28"/>
        </w:rPr>
        <w:br/>
        <w:t xml:space="preserve">из МКОУ ХМР СОШ п. Бобровский и МКОУ ХМР СОШ д. </w:t>
      </w:r>
      <w:proofErr w:type="spellStart"/>
      <w:r w:rsidRPr="004A7C0F">
        <w:rPr>
          <w:rFonts w:ascii="Times New Roman" w:hAnsi="Times New Roman" w:cs="Times New Roman"/>
          <w:bCs/>
          <w:sz w:val="28"/>
          <w:szCs w:val="28"/>
        </w:rPr>
        <w:t>Шапша</w:t>
      </w:r>
      <w:proofErr w:type="spellEnd"/>
      <w:r w:rsidRPr="004A7C0F">
        <w:rPr>
          <w:rFonts w:ascii="Times New Roman" w:hAnsi="Times New Roman" w:cs="Times New Roman"/>
          <w:bCs/>
          <w:sz w:val="28"/>
          <w:szCs w:val="28"/>
        </w:rPr>
        <w:t>.</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С целью поощрения обучающихся, достигших высоких, стабильных результатов в учебе, а также стимулирования их интереса к дальнейшей </w:t>
      </w:r>
      <w:r w:rsidRPr="004A7C0F">
        <w:rPr>
          <w:rFonts w:ascii="Times New Roman" w:hAnsi="Times New Roman" w:cs="Times New Roman"/>
          <w:bCs/>
          <w:sz w:val="28"/>
          <w:szCs w:val="28"/>
        </w:rPr>
        <w:lastRenderedPageBreak/>
        <w:t xml:space="preserve">учебной и профессиональной деятельности, реализации творческого </w:t>
      </w:r>
      <w:r w:rsidRPr="004A7C0F">
        <w:rPr>
          <w:rFonts w:ascii="Times New Roman" w:hAnsi="Times New Roman" w:cs="Times New Roman"/>
          <w:bCs/>
          <w:sz w:val="28"/>
          <w:szCs w:val="28"/>
        </w:rPr>
        <w:br/>
        <w:t>и интеллектуального потенциала ежегодно Главой Ханты-Мансийского района принимается решение о предоставлении денежного поощрения школьникам, проявивших выдающие способности.</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В 2024 году 16 обучающихся общеобразовательных организаций Ханты-Мансийского района получили денежное поощрение за особые успехи в учебной деятельности.</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соответствии с постановлением администрации </w:t>
      </w:r>
      <w:r w:rsidRPr="004A7C0F">
        <w:rPr>
          <w:rFonts w:ascii="Times New Roman" w:hAnsi="Times New Roman" w:cs="Times New Roman"/>
          <w:bCs/>
          <w:sz w:val="28"/>
          <w:szCs w:val="28"/>
        </w:rPr>
        <w:br/>
        <w:t xml:space="preserve">Ханты-Мансийского района от 16.08.2023 № 411 «Об утверждении Положения о персонифицированном дополнительном образовании </w:t>
      </w:r>
      <w:r w:rsidRPr="004A7C0F">
        <w:rPr>
          <w:rFonts w:ascii="Times New Roman" w:hAnsi="Times New Roman" w:cs="Times New Roman"/>
          <w:bCs/>
          <w:sz w:val="28"/>
          <w:szCs w:val="28"/>
        </w:rPr>
        <w:br/>
        <w:t xml:space="preserve">в Ханты-Мансийском районе», на территории Ханты-Мансийского района действует система персонифицированного финансирования дополнительного образования детей в возрасте от 5 до 18 лет (далее - социальный сертификат). По социальному сертификату с 01.01.2024 по 30.06.2024 обучилось 1 068 детей и подростков. Объем финансирования </w:t>
      </w:r>
      <w:r w:rsidR="004C211B">
        <w:rPr>
          <w:rFonts w:ascii="Times New Roman" w:hAnsi="Times New Roman" w:cs="Times New Roman"/>
          <w:bCs/>
          <w:sz w:val="28"/>
          <w:szCs w:val="28"/>
        </w:rPr>
        <w:t xml:space="preserve">                  </w:t>
      </w:r>
      <w:r w:rsidRPr="004A7C0F">
        <w:rPr>
          <w:rFonts w:ascii="Times New Roman" w:hAnsi="Times New Roman" w:cs="Times New Roman"/>
          <w:bCs/>
          <w:sz w:val="28"/>
          <w:szCs w:val="28"/>
        </w:rPr>
        <w:t xml:space="preserve">с составил 10,0 млн. рублей. </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С целью обеспечения равного доступа немуниципальным организациям к предоставлению услуг в сфере дополнительного образования на территории района, также реализуется дополнительная общеобразовательная программа по социальному сертификату индивидуальным предпринимателем Храмовым Г.А. Общий объем переданного финансирования в 1 полугодии 2024 года составил 0,3 млн. руб.</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трех общеобразовательных организациях Ханты-Мансийского района («Средняя </w:t>
      </w:r>
      <w:proofErr w:type="spellStart"/>
      <w:r w:rsidRPr="004A7C0F">
        <w:rPr>
          <w:rFonts w:ascii="Times New Roman" w:hAnsi="Times New Roman" w:cs="Times New Roman"/>
          <w:bCs/>
          <w:sz w:val="28"/>
          <w:szCs w:val="28"/>
        </w:rPr>
        <w:t>обшеобразовательная</w:t>
      </w:r>
      <w:proofErr w:type="spellEnd"/>
      <w:r w:rsidRPr="004A7C0F">
        <w:rPr>
          <w:rFonts w:ascii="Times New Roman" w:hAnsi="Times New Roman" w:cs="Times New Roman"/>
          <w:bCs/>
          <w:sz w:val="28"/>
          <w:szCs w:val="28"/>
        </w:rPr>
        <w:t xml:space="preserve"> школа», «Начальная общеобразовательная школа» в п. Горноправдинск, «Основная общеобразовательная школа» в д. </w:t>
      </w:r>
      <w:proofErr w:type="spellStart"/>
      <w:r w:rsidRPr="004A7C0F">
        <w:rPr>
          <w:rFonts w:ascii="Times New Roman" w:hAnsi="Times New Roman" w:cs="Times New Roman"/>
          <w:bCs/>
          <w:sz w:val="28"/>
          <w:szCs w:val="28"/>
        </w:rPr>
        <w:t>Ягурьях</w:t>
      </w:r>
      <w:proofErr w:type="spellEnd"/>
      <w:r w:rsidRPr="004A7C0F">
        <w:rPr>
          <w:rFonts w:ascii="Times New Roman" w:hAnsi="Times New Roman" w:cs="Times New Roman"/>
          <w:bCs/>
          <w:sz w:val="28"/>
          <w:szCs w:val="28"/>
        </w:rPr>
        <w:t xml:space="preserve">) услуги по предоставлению питания школьникам переданы негосударственным поставщикам, а именно заключены муниципальные контракты на организацию питания в 2024 году с И.П. </w:t>
      </w:r>
      <w:proofErr w:type="spellStart"/>
      <w:r w:rsidRPr="004A7C0F">
        <w:rPr>
          <w:rFonts w:ascii="Times New Roman" w:hAnsi="Times New Roman" w:cs="Times New Roman"/>
          <w:bCs/>
          <w:sz w:val="28"/>
          <w:szCs w:val="28"/>
        </w:rPr>
        <w:t>Поступинская</w:t>
      </w:r>
      <w:proofErr w:type="spellEnd"/>
      <w:r w:rsidRPr="004A7C0F">
        <w:rPr>
          <w:rFonts w:ascii="Times New Roman" w:hAnsi="Times New Roman" w:cs="Times New Roman"/>
          <w:bCs/>
          <w:sz w:val="28"/>
          <w:szCs w:val="28"/>
        </w:rPr>
        <w:t xml:space="preserve"> Марина Сергеевна, И.П. </w:t>
      </w:r>
      <w:proofErr w:type="spellStart"/>
      <w:r w:rsidRPr="004A7C0F">
        <w:rPr>
          <w:rFonts w:ascii="Times New Roman" w:hAnsi="Times New Roman" w:cs="Times New Roman"/>
          <w:bCs/>
          <w:sz w:val="28"/>
          <w:szCs w:val="28"/>
        </w:rPr>
        <w:t>Поступинский</w:t>
      </w:r>
      <w:proofErr w:type="spellEnd"/>
      <w:r w:rsidRPr="004A7C0F">
        <w:rPr>
          <w:rFonts w:ascii="Times New Roman" w:hAnsi="Times New Roman" w:cs="Times New Roman"/>
          <w:bCs/>
          <w:sz w:val="28"/>
          <w:szCs w:val="28"/>
        </w:rPr>
        <w:t xml:space="preserve"> Виталий Сергеевич, И.П. Егоров Сергей Геннадьевич на общую сумму 25,7 млн. рублей. Фактическое исполнение муниципальных контрактов за </w:t>
      </w:r>
      <w:r w:rsidR="004C211B">
        <w:rPr>
          <w:rFonts w:ascii="Times New Roman" w:hAnsi="Times New Roman" w:cs="Times New Roman"/>
          <w:bCs/>
          <w:sz w:val="28"/>
          <w:szCs w:val="28"/>
        </w:rPr>
        <w:t xml:space="preserve">                        </w:t>
      </w:r>
      <w:r w:rsidRPr="004A7C0F">
        <w:rPr>
          <w:rFonts w:ascii="Times New Roman" w:hAnsi="Times New Roman" w:cs="Times New Roman"/>
          <w:bCs/>
          <w:sz w:val="28"/>
          <w:szCs w:val="28"/>
        </w:rPr>
        <w:t>1 полугодие 2024 года составило 13,2 млн. рублей.</w:t>
      </w:r>
    </w:p>
    <w:p w:rsidR="004A7C0F" w:rsidRPr="004A7C0F" w:rsidRDefault="004A7C0F" w:rsidP="004A7C0F">
      <w:pPr>
        <w:ind w:firstLine="720"/>
        <w:jc w:val="both"/>
        <w:rPr>
          <w:rFonts w:ascii="Times New Roman" w:hAnsi="Times New Roman" w:cs="Times New Roman"/>
          <w:bCs/>
          <w:sz w:val="28"/>
          <w:szCs w:val="28"/>
        </w:rPr>
      </w:pPr>
      <w:r w:rsidRPr="004A7C0F">
        <w:rPr>
          <w:rFonts w:ascii="Times New Roman" w:hAnsi="Times New Roman" w:cs="Times New Roman"/>
          <w:bCs/>
          <w:sz w:val="28"/>
          <w:szCs w:val="28"/>
        </w:rPr>
        <w:t xml:space="preserve">В целях организации отдыха детей и молодежи заключены муниципальные контракты с ООО «БАМАШ-тур» для 120 обучающихся Ханты-Мансийского района в детские оздоровительные лагеря: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bCs/>
          <w:sz w:val="28"/>
          <w:szCs w:val="28"/>
        </w:rPr>
        <w:t>«Орленок» Республика Башкортостан, «Сосновый бор» Республика Татарстан, «У трех пещер», Свердловская область.</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bCs/>
          <w:sz w:val="28"/>
          <w:szCs w:val="28"/>
          <w:u w:val="single"/>
          <w:lang w:eastAsia="ru-RU"/>
        </w:rPr>
        <w:t>Культура</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color w:val="000000" w:themeColor="text1"/>
          <w:sz w:val="28"/>
          <w:szCs w:val="28"/>
        </w:rPr>
        <w:t xml:space="preserve">На территории Ханты-Мансийского района функционируют </w:t>
      </w:r>
      <w:r w:rsidRPr="004A7C0F">
        <w:rPr>
          <w:rFonts w:ascii="Times New Roman" w:hAnsi="Times New Roman" w:cs="Times New Roman"/>
          <w:color w:val="000000" w:themeColor="text1"/>
          <w:sz w:val="28"/>
          <w:szCs w:val="28"/>
        </w:rPr>
        <w:br/>
        <w:t xml:space="preserve">15 учреждений культуры, в том числе: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bCs/>
          <w:color w:val="000000" w:themeColor="text1"/>
          <w:sz w:val="28"/>
          <w:szCs w:val="28"/>
          <w:lang w:eastAsia="ru-RU"/>
        </w:rPr>
        <w:t xml:space="preserve">12 муниципальных учреждений культуры клубного типа, в состав которых входят 13 структурных подразделений;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color w:val="000000" w:themeColor="text1"/>
          <w:sz w:val="28"/>
          <w:szCs w:val="28"/>
        </w:rPr>
        <w:t xml:space="preserve">1 учреждение дополнительного образования «Детская музыкальная </w:t>
      </w:r>
      <w:r w:rsidRPr="004A7C0F">
        <w:rPr>
          <w:rFonts w:ascii="Times New Roman" w:hAnsi="Times New Roman" w:cs="Times New Roman"/>
          <w:color w:val="000000" w:themeColor="text1"/>
          <w:sz w:val="28"/>
          <w:szCs w:val="28"/>
        </w:rPr>
        <w:lastRenderedPageBreak/>
        <w:t xml:space="preserve">школа», в составе которого 8 отделений, расположенных на территории населенных пунктов Бобровский, </w:t>
      </w:r>
      <w:proofErr w:type="spellStart"/>
      <w:r w:rsidRPr="004A7C0F">
        <w:rPr>
          <w:rFonts w:ascii="Times New Roman" w:hAnsi="Times New Roman" w:cs="Times New Roman"/>
          <w:color w:val="000000" w:themeColor="text1"/>
          <w:sz w:val="28"/>
          <w:szCs w:val="28"/>
        </w:rPr>
        <w:t>Луговской</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Красноленинский</w:t>
      </w:r>
      <w:proofErr w:type="spellEnd"/>
      <w:r w:rsidRPr="004A7C0F">
        <w:rPr>
          <w:rFonts w:ascii="Times New Roman" w:hAnsi="Times New Roman" w:cs="Times New Roman"/>
          <w:color w:val="000000" w:themeColor="text1"/>
          <w:sz w:val="28"/>
          <w:szCs w:val="28"/>
        </w:rPr>
        <w:t xml:space="preserve">, Кедровый, </w:t>
      </w:r>
      <w:proofErr w:type="spellStart"/>
      <w:r w:rsidRPr="004A7C0F">
        <w:rPr>
          <w:rFonts w:ascii="Times New Roman" w:hAnsi="Times New Roman" w:cs="Times New Roman"/>
          <w:color w:val="000000" w:themeColor="text1"/>
          <w:sz w:val="28"/>
          <w:szCs w:val="28"/>
        </w:rPr>
        <w:t>Выкатной</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Цингалы</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Кышик</w:t>
      </w:r>
      <w:proofErr w:type="spellEnd"/>
      <w:r w:rsidRPr="004A7C0F">
        <w:rPr>
          <w:rFonts w:ascii="Times New Roman" w:hAnsi="Times New Roman" w:cs="Times New Roman"/>
          <w:color w:val="000000" w:themeColor="text1"/>
          <w:sz w:val="28"/>
          <w:szCs w:val="28"/>
        </w:rPr>
        <w:t xml:space="preserve">, </w:t>
      </w:r>
      <w:proofErr w:type="spellStart"/>
      <w:r w:rsidRPr="004A7C0F">
        <w:rPr>
          <w:rFonts w:ascii="Times New Roman" w:hAnsi="Times New Roman" w:cs="Times New Roman"/>
          <w:color w:val="000000" w:themeColor="text1"/>
          <w:sz w:val="28"/>
          <w:szCs w:val="28"/>
        </w:rPr>
        <w:t>Селиярово</w:t>
      </w:r>
      <w:proofErr w:type="spellEnd"/>
      <w:r w:rsidRPr="004A7C0F">
        <w:rPr>
          <w:rFonts w:ascii="Times New Roman" w:hAnsi="Times New Roman" w:cs="Times New Roman"/>
          <w:color w:val="000000" w:themeColor="text1"/>
          <w:sz w:val="28"/>
          <w:szCs w:val="28"/>
        </w:rPr>
        <w:t>;</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color w:val="000000" w:themeColor="text1"/>
          <w:sz w:val="28"/>
          <w:szCs w:val="28"/>
        </w:rPr>
        <w:t xml:space="preserve">2 централизованные библиотечные системы, в том числе </w:t>
      </w:r>
      <w:r w:rsidRPr="004A7C0F">
        <w:rPr>
          <w:rFonts w:ascii="Times New Roman" w:hAnsi="Times New Roman" w:cs="Times New Roman"/>
          <w:color w:val="000000" w:themeColor="text1"/>
          <w:sz w:val="28"/>
          <w:szCs w:val="28"/>
        </w:rPr>
        <w:br/>
        <w:t xml:space="preserve">21 библиотечное отделение, 1 модельная библиотека;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color w:val="000000" w:themeColor="text1"/>
          <w:sz w:val="28"/>
          <w:szCs w:val="28"/>
        </w:rPr>
        <w:t>1 учреждение дополнительного образования «Спортивная школа Ханты-Мансийского района»</w:t>
      </w:r>
      <w:r w:rsidRPr="004A7C0F">
        <w:rPr>
          <w:rFonts w:ascii="Times New Roman" w:hAnsi="Times New Roman" w:cs="Times New Roman"/>
          <w:bCs/>
          <w:color w:val="000000" w:themeColor="text1"/>
          <w:sz w:val="28"/>
          <w:szCs w:val="28"/>
          <w:lang w:eastAsia="ru-RU" w:bidi="ru-RU"/>
        </w:rPr>
        <w:t xml:space="preserve"> </w:t>
      </w:r>
      <w:r w:rsidRPr="004A7C0F">
        <w:rPr>
          <w:rFonts w:ascii="Times New Roman" w:hAnsi="Times New Roman" w:cs="Times New Roman"/>
          <w:bCs/>
          <w:color w:val="000000" w:themeColor="text1"/>
          <w:sz w:val="28"/>
          <w:szCs w:val="28"/>
          <w:lang w:bidi="ru-RU"/>
        </w:rPr>
        <w:t>с отделениями в 9 населенных пунктах (</w:t>
      </w:r>
      <w:proofErr w:type="spellStart"/>
      <w:r w:rsidRPr="004A7C0F">
        <w:rPr>
          <w:rFonts w:ascii="Times New Roman" w:hAnsi="Times New Roman" w:cs="Times New Roman"/>
          <w:bCs/>
          <w:color w:val="000000" w:themeColor="text1"/>
          <w:sz w:val="28"/>
          <w:szCs w:val="28"/>
          <w:lang w:bidi="ru-RU"/>
        </w:rPr>
        <w:t>Горноправдинск</w:t>
      </w:r>
      <w:proofErr w:type="spellEnd"/>
      <w:r w:rsidRPr="004A7C0F">
        <w:rPr>
          <w:rFonts w:ascii="Times New Roman" w:hAnsi="Times New Roman" w:cs="Times New Roman"/>
          <w:bCs/>
          <w:color w:val="000000" w:themeColor="text1"/>
          <w:sz w:val="28"/>
          <w:szCs w:val="28"/>
          <w:lang w:bidi="ru-RU"/>
        </w:rPr>
        <w:t xml:space="preserve">, </w:t>
      </w:r>
      <w:proofErr w:type="spellStart"/>
      <w:r w:rsidRPr="004A7C0F">
        <w:rPr>
          <w:rFonts w:ascii="Times New Roman" w:hAnsi="Times New Roman" w:cs="Times New Roman"/>
          <w:bCs/>
          <w:color w:val="000000" w:themeColor="text1"/>
          <w:sz w:val="28"/>
          <w:szCs w:val="28"/>
          <w:lang w:bidi="ru-RU"/>
        </w:rPr>
        <w:t>Луговской</w:t>
      </w:r>
      <w:proofErr w:type="spellEnd"/>
      <w:r w:rsidRPr="004A7C0F">
        <w:rPr>
          <w:rFonts w:ascii="Times New Roman" w:hAnsi="Times New Roman" w:cs="Times New Roman"/>
          <w:bCs/>
          <w:color w:val="000000" w:themeColor="text1"/>
          <w:sz w:val="28"/>
          <w:szCs w:val="28"/>
          <w:lang w:bidi="ru-RU"/>
        </w:rPr>
        <w:t xml:space="preserve">, Кедровый, </w:t>
      </w:r>
      <w:proofErr w:type="spellStart"/>
      <w:r w:rsidRPr="004A7C0F">
        <w:rPr>
          <w:rFonts w:ascii="Times New Roman" w:hAnsi="Times New Roman" w:cs="Times New Roman"/>
          <w:bCs/>
          <w:color w:val="000000" w:themeColor="text1"/>
          <w:sz w:val="28"/>
          <w:szCs w:val="28"/>
          <w:lang w:bidi="ru-RU"/>
        </w:rPr>
        <w:t>Шапша</w:t>
      </w:r>
      <w:proofErr w:type="spellEnd"/>
      <w:r w:rsidRPr="004A7C0F">
        <w:rPr>
          <w:rFonts w:ascii="Times New Roman" w:hAnsi="Times New Roman" w:cs="Times New Roman"/>
          <w:bCs/>
          <w:color w:val="000000" w:themeColor="text1"/>
          <w:sz w:val="28"/>
          <w:szCs w:val="28"/>
          <w:lang w:bidi="ru-RU"/>
        </w:rPr>
        <w:t xml:space="preserve">, </w:t>
      </w:r>
      <w:proofErr w:type="spellStart"/>
      <w:r w:rsidRPr="004A7C0F">
        <w:rPr>
          <w:rFonts w:ascii="Times New Roman" w:hAnsi="Times New Roman" w:cs="Times New Roman"/>
          <w:bCs/>
          <w:color w:val="000000" w:themeColor="text1"/>
          <w:sz w:val="28"/>
          <w:szCs w:val="28"/>
          <w:lang w:bidi="ru-RU"/>
        </w:rPr>
        <w:t>Пырьях</w:t>
      </w:r>
      <w:proofErr w:type="spellEnd"/>
      <w:r w:rsidRPr="004A7C0F">
        <w:rPr>
          <w:rFonts w:ascii="Times New Roman" w:hAnsi="Times New Roman" w:cs="Times New Roman"/>
          <w:bCs/>
          <w:color w:val="000000" w:themeColor="text1"/>
          <w:sz w:val="28"/>
          <w:szCs w:val="28"/>
          <w:lang w:bidi="ru-RU"/>
        </w:rPr>
        <w:t xml:space="preserve">, </w:t>
      </w:r>
      <w:proofErr w:type="spellStart"/>
      <w:r w:rsidRPr="004A7C0F">
        <w:rPr>
          <w:rFonts w:ascii="Times New Roman" w:hAnsi="Times New Roman" w:cs="Times New Roman"/>
          <w:bCs/>
          <w:color w:val="000000" w:themeColor="text1"/>
          <w:sz w:val="28"/>
          <w:szCs w:val="28"/>
          <w:lang w:bidi="ru-RU"/>
        </w:rPr>
        <w:t>Согом</w:t>
      </w:r>
      <w:proofErr w:type="spellEnd"/>
      <w:r w:rsidRPr="004A7C0F">
        <w:rPr>
          <w:rFonts w:ascii="Times New Roman" w:hAnsi="Times New Roman" w:cs="Times New Roman"/>
          <w:bCs/>
          <w:color w:val="000000" w:themeColor="text1"/>
          <w:sz w:val="28"/>
          <w:szCs w:val="28"/>
          <w:lang w:bidi="ru-RU"/>
        </w:rPr>
        <w:t xml:space="preserve">, </w:t>
      </w:r>
      <w:proofErr w:type="spellStart"/>
      <w:r w:rsidRPr="004A7C0F">
        <w:rPr>
          <w:rFonts w:ascii="Times New Roman" w:hAnsi="Times New Roman" w:cs="Times New Roman"/>
          <w:bCs/>
          <w:color w:val="000000" w:themeColor="text1"/>
          <w:sz w:val="28"/>
          <w:szCs w:val="28"/>
          <w:lang w:bidi="ru-RU"/>
        </w:rPr>
        <w:t>Красноленинский</w:t>
      </w:r>
      <w:proofErr w:type="spellEnd"/>
      <w:r w:rsidRPr="004A7C0F">
        <w:rPr>
          <w:rFonts w:ascii="Times New Roman" w:hAnsi="Times New Roman" w:cs="Times New Roman"/>
          <w:bCs/>
          <w:color w:val="000000" w:themeColor="text1"/>
          <w:sz w:val="28"/>
          <w:szCs w:val="28"/>
          <w:lang w:bidi="ru-RU"/>
        </w:rPr>
        <w:t>, Сибирский, Бобровский).</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bCs/>
          <w:sz w:val="28"/>
          <w:szCs w:val="28"/>
        </w:rPr>
        <w:t xml:space="preserve">На базе учреждений культуры организованы 228 клубных формирований, в них занимается </w:t>
      </w:r>
      <w:r w:rsidRPr="004A7C0F">
        <w:rPr>
          <w:rFonts w:ascii="Times New Roman" w:hAnsi="Times New Roman"/>
          <w:sz w:val="28"/>
          <w:szCs w:val="28"/>
        </w:rPr>
        <w:t>4 397</w:t>
      </w:r>
      <w:r w:rsidRPr="004A7C0F">
        <w:rPr>
          <w:rFonts w:ascii="Times New Roman" w:hAnsi="Times New Roman"/>
        </w:rPr>
        <w:t xml:space="preserve"> </w:t>
      </w:r>
      <w:r w:rsidRPr="004A7C0F">
        <w:rPr>
          <w:rFonts w:ascii="Times New Roman" w:hAnsi="Times New Roman" w:cs="Times New Roman"/>
          <w:bCs/>
          <w:sz w:val="28"/>
          <w:szCs w:val="28"/>
        </w:rPr>
        <w:t>человек, из них детей – 1 526 человек, молодежи – 329 человек, жителей старше 35 лет – 383 человека, жителей разновозрастной аудитории 2 159 человек.</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bCs/>
          <w:sz w:val="28"/>
          <w:szCs w:val="28"/>
        </w:rPr>
        <w:t>Количество проведенных мероприятий учреждениями культуры клубного типа в 1 полугодии 2024 года достигло 2 802</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единицы. Мероприятия проведены в очных и в дистанционных форматах, в том числе: программы и праздники, приуроченные к календарным и тематическим датам России и Ханты-Мансийского автономного округа – Югры: Новый год и Рождество, Международный женский день, День защитника Отечества,</w:t>
      </w:r>
      <w:r w:rsidRPr="004A7C0F">
        <w:rPr>
          <w:rFonts w:ascii="Times New Roman" w:hAnsi="Times New Roman" w:cs="Times New Roman"/>
          <w:sz w:val="28"/>
          <w:szCs w:val="28"/>
        </w:rPr>
        <w:t xml:space="preserve"> Проводы русской зимы, День коренных малочисленных народов Севера Ханты-Мансийского автономного округа – Югры  «Вороний день», День Победы, День России, День защиты детей, День памяти и скорби, Международная экологическая акция «Спасти и сохранить» </w:t>
      </w:r>
      <w:r w:rsidRPr="004A7C0F">
        <w:rPr>
          <w:rFonts w:ascii="Times New Roman" w:hAnsi="Times New Roman" w:cs="Times New Roman"/>
          <w:bCs/>
          <w:sz w:val="28"/>
          <w:szCs w:val="28"/>
        </w:rPr>
        <w:t xml:space="preserve">(акции, мастер-классы, викторины, игровые программы для детей, конкурсы рисунков, выставки, познавательные программы, просмотры художественных </w:t>
      </w:r>
      <w:r w:rsidR="004C211B">
        <w:rPr>
          <w:rFonts w:ascii="Times New Roman" w:hAnsi="Times New Roman" w:cs="Times New Roman"/>
          <w:bCs/>
          <w:sz w:val="28"/>
          <w:szCs w:val="28"/>
        </w:rPr>
        <w:t xml:space="preserve">                           </w:t>
      </w:r>
      <w:r w:rsidRPr="004A7C0F">
        <w:rPr>
          <w:rFonts w:ascii="Times New Roman" w:hAnsi="Times New Roman" w:cs="Times New Roman"/>
          <w:bCs/>
          <w:sz w:val="28"/>
          <w:szCs w:val="28"/>
        </w:rPr>
        <w:t>и документальных фильмов, концерты, информационные часы и др.).</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В 1 полугодии 2024 года творческие коллективы района приняли участие в 59</w:t>
      </w:r>
      <w:r w:rsidRPr="004A7C0F">
        <w:rPr>
          <w:rFonts w:ascii="Times New Roman" w:hAnsi="Times New Roman" w:cs="Times New Roman"/>
          <w:color w:val="FF0000"/>
          <w:sz w:val="28"/>
          <w:szCs w:val="28"/>
          <w:lang w:eastAsia="ru-RU"/>
        </w:rPr>
        <w:t xml:space="preserve"> </w:t>
      </w:r>
      <w:r w:rsidRPr="004A7C0F">
        <w:rPr>
          <w:rFonts w:ascii="Times New Roman" w:hAnsi="Times New Roman" w:cs="Times New Roman"/>
          <w:sz w:val="28"/>
          <w:szCs w:val="28"/>
          <w:lang w:eastAsia="ru-RU"/>
        </w:rPr>
        <w:t>конкурсах, фестивалях различных уровней, в которых 427 участников стали лауреатами (дипломантами) 1,2,3 степени.</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bCs/>
          <w:sz w:val="28"/>
          <w:szCs w:val="28"/>
          <w:lang w:eastAsia="ru-RU"/>
        </w:rPr>
        <w:t>В отчетном периоде</w:t>
      </w:r>
      <w:r w:rsidRPr="004A7C0F">
        <w:rPr>
          <w:rFonts w:ascii="Times New Roman" w:hAnsi="Times New Roman" w:cs="Times New Roman"/>
          <w:sz w:val="28"/>
          <w:szCs w:val="28"/>
          <w:lang w:eastAsia="ru-RU"/>
        </w:rPr>
        <w:t xml:space="preserve"> в районе действовали 72 вокальных коллективов в которых задействовано 636 участников. Вокальный жанр является самым популярным в Ханты-Мансийском районе</w:t>
      </w:r>
      <w:r w:rsidRPr="004A7C0F">
        <w:rPr>
          <w:rFonts w:ascii="Times New Roman" w:hAnsi="Times New Roman" w:cs="Times New Roman"/>
          <w:bCs/>
          <w:sz w:val="28"/>
          <w:szCs w:val="28"/>
          <w:lang w:eastAsia="ru-RU"/>
        </w:rPr>
        <w:t xml:space="preserve">. </w:t>
      </w:r>
      <w:r w:rsidRPr="004A7C0F">
        <w:rPr>
          <w:rFonts w:ascii="Times New Roman" w:hAnsi="Times New Roman" w:cs="Times New Roman"/>
          <w:sz w:val="28"/>
          <w:szCs w:val="28"/>
          <w:lang w:eastAsia="ru-RU"/>
        </w:rPr>
        <w:t xml:space="preserve">Наиболее яркие представители жанра: п. Сибирский, п. Горноправдинск, д. </w:t>
      </w:r>
      <w:proofErr w:type="spellStart"/>
      <w:r w:rsidRPr="004A7C0F">
        <w:rPr>
          <w:rFonts w:ascii="Times New Roman" w:hAnsi="Times New Roman" w:cs="Times New Roman"/>
          <w:sz w:val="28"/>
          <w:szCs w:val="28"/>
          <w:lang w:eastAsia="ru-RU"/>
        </w:rPr>
        <w:t>Шапша</w:t>
      </w:r>
      <w:proofErr w:type="spellEnd"/>
      <w:r w:rsidRPr="004A7C0F">
        <w:rPr>
          <w:rFonts w:ascii="Times New Roman" w:hAnsi="Times New Roman" w:cs="Times New Roman"/>
          <w:sz w:val="28"/>
          <w:szCs w:val="28"/>
          <w:lang w:eastAsia="ru-RU"/>
        </w:rPr>
        <w:t>, с. </w:t>
      </w:r>
      <w:proofErr w:type="spellStart"/>
      <w:r w:rsidRPr="004A7C0F">
        <w:rPr>
          <w:rFonts w:ascii="Times New Roman" w:hAnsi="Times New Roman" w:cs="Times New Roman"/>
          <w:sz w:val="28"/>
          <w:szCs w:val="28"/>
          <w:lang w:eastAsia="ru-RU"/>
        </w:rPr>
        <w:t>Нялинское</w:t>
      </w:r>
      <w:proofErr w:type="spellEnd"/>
      <w:r w:rsidRPr="004A7C0F">
        <w:rPr>
          <w:rFonts w:ascii="Times New Roman" w:hAnsi="Times New Roman" w:cs="Times New Roman"/>
          <w:sz w:val="28"/>
          <w:szCs w:val="28"/>
          <w:lang w:eastAsia="ru-RU"/>
        </w:rPr>
        <w:t>.</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Продолжил деятельность фольклорный ансамбль «</w:t>
      </w:r>
      <w:proofErr w:type="spellStart"/>
      <w:r w:rsidRPr="004A7C0F">
        <w:rPr>
          <w:rFonts w:ascii="Times New Roman" w:hAnsi="Times New Roman" w:cs="Times New Roman"/>
          <w:sz w:val="28"/>
          <w:szCs w:val="28"/>
          <w:lang w:eastAsia="ru-RU"/>
        </w:rPr>
        <w:t>Мощ</w:t>
      </w:r>
      <w:proofErr w:type="spellEnd"/>
      <w:r w:rsidRPr="004A7C0F">
        <w:rPr>
          <w:rFonts w:ascii="Times New Roman" w:hAnsi="Times New Roman" w:cs="Times New Roman"/>
          <w:sz w:val="28"/>
          <w:szCs w:val="28"/>
          <w:lang w:eastAsia="ru-RU"/>
        </w:rPr>
        <w:t xml:space="preserve"> хот» муниципального казенного учреждения культуры «Сельский дом культуры и досуга» сельского поселения </w:t>
      </w:r>
      <w:proofErr w:type="spellStart"/>
      <w:r w:rsidRPr="004A7C0F">
        <w:rPr>
          <w:rFonts w:ascii="Times New Roman" w:hAnsi="Times New Roman" w:cs="Times New Roman"/>
          <w:sz w:val="28"/>
          <w:szCs w:val="28"/>
          <w:lang w:eastAsia="ru-RU"/>
        </w:rPr>
        <w:t>Шапша</w:t>
      </w:r>
      <w:proofErr w:type="spellEnd"/>
      <w:r w:rsidRPr="004A7C0F">
        <w:rPr>
          <w:rFonts w:ascii="Times New Roman" w:hAnsi="Times New Roman" w:cs="Times New Roman"/>
          <w:sz w:val="28"/>
          <w:szCs w:val="28"/>
          <w:lang w:eastAsia="ru-RU"/>
        </w:rPr>
        <w:t xml:space="preserve">.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 xml:space="preserve">Хореографический жанр в районе представлен танцевальными ансамблями и студиями, отдающими предпочтение эстрадным народным танцам. В 1 полугодии 2024 года в учреждениях культуры </w:t>
      </w:r>
      <w:r w:rsidRPr="004A7C0F">
        <w:rPr>
          <w:rFonts w:ascii="Times New Roman" w:hAnsi="Times New Roman" w:cs="Times New Roman"/>
          <w:sz w:val="28"/>
          <w:szCs w:val="28"/>
          <w:lang w:eastAsia="ru-RU"/>
        </w:rPr>
        <w:br/>
        <w:t xml:space="preserve">Ханты-Мансийского района продолжили работу в хореографическом жанре 36 клубных формирований с 344 участниками.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iCs/>
          <w:sz w:val="28"/>
          <w:szCs w:val="28"/>
          <w:lang w:eastAsia="ru-RU"/>
        </w:rPr>
        <w:t xml:space="preserve">Театральный жанр </w:t>
      </w:r>
      <w:r w:rsidRPr="004A7C0F">
        <w:rPr>
          <w:rFonts w:ascii="Times New Roman" w:hAnsi="Times New Roman" w:cs="Times New Roman"/>
          <w:sz w:val="28"/>
          <w:szCs w:val="28"/>
          <w:lang w:eastAsia="ru-RU"/>
        </w:rPr>
        <w:t xml:space="preserve">на территории района представило 32 клубных формирования и 312 участников. </w:t>
      </w:r>
      <w:r w:rsidRPr="004A7C0F">
        <w:rPr>
          <w:rFonts w:ascii="Times New Roman" w:hAnsi="Times New Roman" w:cs="Times New Roman"/>
          <w:iCs/>
          <w:sz w:val="28"/>
          <w:szCs w:val="28"/>
          <w:lang w:eastAsia="ru-RU"/>
        </w:rPr>
        <w:t>Декоративно-прикладное искусство представлено</w:t>
      </w:r>
      <w:r w:rsidRPr="004A7C0F">
        <w:rPr>
          <w:rFonts w:ascii="Times New Roman" w:hAnsi="Times New Roman" w:cs="Times New Roman"/>
          <w:sz w:val="28"/>
          <w:szCs w:val="28"/>
          <w:lang w:eastAsia="ru-RU"/>
        </w:rPr>
        <w:t xml:space="preserve"> 17 клубными формированиями, число участников - 161 </w:t>
      </w:r>
      <w:r w:rsidRPr="004A7C0F">
        <w:rPr>
          <w:rFonts w:ascii="Times New Roman" w:hAnsi="Times New Roman" w:cs="Times New Roman"/>
          <w:sz w:val="28"/>
          <w:szCs w:val="28"/>
          <w:lang w:eastAsia="ru-RU"/>
        </w:rPr>
        <w:lastRenderedPageBreak/>
        <w:t>человек.</w:t>
      </w:r>
    </w:p>
    <w:p w:rsidR="004A7C0F" w:rsidRPr="004A7C0F" w:rsidRDefault="004A7C0F" w:rsidP="004A7C0F">
      <w:pPr>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Количество победителей – из числа обучающихся муниципального бюджетного образовательного учреждения дополнительного образования Ханты-Мансийского района «Детская музыкальная школа» (далее – ДМШ) (дипломантов и лауреатов) в 1 полугодии 2024 года составило 166 человек.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sz w:val="28"/>
          <w:szCs w:val="28"/>
        </w:rPr>
        <w:t xml:space="preserve">Обучающиеся ДМШ приняли участие во </w:t>
      </w:r>
      <w:r w:rsidRPr="004A7C0F">
        <w:rPr>
          <w:rFonts w:ascii="Times New Roman" w:eastAsia="sans-serif" w:hAnsi="Times New Roman" w:cs="Times New Roman"/>
          <w:bCs/>
          <w:color w:val="000000"/>
          <w:sz w:val="28"/>
          <w:szCs w:val="28"/>
          <w:shd w:val="clear" w:color="auto" w:fill="FFFFFF"/>
        </w:rPr>
        <w:t xml:space="preserve">II Всероссийском конкурсе исполнителей на народных инструментах «Кубок Зауралья» г. </w:t>
      </w:r>
      <w:proofErr w:type="gramStart"/>
      <w:r w:rsidRPr="004A7C0F">
        <w:rPr>
          <w:rFonts w:ascii="Times New Roman" w:eastAsia="sans-serif" w:hAnsi="Times New Roman" w:cs="Times New Roman"/>
          <w:bCs/>
          <w:color w:val="000000"/>
          <w:sz w:val="28"/>
          <w:szCs w:val="28"/>
          <w:shd w:val="clear" w:color="auto" w:fill="FFFFFF"/>
        </w:rPr>
        <w:t xml:space="preserve">Курган, </w:t>
      </w:r>
      <w:r w:rsidR="004C211B">
        <w:rPr>
          <w:rFonts w:ascii="Times New Roman" w:eastAsia="sans-serif" w:hAnsi="Times New Roman" w:cs="Times New Roman"/>
          <w:bCs/>
          <w:color w:val="000000"/>
          <w:sz w:val="28"/>
          <w:szCs w:val="28"/>
          <w:shd w:val="clear" w:color="auto" w:fill="FFFFFF"/>
        </w:rPr>
        <w:t xml:space="preserve">  </w:t>
      </w:r>
      <w:proofErr w:type="gramEnd"/>
      <w:r w:rsidR="004C211B">
        <w:rPr>
          <w:rFonts w:ascii="Times New Roman" w:eastAsia="sans-serif" w:hAnsi="Times New Roman" w:cs="Times New Roman"/>
          <w:bCs/>
          <w:color w:val="000000"/>
          <w:sz w:val="28"/>
          <w:szCs w:val="28"/>
          <w:shd w:val="clear" w:color="auto" w:fill="FFFFFF"/>
        </w:rPr>
        <w:t xml:space="preserve">                    </w:t>
      </w:r>
      <w:r w:rsidRPr="004A7C0F">
        <w:rPr>
          <w:rFonts w:ascii="Times New Roman" w:eastAsia="sans-serif" w:hAnsi="Times New Roman" w:cs="Times New Roman"/>
          <w:bCs/>
          <w:color w:val="000000"/>
          <w:sz w:val="28"/>
          <w:szCs w:val="28"/>
          <w:shd w:val="clear" w:color="auto" w:fill="FFFFFF"/>
        </w:rPr>
        <w:t>в</w:t>
      </w:r>
      <w:r w:rsidRPr="004A7C0F">
        <w:rPr>
          <w:rFonts w:ascii="Times New Roman" w:hAnsi="Times New Roman" w:cs="Times New Roman"/>
          <w:sz w:val="28"/>
          <w:szCs w:val="28"/>
        </w:rPr>
        <w:t xml:space="preserve"> Международном многожанровом фестивале - конкурсе детского, юношеского и взрослого творчества «Рассвет таланта» </w:t>
      </w:r>
      <w:r w:rsidRPr="004A7C0F">
        <w:rPr>
          <w:rFonts w:ascii="Times New Roman" w:hAnsi="Times New Roman" w:cs="Times New Roman"/>
          <w:sz w:val="28"/>
          <w:szCs w:val="28"/>
        </w:rPr>
        <w:br/>
        <w:t xml:space="preserve">г. </w:t>
      </w:r>
      <w:r w:rsidRPr="004A7C0F">
        <w:rPr>
          <w:rFonts w:ascii="Times New Roman" w:hAnsi="Times New Roman" w:cs="Times New Roman"/>
          <w:color w:val="000000"/>
          <w:sz w:val="28"/>
          <w:szCs w:val="28"/>
          <w:shd w:val="clear" w:color="auto" w:fill="FFFFFF"/>
        </w:rPr>
        <w:t xml:space="preserve">Санкт- Петербург, в </w:t>
      </w:r>
      <w:r w:rsidRPr="004A7C0F">
        <w:rPr>
          <w:rFonts w:ascii="Times New Roman" w:hAnsi="Times New Roman" w:cs="Times New Roman"/>
          <w:sz w:val="28"/>
          <w:szCs w:val="28"/>
          <w:lang w:val="en-US"/>
        </w:rPr>
        <w:t>VIII</w:t>
      </w:r>
      <w:r w:rsidRPr="004A7C0F">
        <w:rPr>
          <w:rFonts w:ascii="Times New Roman" w:hAnsi="Times New Roman" w:cs="Times New Roman"/>
          <w:sz w:val="28"/>
          <w:szCs w:val="28"/>
        </w:rPr>
        <w:t xml:space="preserve"> Открытом региональном конкурсе «Юный пианист» г. </w:t>
      </w:r>
      <w:proofErr w:type="spellStart"/>
      <w:r w:rsidRPr="004A7C0F">
        <w:rPr>
          <w:rFonts w:ascii="Times New Roman" w:hAnsi="Times New Roman" w:cs="Times New Roman"/>
          <w:color w:val="000000"/>
          <w:sz w:val="28"/>
          <w:szCs w:val="28"/>
          <w:shd w:val="clear" w:color="auto" w:fill="FFFFFF"/>
        </w:rPr>
        <w:t>Нягань</w:t>
      </w:r>
      <w:proofErr w:type="spellEnd"/>
      <w:r w:rsidRPr="004A7C0F">
        <w:rPr>
          <w:rFonts w:ascii="Times New Roman" w:hAnsi="Times New Roman" w:cs="Times New Roman"/>
          <w:color w:val="000000"/>
          <w:sz w:val="28"/>
          <w:szCs w:val="28"/>
          <w:shd w:val="clear" w:color="auto" w:fill="FFFFFF"/>
        </w:rPr>
        <w:t xml:space="preserve">, </w:t>
      </w:r>
      <w:r w:rsidRPr="004A7C0F">
        <w:rPr>
          <w:rFonts w:ascii="Times New Roman" w:eastAsia="sans-serif" w:hAnsi="Times New Roman" w:cs="Times New Roman"/>
          <w:color w:val="000000"/>
          <w:sz w:val="28"/>
          <w:szCs w:val="28"/>
          <w:shd w:val="clear" w:color="auto" w:fill="FFFFFF"/>
        </w:rPr>
        <w:t>I</w:t>
      </w:r>
      <w:r w:rsidRPr="004A7C0F">
        <w:rPr>
          <w:rFonts w:ascii="Times New Roman" w:eastAsia="sans-serif" w:hAnsi="Times New Roman" w:cs="Times New Roman"/>
          <w:bCs/>
          <w:color w:val="000000"/>
          <w:sz w:val="28"/>
          <w:szCs w:val="28"/>
          <w:shd w:val="clear" w:color="auto" w:fill="FFFFFF"/>
        </w:rPr>
        <w:t xml:space="preserve">II Открытый региональный конкурс исполнителей «Шесть струн +» г. </w:t>
      </w:r>
      <w:proofErr w:type="spellStart"/>
      <w:r w:rsidRPr="004A7C0F">
        <w:rPr>
          <w:rFonts w:ascii="Times New Roman" w:eastAsia="sans-serif" w:hAnsi="Times New Roman" w:cs="Times New Roman"/>
          <w:bCs/>
          <w:color w:val="000000"/>
          <w:sz w:val="28"/>
          <w:szCs w:val="28"/>
          <w:shd w:val="clear" w:color="auto" w:fill="FFFFFF"/>
        </w:rPr>
        <w:t>Нягань</w:t>
      </w:r>
      <w:proofErr w:type="spellEnd"/>
      <w:r w:rsidRPr="004A7C0F">
        <w:rPr>
          <w:rFonts w:ascii="Times New Roman" w:eastAsia="sans-serif" w:hAnsi="Times New Roman" w:cs="Times New Roman"/>
          <w:bCs/>
          <w:color w:val="000000"/>
          <w:sz w:val="28"/>
          <w:szCs w:val="28"/>
          <w:shd w:val="clear" w:color="auto" w:fill="FFFFFF"/>
        </w:rPr>
        <w:t xml:space="preserve">, в V открытом городском конкурсе патриотической песни «Вера. Величие. Память», посвященный 10-летию воссоединения Крыма с Россией в г. Ханты-Мансийск, в </w:t>
      </w:r>
      <w:r w:rsidRPr="004A7C0F">
        <w:rPr>
          <w:rFonts w:ascii="Times New Roman" w:hAnsi="Times New Roman" w:cs="Times New Roman"/>
          <w:sz w:val="28"/>
          <w:szCs w:val="28"/>
          <w:lang w:val="en-US"/>
        </w:rPr>
        <w:t>VII</w:t>
      </w:r>
      <w:r w:rsidRPr="004A7C0F">
        <w:rPr>
          <w:rFonts w:ascii="Times New Roman" w:hAnsi="Times New Roman" w:cs="Times New Roman"/>
          <w:sz w:val="28"/>
          <w:szCs w:val="28"/>
        </w:rPr>
        <w:t xml:space="preserve"> Всероссийском конкурсе исполнителей на народных инструментах «Русская палитра» в г. </w:t>
      </w:r>
      <w:r w:rsidRPr="004A7C0F">
        <w:rPr>
          <w:rFonts w:ascii="Times New Roman" w:hAnsi="Times New Roman" w:cs="Times New Roman"/>
          <w:color w:val="000000"/>
          <w:sz w:val="28"/>
          <w:szCs w:val="28"/>
          <w:shd w:val="clear" w:color="auto" w:fill="FFFFFF"/>
        </w:rPr>
        <w:t>Москва,</w:t>
      </w:r>
      <w:r w:rsidRPr="004A7C0F">
        <w:rPr>
          <w:rFonts w:ascii="Times New Roman" w:hAnsi="Times New Roman" w:cs="Times New Roman"/>
          <w:sz w:val="28"/>
          <w:szCs w:val="28"/>
        </w:rPr>
        <w:t xml:space="preserve"> в Чемпионате России по баяну и аккордеону в г. Тюмень</w:t>
      </w:r>
      <w:r w:rsidRPr="004A7C0F">
        <w:rPr>
          <w:rFonts w:ascii="Times New Roman" w:hAnsi="Times New Roman" w:cs="Times New Roman"/>
          <w:color w:val="000000"/>
          <w:sz w:val="28"/>
          <w:szCs w:val="28"/>
          <w:shd w:val="clear" w:color="auto" w:fill="FFFFFF"/>
        </w:rPr>
        <w:t>, во Всероссийском конкурсе детского и юношеского исполнительского творчества «Весеннее вдохновение» в</w:t>
      </w:r>
      <w:r w:rsidRPr="004A7C0F">
        <w:rPr>
          <w:rFonts w:ascii="Times New Roman" w:hAnsi="Times New Roman" w:cs="Times New Roman"/>
          <w:bCs/>
          <w:sz w:val="28"/>
          <w:szCs w:val="28"/>
        </w:rPr>
        <w:t xml:space="preserve"> г. Сургут, в ко</w:t>
      </w:r>
      <w:r w:rsidRPr="004A7C0F">
        <w:rPr>
          <w:rFonts w:ascii="Times New Roman" w:eastAsia="Arial" w:hAnsi="Times New Roman" w:cs="Times New Roman"/>
          <w:bCs/>
          <w:color w:val="000000"/>
          <w:sz w:val="28"/>
          <w:szCs w:val="28"/>
          <w:shd w:val="clear" w:color="auto" w:fill="FFFFFF"/>
        </w:rPr>
        <w:t xml:space="preserve">нкурсе ансамблевого </w:t>
      </w:r>
      <w:proofErr w:type="spellStart"/>
      <w:r w:rsidRPr="004A7C0F">
        <w:rPr>
          <w:rFonts w:ascii="Times New Roman" w:eastAsia="Arial" w:hAnsi="Times New Roman" w:cs="Times New Roman"/>
          <w:bCs/>
          <w:color w:val="000000"/>
          <w:sz w:val="28"/>
          <w:szCs w:val="28"/>
          <w:shd w:val="clear" w:color="auto" w:fill="FFFFFF"/>
        </w:rPr>
        <w:t>музицирования</w:t>
      </w:r>
      <w:proofErr w:type="spellEnd"/>
      <w:r w:rsidRPr="004A7C0F">
        <w:rPr>
          <w:rFonts w:ascii="Times New Roman" w:eastAsia="Arial" w:hAnsi="Times New Roman" w:cs="Times New Roman"/>
          <w:bCs/>
          <w:color w:val="000000"/>
          <w:sz w:val="28"/>
          <w:szCs w:val="28"/>
          <w:shd w:val="clear" w:color="auto" w:fill="FFFFFF"/>
        </w:rPr>
        <w:t xml:space="preserve"> «Играем вместе» в </w:t>
      </w:r>
      <w:r w:rsidRPr="004A7C0F">
        <w:rPr>
          <w:rFonts w:ascii="Times New Roman" w:hAnsi="Times New Roman" w:cs="Times New Roman"/>
          <w:bCs/>
          <w:sz w:val="28"/>
          <w:szCs w:val="28"/>
        </w:rPr>
        <w:t>п. Горноправдинск, в ко</w:t>
      </w:r>
      <w:r w:rsidRPr="004A7C0F">
        <w:rPr>
          <w:rFonts w:ascii="Times New Roman" w:eastAsia="sans-serif" w:hAnsi="Times New Roman" w:cs="Times New Roman"/>
          <w:bCs/>
          <w:color w:val="000000"/>
          <w:sz w:val="28"/>
          <w:szCs w:val="28"/>
          <w:shd w:val="clear" w:color="auto" w:fill="FFFFFF"/>
        </w:rPr>
        <w:t xml:space="preserve">нкурсе  исполнительского мастерства Ханты-Мансийского района «Музыкальная Вселенная» в </w:t>
      </w:r>
      <w:r w:rsidRPr="004A7C0F">
        <w:rPr>
          <w:rFonts w:ascii="Times New Roman" w:hAnsi="Times New Roman" w:cs="Times New Roman"/>
          <w:bCs/>
          <w:sz w:val="28"/>
          <w:szCs w:val="28"/>
        </w:rPr>
        <w:t>п. Горноправдинск и др.</w:t>
      </w:r>
    </w:p>
    <w:p w:rsidR="004A7C0F" w:rsidRPr="004A7C0F" w:rsidRDefault="004A7C0F" w:rsidP="004A7C0F">
      <w:pPr>
        <w:ind w:firstLine="708"/>
        <w:jc w:val="both"/>
        <w:rPr>
          <w:rFonts w:ascii="Times New Roman" w:hAnsi="Times New Roman" w:cs="Times New Roman"/>
          <w:sz w:val="28"/>
          <w:szCs w:val="28"/>
        </w:rPr>
      </w:pPr>
      <w:r w:rsidRPr="004A7C0F">
        <w:rPr>
          <w:rFonts w:ascii="Times New Roman" w:hAnsi="Times New Roman" w:cs="Times New Roman"/>
          <w:sz w:val="28"/>
          <w:szCs w:val="28"/>
        </w:rPr>
        <w:t xml:space="preserve">В 1 полугодии 2024 года в ДМШ проведено 120 мероприятий, количество участников составило 1 483 человека, зрителей 4 766 человек.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sz w:val="28"/>
          <w:szCs w:val="28"/>
        </w:rPr>
        <w:t>Жители Ханты-Мансийского района смогли посетить концертные программы, посвященные празднованию дня Защитника Отечества, Международному женскому дню 8 Марта, Новогодний мюзикл «Щелкунчик» для учащихся средней общеобразовательной школы</w:t>
      </w:r>
      <w:r w:rsidRPr="004A7C0F">
        <w:rPr>
          <w:rFonts w:ascii="Times New Roman" w:hAnsi="Times New Roman" w:cs="Times New Roman"/>
          <w:sz w:val="28"/>
          <w:szCs w:val="28"/>
        </w:rPr>
        <w:br/>
        <w:t>п. Горноправдинск, концертную программу «Рождественский сочельник</w:t>
      </w:r>
      <w:r w:rsidRPr="004A7C0F">
        <w:rPr>
          <w:rFonts w:ascii="Times New Roman" w:hAnsi="Times New Roman" w:cs="Times New Roman"/>
          <w:sz w:val="28"/>
          <w:szCs w:val="28"/>
        </w:rPr>
        <w:br/>
        <w:t xml:space="preserve">в Храме» п. </w:t>
      </w:r>
      <w:proofErr w:type="spellStart"/>
      <w:r w:rsidRPr="004A7C0F">
        <w:rPr>
          <w:rFonts w:ascii="Times New Roman" w:hAnsi="Times New Roman" w:cs="Times New Roman"/>
          <w:sz w:val="28"/>
          <w:szCs w:val="28"/>
        </w:rPr>
        <w:t>Луговской</w:t>
      </w:r>
      <w:proofErr w:type="spellEnd"/>
      <w:r w:rsidRPr="004A7C0F">
        <w:rPr>
          <w:rFonts w:ascii="Times New Roman" w:hAnsi="Times New Roman" w:cs="Times New Roman"/>
          <w:sz w:val="28"/>
          <w:szCs w:val="28"/>
        </w:rPr>
        <w:t xml:space="preserve">, музыкальное мероприятие для обучающихся </w:t>
      </w:r>
      <w:r w:rsidRPr="004A7C0F">
        <w:rPr>
          <w:rFonts w:ascii="Times New Roman" w:hAnsi="Times New Roman" w:cs="Times New Roman"/>
          <w:sz w:val="28"/>
          <w:szCs w:val="28"/>
        </w:rPr>
        <w:br/>
        <w:t>и родителей «Музыкальный семейный альбом», посвященное году семьи</w:t>
      </w:r>
      <w:r w:rsidRPr="004A7C0F">
        <w:rPr>
          <w:rFonts w:ascii="Times New Roman" w:hAnsi="Times New Roman" w:cs="Times New Roman"/>
          <w:sz w:val="28"/>
          <w:szCs w:val="28"/>
        </w:rPr>
        <w:br/>
        <w:t xml:space="preserve">п. </w:t>
      </w:r>
      <w:proofErr w:type="spellStart"/>
      <w:r w:rsidRPr="004A7C0F">
        <w:rPr>
          <w:rFonts w:ascii="Times New Roman" w:hAnsi="Times New Roman" w:cs="Times New Roman"/>
          <w:sz w:val="28"/>
          <w:szCs w:val="28"/>
        </w:rPr>
        <w:t>Краснолениниский</w:t>
      </w:r>
      <w:proofErr w:type="spellEnd"/>
      <w:r w:rsidRPr="004A7C0F">
        <w:rPr>
          <w:rFonts w:ascii="Times New Roman" w:hAnsi="Times New Roman" w:cs="Times New Roman"/>
          <w:sz w:val="28"/>
          <w:szCs w:val="28"/>
        </w:rPr>
        <w:t xml:space="preserve">, концерты «С праздником весны!», фестиваль детского творчества в ДК п. </w:t>
      </w:r>
      <w:proofErr w:type="spellStart"/>
      <w:r w:rsidRPr="004A7C0F">
        <w:rPr>
          <w:rFonts w:ascii="Times New Roman" w:hAnsi="Times New Roman" w:cs="Times New Roman"/>
          <w:sz w:val="28"/>
          <w:szCs w:val="28"/>
        </w:rPr>
        <w:t>Луговской</w:t>
      </w:r>
      <w:proofErr w:type="spellEnd"/>
      <w:r w:rsidRPr="004A7C0F">
        <w:rPr>
          <w:rFonts w:ascii="Times New Roman" w:hAnsi="Times New Roman" w:cs="Times New Roman"/>
          <w:sz w:val="28"/>
          <w:szCs w:val="28"/>
        </w:rPr>
        <w:t>, праздничный концерт «День Победы 2024», музыкально - игровую программу, посвященную дню Защиты детей</w:t>
      </w:r>
      <w:r w:rsidRPr="004A7C0F">
        <w:rPr>
          <w:rFonts w:ascii="Times New Roman" w:eastAsia="Calibri" w:hAnsi="Times New Roman" w:cs="Times New Roman"/>
          <w:sz w:val="28"/>
          <w:szCs w:val="28"/>
        </w:rPr>
        <w:t xml:space="preserve">, отчетный выпускной концерт обучающихся ДМШ и </w:t>
      </w:r>
      <w:r w:rsidRPr="004A7C0F">
        <w:rPr>
          <w:rFonts w:ascii="Times New Roman" w:hAnsi="Times New Roman" w:cs="Times New Roman"/>
          <w:sz w:val="28"/>
          <w:szCs w:val="28"/>
        </w:rPr>
        <w:t>др.</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 xml:space="preserve">Муниципальное казенное учреждение </w:t>
      </w:r>
      <w:r w:rsidRPr="004A7C0F">
        <w:rPr>
          <w:rFonts w:ascii="Times New Roman" w:hAnsi="Times New Roman" w:cs="Times New Roman"/>
          <w:bCs/>
          <w:sz w:val="28"/>
          <w:szCs w:val="28"/>
          <w:lang w:eastAsia="ru-RU"/>
        </w:rPr>
        <w:t xml:space="preserve">Ханты-Мансийского района «Централизованная библиотечная система» и муниципальное бюджетное учреждение культуры «Библиотечная система» сельского поселения Горноправдинск оказывают услуги по библиотечному, библиографическому и информационному обслуживанию пользователей библиотеки.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sz w:val="28"/>
          <w:szCs w:val="28"/>
          <w:lang w:eastAsia="ru-RU"/>
        </w:rPr>
        <w:t xml:space="preserve">Общий книжный фонд составляет 252,8 тыс. экземпляров </w:t>
      </w:r>
      <w:r w:rsidRPr="004A7C0F">
        <w:rPr>
          <w:rFonts w:ascii="Times New Roman" w:hAnsi="Times New Roman" w:cs="Times New Roman"/>
          <w:color w:val="000000"/>
          <w:sz w:val="28"/>
          <w:szCs w:val="28"/>
          <w:lang w:eastAsia="ru-RU"/>
        </w:rPr>
        <w:t>(2023 год – 250,1 тыс. экземпляров)</w:t>
      </w:r>
      <w:r w:rsidRPr="004A7C0F">
        <w:rPr>
          <w:rFonts w:ascii="Times New Roman" w:hAnsi="Times New Roman" w:cs="Times New Roman"/>
          <w:sz w:val="28"/>
          <w:szCs w:val="28"/>
          <w:lang w:eastAsia="ru-RU"/>
        </w:rPr>
        <w:t xml:space="preserve">. </w:t>
      </w:r>
    </w:p>
    <w:p w:rsidR="004A7C0F" w:rsidRPr="004A7C0F" w:rsidRDefault="004A7C0F" w:rsidP="004A7C0F">
      <w:pPr>
        <w:ind w:firstLine="708"/>
        <w:jc w:val="both"/>
        <w:rPr>
          <w:rFonts w:ascii="Times New Roman" w:hAnsi="Times New Roman" w:cs="Times New Roman"/>
          <w:bCs/>
          <w:sz w:val="28"/>
          <w:szCs w:val="28"/>
        </w:rPr>
      </w:pPr>
      <w:r w:rsidRPr="004A7C0F">
        <w:rPr>
          <w:rFonts w:ascii="Times New Roman" w:hAnsi="Times New Roman" w:cs="Times New Roman"/>
          <w:bCs/>
          <w:sz w:val="28"/>
          <w:szCs w:val="28"/>
        </w:rPr>
        <w:t xml:space="preserve">Формы массовой работы в библиотеке многообразны, так, организовывались и проводились литературные и творческие вечера, акции, </w:t>
      </w:r>
      <w:r w:rsidRPr="004A7C0F">
        <w:rPr>
          <w:rFonts w:ascii="Times New Roman" w:hAnsi="Times New Roman" w:cs="Times New Roman"/>
          <w:bCs/>
          <w:sz w:val="28"/>
          <w:szCs w:val="28"/>
        </w:rPr>
        <w:lastRenderedPageBreak/>
        <w:t xml:space="preserve">интеллектуальные программы, познавательные и игровые викторины, трансляция фото, видео и презентационного материала, беседы, круглые столы, конкурсы и многое другое. </w:t>
      </w:r>
    </w:p>
    <w:p w:rsidR="004A7C0F" w:rsidRPr="004A7C0F" w:rsidRDefault="004A7C0F" w:rsidP="004A7C0F">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eastAsia="Calibri" w:hAnsi="Times New Roman" w:cs="Times New Roman"/>
          <w:color w:val="000000"/>
          <w:sz w:val="28"/>
          <w:szCs w:val="28"/>
        </w:rPr>
        <w:t xml:space="preserve">В </w:t>
      </w:r>
      <w:r w:rsidRPr="004A7C0F">
        <w:rPr>
          <w:rFonts w:ascii="Times New Roman" w:eastAsia="Calibri" w:hAnsi="Times New Roman" w:cs="Times New Roman"/>
          <w:color w:val="000000"/>
          <w:sz w:val="28"/>
          <w:szCs w:val="28"/>
          <w:lang w:val="en-US"/>
        </w:rPr>
        <w:t>I</w:t>
      </w:r>
      <w:r w:rsidRPr="004A7C0F">
        <w:rPr>
          <w:rFonts w:ascii="Times New Roman" w:eastAsia="Calibri" w:hAnsi="Times New Roman" w:cs="Times New Roman"/>
          <w:color w:val="000000"/>
          <w:sz w:val="28"/>
          <w:szCs w:val="28"/>
        </w:rPr>
        <w:t xml:space="preserve"> полугодии 2024 года в отделениях библиотек </w:t>
      </w:r>
      <w:r w:rsidRPr="004A7C0F">
        <w:rPr>
          <w:rFonts w:ascii="Times New Roman" w:eastAsia="Calibri" w:hAnsi="Times New Roman" w:cs="Times New Roman"/>
          <w:color w:val="000000"/>
          <w:sz w:val="28"/>
          <w:szCs w:val="28"/>
        </w:rPr>
        <w:br/>
        <w:t xml:space="preserve">МКУ Ханты-Мансийского района «Централизованная библиотечная система» организовано и проведено 37 мероприятий. Общая численность граждан, вовлеченных в мероприятия разной направленности по итогам работы за </w:t>
      </w:r>
      <w:r w:rsidRPr="004A7C0F">
        <w:rPr>
          <w:rFonts w:ascii="Times New Roman" w:eastAsia="Calibri" w:hAnsi="Times New Roman" w:cs="Times New Roman"/>
          <w:color w:val="000000"/>
          <w:sz w:val="28"/>
          <w:szCs w:val="28"/>
          <w:lang w:val="en-US"/>
        </w:rPr>
        <w:t>I</w:t>
      </w:r>
      <w:r w:rsidRPr="004A7C0F">
        <w:rPr>
          <w:rFonts w:ascii="Times New Roman" w:eastAsia="Calibri" w:hAnsi="Times New Roman" w:cs="Times New Roman"/>
          <w:color w:val="000000"/>
          <w:sz w:val="28"/>
          <w:szCs w:val="28"/>
        </w:rPr>
        <w:t xml:space="preserve"> полугодие составило 11 518 человек.</w:t>
      </w:r>
    </w:p>
    <w:p w:rsidR="004A7C0F" w:rsidRPr="004A7C0F" w:rsidRDefault="004A7C0F" w:rsidP="004A7C0F">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hAnsi="Times New Roman" w:cs="Times New Roman"/>
          <w:sz w:val="28"/>
          <w:szCs w:val="28"/>
        </w:rPr>
        <w:t>В библиотеке п. Кедровый состоялась тожественное открытие</w:t>
      </w:r>
      <w:r w:rsidRPr="004A7C0F">
        <w:rPr>
          <w:rFonts w:ascii="Times New Roman" w:hAnsi="Times New Roman" w:cs="Times New Roman"/>
          <w:sz w:val="28"/>
          <w:szCs w:val="28"/>
        </w:rPr>
        <w:br/>
        <w:t xml:space="preserve">арт-уголка под названием «Читаем, рисуем, играем». Проект по организации досуга детей в библиотеке Ханты-Мансийского района стал победителем </w:t>
      </w:r>
      <w:proofErr w:type="spellStart"/>
      <w:r w:rsidRPr="004A7C0F">
        <w:rPr>
          <w:rFonts w:ascii="Times New Roman" w:hAnsi="Times New Roman" w:cs="Times New Roman"/>
          <w:sz w:val="28"/>
          <w:szCs w:val="28"/>
        </w:rPr>
        <w:t>грантового</w:t>
      </w:r>
      <w:proofErr w:type="spellEnd"/>
      <w:r w:rsidRPr="004A7C0F">
        <w:rPr>
          <w:rFonts w:ascii="Times New Roman" w:hAnsi="Times New Roman" w:cs="Times New Roman"/>
          <w:sz w:val="28"/>
          <w:szCs w:val="28"/>
        </w:rPr>
        <w:t xml:space="preserve"> конкурса Губернатора Югры.</w:t>
      </w:r>
    </w:p>
    <w:p w:rsidR="004A7C0F" w:rsidRPr="004A7C0F" w:rsidRDefault="004A7C0F" w:rsidP="004A7C0F">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hAnsi="Times New Roman"/>
          <w:sz w:val="28"/>
          <w:szCs w:val="28"/>
          <w:lang w:eastAsia="ru-RU"/>
        </w:rPr>
        <w:t>Во всех населенных пунктах района на базе библиотек функционируют Центры общественного доступа, число</w:t>
      </w:r>
      <w:r w:rsidRPr="004A7C0F">
        <w:rPr>
          <w:rFonts w:ascii="Times New Roman" w:hAnsi="Times New Roman"/>
          <w:color w:val="000000"/>
          <w:sz w:val="28"/>
          <w:szCs w:val="28"/>
          <w:lang w:eastAsia="ru-RU"/>
        </w:rPr>
        <w:t xml:space="preserve"> зарегистрированных пользователей составило 354 человека, число </w:t>
      </w:r>
      <w:r w:rsidRPr="004A7C0F">
        <w:rPr>
          <w:rFonts w:ascii="Times New Roman" w:hAnsi="Times New Roman"/>
          <w:color w:val="000000"/>
          <w:sz w:val="28"/>
          <w:szCs w:val="28"/>
          <w:shd w:val="clear" w:color="auto" w:fill="FFFFFF" w:themeFill="background1"/>
          <w:lang w:eastAsia="ru-RU"/>
        </w:rPr>
        <w:t>посещений –</w:t>
      </w:r>
      <w:r w:rsidRPr="004A7C0F">
        <w:rPr>
          <w:rFonts w:ascii="Times New Roman" w:hAnsi="Times New Roman"/>
          <w:color w:val="000000"/>
          <w:sz w:val="28"/>
          <w:szCs w:val="28"/>
          <w:lang w:eastAsia="ru-RU"/>
        </w:rPr>
        <w:t xml:space="preserve"> 1 514.</w:t>
      </w:r>
    </w:p>
    <w:p w:rsidR="004A7C0F" w:rsidRPr="004A7C0F" w:rsidRDefault="004A7C0F" w:rsidP="004A7C0F">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hAnsi="Times New Roman"/>
          <w:color w:val="000000"/>
          <w:sz w:val="28"/>
          <w:szCs w:val="28"/>
          <w:lang w:eastAsia="ru-RU"/>
        </w:rPr>
        <w:t>Число читателей в 1 полугодии 2024 года составило 2 830 человек (2023 год – 2 823человека). Охват библиотечным обслуживанием детского населения – 46,3 % (2023 году –46,3 %). Количество посещений – 82 669 единиц (2023 год – 72 341 единиц).</w:t>
      </w:r>
    </w:p>
    <w:p w:rsidR="004A7C0F" w:rsidRPr="004A7C0F" w:rsidRDefault="004A7C0F" w:rsidP="004A7C0F">
      <w:pPr>
        <w:autoSpaceDN w:val="0"/>
        <w:adjustRightInd w:val="0"/>
        <w:ind w:firstLine="708"/>
        <w:jc w:val="both"/>
        <w:rPr>
          <w:rFonts w:ascii="Times New Roman" w:eastAsia="Calibri" w:hAnsi="Times New Roman" w:cs="Times New Roman"/>
          <w:color w:val="000000"/>
          <w:sz w:val="28"/>
          <w:szCs w:val="28"/>
        </w:rPr>
      </w:pPr>
      <w:r w:rsidRPr="004A7C0F">
        <w:rPr>
          <w:rFonts w:ascii="Times New Roman" w:hAnsi="Times New Roman" w:cs="Times New Roman"/>
          <w:color w:val="000000"/>
          <w:sz w:val="28"/>
          <w:szCs w:val="28"/>
          <w:lang w:eastAsia="ru-RU"/>
        </w:rPr>
        <w:t xml:space="preserve">К проблемам развития культуры на территории Ханты-Мансийского района можно отнести ухудшение и моральное устаревание материально-технической базы учреждений культуры, необходимость замены и обновления технического и сценического оборудования. Отмечается недостаток квалифицированных специалистов (хореографов, режиссеров, театральных руководителей и т.д.). </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hAnsi="Times New Roman" w:cs="Times New Roman"/>
          <w:bCs/>
          <w:sz w:val="28"/>
          <w:szCs w:val="28"/>
          <w:u w:val="single"/>
          <w:lang w:eastAsia="ru-RU"/>
        </w:rPr>
        <w:t>Физическая культура и спорт</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hAnsi="Times New Roman" w:cs="Times New Roman"/>
          <w:sz w:val="28"/>
          <w:szCs w:val="28"/>
        </w:rPr>
        <w:t>На территории Ханты-Мансийского района функционирует 84 спортивных сооружения. Численность населения, занимающегося спортом, составляет 11 540 человек.</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В первом полугодии 2024 года проведено:</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 xml:space="preserve">144 спортивных мероприятия на территории сельских поселений района, охват участников спортивными мероприятиями составил 5 823 человек; </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lang w:eastAsia="ru-RU"/>
        </w:rPr>
        <w:t>в</w:t>
      </w:r>
      <w:r w:rsidRPr="004A7C0F">
        <w:rPr>
          <w:rFonts w:ascii="Times New Roman" w:eastAsia="Calibri" w:hAnsi="Times New Roman" w:cs="Times New Roman"/>
          <w:sz w:val="28"/>
          <w:szCs w:val="28"/>
        </w:rPr>
        <w:t xml:space="preserve"> сельских поселениях </w:t>
      </w:r>
      <w:proofErr w:type="spellStart"/>
      <w:r w:rsidRPr="004A7C0F">
        <w:rPr>
          <w:rFonts w:ascii="Times New Roman" w:eastAsia="Calibri" w:hAnsi="Times New Roman" w:cs="Times New Roman"/>
          <w:sz w:val="28"/>
          <w:szCs w:val="28"/>
        </w:rPr>
        <w:t>Выкатной</w:t>
      </w:r>
      <w:proofErr w:type="spellEnd"/>
      <w:r w:rsidRPr="004A7C0F">
        <w:rPr>
          <w:rFonts w:ascii="Times New Roman" w:eastAsia="Calibri" w:hAnsi="Times New Roman" w:cs="Times New Roman"/>
          <w:sz w:val="28"/>
          <w:szCs w:val="28"/>
        </w:rPr>
        <w:t xml:space="preserve">, </w:t>
      </w:r>
      <w:proofErr w:type="spellStart"/>
      <w:r w:rsidRPr="004A7C0F">
        <w:rPr>
          <w:rFonts w:ascii="Times New Roman" w:eastAsia="Calibri" w:hAnsi="Times New Roman" w:cs="Times New Roman"/>
          <w:sz w:val="28"/>
          <w:szCs w:val="28"/>
        </w:rPr>
        <w:t>Цингалы</w:t>
      </w:r>
      <w:proofErr w:type="spellEnd"/>
      <w:r w:rsidRPr="004A7C0F">
        <w:rPr>
          <w:rFonts w:ascii="Times New Roman" w:eastAsia="Calibri" w:hAnsi="Times New Roman" w:cs="Times New Roman"/>
          <w:sz w:val="28"/>
          <w:szCs w:val="28"/>
        </w:rPr>
        <w:t xml:space="preserve"> и </w:t>
      </w:r>
      <w:proofErr w:type="spellStart"/>
      <w:r w:rsidRPr="004A7C0F">
        <w:rPr>
          <w:rFonts w:ascii="Times New Roman" w:eastAsia="Calibri" w:hAnsi="Times New Roman" w:cs="Times New Roman"/>
          <w:sz w:val="28"/>
          <w:szCs w:val="28"/>
        </w:rPr>
        <w:t>Нялинское</w:t>
      </w:r>
      <w:proofErr w:type="spellEnd"/>
      <w:r w:rsidRPr="004A7C0F">
        <w:rPr>
          <w:rFonts w:ascii="Times New Roman" w:eastAsia="Calibri" w:hAnsi="Times New Roman" w:cs="Times New Roman"/>
          <w:sz w:val="28"/>
          <w:szCs w:val="28"/>
        </w:rPr>
        <w:t xml:space="preserve"> </w:t>
      </w:r>
      <w:r w:rsidRPr="004A7C0F">
        <w:rPr>
          <w:rFonts w:ascii="Times New Roman" w:hAnsi="Times New Roman" w:cs="Times New Roman"/>
          <w:sz w:val="28"/>
          <w:szCs w:val="28"/>
        </w:rPr>
        <w:t xml:space="preserve">прошли тестирования населения Ханты-Мансийского района по выполнению нормативов Всероссийского физкультурно-спортивного комплекса «Готов к труду и обороне. </w:t>
      </w:r>
      <w:r w:rsidRPr="004A7C0F">
        <w:rPr>
          <w:rFonts w:ascii="Times New Roman" w:eastAsia="Calibri" w:hAnsi="Times New Roman" w:cs="Times New Roman"/>
          <w:bCs/>
          <w:sz w:val="28"/>
          <w:szCs w:val="28"/>
        </w:rPr>
        <w:t xml:space="preserve">Количество участников, сдавших нормы составило </w:t>
      </w:r>
      <w:r w:rsidRPr="004A7C0F">
        <w:rPr>
          <w:rFonts w:ascii="Times New Roman" w:eastAsia="Calibri" w:hAnsi="Times New Roman" w:cs="Times New Roman"/>
          <w:sz w:val="28"/>
          <w:szCs w:val="28"/>
        </w:rPr>
        <w:t>152 человека. Выполнили на знаки: бронза – 35 человек, серебро – 49 человек, золото – 68 человек);</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lang w:eastAsia="ru-RU"/>
        </w:rPr>
        <w:t xml:space="preserve">спортивной школой организовано и проведено 15 </w:t>
      </w:r>
      <w:proofErr w:type="spellStart"/>
      <w:r w:rsidRPr="004A7C0F">
        <w:rPr>
          <w:rFonts w:ascii="Times New Roman" w:eastAsia="Calibri" w:hAnsi="Times New Roman" w:cs="Times New Roman"/>
          <w:sz w:val="28"/>
          <w:szCs w:val="28"/>
          <w:lang w:eastAsia="ru-RU"/>
        </w:rPr>
        <w:t>внутришкольных</w:t>
      </w:r>
      <w:proofErr w:type="spellEnd"/>
      <w:r w:rsidRPr="004A7C0F">
        <w:rPr>
          <w:rFonts w:ascii="Times New Roman" w:eastAsia="Calibri" w:hAnsi="Times New Roman" w:cs="Times New Roman"/>
          <w:sz w:val="28"/>
          <w:szCs w:val="28"/>
          <w:lang w:eastAsia="ru-RU"/>
        </w:rPr>
        <w:t xml:space="preserve"> мероприятий по 5-ти видам спорта – баскетбол, волейбол, лыжные гонки, мини-футбол, АФК. Всего приняло участие в соревнованиях 460 человек.</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lang w:eastAsia="ru-RU"/>
        </w:rPr>
        <w:lastRenderedPageBreak/>
        <w:t>За отчетный период обучающиеся спортивной школы приняли участие в 52 спортивных соревнованиях муниципального, регионального, межмуниципального и всероссийского уровней, из них:</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bCs/>
          <w:sz w:val="28"/>
          <w:szCs w:val="28"/>
        </w:rPr>
        <w:t>в 15</w:t>
      </w:r>
      <w:r w:rsidRPr="004A7C0F">
        <w:rPr>
          <w:rFonts w:ascii="Times New Roman" w:eastAsia="Calibri" w:hAnsi="Times New Roman" w:cs="Times New Roman"/>
          <w:sz w:val="28"/>
          <w:szCs w:val="28"/>
        </w:rPr>
        <w:t xml:space="preserve"> мероприятий </w:t>
      </w:r>
      <w:r w:rsidRPr="004A7C0F">
        <w:rPr>
          <w:rFonts w:ascii="Times New Roman" w:eastAsia="Calibri" w:hAnsi="Times New Roman" w:cs="Times New Roman"/>
          <w:bCs/>
          <w:sz w:val="28"/>
          <w:szCs w:val="28"/>
        </w:rPr>
        <w:t>муниципального уровня по 7-ми видам спорта (</w:t>
      </w:r>
      <w:r w:rsidRPr="004A7C0F">
        <w:rPr>
          <w:rFonts w:ascii="Times New Roman" w:eastAsia="Calibri" w:hAnsi="Times New Roman" w:cs="Times New Roman"/>
          <w:sz w:val="28"/>
          <w:szCs w:val="28"/>
        </w:rPr>
        <w:t>баскетбол, бокс, волейбол, дзюдо, лыжные гонки, северное многоборье, охотничий биатлон),</w:t>
      </w:r>
      <w:r w:rsidRPr="004A7C0F">
        <w:rPr>
          <w:rFonts w:ascii="Times New Roman" w:eastAsia="Calibri" w:hAnsi="Times New Roman" w:cs="Times New Roman"/>
          <w:bCs/>
          <w:sz w:val="28"/>
          <w:szCs w:val="28"/>
        </w:rPr>
        <w:t xml:space="preserve"> количество участников 178 человек, количество победителей – 22 человека;</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lang w:eastAsia="ru-RU"/>
        </w:rPr>
        <w:t xml:space="preserve">в </w:t>
      </w:r>
      <w:r w:rsidRPr="004A7C0F">
        <w:rPr>
          <w:rFonts w:ascii="Times New Roman" w:eastAsia="Calibri" w:hAnsi="Times New Roman" w:cs="Times New Roman"/>
          <w:bCs/>
          <w:sz w:val="28"/>
          <w:szCs w:val="28"/>
        </w:rPr>
        <w:t>31</w:t>
      </w:r>
      <w:r w:rsidRPr="004A7C0F">
        <w:rPr>
          <w:rFonts w:ascii="Times New Roman" w:eastAsia="Calibri" w:hAnsi="Times New Roman" w:cs="Times New Roman"/>
          <w:sz w:val="28"/>
          <w:szCs w:val="28"/>
        </w:rPr>
        <w:t xml:space="preserve"> мероприятии </w:t>
      </w:r>
      <w:r w:rsidRPr="004A7C0F">
        <w:rPr>
          <w:rFonts w:ascii="Times New Roman" w:eastAsia="Calibri" w:hAnsi="Times New Roman" w:cs="Times New Roman"/>
          <w:bCs/>
          <w:sz w:val="28"/>
          <w:szCs w:val="28"/>
        </w:rPr>
        <w:t>регионального</w:t>
      </w:r>
      <w:r w:rsidRPr="004A7C0F">
        <w:rPr>
          <w:rFonts w:ascii="Times New Roman" w:eastAsia="Calibri" w:hAnsi="Times New Roman" w:cs="Times New Roman"/>
          <w:sz w:val="28"/>
          <w:szCs w:val="28"/>
        </w:rPr>
        <w:t xml:space="preserve"> уровня </w:t>
      </w:r>
      <w:r w:rsidRPr="004A7C0F">
        <w:rPr>
          <w:rFonts w:ascii="Times New Roman" w:eastAsia="Calibri" w:hAnsi="Times New Roman" w:cs="Times New Roman"/>
          <w:bCs/>
          <w:sz w:val="28"/>
          <w:szCs w:val="28"/>
        </w:rPr>
        <w:t>по 7-ми видам спорта (</w:t>
      </w:r>
      <w:r w:rsidRPr="004A7C0F">
        <w:rPr>
          <w:rFonts w:ascii="Times New Roman" w:eastAsia="Calibri" w:hAnsi="Times New Roman" w:cs="Times New Roman"/>
          <w:sz w:val="28"/>
          <w:szCs w:val="28"/>
        </w:rPr>
        <w:t>баскетбол, бокс, волейбол, дзюдо, лыжные гонки, северное многоборье, пауэрлифтинг),</w:t>
      </w:r>
      <w:r w:rsidRPr="004A7C0F">
        <w:rPr>
          <w:rFonts w:ascii="Times New Roman" w:eastAsia="Calibri" w:hAnsi="Times New Roman" w:cs="Times New Roman"/>
          <w:bCs/>
          <w:sz w:val="28"/>
          <w:szCs w:val="28"/>
        </w:rPr>
        <w:t xml:space="preserve"> количество участников 282 человека, количество победителей – 26 человек;</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bCs/>
          <w:sz w:val="28"/>
          <w:szCs w:val="28"/>
        </w:rPr>
        <w:t>в 3 мероприятиях всероссийского уровня по 3-м видам спорта (северное многоборье, бокс, лыжные гонки), количество участников – 41 человек, победитель – 1</w:t>
      </w:r>
      <w:r w:rsidRPr="004A7C0F">
        <w:rPr>
          <w:rFonts w:ascii="Times New Roman" w:eastAsia="Calibri" w:hAnsi="Times New Roman" w:cs="Times New Roman"/>
          <w:sz w:val="28"/>
          <w:szCs w:val="28"/>
        </w:rPr>
        <w:t xml:space="preserve"> (в Чемпионате России по северному многоборью, проходившему в 2024 году в г. Красноярск Сальников Филипп из д. </w:t>
      </w:r>
      <w:proofErr w:type="spellStart"/>
      <w:r w:rsidRPr="004A7C0F">
        <w:rPr>
          <w:rFonts w:ascii="Times New Roman" w:eastAsia="Calibri" w:hAnsi="Times New Roman" w:cs="Times New Roman"/>
          <w:sz w:val="28"/>
          <w:szCs w:val="28"/>
        </w:rPr>
        <w:t>Согом</w:t>
      </w:r>
      <w:proofErr w:type="spellEnd"/>
      <w:r w:rsidRPr="004A7C0F">
        <w:rPr>
          <w:rFonts w:ascii="Times New Roman" w:eastAsia="Calibri" w:hAnsi="Times New Roman" w:cs="Times New Roman"/>
          <w:sz w:val="28"/>
          <w:szCs w:val="28"/>
        </w:rPr>
        <w:t xml:space="preserve"> занял 1 место в тройном прыжке)</w:t>
      </w:r>
      <w:r w:rsidRPr="004A7C0F">
        <w:rPr>
          <w:rFonts w:ascii="Times New Roman" w:eastAsia="Calibri" w:hAnsi="Times New Roman" w:cs="Times New Roman"/>
          <w:bCs/>
          <w:sz w:val="28"/>
          <w:szCs w:val="28"/>
        </w:rPr>
        <w:t>.</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 xml:space="preserve">Управлением по культуре, спорту и социальной политике Администрации Ханты-Мансийского района при содействии спортивной школы проведены 6 спортивно-массовых мероприятий: </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 xml:space="preserve">VII традиционный турнир по волейболу, посвящённый памяти </w:t>
      </w:r>
      <w:r w:rsidRPr="004A7C0F">
        <w:rPr>
          <w:rFonts w:ascii="Times New Roman" w:eastAsia="Calibri" w:hAnsi="Times New Roman" w:cs="Times New Roman"/>
          <w:sz w:val="28"/>
          <w:szCs w:val="28"/>
        </w:rPr>
        <w:br/>
        <w:t>Н.Р. Абросимова, среди команд Ханты-Мансийского района;</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муниципальный этап Фестиваля Всероссийского физкультурно-спортивного комплекса «Готов к труду и обороне» среди семейных команд;</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региональные соревнования «Охотничий биатлон»;</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муниципальный этап Фестиваля Всероссийского физкультурно-спортивного комплекса «Готов к труду и обороне» (ГТО) среди обучающихся образовательных организаций;</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 xml:space="preserve">Международные соревнования на Кубок Губернатора </w:t>
      </w:r>
      <w:r w:rsidRPr="004A7C0F">
        <w:rPr>
          <w:rFonts w:ascii="Times New Roman" w:eastAsia="Calibri" w:hAnsi="Times New Roman" w:cs="Times New Roman"/>
          <w:sz w:val="28"/>
          <w:szCs w:val="28"/>
        </w:rPr>
        <w:br/>
        <w:t xml:space="preserve">Ханты-Мансийского автономного округа – Югры по гребле на </w:t>
      </w:r>
      <w:proofErr w:type="spellStart"/>
      <w:proofErr w:type="gramStart"/>
      <w:r w:rsidRPr="004A7C0F">
        <w:rPr>
          <w:rFonts w:ascii="Times New Roman" w:eastAsia="Calibri" w:hAnsi="Times New Roman" w:cs="Times New Roman"/>
          <w:sz w:val="28"/>
          <w:szCs w:val="28"/>
        </w:rPr>
        <w:t>обласах</w:t>
      </w:r>
      <w:proofErr w:type="spellEnd"/>
      <w:r w:rsidRPr="004A7C0F">
        <w:rPr>
          <w:rFonts w:ascii="Times New Roman" w:eastAsia="Calibri" w:hAnsi="Times New Roman" w:cs="Times New Roman"/>
          <w:sz w:val="28"/>
          <w:szCs w:val="28"/>
        </w:rPr>
        <w:t xml:space="preserve">, </w:t>
      </w:r>
      <w:r w:rsidR="004C211B">
        <w:rPr>
          <w:rFonts w:ascii="Times New Roman" w:eastAsia="Calibri" w:hAnsi="Times New Roman" w:cs="Times New Roman"/>
          <w:sz w:val="28"/>
          <w:szCs w:val="28"/>
        </w:rPr>
        <w:t xml:space="preserve">  </w:t>
      </w:r>
      <w:proofErr w:type="gramEnd"/>
      <w:r w:rsidR="004C211B">
        <w:rPr>
          <w:rFonts w:ascii="Times New Roman" w:eastAsia="Calibri" w:hAnsi="Times New Roman" w:cs="Times New Roman"/>
          <w:sz w:val="28"/>
          <w:szCs w:val="28"/>
        </w:rPr>
        <w:t xml:space="preserve">                   </w:t>
      </w:r>
      <w:r w:rsidRPr="004A7C0F">
        <w:rPr>
          <w:rFonts w:ascii="Times New Roman" w:eastAsia="Calibri" w:hAnsi="Times New Roman" w:cs="Times New Roman"/>
          <w:sz w:val="28"/>
          <w:szCs w:val="28"/>
        </w:rPr>
        <w:t xml:space="preserve">в рамках праздника «Вин хон </w:t>
      </w:r>
      <w:proofErr w:type="spellStart"/>
      <w:r w:rsidRPr="004A7C0F">
        <w:rPr>
          <w:rFonts w:ascii="Times New Roman" w:eastAsia="Calibri" w:hAnsi="Times New Roman" w:cs="Times New Roman"/>
          <w:sz w:val="28"/>
          <w:szCs w:val="28"/>
        </w:rPr>
        <w:t>хатл</w:t>
      </w:r>
      <w:proofErr w:type="spellEnd"/>
      <w:r w:rsidRPr="004A7C0F">
        <w:rPr>
          <w:rFonts w:ascii="Times New Roman" w:eastAsia="Calibri" w:hAnsi="Times New Roman" w:cs="Times New Roman"/>
          <w:sz w:val="28"/>
          <w:szCs w:val="28"/>
        </w:rPr>
        <w:t>»;</w:t>
      </w:r>
    </w:p>
    <w:p w:rsidR="004A7C0F" w:rsidRPr="004A7C0F" w:rsidRDefault="004A7C0F" w:rsidP="004A7C0F">
      <w:pPr>
        <w:widowControl/>
        <w:shd w:val="clear" w:color="auto" w:fill="FFFFFF"/>
        <w:suppressAutoHyphens w:val="0"/>
        <w:autoSpaceDN w:val="0"/>
        <w:adjustRightInd w:val="0"/>
        <w:ind w:firstLine="680"/>
        <w:jc w:val="both"/>
        <w:rPr>
          <w:rFonts w:ascii="Times New Roman" w:eastAsia="Calibri" w:hAnsi="Times New Roman" w:cs="Times New Roman"/>
          <w:sz w:val="28"/>
          <w:szCs w:val="28"/>
          <w:u w:val="single"/>
          <w:lang w:eastAsia="en-US"/>
        </w:rPr>
      </w:pPr>
      <w:r w:rsidRPr="004A7C0F">
        <w:rPr>
          <w:rFonts w:ascii="Times New Roman" w:eastAsia="Calibri" w:hAnsi="Times New Roman" w:cs="Times New Roman"/>
          <w:sz w:val="28"/>
          <w:szCs w:val="28"/>
        </w:rPr>
        <w:t>Чемпионат Ханты-Мансийского района по летней рыбалке.</w:t>
      </w:r>
    </w:p>
    <w:p w:rsidR="004A7C0F" w:rsidRPr="004A7C0F" w:rsidRDefault="004A7C0F" w:rsidP="004A7C0F">
      <w:pPr>
        <w:jc w:val="right"/>
        <w:rPr>
          <w:rFonts w:ascii="Times New Roman" w:hAnsi="Times New Roman" w:cs="Times New Roman"/>
          <w:color w:val="FF0000"/>
          <w:sz w:val="28"/>
          <w:szCs w:val="28"/>
        </w:rPr>
      </w:pPr>
    </w:p>
    <w:p w:rsidR="004A7C0F" w:rsidRPr="004A7C0F" w:rsidRDefault="004A7C0F" w:rsidP="004A7C0F">
      <w:pPr>
        <w:autoSpaceDN w:val="0"/>
        <w:adjustRightInd w:val="0"/>
        <w:ind w:firstLine="709"/>
        <w:jc w:val="center"/>
        <w:rPr>
          <w:rFonts w:ascii="Times New Roman" w:hAnsi="Times New Roman" w:cs="Times New Roman"/>
          <w:snapToGrid w:val="0"/>
          <w:sz w:val="28"/>
          <w:szCs w:val="28"/>
          <w:lang w:eastAsia="ru-RU"/>
        </w:rPr>
      </w:pPr>
      <w:r w:rsidRPr="004A7C0F">
        <w:rPr>
          <w:rFonts w:ascii="Times New Roman" w:hAnsi="Times New Roman" w:cs="Times New Roman"/>
          <w:snapToGrid w:val="0"/>
          <w:sz w:val="28"/>
          <w:szCs w:val="28"/>
          <w:lang w:eastAsia="ru-RU"/>
        </w:rPr>
        <w:t>Выводы</w:t>
      </w:r>
    </w:p>
    <w:p w:rsidR="004A7C0F" w:rsidRPr="004A7C0F" w:rsidRDefault="004A7C0F" w:rsidP="004A7C0F">
      <w:pPr>
        <w:autoSpaceDN w:val="0"/>
        <w:adjustRightInd w:val="0"/>
        <w:ind w:firstLine="709"/>
        <w:jc w:val="center"/>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(положительные и отрицательные тенденции в социально-экономическом развитии района)</w:t>
      </w:r>
    </w:p>
    <w:p w:rsidR="004A7C0F" w:rsidRPr="004A7C0F" w:rsidRDefault="004A7C0F" w:rsidP="004A7C0F">
      <w:pPr>
        <w:autoSpaceDN w:val="0"/>
        <w:adjustRightInd w:val="0"/>
        <w:ind w:firstLine="709"/>
        <w:jc w:val="center"/>
        <w:rPr>
          <w:rFonts w:ascii="Times New Roman" w:hAnsi="Times New Roman" w:cs="Times New Roman"/>
          <w:snapToGrid w:val="0"/>
          <w:color w:val="FF0000"/>
          <w:sz w:val="28"/>
          <w:szCs w:val="28"/>
          <w:lang w:eastAsia="ru-RU"/>
        </w:rPr>
      </w:pPr>
    </w:p>
    <w:p w:rsidR="004A7C0F" w:rsidRPr="004A7C0F" w:rsidRDefault="004A7C0F" w:rsidP="004A7C0F">
      <w:pPr>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napToGrid w:val="0"/>
          <w:sz w:val="28"/>
          <w:szCs w:val="28"/>
          <w:lang w:eastAsia="ru-RU"/>
        </w:rPr>
        <w:t>Итоги социально-экономического развития Ханты-Мансийского района за 1 полугодие 2024 года по сравнению с 1 полугодием 2023 года можно охарактеризовать следующими основными изменениями</w:t>
      </w:r>
      <w:r w:rsidRPr="004A7C0F">
        <w:rPr>
          <w:rFonts w:ascii="Times New Roman" w:hAnsi="Times New Roman" w:cs="Times New Roman"/>
          <w:sz w:val="28"/>
          <w:szCs w:val="28"/>
          <w:lang w:eastAsia="ru-RU"/>
        </w:rPr>
        <w:t xml:space="preserve">: </w:t>
      </w:r>
    </w:p>
    <w:p w:rsidR="004A7C0F" w:rsidRPr="004A7C0F" w:rsidRDefault="004A7C0F" w:rsidP="004A7C0F">
      <w:pPr>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1. Положительные тенденции, связанные:</w:t>
      </w:r>
    </w:p>
    <w:p w:rsidR="004A7C0F" w:rsidRPr="004A7C0F" w:rsidRDefault="004A7C0F" w:rsidP="004A7C0F">
      <w:pPr>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 xml:space="preserve">1.1. С ростом значения показателей: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bCs/>
          <w:sz w:val="28"/>
          <w:szCs w:val="28"/>
          <w:lang w:eastAsia="en-US"/>
        </w:rPr>
      </w:pPr>
      <w:r w:rsidRPr="004A7C0F">
        <w:rPr>
          <w:rFonts w:ascii="Times New Roman" w:eastAsia="Calibri" w:hAnsi="Times New Roman" w:cs="Times New Roman"/>
          <w:sz w:val="28"/>
          <w:szCs w:val="28"/>
          <w:lang w:eastAsia="ru-RU"/>
        </w:rPr>
        <w:t xml:space="preserve">объем отгруженных товаров собственного производства, выполненных работ и услуг собственными силами организаций </w:t>
      </w:r>
      <w:r w:rsidRPr="004A7C0F">
        <w:rPr>
          <w:rFonts w:ascii="Times New Roman" w:eastAsia="Calibri" w:hAnsi="Times New Roman" w:cs="Times New Roman"/>
          <w:sz w:val="28"/>
          <w:szCs w:val="28"/>
          <w:lang w:eastAsia="ru-RU"/>
        </w:rPr>
        <w:br/>
      </w:r>
      <w:r w:rsidRPr="004A7C0F">
        <w:rPr>
          <w:rFonts w:ascii="Times New Roman" w:eastAsia="Calibri" w:hAnsi="Times New Roman" w:cs="Times New Roman"/>
          <w:sz w:val="28"/>
          <w:szCs w:val="28"/>
          <w:lang w:eastAsia="ru-RU"/>
        </w:rPr>
        <w:lastRenderedPageBreak/>
        <w:t>(без субъектов малого предпринимательства)</w:t>
      </w:r>
      <w:r w:rsidRPr="004A7C0F">
        <w:rPr>
          <w:rFonts w:ascii="Times New Roman" w:eastAsia="Calibri" w:hAnsi="Times New Roman" w:cs="Times New Roman"/>
          <w:bCs/>
          <w:sz w:val="28"/>
          <w:szCs w:val="28"/>
          <w:lang w:eastAsia="en-US"/>
        </w:rPr>
        <w:t xml:space="preserve"> в действующих ценах – </w:t>
      </w:r>
      <w:r w:rsidRPr="004A7C0F">
        <w:rPr>
          <w:rFonts w:ascii="Times New Roman" w:eastAsia="Calibri" w:hAnsi="Times New Roman" w:cs="Times New Roman"/>
          <w:bCs/>
          <w:sz w:val="28"/>
          <w:szCs w:val="28"/>
          <w:lang w:eastAsia="en-US"/>
        </w:rPr>
        <w:br/>
        <w:t>на 41,2 %;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color w:val="FF0000"/>
          <w:sz w:val="28"/>
          <w:szCs w:val="28"/>
          <w:lang w:eastAsia="ru-RU"/>
        </w:rPr>
      </w:pPr>
      <w:r w:rsidRPr="004A7C0F">
        <w:rPr>
          <w:rFonts w:ascii="Times New Roman" w:eastAsia="Calibri" w:hAnsi="Times New Roman" w:cs="Times New Roman"/>
          <w:sz w:val="28"/>
          <w:szCs w:val="28"/>
          <w:lang w:eastAsia="ru-RU"/>
        </w:rPr>
        <w:t>добыча полезных ископаемых – на 42,3 %;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обеспечение электрической энергией, газом и паром; кондиционирование воздуха – на 14,8%;</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lang w:eastAsia="ru-RU"/>
        </w:rPr>
      </w:pPr>
      <w:r w:rsidRPr="004A7C0F">
        <w:rPr>
          <w:rFonts w:ascii="Times New Roman" w:hAnsi="Times New Roman" w:cs="Times New Roman"/>
          <w:sz w:val="28"/>
          <w:szCs w:val="28"/>
          <w:lang w:eastAsia="ru-RU"/>
        </w:rPr>
        <w:t>объем добычи нефти – на 2,4 %;</w:t>
      </w:r>
      <w:r w:rsidRPr="004A7C0F">
        <w:rPr>
          <w:rFonts w:ascii="Times New Roman" w:eastAsia="Calibri" w:hAnsi="Times New Roman" w:cs="Times New Roman"/>
          <w:color w:val="FF0000"/>
          <w:sz w:val="28"/>
          <w:szCs w:val="28"/>
          <w:lang w:eastAsia="ru-RU"/>
        </w:rPr>
        <w:t xml:space="preserve">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объем добычи газа – на 7,1%;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объем инвестиций в основной капитал (в сопоставимых ценах) –                   на 10 %;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ввод в эксплуатацию жилья – на 44,4 %;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Arial"/>
          <w:sz w:val="28"/>
          <w:szCs w:val="28"/>
          <w:lang w:eastAsia="en-US"/>
        </w:rPr>
      </w:pPr>
      <w:r w:rsidRPr="004A7C0F">
        <w:rPr>
          <w:rFonts w:ascii="Times New Roman" w:eastAsia="Calibri" w:hAnsi="Times New Roman" w:cs="Arial"/>
          <w:sz w:val="28"/>
          <w:szCs w:val="28"/>
          <w:lang w:eastAsia="en-US"/>
        </w:rPr>
        <w:t>доходы консолидированного бюджета района – 4,9 %;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налоговые доходы и сборы в консолидированный бюджет района – </w:t>
      </w:r>
      <w:r w:rsidRPr="004A7C0F">
        <w:rPr>
          <w:rFonts w:ascii="Times New Roman" w:eastAsia="Calibri" w:hAnsi="Times New Roman" w:cs="Times New Roman"/>
          <w:sz w:val="28"/>
          <w:szCs w:val="28"/>
          <w:lang w:eastAsia="ru-RU"/>
        </w:rPr>
        <w:br/>
        <w:t>на 10,7 %;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производство мяса – на 6,5 %;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оборот субъектов малого предпринимательства – на 4,9 %;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оборот розничной торговли по полному кругу предприятий – на 2,7%;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rPr>
      </w:pPr>
      <w:r w:rsidRPr="004A7C0F">
        <w:rPr>
          <w:rFonts w:ascii="Times New Roman" w:eastAsia="Calibri" w:hAnsi="Times New Roman" w:cs="Times New Roman"/>
          <w:sz w:val="28"/>
          <w:szCs w:val="28"/>
        </w:rPr>
        <w:t>поступление налоговых платежей от субъектов малого и среднего предпринимательства – на 4,9 %;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физические лица, применяющие специальный налоговый режим, налог на профессиональный доход (</w:t>
      </w:r>
      <w:proofErr w:type="spellStart"/>
      <w:r w:rsidRPr="004A7C0F">
        <w:rPr>
          <w:rFonts w:ascii="Times New Roman" w:eastAsia="Calibri" w:hAnsi="Times New Roman" w:cs="Times New Roman"/>
          <w:sz w:val="28"/>
          <w:szCs w:val="28"/>
          <w:lang w:eastAsia="en-US"/>
        </w:rPr>
        <w:t>самозанятые</w:t>
      </w:r>
      <w:proofErr w:type="spellEnd"/>
      <w:r w:rsidRPr="004A7C0F">
        <w:rPr>
          <w:rFonts w:ascii="Times New Roman" w:eastAsia="Calibri" w:hAnsi="Times New Roman" w:cs="Times New Roman"/>
          <w:sz w:val="28"/>
          <w:szCs w:val="28"/>
          <w:lang w:eastAsia="en-US"/>
        </w:rPr>
        <w:t>) – на 50,5 %;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rPr>
      </w:pPr>
      <w:r w:rsidRPr="004A7C0F">
        <w:rPr>
          <w:rFonts w:ascii="Times New Roman" w:eastAsia="Calibri" w:hAnsi="Times New Roman" w:cs="Times New Roman"/>
          <w:sz w:val="28"/>
          <w:szCs w:val="28"/>
        </w:rPr>
        <w:t>численность занятых в сфере малого и среднего предпринимательства – на 3,2 %;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iCs/>
          <w:sz w:val="28"/>
          <w:szCs w:val="28"/>
        </w:rPr>
      </w:pPr>
      <w:r w:rsidRPr="004A7C0F">
        <w:rPr>
          <w:rFonts w:ascii="Times New Roman" w:hAnsi="Times New Roman" w:cs="Times New Roman"/>
          <w:iCs/>
          <w:sz w:val="28"/>
          <w:szCs w:val="28"/>
        </w:rPr>
        <w:t>среднесписочная численность занятых в экономике района – на 3 %;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iCs/>
          <w:sz w:val="28"/>
          <w:szCs w:val="28"/>
        </w:rPr>
      </w:pPr>
      <w:r w:rsidRPr="004A7C0F">
        <w:rPr>
          <w:rFonts w:ascii="Times New Roman" w:hAnsi="Times New Roman" w:cs="Times New Roman"/>
          <w:sz w:val="28"/>
          <w:szCs w:val="28"/>
          <w:lang w:eastAsia="ru-RU"/>
        </w:rPr>
        <w:t xml:space="preserve">количество вновь созданных рабочих мест – на 21,3 %;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среднедушевые денежные доходы населения – на 12,3 %;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реально располагаемые денежные доходы на душу населения –                на 5,7 %;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среднемесячная номинальная заработная плата работников </w:t>
      </w:r>
      <w:r w:rsidRPr="004A7C0F">
        <w:rPr>
          <w:rFonts w:ascii="Times New Roman" w:eastAsia="Calibri" w:hAnsi="Times New Roman" w:cs="Times New Roman"/>
          <w:sz w:val="28"/>
          <w:szCs w:val="28"/>
          <w:lang w:eastAsia="ru-RU"/>
        </w:rPr>
        <w:br/>
        <w:t>по крупным и средним предприятиям – на 24 %;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kern w:val="2"/>
          <w:sz w:val="28"/>
          <w:szCs w:val="28"/>
          <w:lang w:eastAsia="ru-RU"/>
        </w:rPr>
      </w:pPr>
      <w:r w:rsidRPr="004A7C0F">
        <w:rPr>
          <w:rFonts w:ascii="Times New Roman" w:eastAsia="Calibri" w:hAnsi="Times New Roman" w:cs="Times New Roman"/>
          <w:kern w:val="2"/>
          <w:sz w:val="28"/>
          <w:szCs w:val="28"/>
          <w:lang w:eastAsia="ru-RU"/>
        </w:rPr>
        <w:t>среднемесячный размер назначенных пенсий – на 8 %;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численность населения на конец отчетного периода – на 0,7 %;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количество регистраций заключения браков – на 30,8 %;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миграционная прибыль населения – 95 чел.</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2. Отрицательные тенденции, связанные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2.1. Со снижением значения показателей: </w:t>
      </w:r>
    </w:p>
    <w:p w:rsidR="004A7C0F" w:rsidRPr="004A7C0F" w:rsidRDefault="004A7C0F" w:rsidP="004A7C0F">
      <w:pPr>
        <w:widowControl/>
        <w:suppressAutoHyphens w:val="0"/>
        <w:autoSpaceDE/>
        <w:autoSpaceDN w:val="0"/>
        <w:adjustRightInd w:val="0"/>
        <w:ind w:firstLine="708"/>
        <w:jc w:val="both"/>
        <w:rPr>
          <w:rFonts w:ascii="Times New Roman" w:eastAsia="Calibri" w:hAnsi="Times New Roman" w:cs="Times New Roman"/>
          <w:bCs/>
          <w:iCs/>
          <w:sz w:val="28"/>
          <w:szCs w:val="28"/>
          <w:lang w:eastAsia="ru-RU"/>
        </w:rPr>
      </w:pPr>
      <w:r w:rsidRPr="004A7C0F">
        <w:rPr>
          <w:rFonts w:ascii="Times New Roman" w:eastAsia="Calibri" w:hAnsi="Times New Roman" w:cs="Times New Roman"/>
          <w:bCs/>
          <w:iCs/>
          <w:sz w:val="28"/>
          <w:szCs w:val="28"/>
          <w:lang w:eastAsia="ru-RU"/>
        </w:rPr>
        <w:t>обрабатывающие производства – на 6,5 %;</w:t>
      </w:r>
      <w:r w:rsidRPr="004A7C0F">
        <w:rPr>
          <w:rFonts w:ascii="Times New Roman" w:eastAsia="Calibri" w:hAnsi="Times New Roman" w:cs="Times New Roman"/>
          <w:sz w:val="28"/>
          <w:szCs w:val="28"/>
          <w:lang w:eastAsia="ru-RU"/>
        </w:rPr>
        <w:t xml:space="preserve">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ввод в эксплуатацию новых добывающих скважин – на 7,4 %;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неналоговые доходы в консолидированный бюджет района – </w:t>
      </w:r>
      <w:r w:rsidRPr="004A7C0F">
        <w:rPr>
          <w:rFonts w:ascii="Times New Roman" w:eastAsia="Calibri" w:hAnsi="Times New Roman" w:cs="Times New Roman"/>
          <w:sz w:val="28"/>
          <w:szCs w:val="28"/>
          <w:lang w:eastAsia="ru-RU"/>
        </w:rPr>
        <w:br/>
        <w:t>на 0,8 %;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rPr>
      </w:pPr>
      <w:r w:rsidRPr="004A7C0F">
        <w:rPr>
          <w:rFonts w:ascii="Times New Roman" w:eastAsia="Calibri" w:hAnsi="Times New Roman" w:cs="Times New Roman"/>
          <w:sz w:val="28"/>
          <w:szCs w:val="28"/>
          <w:lang w:eastAsia="ru-RU"/>
        </w:rPr>
        <w:t xml:space="preserve">вновь зарегистрированных </w:t>
      </w:r>
      <w:r w:rsidRPr="004A7C0F">
        <w:rPr>
          <w:rFonts w:ascii="Times New Roman" w:eastAsia="Calibri" w:hAnsi="Times New Roman" w:cs="Times New Roman"/>
          <w:sz w:val="28"/>
          <w:szCs w:val="28"/>
        </w:rPr>
        <w:t>субъектов малого и среднего предпринимательства – на 4,9 %;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kern w:val="2"/>
          <w:sz w:val="28"/>
          <w:szCs w:val="28"/>
          <w:lang w:eastAsia="ru-RU"/>
        </w:rPr>
      </w:pPr>
      <w:r w:rsidRPr="004A7C0F">
        <w:rPr>
          <w:rFonts w:ascii="Times New Roman" w:eastAsia="Calibri" w:hAnsi="Times New Roman" w:cs="Times New Roman"/>
          <w:sz w:val="28"/>
          <w:szCs w:val="28"/>
          <w:lang w:eastAsia="ru-RU"/>
        </w:rPr>
        <w:t>количество рождений – на 25 %;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bCs/>
          <w:kern w:val="28"/>
          <w:sz w:val="28"/>
          <w:szCs w:val="28"/>
          <w:lang w:eastAsia="en-US"/>
        </w:rPr>
      </w:pPr>
      <w:r w:rsidRPr="004A7C0F">
        <w:rPr>
          <w:rFonts w:ascii="Times New Roman" w:eastAsia="Calibri" w:hAnsi="Times New Roman" w:cs="Times New Roman"/>
          <w:bCs/>
          <w:kern w:val="28"/>
          <w:sz w:val="28"/>
          <w:szCs w:val="28"/>
          <w:lang w:eastAsia="en-US"/>
        </w:rPr>
        <w:t>производство сельскохозяйственной продукции всех форм собственности (с учетом населения) – 14,7 %;</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bCs/>
          <w:sz w:val="28"/>
          <w:szCs w:val="28"/>
        </w:rPr>
      </w:pPr>
      <w:r w:rsidRPr="004A7C0F">
        <w:rPr>
          <w:rFonts w:ascii="Times New Roman" w:hAnsi="Times New Roman" w:cs="Times New Roman"/>
          <w:bCs/>
          <w:sz w:val="28"/>
          <w:szCs w:val="28"/>
        </w:rPr>
        <w:lastRenderedPageBreak/>
        <w:t>производство</w:t>
      </w:r>
      <w:r w:rsidRPr="004A7C0F">
        <w:rPr>
          <w:rFonts w:ascii="Times New Roman" w:hAnsi="Times New Roman" w:cs="Times New Roman"/>
          <w:sz w:val="28"/>
          <w:szCs w:val="28"/>
        </w:rPr>
        <w:t xml:space="preserve"> </w:t>
      </w:r>
      <w:r w:rsidRPr="004A7C0F">
        <w:rPr>
          <w:rFonts w:ascii="Times New Roman" w:hAnsi="Times New Roman" w:cs="Times New Roman"/>
          <w:bCs/>
          <w:sz w:val="28"/>
          <w:szCs w:val="28"/>
        </w:rPr>
        <w:t xml:space="preserve">молока предприятиями всех форм собственности – на 10,5 %;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производство овощей – на 11,3 %;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вылов рыбы – на 39,8 %;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поголовье скота во всех категориях хозяйств – на 12,8 %.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en-US"/>
        </w:rPr>
      </w:pPr>
      <w:r w:rsidRPr="004A7C0F">
        <w:rPr>
          <w:rFonts w:ascii="Times New Roman" w:eastAsia="Calibri" w:hAnsi="Times New Roman" w:cs="Times New Roman"/>
          <w:sz w:val="28"/>
          <w:szCs w:val="28"/>
          <w:lang w:eastAsia="en-US"/>
        </w:rPr>
        <w:t>2.2. Связанные с ростом значения показателей:</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расходы бюджета района – на 13,8%;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численность официально зарегистрированных безработных граждан – на 3,3 %;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уровень регистрируемой безработицы – 0,35 % (на 1 июля 2023 года – 0,34 %);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количество регистраций расторжения браков – на 19,4 %.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количество смертей – на 39 %.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В целом итоги социально-экономического развития </w:t>
      </w:r>
      <w:r w:rsidRPr="004A7C0F">
        <w:rPr>
          <w:rFonts w:ascii="Times New Roman" w:eastAsia="Calibri" w:hAnsi="Times New Roman" w:cs="Times New Roman"/>
          <w:sz w:val="28"/>
          <w:szCs w:val="28"/>
          <w:lang w:eastAsia="ru-RU"/>
        </w:rPr>
        <w:br/>
        <w:t>Ханты-Мансийского района за 1 полугодие 2024 года по предварительным данным характеризуются ростом:</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 xml:space="preserve">среднесписочной численности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объема отгруженных товаров собственного производства (без субъектов малого предпринимательства) в действующих ценах;</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4A7C0F">
        <w:rPr>
          <w:rFonts w:ascii="Times New Roman" w:eastAsia="Calibri" w:hAnsi="Times New Roman" w:cs="Times New Roman"/>
          <w:sz w:val="28"/>
          <w:szCs w:val="28"/>
          <w:lang w:eastAsia="ru-RU"/>
        </w:rPr>
        <w:t>ростом стоимостных объемов: добычи полезных ископаемых и обрабатывающих производств;</w:t>
      </w:r>
      <w:r w:rsidRPr="004A7C0F">
        <w:rPr>
          <w:rFonts w:ascii="Times New Roman" w:eastAsia="Calibri" w:hAnsi="Times New Roman" w:cs="Times New Roman"/>
          <w:bCs/>
          <w:sz w:val="28"/>
          <w:szCs w:val="28"/>
          <w:lang w:eastAsia="ru-RU"/>
        </w:rPr>
        <w:t xml:space="preserve"> </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4A7C0F">
        <w:rPr>
          <w:rFonts w:ascii="Times New Roman" w:eastAsia="Calibri" w:hAnsi="Times New Roman" w:cs="Times New Roman"/>
          <w:bCs/>
          <w:sz w:val="28"/>
          <w:szCs w:val="28"/>
          <w:lang w:eastAsia="ru-RU"/>
        </w:rPr>
        <w:t>добычи газа естественного;</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bCs/>
          <w:sz w:val="28"/>
          <w:szCs w:val="28"/>
          <w:lang w:eastAsia="ru-RU"/>
        </w:rPr>
      </w:pPr>
      <w:r w:rsidRPr="004A7C0F">
        <w:rPr>
          <w:rFonts w:ascii="Times New Roman" w:eastAsia="Calibri" w:hAnsi="Times New Roman" w:cs="Times New Roman"/>
          <w:bCs/>
          <w:sz w:val="28"/>
          <w:szCs w:val="28"/>
          <w:lang w:eastAsia="ru-RU"/>
        </w:rPr>
        <w:t>налоговых доходов и сборов во все уровни бюджетной системы, формируемые на территории Ханты-Мансийского района;</w:t>
      </w:r>
    </w:p>
    <w:p w:rsidR="004A7C0F" w:rsidRPr="004A7C0F" w:rsidRDefault="004A7C0F" w:rsidP="004A7C0F">
      <w:pPr>
        <w:widowControl/>
        <w:suppressAutoHyphens w:val="0"/>
        <w:autoSpaceDE/>
        <w:autoSpaceDN w:val="0"/>
        <w:adjustRightInd w:val="0"/>
        <w:ind w:firstLine="709"/>
        <w:jc w:val="both"/>
        <w:rPr>
          <w:rFonts w:ascii="Times New Roman" w:eastAsia="Calibri" w:hAnsi="Times New Roman" w:cs="Times New Roman"/>
          <w:sz w:val="28"/>
          <w:szCs w:val="28"/>
          <w:lang w:eastAsia="ru-RU"/>
        </w:rPr>
      </w:pPr>
      <w:r w:rsidRPr="004A7C0F">
        <w:rPr>
          <w:rFonts w:ascii="Times New Roman" w:eastAsia="Calibri" w:hAnsi="Times New Roman" w:cs="Times New Roman"/>
          <w:sz w:val="28"/>
          <w:szCs w:val="28"/>
          <w:lang w:eastAsia="ru-RU"/>
        </w:rPr>
        <w:t>вводом в эксплуатацию жилья;</w:t>
      </w:r>
    </w:p>
    <w:p w:rsidR="004A7C0F" w:rsidRPr="004A7C0F" w:rsidRDefault="004A7C0F" w:rsidP="004A7C0F">
      <w:pPr>
        <w:widowControl/>
        <w:suppressAutoHyphens w:val="0"/>
        <w:autoSpaceDE/>
        <w:autoSpaceDN w:val="0"/>
        <w:adjustRightInd w:val="0"/>
        <w:ind w:firstLine="709"/>
        <w:jc w:val="both"/>
        <w:rPr>
          <w:rFonts w:ascii="Times New Roman" w:hAnsi="Times New Roman" w:cs="Times New Roman"/>
          <w:sz w:val="28"/>
          <w:szCs w:val="28"/>
        </w:rPr>
        <w:sectPr w:rsidR="004A7C0F" w:rsidRPr="004A7C0F" w:rsidSect="004A7C0F">
          <w:headerReference w:type="default" r:id="rId9"/>
          <w:pgSz w:w="11906" w:h="16838"/>
          <w:pgMar w:top="1418" w:right="1276" w:bottom="1134" w:left="1559" w:header="709" w:footer="709" w:gutter="0"/>
          <w:cols w:space="708"/>
          <w:docGrid w:linePitch="360"/>
        </w:sectPr>
      </w:pPr>
      <w:r w:rsidRPr="004A7C0F">
        <w:rPr>
          <w:rFonts w:ascii="Times New Roman" w:eastAsia="Calibri" w:hAnsi="Times New Roman" w:cs="Times New Roman"/>
          <w:bCs/>
          <w:sz w:val="28"/>
          <w:szCs w:val="28"/>
          <w:lang w:eastAsia="ru-RU"/>
        </w:rPr>
        <w:t>созданием новых рабочих мест и ростом денежных доходов на душу населения.</w:t>
      </w:r>
    </w:p>
    <w:p w:rsidR="004A7C0F" w:rsidRPr="004A7C0F" w:rsidRDefault="004A7C0F" w:rsidP="004A7C0F">
      <w:pPr>
        <w:widowControl/>
        <w:autoSpaceDE/>
        <w:jc w:val="right"/>
        <w:rPr>
          <w:rFonts w:ascii="Times New Roman" w:hAnsi="Times New Roman" w:cs="Times New Roman"/>
          <w:sz w:val="28"/>
          <w:szCs w:val="22"/>
        </w:rPr>
      </w:pPr>
      <w:r w:rsidRPr="004A7C0F">
        <w:rPr>
          <w:rFonts w:ascii="Times New Roman" w:hAnsi="Times New Roman" w:cs="Times New Roman"/>
          <w:sz w:val="28"/>
          <w:szCs w:val="22"/>
        </w:rPr>
        <w:lastRenderedPageBreak/>
        <w:t>Приложение</w:t>
      </w:r>
    </w:p>
    <w:p w:rsidR="004A7C0F" w:rsidRPr="004A7C0F" w:rsidRDefault="004A7C0F" w:rsidP="004A7C0F">
      <w:pPr>
        <w:widowControl/>
        <w:autoSpaceDE/>
        <w:jc w:val="right"/>
        <w:rPr>
          <w:rFonts w:ascii="Times New Roman" w:hAnsi="Times New Roman" w:cs="Times New Roman"/>
          <w:sz w:val="28"/>
          <w:szCs w:val="22"/>
        </w:rPr>
      </w:pPr>
    </w:p>
    <w:p w:rsidR="004A7C0F" w:rsidRPr="004A7C0F" w:rsidRDefault="004A7C0F" w:rsidP="004A7C0F">
      <w:pPr>
        <w:widowControl/>
        <w:autoSpaceDE/>
        <w:jc w:val="center"/>
        <w:rPr>
          <w:rFonts w:ascii="Times New Roman" w:hAnsi="Times New Roman" w:cs="Times New Roman"/>
          <w:sz w:val="28"/>
          <w:szCs w:val="28"/>
        </w:rPr>
      </w:pPr>
      <w:r w:rsidRPr="004A7C0F">
        <w:rPr>
          <w:rFonts w:ascii="Times New Roman" w:hAnsi="Times New Roman" w:cs="Times New Roman"/>
          <w:sz w:val="28"/>
          <w:szCs w:val="28"/>
        </w:rPr>
        <w:t xml:space="preserve">Динамика основных показателей социально-экономического </w:t>
      </w:r>
    </w:p>
    <w:p w:rsidR="004A7C0F" w:rsidRPr="004A7C0F" w:rsidRDefault="004A7C0F" w:rsidP="004A7C0F">
      <w:pPr>
        <w:widowControl/>
        <w:autoSpaceDE/>
        <w:jc w:val="center"/>
        <w:rPr>
          <w:rFonts w:ascii="Times New Roman" w:hAnsi="Times New Roman" w:cs="Times New Roman"/>
          <w:sz w:val="28"/>
          <w:szCs w:val="28"/>
        </w:rPr>
      </w:pPr>
      <w:r w:rsidRPr="004A7C0F">
        <w:rPr>
          <w:rFonts w:ascii="Times New Roman" w:hAnsi="Times New Roman" w:cs="Times New Roman"/>
          <w:sz w:val="28"/>
          <w:szCs w:val="28"/>
        </w:rPr>
        <w:t>развития Ханты-Мансийского района за январь – июнь 2024 года</w:t>
      </w:r>
    </w:p>
    <w:p w:rsidR="004A7C0F" w:rsidRPr="004A7C0F" w:rsidRDefault="004A7C0F" w:rsidP="004A7C0F">
      <w:pPr>
        <w:widowControl/>
        <w:autoSpaceDE/>
        <w:jc w:val="center"/>
        <w:rPr>
          <w:rFonts w:ascii="Times New Roman" w:hAnsi="Times New Roman" w:cs="Times New Roman"/>
          <w:sz w:val="28"/>
          <w:szCs w:val="28"/>
        </w:rPr>
      </w:pPr>
    </w:p>
    <w:tbl>
      <w:tblPr>
        <w:tblW w:w="14106" w:type="dxa"/>
        <w:tblInd w:w="113" w:type="dxa"/>
        <w:tblLayout w:type="fixed"/>
        <w:tblLook w:val="04A0" w:firstRow="1" w:lastRow="0" w:firstColumn="1" w:lastColumn="0" w:noHBand="0" w:noVBand="1"/>
      </w:tblPr>
      <w:tblGrid>
        <w:gridCol w:w="727"/>
        <w:gridCol w:w="4684"/>
        <w:gridCol w:w="2126"/>
        <w:gridCol w:w="1417"/>
        <w:gridCol w:w="1701"/>
        <w:gridCol w:w="1814"/>
        <w:gridCol w:w="1637"/>
      </w:tblGrid>
      <w:tr w:rsidR="004A7C0F" w:rsidRPr="004A7C0F" w:rsidTr="004C211B">
        <w:trPr>
          <w:trHeight w:val="169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п/п</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Показатели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единицы измерения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январь-июнь 2023 года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январь-июнь 2024 года</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Темп роста январь-июнь 2024 года                         к январю-июню 2023 год, %</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Оценка            2024 год</w:t>
            </w:r>
          </w:p>
        </w:tc>
      </w:tr>
      <w:tr w:rsidR="004A7C0F" w:rsidRPr="004A7C0F" w:rsidTr="004C211B">
        <w:trPr>
          <w:trHeight w:val="40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1.</w:t>
            </w:r>
          </w:p>
        </w:tc>
        <w:tc>
          <w:tcPr>
            <w:tcW w:w="6810" w:type="dxa"/>
            <w:gridSpan w:val="2"/>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Демография:</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1814" w:type="dxa"/>
            <w:tcBorders>
              <w:top w:val="nil"/>
              <w:left w:val="nil"/>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1637" w:type="dxa"/>
            <w:tcBorders>
              <w:top w:val="nil"/>
              <w:left w:val="nil"/>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Численность постоянного населения на конец отчетного периода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тыс. человек</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18,945*</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19,086*</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100,7</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19,056</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Естественный прирост (убыль "-") населения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человек</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35</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Миграционный прирост (убыль "-") населения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человек</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71*</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155</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2.</w:t>
            </w:r>
          </w:p>
        </w:tc>
        <w:tc>
          <w:tcPr>
            <w:tcW w:w="6810" w:type="dxa"/>
            <w:gridSpan w:val="2"/>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Труд и занятость населения: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127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человек</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25,100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25,854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103,0</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24,090</w:t>
            </w:r>
          </w:p>
        </w:tc>
      </w:tr>
      <w:tr w:rsidR="004A7C0F" w:rsidRPr="004A7C0F" w:rsidTr="004C211B">
        <w:trPr>
          <w:trHeight w:val="178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2.2</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 xml:space="preserve">Среднесписочная численность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человек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23,245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23,939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22,175</w:t>
            </w:r>
          </w:p>
        </w:tc>
      </w:tr>
      <w:tr w:rsidR="004A7C0F" w:rsidRPr="004A7C0F" w:rsidTr="004C211B">
        <w:trPr>
          <w:trHeight w:val="112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lastRenderedPageBreak/>
              <w:t>2.3</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Численность граждан, обратившихся за содействием в поиске подходящей работы в органы службы занятости населения (на конец периода)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человек</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0,463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0,357</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77,1</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0,710</w:t>
            </w:r>
          </w:p>
        </w:tc>
      </w:tr>
      <w:tr w:rsidR="004A7C0F" w:rsidRPr="004A7C0F" w:rsidTr="004C211B">
        <w:trPr>
          <w:trHeight w:val="6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2.3.1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 xml:space="preserve">из них численность официально зарегистрированных безработных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человек</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0,091</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0,094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103,3</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0,090</w:t>
            </w:r>
          </w:p>
        </w:tc>
      </w:tr>
      <w:tr w:rsidR="004A7C0F" w:rsidRPr="004A7C0F" w:rsidTr="004C211B">
        <w:trPr>
          <w:trHeight w:val="6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2.4</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 xml:space="preserve">Уровень безработицы (на конец периода)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0,34</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0,35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0,23</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2.5</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Вновь созданные рабочие места, в том числе</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единиц</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291</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121,3</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412</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2.5.1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 xml:space="preserve">        постоянные</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единиц</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131</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87</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66,4</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175</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2.5.2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 xml:space="preserve">        временные</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единиц</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109</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204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187,2</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237</w:t>
            </w:r>
          </w:p>
        </w:tc>
      </w:tr>
      <w:tr w:rsidR="004A7C0F" w:rsidRPr="004A7C0F" w:rsidTr="004C211B">
        <w:trPr>
          <w:trHeight w:val="97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3.</w:t>
            </w:r>
          </w:p>
        </w:tc>
        <w:tc>
          <w:tcPr>
            <w:tcW w:w="6810" w:type="dxa"/>
            <w:gridSpan w:val="2"/>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по отдельным видам деятельности: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w:t>
            </w:r>
          </w:p>
        </w:tc>
      </w:tr>
      <w:tr w:rsidR="004A7C0F" w:rsidRPr="004A7C0F" w:rsidTr="004C211B">
        <w:trPr>
          <w:trHeight w:val="12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Объем отгруженных товаров собственного производства, выполненных работ и услуг собственными силами (B+C +D + E)</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млн. руб. в ценах соответствующих лет</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309 878,0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439 444,8</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836 442,9</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млн. руб. в </w:t>
            </w:r>
            <w:proofErr w:type="spellStart"/>
            <w:r w:rsidRPr="004A7C0F">
              <w:rPr>
                <w:rFonts w:ascii="Times New Roman CYR" w:hAnsi="Times New Roman CYR" w:cs="Times New Roman CYR"/>
                <w:lang w:eastAsia="ru-RU"/>
              </w:rPr>
              <w:t>сопост</w:t>
            </w:r>
            <w:proofErr w:type="spellEnd"/>
            <w:r w:rsidRPr="004A7C0F">
              <w:rPr>
                <w:rFonts w:ascii="Times New Roman CYR" w:hAnsi="Times New Roman CYR" w:cs="Times New Roman CYR"/>
                <w:lang w:eastAsia="ru-RU"/>
              </w:rPr>
              <w:t>\ценах</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249 006,2</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346 006,8</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599 225,0</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Индекс промышленного производства (B+C+ D+E)</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в % к предыдущему году</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87,4</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139,5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102,0</w:t>
            </w:r>
          </w:p>
        </w:tc>
      </w:tr>
      <w:tr w:rsidR="004A7C0F" w:rsidRPr="004A7C0F" w:rsidTr="004C211B">
        <w:trPr>
          <w:trHeight w:val="51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3.4</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Индекс-дефлятор (B+С+D+E)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к </w:t>
            </w:r>
            <w:proofErr w:type="spellStart"/>
            <w:r w:rsidRPr="004A7C0F">
              <w:rPr>
                <w:rFonts w:ascii="Times New Roman CYR" w:hAnsi="Times New Roman CYR" w:cs="Times New Roman CYR"/>
                <w:lang w:eastAsia="ru-RU"/>
              </w:rPr>
              <w:t>предыд</w:t>
            </w:r>
            <w:proofErr w:type="spellEnd"/>
            <w:r w:rsidRPr="004A7C0F">
              <w:rPr>
                <w:rFonts w:ascii="Times New Roman CYR" w:hAnsi="Times New Roman CYR" w:cs="Times New Roman CYR"/>
                <w:lang w:eastAsia="ru-RU"/>
              </w:rPr>
              <w:t>\году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102,0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102,0</w:t>
            </w:r>
          </w:p>
        </w:tc>
      </w:tr>
      <w:tr w:rsidR="004A7C0F" w:rsidRPr="004A7C0F" w:rsidTr="004C211B">
        <w:trPr>
          <w:trHeight w:val="76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3.5</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  </w:t>
            </w:r>
            <w:r w:rsidRPr="004A7C0F">
              <w:rPr>
                <w:rFonts w:ascii="Times New Roman CYR" w:hAnsi="Times New Roman CYR" w:cs="Times New Roman CYR"/>
                <w:b/>
                <w:bCs/>
                <w:lang w:eastAsia="ru-RU"/>
              </w:rPr>
              <w:t xml:space="preserve"> РАЗДЕЛ В:</w:t>
            </w:r>
            <w:r w:rsidRPr="004A7C0F">
              <w:rPr>
                <w:rFonts w:ascii="Times New Roman CYR" w:hAnsi="Times New Roman CYR" w:cs="Times New Roman CYR"/>
                <w:lang w:eastAsia="ru-RU"/>
              </w:rPr>
              <w:t xml:space="preserve"> Добыча полезных ископаемых</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млн. руб. в ценах </w:t>
            </w:r>
            <w:proofErr w:type="spellStart"/>
            <w:r w:rsidRPr="004A7C0F">
              <w:rPr>
                <w:rFonts w:ascii="Times New Roman CYR" w:hAnsi="Times New Roman CYR" w:cs="Times New Roman CYR"/>
                <w:lang w:eastAsia="ru-RU"/>
              </w:rPr>
              <w:t>соотв</w:t>
            </w:r>
            <w:proofErr w:type="spellEnd"/>
            <w:r w:rsidRPr="004A7C0F">
              <w:rPr>
                <w:rFonts w:ascii="Times New Roman CYR" w:hAnsi="Times New Roman CYR" w:cs="Times New Roman CYR"/>
                <w:lang w:eastAsia="ru-RU"/>
              </w:rPr>
              <w:t>-х лет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306 299,1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435 776,3</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828 406,3</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3.6</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млн. руб. в </w:t>
            </w:r>
            <w:proofErr w:type="spellStart"/>
            <w:r w:rsidRPr="004A7C0F">
              <w:rPr>
                <w:rFonts w:ascii="Times New Roman CYR" w:hAnsi="Times New Roman CYR" w:cs="Times New Roman CYR"/>
                <w:lang w:eastAsia="ru-RU"/>
              </w:rPr>
              <w:t>сопост</w:t>
            </w:r>
            <w:proofErr w:type="spellEnd"/>
            <w:r w:rsidRPr="004A7C0F">
              <w:rPr>
                <w:rFonts w:ascii="Times New Roman CYR" w:hAnsi="Times New Roman CYR" w:cs="Times New Roman CYR"/>
                <w:lang w:eastAsia="ru-RU"/>
              </w:rPr>
              <w:t>\ценах</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245 878,9</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342 956,5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592 579,6</w:t>
            </w:r>
          </w:p>
        </w:tc>
      </w:tr>
      <w:tr w:rsidR="004A7C0F" w:rsidRPr="004A7C0F" w:rsidTr="004C211B">
        <w:trPr>
          <w:trHeight w:val="76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lastRenderedPageBreak/>
              <w:t>3.7</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Индекс производства (ИФО)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в % 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139,5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102,0</w:t>
            </w:r>
          </w:p>
        </w:tc>
      </w:tr>
      <w:tr w:rsidR="004A7C0F" w:rsidRPr="004A7C0F" w:rsidTr="004C211B">
        <w:trPr>
          <w:trHeight w:val="51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3.8</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  Индекс-дефлятор - РАЗДЕЛ</w:t>
            </w:r>
            <w:r w:rsidRPr="004A7C0F">
              <w:rPr>
                <w:rFonts w:ascii="Times New Roman CYR" w:hAnsi="Times New Roman CYR" w:cs="Times New Roman CYR"/>
                <w:b/>
                <w:bCs/>
                <w:lang w:eastAsia="ru-RU"/>
              </w:rPr>
              <w:t xml:space="preserve"> 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к </w:t>
            </w:r>
            <w:proofErr w:type="spellStart"/>
            <w:r w:rsidRPr="004A7C0F">
              <w:rPr>
                <w:rFonts w:ascii="Times New Roman CYR" w:hAnsi="Times New Roman CYR" w:cs="Times New Roman CYR"/>
                <w:lang w:eastAsia="ru-RU"/>
              </w:rPr>
              <w:t>предыд</w:t>
            </w:r>
            <w:proofErr w:type="spellEnd"/>
            <w:r w:rsidRPr="004A7C0F">
              <w:rPr>
                <w:rFonts w:ascii="Times New Roman CYR" w:hAnsi="Times New Roman CYR" w:cs="Times New Roman CYR"/>
                <w:lang w:eastAsia="ru-RU"/>
              </w:rPr>
              <w:t>\году</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102,0</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102,0</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3.9</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b/>
                <w:bCs/>
                <w:lang w:eastAsia="ru-RU"/>
              </w:rPr>
              <w:t xml:space="preserve">РАЗДЕЛ С: </w:t>
            </w:r>
            <w:r w:rsidRPr="004A7C0F">
              <w:rPr>
                <w:rFonts w:ascii="Times New Roman" w:hAnsi="Times New Roman" w:cs="Times New Roman"/>
                <w:lang w:eastAsia="ru-RU"/>
              </w:rPr>
              <w:t>Обрабатывающие производства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xml:space="preserve">млн. руб. в ценах </w:t>
            </w:r>
            <w:proofErr w:type="spellStart"/>
            <w:r w:rsidRPr="004A7C0F">
              <w:rPr>
                <w:rFonts w:ascii="Times New Roman" w:hAnsi="Times New Roman" w:cs="Times New Roman"/>
                <w:lang w:eastAsia="ru-RU"/>
              </w:rPr>
              <w:t>соотв</w:t>
            </w:r>
            <w:proofErr w:type="spellEnd"/>
            <w:r w:rsidRPr="004A7C0F">
              <w:rPr>
                <w:rFonts w:ascii="Times New Roman" w:hAnsi="Times New Roman" w:cs="Times New Roman"/>
                <w:lang w:eastAsia="ru-RU"/>
              </w:rPr>
              <w:t>-х лет</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2 001,1</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1 871,0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4 610,7</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3.10</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xml:space="preserve">млн. руб. в </w:t>
            </w:r>
            <w:proofErr w:type="spellStart"/>
            <w:r w:rsidRPr="004A7C0F">
              <w:rPr>
                <w:rFonts w:ascii="Times New Roman" w:hAnsi="Times New Roman" w:cs="Times New Roman"/>
                <w:lang w:eastAsia="ru-RU"/>
              </w:rPr>
              <w:t>сопост</w:t>
            </w:r>
            <w:proofErr w:type="spellEnd"/>
            <w:r w:rsidRPr="004A7C0F">
              <w:rPr>
                <w:rFonts w:ascii="Times New Roman" w:hAnsi="Times New Roman" w:cs="Times New Roman"/>
                <w:lang w:eastAsia="ru-RU"/>
              </w:rPr>
              <w:t>\ценах</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1 760,1</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1 591,5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3 873,7</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Индекс производства (ИФО)</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в % к предыдущему году</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103,7</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90,4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103,4</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Индекс-дефлятор - РАЗДЕЛ С</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к предыдущему году</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100,6</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103,0</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b/>
                <w:bCs/>
                <w:lang w:eastAsia="ru-RU"/>
              </w:rPr>
            </w:pPr>
            <w:r w:rsidRPr="004A7C0F">
              <w:rPr>
                <w:rFonts w:ascii="Times New Roman" w:hAnsi="Times New Roman" w:cs="Times New Roman"/>
                <w:b/>
                <w:bCs/>
                <w:lang w:eastAsia="ru-RU"/>
              </w:rPr>
              <w:t xml:space="preserve">РАЗДЕЛ D: </w:t>
            </w:r>
            <w:r w:rsidRPr="004A7C0F">
              <w:rPr>
                <w:rFonts w:ascii="Times New Roman" w:hAnsi="Times New Roman" w:cs="Times New Roman"/>
                <w:lang w:eastAsia="ru-RU"/>
              </w:rPr>
              <w:t>Обеспечение электрической энергией, газом и паром; кондиционирование воздуха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xml:space="preserve">млн. руб. в ценах </w:t>
            </w:r>
            <w:proofErr w:type="spellStart"/>
            <w:r w:rsidRPr="004A7C0F">
              <w:rPr>
                <w:rFonts w:ascii="Times New Roman" w:hAnsi="Times New Roman" w:cs="Times New Roman"/>
                <w:lang w:eastAsia="ru-RU"/>
              </w:rPr>
              <w:t>соотв</w:t>
            </w:r>
            <w:proofErr w:type="spellEnd"/>
            <w:r w:rsidRPr="004A7C0F">
              <w:rPr>
                <w:rFonts w:ascii="Times New Roman" w:hAnsi="Times New Roman" w:cs="Times New Roman"/>
                <w:lang w:eastAsia="ru-RU"/>
              </w:rPr>
              <w:t>-х лет</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1 535,7</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1 763,0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3 326,8</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3.14</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xml:space="preserve">млн. руб. в </w:t>
            </w:r>
            <w:proofErr w:type="spellStart"/>
            <w:r w:rsidRPr="004A7C0F">
              <w:rPr>
                <w:rFonts w:ascii="Times New Roman" w:hAnsi="Times New Roman" w:cs="Times New Roman"/>
                <w:lang w:eastAsia="ru-RU"/>
              </w:rPr>
              <w:t>сопост</w:t>
            </w:r>
            <w:proofErr w:type="spellEnd"/>
            <w:r w:rsidRPr="004A7C0F">
              <w:rPr>
                <w:rFonts w:ascii="Times New Roman" w:hAnsi="Times New Roman" w:cs="Times New Roman"/>
                <w:lang w:eastAsia="ru-RU"/>
              </w:rPr>
              <w:t>\ценах</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1 329,4</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1 429,0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2 686,3</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3.15</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 производства (ИФО)</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к предыдущему году</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113,0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107,5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106,8</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3.16</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Индекс-дефлятор - РАЗДЕЛ D</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к предыдущему году</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106,8</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106,8</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106,5</w:t>
            </w:r>
          </w:p>
        </w:tc>
      </w:tr>
      <w:tr w:rsidR="004A7C0F" w:rsidRPr="004A7C0F" w:rsidTr="004C211B">
        <w:trPr>
          <w:trHeight w:val="102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3.17</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b/>
                <w:bCs/>
                <w:lang w:eastAsia="ru-RU"/>
              </w:rPr>
              <w:t>РАЗДЕЛ E</w:t>
            </w:r>
            <w:r w:rsidRPr="004A7C0F">
              <w:rPr>
                <w:rFonts w:ascii="Times New Roman" w:hAnsi="Times New Roman" w:cs="Times New Roman"/>
                <w:lang w:eastAsia="ru-RU"/>
              </w:rPr>
              <w:t xml:space="preserve">: Водоснабжение; водоотведение, организация сборов и утилизация отходов, деятельность по ликвидации загрязнений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xml:space="preserve">млн. руб. в ценах </w:t>
            </w:r>
            <w:proofErr w:type="spellStart"/>
            <w:r w:rsidRPr="004A7C0F">
              <w:rPr>
                <w:rFonts w:ascii="Times New Roman" w:hAnsi="Times New Roman" w:cs="Times New Roman"/>
                <w:lang w:eastAsia="ru-RU"/>
              </w:rPr>
              <w:t>соотв</w:t>
            </w:r>
            <w:proofErr w:type="spellEnd"/>
            <w:r w:rsidRPr="004A7C0F">
              <w:rPr>
                <w:rFonts w:ascii="Times New Roman" w:hAnsi="Times New Roman" w:cs="Times New Roman"/>
                <w:lang w:eastAsia="ru-RU"/>
              </w:rPr>
              <w:t>-х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42,1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34,5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99,0</w:t>
            </w:r>
          </w:p>
        </w:tc>
      </w:tr>
      <w:tr w:rsidR="004A7C0F" w:rsidRPr="004A7C0F" w:rsidTr="004C211B">
        <w:trPr>
          <w:trHeight w:val="51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3.18</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2126" w:type="dxa"/>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xml:space="preserve">млн. руб. в </w:t>
            </w:r>
            <w:proofErr w:type="spellStart"/>
            <w:r w:rsidRPr="004A7C0F">
              <w:rPr>
                <w:rFonts w:ascii="Times New Roman" w:hAnsi="Times New Roman" w:cs="Times New Roman"/>
                <w:lang w:eastAsia="ru-RU"/>
              </w:rPr>
              <w:t>сопост</w:t>
            </w:r>
            <w:proofErr w:type="spellEnd"/>
            <w:r w:rsidRPr="004A7C0F">
              <w:rPr>
                <w:rFonts w:ascii="Times New Roman" w:hAnsi="Times New Roman" w:cs="Times New Roman"/>
                <w:lang w:eastAsia="ru-RU"/>
              </w:rPr>
              <w:t>\ценах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37,8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29,8</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85,4</w:t>
            </w:r>
          </w:p>
        </w:tc>
      </w:tr>
      <w:tr w:rsidR="004A7C0F" w:rsidRPr="004A7C0F" w:rsidTr="004C211B">
        <w:trPr>
          <w:trHeight w:val="76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lastRenderedPageBreak/>
              <w:t>3.19</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 производства (ИФО)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128,5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78,8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104,0</w:t>
            </w:r>
          </w:p>
        </w:tc>
      </w:tr>
      <w:tr w:rsidR="004A7C0F" w:rsidRPr="004A7C0F" w:rsidTr="004C211B">
        <w:trPr>
          <w:trHeight w:val="76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3.20</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Индекс-дефлятор - РАЗДЕЛ Е</w:t>
            </w:r>
          </w:p>
        </w:tc>
        <w:tc>
          <w:tcPr>
            <w:tcW w:w="2126" w:type="dxa"/>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к предыдущему году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104,0</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107,0</w:t>
            </w:r>
          </w:p>
        </w:tc>
      </w:tr>
      <w:tr w:rsidR="004A7C0F" w:rsidRPr="004A7C0F" w:rsidTr="004C211B">
        <w:trPr>
          <w:trHeight w:val="6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3.21</w:t>
            </w:r>
          </w:p>
        </w:tc>
        <w:tc>
          <w:tcPr>
            <w:tcW w:w="6810" w:type="dxa"/>
            <w:gridSpan w:val="2"/>
            <w:tcBorders>
              <w:top w:val="single" w:sz="4" w:space="0" w:color="auto"/>
              <w:left w:val="nil"/>
              <w:bottom w:val="single" w:sz="4" w:space="0" w:color="auto"/>
              <w:right w:val="single" w:sz="4" w:space="0" w:color="000000"/>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Производство основных видов промышленной продукции:</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Добыча нефти, включая газовый конденсат</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млн. 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20,03</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20,50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102,35</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41,7</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Добыча газа естественного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млрд. куб. м</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2,26</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2,42</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107,1</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4,8</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Производство электроэнергии</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млрд. кВт. час.</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1 535,7</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1 763,0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114,8</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4,315</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5.</w:t>
            </w:r>
          </w:p>
        </w:tc>
        <w:tc>
          <w:tcPr>
            <w:tcW w:w="6810" w:type="dxa"/>
            <w:gridSpan w:val="2"/>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Объем инвестиций в основной капитал</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     в действующих ценах каждого года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млн. руб.</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129 880,7</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83 000,0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336 005,0</w:t>
            </w:r>
          </w:p>
        </w:tc>
      </w:tr>
      <w:tr w:rsidR="004A7C0F" w:rsidRPr="004A7C0F" w:rsidTr="004C211B">
        <w:trPr>
          <w:trHeight w:val="130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 физического объема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к предыдущему году в сопоставимых ценах</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110,0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109,5</w:t>
            </w:r>
          </w:p>
        </w:tc>
      </w:tr>
      <w:tr w:rsidR="004A7C0F" w:rsidRPr="004A7C0F" w:rsidTr="004C211B">
        <w:trPr>
          <w:trHeight w:val="57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6.</w:t>
            </w:r>
          </w:p>
        </w:tc>
        <w:tc>
          <w:tcPr>
            <w:tcW w:w="6810" w:type="dxa"/>
            <w:gridSpan w:val="2"/>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Объем работ, выполненных по виду деятельности "Строительство"</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     в действующих ценах каждого года</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3 652,4</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2 933,1</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9 425,6</w:t>
            </w:r>
          </w:p>
        </w:tc>
      </w:tr>
      <w:tr w:rsidR="004A7C0F" w:rsidRPr="004A7C0F" w:rsidTr="004C211B">
        <w:trPr>
          <w:trHeight w:val="12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 физического объема</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к предыдущему году в сопоставимых ценах</w:t>
            </w:r>
          </w:p>
          <w:p w:rsidR="004A7C0F" w:rsidRPr="004A7C0F" w:rsidRDefault="004A7C0F" w:rsidP="004A7C0F">
            <w:pPr>
              <w:widowControl/>
              <w:suppressAutoHyphens w:val="0"/>
              <w:autoSpaceDE/>
              <w:jc w:val="center"/>
              <w:rPr>
                <w:rFonts w:ascii="Times New Roman" w:hAnsi="Times New Roman" w:cs="Times New Roman"/>
                <w:lang w:eastAsia="ru-RU"/>
              </w:rPr>
            </w:pPr>
          </w:p>
          <w:p w:rsidR="004A7C0F" w:rsidRPr="004A7C0F" w:rsidRDefault="004A7C0F" w:rsidP="004A7C0F">
            <w:pPr>
              <w:widowControl/>
              <w:suppressAutoHyphens w:val="0"/>
              <w:autoSpaceDE/>
              <w:jc w:val="center"/>
              <w:rPr>
                <w:rFonts w:ascii="Times New Roman" w:hAnsi="Times New Roman" w:cs="Times New Roman"/>
                <w:lang w:eastAsia="ru-RU"/>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105,0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80,3</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103,0</w:t>
            </w:r>
          </w:p>
        </w:tc>
      </w:tr>
      <w:tr w:rsidR="004A7C0F" w:rsidRPr="004A7C0F" w:rsidTr="004C211B">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7.</w:t>
            </w:r>
          </w:p>
        </w:tc>
        <w:tc>
          <w:tcPr>
            <w:tcW w:w="6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Оборот розничной торговли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r>
      <w:tr w:rsidR="004A7C0F" w:rsidRPr="004A7C0F" w:rsidTr="004C211B">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     в действующих ценах каждого года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roofErr w:type="spellStart"/>
            <w:r w:rsidRPr="004A7C0F">
              <w:rPr>
                <w:rFonts w:ascii="Times New Roman CYR" w:hAnsi="Times New Roman CYR" w:cs="Times New Roman CYR"/>
                <w:lang w:eastAsia="ru-RU"/>
              </w:rPr>
              <w:t>млн.рублей</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1 177,9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1 209,7</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2 844,9</w:t>
            </w:r>
          </w:p>
        </w:tc>
      </w:tr>
      <w:tr w:rsidR="004A7C0F" w:rsidRPr="004A7C0F" w:rsidTr="004C211B">
        <w:trPr>
          <w:trHeight w:val="136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lastRenderedPageBreak/>
              <w:t>7.1</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 физического объема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к предыдущему году в сопоставимых ценах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95,9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110,6</w:t>
            </w:r>
          </w:p>
        </w:tc>
      </w:tr>
      <w:tr w:rsidR="004A7C0F" w:rsidRPr="004A7C0F" w:rsidTr="004C211B">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8.</w:t>
            </w:r>
          </w:p>
        </w:tc>
        <w:tc>
          <w:tcPr>
            <w:tcW w:w="6810" w:type="dxa"/>
            <w:gridSpan w:val="2"/>
            <w:tcBorders>
              <w:top w:val="single" w:sz="4" w:space="0" w:color="auto"/>
              <w:left w:val="nil"/>
              <w:bottom w:val="single" w:sz="4" w:space="0" w:color="auto"/>
              <w:right w:val="single" w:sz="4" w:space="0" w:color="000000"/>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Объем реализации платных услуг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     в действующих ценах каждого года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roofErr w:type="spellStart"/>
            <w:r w:rsidRPr="004A7C0F">
              <w:rPr>
                <w:rFonts w:ascii="Times New Roman CYR" w:hAnsi="Times New Roman CYR" w:cs="Times New Roman CYR"/>
                <w:lang w:eastAsia="ru-RU"/>
              </w:rPr>
              <w:t>млн.рублей</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176,1</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184,9</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452,9</w:t>
            </w:r>
          </w:p>
        </w:tc>
      </w:tr>
      <w:tr w:rsidR="004A7C0F" w:rsidRPr="004A7C0F" w:rsidTr="004C211B">
        <w:trPr>
          <w:trHeight w:val="127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 физического объема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 к предыдущему году в сопоставимых ценах</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103,3</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105,4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106,7</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9.</w:t>
            </w:r>
          </w:p>
        </w:tc>
        <w:tc>
          <w:tcPr>
            <w:tcW w:w="6810" w:type="dxa"/>
            <w:gridSpan w:val="2"/>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Производство сельскохозяйственной продукции:</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58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в действующих ценах каждого года (без учета населения)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920,0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776,0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1 601,0</w:t>
            </w:r>
          </w:p>
        </w:tc>
      </w:tr>
      <w:tr w:rsidR="004A7C0F" w:rsidRPr="004A7C0F" w:rsidTr="004C211B">
        <w:trPr>
          <w:trHeight w:val="57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в действующих ценах каждого года (с учетом населения)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млн. рублей</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1 065,0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909,0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2 397,8</w:t>
            </w:r>
          </w:p>
        </w:tc>
      </w:tr>
      <w:tr w:rsidR="004A7C0F" w:rsidRPr="004A7C0F" w:rsidTr="004C211B">
        <w:trPr>
          <w:trHeight w:val="72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Индекс производства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в % к предыдущему году</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101,0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85,3</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100,8</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9.4.</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Скот и птица (на убой в живом весе) без учета населения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0,460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0,491</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106,7</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0,681</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9.5.</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Скот и птица (на убой в живом весе) с учетом населения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0,580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0,618</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106,6</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1,118</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9.6.</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Молоко (без учета населения)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2,618</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2,446</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93,4</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5,370</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9.7.</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Молоко (с учетом населения)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3,268</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2,926</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89,5</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6,330</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9.8.</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Картофель (с учетом населения)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9.9.</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Овощи открытого и закрытого грунта (без учета населения)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0,627</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0,556</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88,7</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1,100</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9.10.</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Овощи открытого и закрытого грунта (с учетом населения)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0,627</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0,556</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88,7</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3,100</w:t>
            </w:r>
          </w:p>
        </w:tc>
      </w:tr>
      <w:tr w:rsidR="004A7C0F" w:rsidRPr="004A7C0F" w:rsidTr="004C211B">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9.11.</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Поголовье скота (без учета населения)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голов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3,553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3,016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84,89</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3,000</w:t>
            </w:r>
          </w:p>
        </w:tc>
      </w:tr>
      <w:tr w:rsidR="004A7C0F" w:rsidRPr="004A7C0F" w:rsidTr="004C211B">
        <w:trPr>
          <w:trHeight w:val="255"/>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lastRenderedPageBreak/>
              <w:t>9.12.</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Поголовье скота (с учетом населения)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w:hAnsi="Times New Roman" w:cs="Times New Roman"/>
                <w:lang w:eastAsia="ru-RU"/>
              </w:rPr>
            </w:pPr>
            <w:r w:rsidRPr="004A7C0F">
              <w:rPr>
                <w:rFonts w:ascii="Times New Roman" w:hAnsi="Times New Roman" w:cs="Times New Roman"/>
                <w:lang w:eastAsia="ru-RU"/>
              </w:rPr>
              <w:t>тыс. голов</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4,397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3,857</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87,72</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3,800</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10.</w:t>
            </w:r>
          </w:p>
        </w:tc>
        <w:tc>
          <w:tcPr>
            <w:tcW w:w="6810" w:type="dxa"/>
            <w:gridSpan w:val="2"/>
            <w:tcBorders>
              <w:top w:val="single" w:sz="4" w:space="0" w:color="auto"/>
              <w:left w:val="nil"/>
              <w:bottom w:val="single" w:sz="4" w:space="0" w:color="auto"/>
              <w:right w:val="single" w:sz="4" w:space="0" w:color="000000"/>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Производство местной пищевой продукции:</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хлеб и хлебобулочные изделия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260,4</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261,3</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100,3</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528,4</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молоко прошедшее промышленную обработку</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тыс. 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1,149</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1,349</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117,41</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2,400</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рыбная продукция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тонн</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12,00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8,26</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68,83</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27,00</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11.</w:t>
            </w:r>
          </w:p>
        </w:tc>
        <w:tc>
          <w:tcPr>
            <w:tcW w:w="6810" w:type="dxa"/>
            <w:gridSpan w:val="2"/>
            <w:tcBorders>
              <w:top w:val="single" w:sz="4" w:space="0" w:color="auto"/>
              <w:left w:val="nil"/>
              <w:bottom w:val="single" w:sz="4" w:space="0" w:color="auto"/>
              <w:right w:val="single" w:sz="4" w:space="0" w:color="000000"/>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Инфраструктура населенных пунктов:</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Количество населенных пунктов не имеющих централизованного электроснабжения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w:t>
            </w:r>
          </w:p>
        </w:tc>
      </w:tr>
      <w:tr w:rsidR="004A7C0F" w:rsidRPr="004A7C0F" w:rsidTr="004C211B">
        <w:trPr>
          <w:trHeight w:val="127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23</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23</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23</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Количество населенных пунктов не имеющих централизованного газоснабжения </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18</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18</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18</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12.</w:t>
            </w:r>
          </w:p>
        </w:tc>
        <w:tc>
          <w:tcPr>
            <w:tcW w:w="6810" w:type="dxa"/>
            <w:gridSpan w:val="2"/>
            <w:tcBorders>
              <w:top w:val="single" w:sz="4" w:space="0" w:color="auto"/>
              <w:left w:val="nil"/>
              <w:bottom w:val="single" w:sz="4" w:space="0" w:color="auto"/>
              <w:right w:val="single" w:sz="4" w:space="0" w:color="000000"/>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 xml:space="preserve">Финансы: </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12.1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Доходы бюджета муниципального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roofErr w:type="spellStart"/>
            <w:r w:rsidRPr="004A7C0F">
              <w:rPr>
                <w:rFonts w:ascii="Times New Roman CYR" w:hAnsi="Times New Roman CYR" w:cs="Times New Roman CYR"/>
                <w:lang w:eastAsia="ru-RU"/>
              </w:rPr>
              <w:t>млн.рублей</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2 462,6</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2 583,3</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104,9</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5 261,0</w:t>
            </w:r>
          </w:p>
        </w:tc>
      </w:tr>
      <w:tr w:rsidR="004A7C0F" w:rsidRPr="004A7C0F" w:rsidTr="004C211B">
        <w:trPr>
          <w:trHeight w:val="102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12.2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в том числе: 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roofErr w:type="spellStart"/>
            <w:r w:rsidRPr="004A7C0F">
              <w:rPr>
                <w:rFonts w:ascii="Times New Roman CYR" w:hAnsi="Times New Roman CYR" w:cs="Times New Roman CYR"/>
                <w:lang w:eastAsia="ru-RU"/>
              </w:rPr>
              <w:t>млн.рублей</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1 211,9</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5343BE" w:rsidP="004A7C0F">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1 357,2</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5343BE" w:rsidP="004A7C0F">
            <w:pPr>
              <w:widowControl/>
              <w:suppressAutoHyphens w:val="0"/>
              <w:autoSpaceDE/>
              <w:jc w:val="center"/>
              <w:rPr>
                <w:rFonts w:ascii="Times New Roman CYR" w:hAnsi="Times New Roman CYR" w:cs="Times New Roman CYR"/>
                <w:lang w:eastAsia="ru-RU"/>
              </w:rPr>
            </w:pPr>
            <w:r>
              <w:rPr>
                <w:rFonts w:ascii="Times New Roman CYR" w:hAnsi="Times New Roman CYR" w:cs="Times New Roman CYR"/>
                <w:lang w:eastAsia="ru-RU"/>
              </w:rPr>
              <w:t>112,0</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2 984,8</w:t>
            </w:r>
            <w:bookmarkStart w:id="2" w:name="_GoBack"/>
            <w:bookmarkEnd w:id="2"/>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12.3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Расходы бюджета муниципального образования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roofErr w:type="spellStart"/>
            <w:r w:rsidRPr="004A7C0F">
              <w:rPr>
                <w:rFonts w:ascii="Times New Roman CYR" w:hAnsi="Times New Roman CYR" w:cs="Times New Roman CYR"/>
                <w:lang w:eastAsia="ru-RU"/>
              </w:rPr>
              <w:t>млн.рублей</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2 244,2</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2 553,3</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113,8</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6 139,7</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13.</w:t>
            </w:r>
          </w:p>
        </w:tc>
        <w:tc>
          <w:tcPr>
            <w:tcW w:w="6810" w:type="dxa"/>
            <w:gridSpan w:val="2"/>
            <w:tcBorders>
              <w:top w:val="single" w:sz="4" w:space="0" w:color="auto"/>
              <w:left w:val="nil"/>
              <w:bottom w:val="single" w:sz="4" w:space="0" w:color="auto"/>
              <w:right w:val="single" w:sz="4" w:space="0" w:color="000000"/>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Ввод жилья и объектов соцкультбыта:</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33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Жилые дома (общая площадь квартир)</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roofErr w:type="spellStart"/>
            <w:r w:rsidRPr="004A7C0F">
              <w:rPr>
                <w:rFonts w:ascii="Times New Roman CYR" w:hAnsi="Times New Roman CYR" w:cs="Times New Roman CYR"/>
                <w:lang w:eastAsia="ru-RU"/>
              </w:rPr>
              <w:t>тыс.кв.м</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6,584</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9,505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144,4</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16,000</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Общеобразовательные школы</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уч. мест</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 </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 </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 </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Дошкольные образовательные учреждения</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мест </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 </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 </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 - </w:t>
            </w:r>
          </w:p>
        </w:tc>
      </w:tr>
      <w:tr w:rsidR="004A7C0F" w:rsidRPr="004A7C0F" w:rsidTr="004C211B">
        <w:trPr>
          <w:trHeight w:val="51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lastRenderedPageBreak/>
              <w:t>13.4</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Поликлиники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посещений в смену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r>
      <w:tr w:rsidR="004A7C0F" w:rsidRPr="004A7C0F" w:rsidTr="004C211B">
        <w:trPr>
          <w:trHeight w:val="33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13.5</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Больницы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roofErr w:type="spellStart"/>
            <w:r w:rsidRPr="004A7C0F">
              <w:rPr>
                <w:rFonts w:ascii="Times New Roman CYR" w:hAnsi="Times New Roman CYR" w:cs="Times New Roman CYR"/>
                <w:lang w:eastAsia="ru-RU"/>
              </w:rPr>
              <w:t>койко</w:t>
            </w:r>
            <w:proofErr w:type="spellEnd"/>
            <w:r w:rsidRPr="004A7C0F">
              <w:rPr>
                <w:rFonts w:ascii="Times New Roman CYR" w:hAnsi="Times New Roman CYR" w:cs="Times New Roman CYR"/>
                <w:lang w:eastAsia="ru-RU"/>
              </w:rPr>
              <w:t>/мест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r>
      <w:tr w:rsidR="004A7C0F" w:rsidRPr="004A7C0F" w:rsidTr="004C211B">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13.6</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Учреждения культуры клубного типа</w:t>
            </w:r>
          </w:p>
        </w:tc>
        <w:tc>
          <w:tcPr>
            <w:tcW w:w="2126"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 xml:space="preserve">мест </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14.</w:t>
            </w:r>
          </w:p>
        </w:tc>
        <w:tc>
          <w:tcPr>
            <w:tcW w:w="6810" w:type="dxa"/>
            <w:gridSpan w:val="2"/>
            <w:tcBorders>
              <w:top w:val="single" w:sz="4" w:space="0" w:color="auto"/>
              <w:left w:val="nil"/>
              <w:bottom w:val="single" w:sz="4" w:space="0" w:color="auto"/>
              <w:right w:val="single" w:sz="4" w:space="0" w:color="000000"/>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Жилищно- коммунальный комплекс:</w:t>
            </w:r>
          </w:p>
        </w:tc>
        <w:tc>
          <w:tcPr>
            <w:tcW w:w="141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Число организаций, оказывающих жилищно-коммунальные услуги, из них:</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100,0</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число организаций на рынке жилищных услуг</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100,0</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i/>
                <w:iCs/>
                <w:lang w:eastAsia="ru-RU"/>
              </w:rPr>
            </w:pPr>
            <w:r w:rsidRPr="004A7C0F">
              <w:rPr>
                <w:rFonts w:ascii="Times New Roman" w:hAnsi="Times New Roman" w:cs="Times New Roman"/>
                <w:i/>
                <w:iCs/>
                <w:lang w:eastAsia="ru-RU"/>
              </w:rPr>
              <w:t>в том числе: частной формы собственности</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14.2.1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число организаций, оказывающих коммунальные услуги</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100,0</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14.2.2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i/>
                <w:iCs/>
                <w:lang w:eastAsia="ru-RU"/>
              </w:rPr>
            </w:pPr>
            <w:r w:rsidRPr="004A7C0F">
              <w:rPr>
                <w:rFonts w:ascii="Times New Roman" w:hAnsi="Times New Roman" w:cs="Times New Roman"/>
                <w:i/>
                <w:iCs/>
                <w:lang w:eastAsia="ru-RU"/>
              </w:rPr>
              <w:t>в том числе: частной формы собственности</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100,0</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Установленный стандарт уровня платежей населения за ЖКУ</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100,0</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14.4</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Общая дебиторская задолженность ЖКХ</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млн. рублей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273,9</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384,1</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140,2</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211,9</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14.5</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Доля задолженности населения в общем объеме дебиторской задолженности ЖКК</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110,6</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106,7</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52,8</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14.6</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 xml:space="preserve">Объем предоставленных субсидий на оплату жилого помещения и коммунальных услуг </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млн. рублей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110,8</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2,8</w:t>
            </w:r>
          </w:p>
        </w:tc>
      </w:tr>
      <w:tr w:rsidR="004A7C0F" w:rsidRPr="004A7C0F" w:rsidTr="004C211B">
        <w:trPr>
          <w:trHeight w:val="9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14.7</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Фактический уровень возмещения населением затрат за предоставление жилищно-коммунальных услуг</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96,4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100,0</w:t>
            </w:r>
          </w:p>
        </w:tc>
      </w:tr>
      <w:tr w:rsidR="004A7C0F" w:rsidRPr="004A7C0F" w:rsidTr="004C211B">
        <w:trPr>
          <w:trHeight w:val="112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lastRenderedPageBreak/>
              <w:t>14.8</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Число семей, получавших субсидии на оплату жилого помещения и коммунальных услуг (на конец отчетного периода)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106,4</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102</w:t>
            </w:r>
          </w:p>
        </w:tc>
      </w:tr>
      <w:tr w:rsidR="004A7C0F" w:rsidRPr="004A7C0F" w:rsidTr="004C211B">
        <w:trPr>
          <w:trHeight w:val="1275"/>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14.9</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w:hAnsi="Times New Roman" w:cs="Times New Roman"/>
                <w:lang w:eastAsia="ru-RU"/>
              </w:rPr>
            </w:pPr>
            <w:r w:rsidRPr="004A7C0F">
              <w:rPr>
                <w:rFonts w:ascii="Times New Roman" w:hAnsi="Times New Roman" w:cs="Times New Roman"/>
                <w:lang w:eastAsia="ru-RU"/>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человек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176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184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104,5</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190</w:t>
            </w:r>
          </w:p>
        </w:tc>
      </w:tr>
      <w:tr w:rsidR="004A7C0F" w:rsidRPr="004A7C0F" w:rsidTr="004C211B">
        <w:trPr>
          <w:trHeight w:val="186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14.10</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2126" w:type="dxa"/>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37,6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39,1</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39,1</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Удельный вес площади оборудованной водопроводом</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58,5</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58,8</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58,8</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Удельный вес площади оборудованной канализацией</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54,4</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54,9</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54,9</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Удельный вес площади оборудованной отоплением</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73,8</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74,2</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74,2</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14.14</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Удельный вес площади, оборудованной ваннами (душем)</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42,0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42,4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42,4</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14.15</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Удельный вес площади оборудованной газом</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57,8</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57,8</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57,8</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14.16</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Удельный вес площади оборудованной горячим водоснабжением</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42,0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42,4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42,4</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14.17</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Удельный вес площади, оборудованной напольными электрическими плитами</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20,4</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20,6</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20,6</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15.</w:t>
            </w:r>
          </w:p>
        </w:tc>
        <w:tc>
          <w:tcPr>
            <w:tcW w:w="6810" w:type="dxa"/>
            <w:gridSpan w:val="2"/>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Уровень жизни населения: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102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lastRenderedPageBreak/>
              <w:t>15.1</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Среднемесячная номинальная начисленная заработная плата одного работающего по крупным и средним предприятиям</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рублей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109 903*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136 291*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124,0</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131 989,0</w:t>
            </w:r>
          </w:p>
        </w:tc>
      </w:tr>
      <w:tr w:rsidR="004A7C0F" w:rsidRPr="004A7C0F" w:rsidTr="004C211B">
        <w:trPr>
          <w:trHeight w:val="36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15.2</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Денежные доходы на душу населения </w:t>
            </w:r>
          </w:p>
        </w:tc>
        <w:tc>
          <w:tcPr>
            <w:tcW w:w="2126" w:type="dxa"/>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рублей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85 184,1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95 701,2</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112,3</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96 342,0</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15.3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Потребительские расходы на душу населения </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рублей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59 980,3</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60 784,2</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101,3</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62 489,0</w:t>
            </w:r>
          </w:p>
        </w:tc>
      </w:tr>
      <w:tr w:rsidR="004A7C0F" w:rsidRPr="004A7C0F" w:rsidTr="004C211B">
        <w:trPr>
          <w:trHeight w:val="51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15.4</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Реальные располагаемые денежные доходы </w:t>
            </w:r>
            <w:proofErr w:type="spellStart"/>
            <w:r w:rsidRPr="004A7C0F">
              <w:rPr>
                <w:rFonts w:ascii="Times New Roman CYR" w:hAnsi="Times New Roman CYR" w:cs="Times New Roman CYR"/>
                <w:lang w:eastAsia="ru-RU"/>
              </w:rPr>
              <w:t>неселения</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105,7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105,0</w:t>
            </w:r>
          </w:p>
        </w:tc>
      </w:tr>
      <w:tr w:rsidR="004A7C0F" w:rsidRPr="004A7C0F" w:rsidTr="004C211B">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15.5</w:t>
            </w:r>
          </w:p>
        </w:tc>
        <w:tc>
          <w:tcPr>
            <w:tcW w:w="468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Средний размер дохода пенсионера </w:t>
            </w:r>
          </w:p>
        </w:tc>
        <w:tc>
          <w:tcPr>
            <w:tcW w:w="2126" w:type="dxa"/>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рублей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27 883,9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30 103,2</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108,0</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31 500,0</w:t>
            </w:r>
          </w:p>
        </w:tc>
      </w:tr>
      <w:tr w:rsidR="004A7C0F" w:rsidRPr="004A7C0F" w:rsidTr="004C211B">
        <w:trPr>
          <w:trHeight w:val="76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15.6</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Соотношение среднемесячного дохода и прожиточного минимума пенсионера </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164,5</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170,8</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171,5</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15.7</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Товарооборот на 1 жителя</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тыс. рублей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62,3</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63,5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101,9</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138,1</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15.8</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Объем реализации платных услуг на 1 жителя</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тыс. рублей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9,3</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9,7</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104,2</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23,6</w:t>
            </w:r>
          </w:p>
        </w:tc>
      </w:tr>
      <w:tr w:rsidR="004A7C0F" w:rsidRPr="004A7C0F" w:rsidTr="004C211B">
        <w:trPr>
          <w:trHeight w:val="36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15.9</w:t>
            </w:r>
          </w:p>
        </w:tc>
        <w:tc>
          <w:tcPr>
            <w:tcW w:w="4684"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Индекс потребительских цен</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101,8</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106,3</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х</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105,0</w:t>
            </w:r>
          </w:p>
        </w:tc>
      </w:tr>
      <w:tr w:rsidR="004A7C0F" w:rsidRPr="004A7C0F" w:rsidTr="004C211B">
        <w:trPr>
          <w:trHeight w:val="25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b/>
                <w:bCs/>
                <w:lang w:eastAsia="ru-RU"/>
              </w:rPr>
            </w:pPr>
            <w:r w:rsidRPr="004A7C0F">
              <w:rPr>
                <w:rFonts w:ascii="Times New Roman CYR" w:hAnsi="Times New Roman CYR" w:cs="Times New Roman CYR"/>
                <w:b/>
                <w:bCs/>
                <w:lang w:eastAsia="ru-RU"/>
              </w:rPr>
              <w:t>16.</w:t>
            </w:r>
          </w:p>
        </w:tc>
        <w:tc>
          <w:tcPr>
            <w:tcW w:w="6810" w:type="dxa"/>
            <w:gridSpan w:val="2"/>
            <w:tcBorders>
              <w:top w:val="single" w:sz="4" w:space="0" w:color="auto"/>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b/>
                <w:bCs/>
                <w:lang w:eastAsia="ru-RU"/>
              </w:rPr>
            </w:pPr>
            <w:r w:rsidRPr="004A7C0F">
              <w:rPr>
                <w:rFonts w:ascii="Times New Roman CYR" w:hAnsi="Times New Roman CYR" w:cs="Times New Roman CYR"/>
                <w:b/>
                <w:bCs/>
                <w:lang w:eastAsia="ru-RU"/>
              </w:rPr>
              <w:t>Малое предпринимательство:</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16.1</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 xml:space="preserve">Количество малых и </w:t>
            </w:r>
            <w:proofErr w:type="spellStart"/>
            <w:r w:rsidRPr="004A7C0F">
              <w:rPr>
                <w:rFonts w:ascii="Times New Roman CYR" w:hAnsi="Times New Roman CYR" w:cs="Times New Roman CYR"/>
                <w:lang w:eastAsia="ru-RU"/>
              </w:rPr>
              <w:t>микропредприятий</w:t>
            </w:r>
            <w:proofErr w:type="spellEnd"/>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единиц</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86</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97,7</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85</w:t>
            </w:r>
          </w:p>
        </w:tc>
      </w:tr>
      <w:tr w:rsidR="004A7C0F" w:rsidRPr="004A7C0F" w:rsidTr="004C211B">
        <w:trPr>
          <w:trHeight w:val="51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16.2</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Количество индивидуальных предпринимателей</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человек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332</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324</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97,6</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325</w:t>
            </w:r>
          </w:p>
        </w:tc>
      </w:tr>
      <w:tr w:rsidR="004A7C0F" w:rsidRPr="004A7C0F" w:rsidTr="004C211B">
        <w:trPr>
          <w:trHeight w:val="31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16.3</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Оборот малых и средних предприятий</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млн. руб.</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2 250,0</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2 278,0</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101,2</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2 506,0</w:t>
            </w:r>
          </w:p>
        </w:tc>
      </w:tr>
      <w:tr w:rsidR="004A7C0F" w:rsidRPr="004A7C0F" w:rsidTr="004C211B">
        <w:trPr>
          <w:trHeight w:val="885"/>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16.4</w:t>
            </w:r>
          </w:p>
        </w:tc>
        <w:tc>
          <w:tcPr>
            <w:tcW w:w="468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rPr>
                <w:rFonts w:ascii="Times New Roman CYR" w:hAnsi="Times New Roman CYR" w:cs="Times New Roman CYR"/>
                <w:lang w:eastAsia="ru-RU"/>
              </w:rPr>
            </w:pPr>
            <w:r w:rsidRPr="004A7C0F">
              <w:rPr>
                <w:rFonts w:ascii="Times New Roman CYR" w:hAnsi="Times New Roman CYR" w:cs="Times New Roman CYR"/>
                <w:lang w:eastAsia="ru-RU"/>
              </w:rPr>
              <w:t>Среднесписочная численность работников, занятых в сфере малого предпринимательства</w:t>
            </w:r>
          </w:p>
        </w:tc>
        <w:tc>
          <w:tcPr>
            <w:tcW w:w="2126" w:type="dxa"/>
            <w:tcBorders>
              <w:top w:val="nil"/>
              <w:left w:val="nil"/>
              <w:bottom w:val="single" w:sz="4" w:space="0" w:color="auto"/>
              <w:right w:val="nil"/>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человек</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1 855</w:t>
            </w:r>
          </w:p>
        </w:tc>
        <w:tc>
          <w:tcPr>
            <w:tcW w:w="1701"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1 915</w:t>
            </w:r>
          </w:p>
        </w:tc>
        <w:tc>
          <w:tcPr>
            <w:tcW w:w="1814"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103,2</w:t>
            </w:r>
          </w:p>
        </w:tc>
        <w:tc>
          <w:tcPr>
            <w:tcW w:w="1637" w:type="dxa"/>
            <w:tcBorders>
              <w:top w:val="nil"/>
              <w:left w:val="nil"/>
              <w:bottom w:val="single" w:sz="4" w:space="0" w:color="auto"/>
              <w:right w:val="single" w:sz="4" w:space="0" w:color="auto"/>
            </w:tcBorders>
            <w:shd w:val="clear" w:color="auto" w:fill="auto"/>
            <w:vAlign w:val="center"/>
            <w:hideMark/>
          </w:tcPr>
          <w:p w:rsidR="004A7C0F" w:rsidRPr="004A7C0F" w:rsidRDefault="004A7C0F" w:rsidP="004A7C0F">
            <w:pPr>
              <w:widowControl/>
              <w:suppressAutoHyphens w:val="0"/>
              <w:autoSpaceDE/>
              <w:jc w:val="center"/>
              <w:rPr>
                <w:rFonts w:ascii="Times New Roman CYR" w:hAnsi="Times New Roman CYR" w:cs="Times New Roman CYR"/>
                <w:lang w:eastAsia="ru-RU"/>
              </w:rPr>
            </w:pPr>
            <w:r w:rsidRPr="004A7C0F">
              <w:rPr>
                <w:rFonts w:ascii="Times New Roman CYR" w:hAnsi="Times New Roman CYR" w:cs="Times New Roman CYR"/>
                <w:lang w:eastAsia="ru-RU"/>
              </w:rPr>
              <w:t>1 916</w:t>
            </w:r>
          </w:p>
        </w:tc>
      </w:tr>
    </w:tbl>
    <w:p w:rsidR="004A7C0F" w:rsidRPr="004A7C0F" w:rsidRDefault="004A7C0F" w:rsidP="004A7C0F">
      <w:pPr>
        <w:widowControl/>
        <w:autoSpaceDE/>
        <w:jc w:val="center"/>
        <w:rPr>
          <w:rFonts w:ascii="Times New Roman" w:hAnsi="Times New Roman" w:cs="Times New Roman"/>
          <w:sz w:val="28"/>
          <w:szCs w:val="28"/>
        </w:rPr>
      </w:pPr>
    </w:p>
    <w:p w:rsidR="004A7C0F" w:rsidRPr="004A7C0F" w:rsidRDefault="004A7C0F" w:rsidP="004A7C0F">
      <w:pPr>
        <w:widowControl/>
        <w:suppressAutoHyphens w:val="0"/>
        <w:autoSpaceDE/>
        <w:jc w:val="both"/>
        <w:rPr>
          <w:rFonts w:ascii="Times New Roman" w:hAnsi="Times New Roman" w:cs="Times New Roman"/>
          <w:lang w:eastAsia="ru-RU"/>
        </w:rPr>
      </w:pPr>
      <w:r w:rsidRPr="004A7C0F">
        <w:rPr>
          <w:rFonts w:ascii="Times New Roman" w:hAnsi="Times New Roman" w:cs="Times New Roman"/>
          <w:lang w:eastAsia="ru-RU"/>
        </w:rPr>
        <w:t>* январь-май 2024 года</w:t>
      </w:r>
    </w:p>
    <w:p w:rsidR="004A7C0F" w:rsidRPr="004A7C0F" w:rsidRDefault="004A7C0F" w:rsidP="004A7C0F">
      <w:pPr>
        <w:widowControl/>
        <w:suppressAutoHyphens w:val="0"/>
        <w:autoSpaceDE/>
        <w:jc w:val="right"/>
        <w:rPr>
          <w:rFonts w:ascii="Times New Roman" w:hAnsi="Times New Roman" w:cs="Times New Roman"/>
          <w:color w:val="FF0000"/>
          <w:sz w:val="28"/>
          <w:szCs w:val="28"/>
          <w:lang w:eastAsia="ru-RU"/>
        </w:rPr>
      </w:pPr>
    </w:p>
    <w:p w:rsidR="004A7C0F" w:rsidRPr="004A7C0F" w:rsidRDefault="004A7C0F" w:rsidP="004A7C0F">
      <w:pPr>
        <w:widowControl/>
        <w:suppressAutoHyphens w:val="0"/>
        <w:autoSpaceDE/>
        <w:jc w:val="right"/>
        <w:rPr>
          <w:rFonts w:ascii="Times New Roman" w:hAnsi="Times New Roman" w:cs="Times New Roman"/>
          <w:color w:val="FF0000"/>
          <w:sz w:val="28"/>
          <w:szCs w:val="28"/>
          <w:lang w:eastAsia="ru-RU"/>
        </w:rPr>
      </w:pPr>
    </w:p>
    <w:p w:rsidR="00130111" w:rsidRDefault="00130111" w:rsidP="00950229">
      <w:pPr>
        <w:tabs>
          <w:tab w:val="left" w:pos="5407"/>
        </w:tabs>
        <w:jc w:val="right"/>
        <w:rPr>
          <w:rFonts w:ascii="Times New Roman" w:hAnsi="Times New Roman" w:cs="Times New Roman"/>
          <w:sz w:val="28"/>
          <w:szCs w:val="28"/>
          <w:lang w:eastAsia="ru-RU"/>
        </w:rPr>
      </w:pPr>
    </w:p>
    <w:sectPr w:rsidR="00130111" w:rsidSect="003D3F06">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746" w:rsidRDefault="00C14746">
      <w:r>
        <w:separator/>
      </w:r>
    </w:p>
  </w:endnote>
  <w:endnote w:type="continuationSeparator" w:id="0">
    <w:p w:rsidR="00C14746" w:rsidRDefault="00C1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altName w:val="Source Sans Pro"/>
    <w:panose1 w:val="00000000000000000000"/>
    <w:charset w:val="CC"/>
    <w:family w:val="swiss"/>
    <w:notTrueType/>
    <w:pitch w:val="default"/>
    <w:sig w:usb0="00000201" w:usb1="00000000" w:usb2="00000000" w:usb3="00000000" w:csb0="00000004" w:csb1="00000000"/>
  </w:font>
  <w:font w:name="sans-serif">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46" w:rsidRDefault="00C1474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232064"/>
      <w:docPartObj>
        <w:docPartGallery w:val="Page Numbers (Bottom of Page)"/>
        <w:docPartUnique/>
      </w:docPartObj>
    </w:sdtPr>
    <w:sdtEndPr/>
    <w:sdtContent>
      <w:p w:rsidR="00C14746" w:rsidRDefault="00C14746">
        <w:pPr>
          <w:pStyle w:val="af4"/>
          <w:jc w:val="center"/>
        </w:pPr>
        <w:r>
          <w:fldChar w:fldCharType="begin"/>
        </w:r>
        <w:r>
          <w:instrText>PAGE   \* MERGEFORMAT</w:instrText>
        </w:r>
        <w:r>
          <w:fldChar w:fldCharType="separate"/>
        </w:r>
        <w:r w:rsidR="005343BE">
          <w:rPr>
            <w:noProof/>
          </w:rPr>
          <w:t>37</w:t>
        </w:r>
        <w:r>
          <w:fldChar w:fldCharType="end"/>
        </w:r>
      </w:p>
    </w:sdtContent>
  </w:sdt>
  <w:p w:rsidR="00C14746" w:rsidRDefault="00C1474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46" w:rsidRPr="004E2BB5" w:rsidRDefault="00C14746" w:rsidP="004E2BB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746" w:rsidRDefault="00C14746">
      <w:r>
        <w:separator/>
      </w:r>
    </w:p>
  </w:footnote>
  <w:footnote w:type="continuationSeparator" w:id="0">
    <w:p w:rsidR="00C14746" w:rsidRDefault="00C14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21881"/>
      <w:docPartObj>
        <w:docPartGallery w:val="Page Numbers (Top of Page)"/>
        <w:docPartUnique/>
      </w:docPartObj>
    </w:sdtPr>
    <w:sdtEndPr>
      <w:rPr>
        <w:rFonts w:ascii="Times New Roman" w:hAnsi="Times New Roman" w:cs="Times New Roman"/>
      </w:rPr>
    </w:sdtEndPr>
    <w:sdtContent>
      <w:p w:rsidR="00C14746" w:rsidRPr="00C51E9C" w:rsidRDefault="00C14746" w:rsidP="00C51E9C">
        <w:pPr>
          <w:pStyle w:val="af3"/>
          <w:jc w:val="center"/>
          <w:rPr>
            <w:rFonts w:ascii="Times New Roman" w:hAnsi="Times New Roman" w:cs="Times New Roman"/>
          </w:rPr>
        </w:pPr>
        <w:r w:rsidRPr="00C51E9C">
          <w:rPr>
            <w:rFonts w:ascii="Times New Roman" w:hAnsi="Times New Roman" w:cs="Times New Roman"/>
          </w:rPr>
          <w:fldChar w:fldCharType="begin"/>
        </w:r>
        <w:r w:rsidRPr="00C51E9C">
          <w:rPr>
            <w:rFonts w:ascii="Times New Roman" w:hAnsi="Times New Roman" w:cs="Times New Roman"/>
          </w:rPr>
          <w:instrText>PAGE   \* MERGEFORMAT</w:instrText>
        </w:r>
        <w:r w:rsidRPr="00C51E9C">
          <w:rPr>
            <w:rFonts w:ascii="Times New Roman" w:hAnsi="Times New Roman" w:cs="Times New Roman"/>
          </w:rPr>
          <w:fldChar w:fldCharType="separate"/>
        </w:r>
        <w:r w:rsidR="005343BE">
          <w:rPr>
            <w:rFonts w:ascii="Times New Roman" w:hAnsi="Times New Roman" w:cs="Times New Roman"/>
            <w:noProof/>
          </w:rPr>
          <w:t>29</w:t>
        </w:r>
        <w:r w:rsidRPr="00C51E9C">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46" w:rsidRDefault="00C14746">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271669"/>
      <w:docPartObj>
        <w:docPartGallery w:val="Page Numbers (Top of Page)"/>
        <w:docPartUnique/>
      </w:docPartObj>
    </w:sdtPr>
    <w:sdtEndPr>
      <w:rPr>
        <w:rFonts w:ascii="Times New Roman" w:hAnsi="Times New Roman" w:cs="Times New Roman"/>
      </w:rPr>
    </w:sdtEndPr>
    <w:sdtContent>
      <w:p w:rsidR="00C14746" w:rsidRDefault="00C14746" w:rsidP="00C51E9C">
        <w:pPr>
          <w:pStyle w:val="af3"/>
          <w:jc w:val="center"/>
        </w:pPr>
      </w:p>
      <w:p w:rsidR="00C14746" w:rsidRPr="00C51E9C" w:rsidRDefault="005343BE" w:rsidP="00C51E9C">
        <w:pPr>
          <w:pStyle w:val="af3"/>
          <w:jc w:val="center"/>
          <w:rPr>
            <w:rFonts w:ascii="Times New Roman" w:hAnsi="Times New Roman" w:cs="Times New Roman"/>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46" w:rsidRDefault="00C1474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36EBC8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3">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4">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6">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7">
    <w:nsid w:val="2382599C"/>
    <w:multiLevelType w:val="hybridMultilevel"/>
    <w:tmpl w:val="06CC2570"/>
    <w:lvl w:ilvl="0" w:tplc="E5E62F2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410ECD"/>
    <w:multiLevelType w:val="hybridMultilevel"/>
    <w:tmpl w:val="1FAEA42C"/>
    <w:lvl w:ilvl="0" w:tplc="E5E62F2E">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34AC56DE"/>
    <w:multiLevelType w:val="hybridMultilevel"/>
    <w:tmpl w:val="34AE5EC0"/>
    <w:lvl w:ilvl="0" w:tplc="1390DC7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6E7987"/>
    <w:multiLevelType w:val="hybridMultilevel"/>
    <w:tmpl w:val="68CCCC4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12">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A7449E"/>
    <w:multiLevelType w:val="hybridMultilevel"/>
    <w:tmpl w:val="A65A60BC"/>
    <w:lvl w:ilvl="0" w:tplc="E6B8A94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1"/>
  </w:num>
  <w:num w:numId="2">
    <w:abstractNumId w:val="11"/>
  </w:num>
  <w:num w:numId="3">
    <w:abstractNumId w:val="0"/>
  </w:num>
  <w:num w:numId="4">
    <w:abstractNumId w:val="10"/>
  </w:num>
  <w:num w:numId="5">
    <w:abstractNumId w:val="6"/>
  </w:num>
  <w:num w:numId="6">
    <w:abstractNumId w:val="13"/>
  </w:num>
  <w:num w:numId="7">
    <w:abstractNumId w:val="12"/>
  </w:num>
  <w:num w:numId="8">
    <w:abstractNumId w:val="9"/>
  </w:num>
  <w:num w:numId="9">
    <w:abstractNumId w:val="8"/>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F"/>
    <w:rsid w:val="000029A3"/>
    <w:rsid w:val="000052FD"/>
    <w:rsid w:val="00012ECB"/>
    <w:rsid w:val="00023FB2"/>
    <w:rsid w:val="000242B1"/>
    <w:rsid w:val="00024CDF"/>
    <w:rsid w:val="00027595"/>
    <w:rsid w:val="00035A0F"/>
    <w:rsid w:val="00037266"/>
    <w:rsid w:val="00043614"/>
    <w:rsid w:val="00046CB7"/>
    <w:rsid w:val="000523B2"/>
    <w:rsid w:val="000529A9"/>
    <w:rsid w:val="000578DD"/>
    <w:rsid w:val="00063534"/>
    <w:rsid w:val="00064A72"/>
    <w:rsid w:val="000673CA"/>
    <w:rsid w:val="000716B7"/>
    <w:rsid w:val="00081A43"/>
    <w:rsid w:val="000836CB"/>
    <w:rsid w:val="000865E8"/>
    <w:rsid w:val="000925FC"/>
    <w:rsid w:val="000947F8"/>
    <w:rsid w:val="00094A7C"/>
    <w:rsid w:val="0009784A"/>
    <w:rsid w:val="00097FB6"/>
    <w:rsid w:val="000A10EA"/>
    <w:rsid w:val="000A3B76"/>
    <w:rsid w:val="000A7AC7"/>
    <w:rsid w:val="000A7B90"/>
    <w:rsid w:val="000B25B2"/>
    <w:rsid w:val="000B519D"/>
    <w:rsid w:val="000B6D0F"/>
    <w:rsid w:val="000B6E07"/>
    <w:rsid w:val="000C02C7"/>
    <w:rsid w:val="000C14C3"/>
    <w:rsid w:val="000C27E3"/>
    <w:rsid w:val="000C29C2"/>
    <w:rsid w:val="000C435B"/>
    <w:rsid w:val="000D100D"/>
    <w:rsid w:val="000D103B"/>
    <w:rsid w:val="000E09F9"/>
    <w:rsid w:val="000E0DA3"/>
    <w:rsid w:val="000E1B64"/>
    <w:rsid w:val="000E2A16"/>
    <w:rsid w:val="000E3DBF"/>
    <w:rsid w:val="000E50C4"/>
    <w:rsid w:val="000E7206"/>
    <w:rsid w:val="000F05C4"/>
    <w:rsid w:val="000F2BA9"/>
    <w:rsid w:val="000F45A5"/>
    <w:rsid w:val="000F69D5"/>
    <w:rsid w:val="0010198C"/>
    <w:rsid w:val="00106C5F"/>
    <w:rsid w:val="00106DDA"/>
    <w:rsid w:val="001103AB"/>
    <w:rsid w:val="001124AC"/>
    <w:rsid w:val="00114AA1"/>
    <w:rsid w:val="00117436"/>
    <w:rsid w:val="00117B20"/>
    <w:rsid w:val="00117D0C"/>
    <w:rsid w:val="001207B4"/>
    <w:rsid w:val="0012654B"/>
    <w:rsid w:val="00126AD0"/>
    <w:rsid w:val="001276EA"/>
    <w:rsid w:val="00130111"/>
    <w:rsid w:val="00132755"/>
    <w:rsid w:val="00133D55"/>
    <w:rsid w:val="00135A6F"/>
    <w:rsid w:val="00137F5F"/>
    <w:rsid w:val="00141871"/>
    <w:rsid w:val="00143FA6"/>
    <w:rsid w:val="00144DAB"/>
    <w:rsid w:val="00147FA3"/>
    <w:rsid w:val="00151EBD"/>
    <w:rsid w:val="00154A0C"/>
    <w:rsid w:val="00155CDE"/>
    <w:rsid w:val="00157F53"/>
    <w:rsid w:val="00160671"/>
    <w:rsid w:val="00163434"/>
    <w:rsid w:val="00164779"/>
    <w:rsid w:val="00166168"/>
    <w:rsid w:val="0016723D"/>
    <w:rsid w:val="00172DDF"/>
    <w:rsid w:val="00173431"/>
    <w:rsid w:val="00173D43"/>
    <w:rsid w:val="001762C8"/>
    <w:rsid w:val="0017772A"/>
    <w:rsid w:val="00180F76"/>
    <w:rsid w:val="001823DD"/>
    <w:rsid w:val="00183ABF"/>
    <w:rsid w:val="0018647C"/>
    <w:rsid w:val="00187D92"/>
    <w:rsid w:val="00190977"/>
    <w:rsid w:val="0019188C"/>
    <w:rsid w:val="00193207"/>
    <w:rsid w:val="001A1B65"/>
    <w:rsid w:val="001A1E57"/>
    <w:rsid w:val="001A41A4"/>
    <w:rsid w:val="001A5737"/>
    <w:rsid w:val="001A5E8A"/>
    <w:rsid w:val="001B1805"/>
    <w:rsid w:val="001C300C"/>
    <w:rsid w:val="001C6DDE"/>
    <w:rsid w:val="001C7407"/>
    <w:rsid w:val="001C7A80"/>
    <w:rsid w:val="001D077E"/>
    <w:rsid w:val="001D728B"/>
    <w:rsid w:val="001E307E"/>
    <w:rsid w:val="001E447D"/>
    <w:rsid w:val="001E490E"/>
    <w:rsid w:val="001F2FCD"/>
    <w:rsid w:val="001F59C8"/>
    <w:rsid w:val="001F650B"/>
    <w:rsid w:val="001F7484"/>
    <w:rsid w:val="00200538"/>
    <w:rsid w:val="002031D3"/>
    <w:rsid w:val="002075D4"/>
    <w:rsid w:val="00207901"/>
    <w:rsid w:val="00210E29"/>
    <w:rsid w:val="00217472"/>
    <w:rsid w:val="00217D5E"/>
    <w:rsid w:val="00222870"/>
    <w:rsid w:val="002303D2"/>
    <w:rsid w:val="002346EE"/>
    <w:rsid w:val="00240EEF"/>
    <w:rsid w:val="00242873"/>
    <w:rsid w:val="00243A9C"/>
    <w:rsid w:val="00246D21"/>
    <w:rsid w:val="00250900"/>
    <w:rsid w:val="00250C96"/>
    <w:rsid w:val="00254DEE"/>
    <w:rsid w:val="00260354"/>
    <w:rsid w:val="00270E02"/>
    <w:rsid w:val="00281326"/>
    <w:rsid w:val="00286460"/>
    <w:rsid w:val="0028655E"/>
    <w:rsid w:val="00286B3F"/>
    <w:rsid w:val="00286C98"/>
    <w:rsid w:val="00287FB8"/>
    <w:rsid w:val="002908F6"/>
    <w:rsid w:val="00291857"/>
    <w:rsid w:val="0029469E"/>
    <w:rsid w:val="00296D53"/>
    <w:rsid w:val="002A1384"/>
    <w:rsid w:val="002A1730"/>
    <w:rsid w:val="002A36CF"/>
    <w:rsid w:val="002A3798"/>
    <w:rsid w:val="002A6620"/>
    <w:rsid w:val="002B0C9E"/>
    <w:rsid w:val="002B203D"/>
    <w:rsid w:val="002B29E5"/>
    <w:rsid w:val="002B2C8C"/>
    <w:rsid w:val="002B713F"/>
    <w:rsid w:val="002B73FA"/>
    <w:rsid w:val="002B7B46"/>
    <w:rsid w:val="002C0CBB"/>
    <w:rsid w:val="002C1111"/>
    <w:rsid w:val="002C32D1"/>
    <w:rsid w:val="002C377D"/>
    <w:rsid w:val="002C3C10"/>
    <w:rsid w:val="002C4078"/>
    <w:rsid w:val="002C5478"/>
    <w:rsid w:val="002C7224"/>
    <w:rsid w:val="002D1C77"/>
    <w:rsid w:val="002D692D"/>
    <w:rsid w:val="002E1665"/>
    <w:rsid w:val="002E437B"/>
    <w:rsid w:val="002E5470"/>
    <w:rsid w:val="002E7BE4"/>
    <w:rsid w:val="002F0555"/>
    <w:rsid w:val="002F5DAB"/>
    <w:rsid w:val="002F7F84"/>
    <w:rsid w:val="00301C7C"/>
    <w:rsid w:val="003024D2"/>
    <w:rsid w:val="003041F3"/>
    <w:rsid w:val="00310AC8"/>
    <w:rsid w:val="00314474"/>
    <w:rsid w:val="00315D73"/>
    <w:rsid w:val="00321454"/>
    <w:rsid w:val="0032256E"/>
    <w:rsid w:val="00325F03"/>
    <w:rsid w:val="003264A7"/>
    <w:rsid w:val="00330194"/>
    <w:rsid w:val="00331BCE"/>
    <w:rsid w:val="0033286D"/>
    <w:rsid w:val="00334834"/>
    <w:rsid w:val="00335851"/>
    <w:rsid w:val="00335ACE"/>
    <w:rsid w:val="00336971"/>
    <w:rsid w:val="00336FA4"/>
    <w:rsid w:val="00342C01"/>
    <w:rsid w:val="00344554"/>
    <w:rsid w:val="00344EAD"/>
    <w:rsid w:val="00346357"/>
    <w:rsid w:val="003502CA"/>
    <w:rsid w:val="003552C7"/>
    <w:rsid w:val="00357B8C"/>
    <w:rsid w:val="00372818"/>
    <w:rsid w:val="003729F3"/>
    <w:rsid w:val="0037576E"/>
    <w:rsid w:val="003802A8"/>
    <w:rsid w:val="00382394"/>
    <w:rsid w:val="003922FF"/>
    <w:rsid w:val="00393C50"/>
    <w:rsid w:val="00394185"/>
    <w:rsid w:val="00394A59"/>
    <w:rsid w:val="003952FE"/>
    <w:rsid w:val="003959C5"/>
    <w:rsid w:val="003963F8"/>
    <w:rsid w:val="003A0582"/>
    <w:rsid w:val="003A2558"/>
    <w:rsid w:val="003A27D4"/>
    <w:rsid w:val="003A456E"/>
    <w:rsid w:val="003A741A"/>
    <w:rsid w:val="003A7F97"/>
    <w:rsid w:val="003B082F"/>
    <w:rsid w:val="003B11F3"/>
    <w:rsid w:val="003B3A67"/>
    <w:rsid w:val="003B3A86"/>
    <w:rsid w:val="003C13CE"/>
    <w:rsid w:val="003C16E5"/>
    <w:rsid w:val="003C3EB1"/>
    <w:rsid w:val="003C6254"/>
    <w:rsid w:val="003C71DE"/>
    <w:rsid w:val="003D0D71"/>
    <w:rsid w:val="003D16B5"/>
    <w:rsid w:val="003D3F06"/>
    <w:rsid w:val="003D428F"/>
    <w:rsid w:val="003D4999"/>
    <w:rsid w:val="003D56BD"/>
    <w:rsid w:val="003D5B20"/>
    <w:rsid w:val="003D7407"/>
    <w:rsid w:val="003E003A"/>
    <w:rsid w:val="003E08A7"/>
    <w:rsid w:val="003E1751"/>
    <w:rsid w:val="003E2950"/>
    <w:rsid w:val="003E48DB"/>
    <w:rsid w:val="003E5D94"/>
    <w:rsid w:val="003E6B50"/>
    <w:rsid w:val="003E6ECA"/>
    <w:rsid w:val="003F207F"/>
    <w:rsid w:val="003F3ED8"/>
    <w:rsid w:val="003F4C5D"/>
    <w:rsid w:val="003F4F81"/>
    <w:rsid w:val="003F5F95"/>
    <w:rsid w:val="004031DC"/>
    <w:rsid w:val="0040446D"/>
    <w:rsid w:val="00405336"/>
    <w:rsid w:val="0040625F"/>
    <w:rsid w:val="0040660E"/>
    <w:rsid w:val="00410F71"/>
    <w:rsid w:val="00411956"/>
    <w:rsid w:val="00413568"/>
    <w:rsid w:val="0042386B"/>
    <w:rsid w:val="00423EB4"/>
    <w:rsid w:val="00425F79"/>
    <w:rsid w:val="00427BDF"/>
    <w:rsid w:val="004307F6"/>
    <w:rsid w:val="00434368"/>
    <w:rsid w:val="00441A37"/>
    <w:rsid w:val="004430DE"/>
    <w:rsid w:val="004439A1"/>
    <w:rsid w:val="0044467E"/>
    <w:rsid w:val="00447FA7"/>
    <w:rsid w:val="00455C1D"/>
    <w:rsid w:val="004566CA"/>
    <w:rsid w:val="00456F8C"/>
    <w:rsid w:val="004578D3"/>
    <w:rsid w:val="00463459"/>
    <w:rsid w:val="0046395D"/>
    <w:rsid w:val="0046412B"/>
    <w:rsid w:val="004657B5"/>
    <w:rsid w:val="00466F4B"/>
    <w:rsid w:val="00470434"/>
    <w:rsid w:val="00470511"/>
    <w:rsid w:val="0047072F"/>
    <w:rsid w:val="00470A0F"/>
    <w:rsid w:val="00470E7E"/>
    <w:rsid w:val="00471210"/>
    <w:rsid w:val="00472BE6"/>
    <w:rsid w:val="00474EFD"/>
    <w:rsid w:val="004756C1"/>
    <w:rsid w:val="00476047"/>
    <w:rsid w:val="004860EF"/>
    <w:rsid w:val="004864AF"/>
    <w:rsid w:val="004866F7"/>
    <w:rsid w:val="00490AD6"/>
    <w:rsid w:val="00490F04"/>
    <w:rsid w:val="0049242D"/>
    <w:rsid w:val="004968FD"/>
    <w:rsid w:val="00496A7D"/>
    <w:rsid w:val="004A0F5F"/>
    <w:rsid w:val="004A1DDC"/>
    <w:rsid w:val="004A3CB9"/>
    <w:rsid w:val="004A7C0F"/>
    <w:rsid w:val="004B139F"/>
    <w:rsid w:val="004B2A4A"/>
    <w:rsid w:val="004B3072"/>
    <w:rsid w:val="004B31E3"/>
    <w:rsid w:val="004B38BA"/>
    <w:rsid w:val="004B6289"/>
    <w:rsid w:val="004B6DA0"/>
    <w:rsid w:val="004B6EB6"/>
    <w:rsid w:val="004B7192"/>
    <w:rsid w:val="004C16B6"/>
    <w:rsid w:val="004C211B"/>
    <w:rsid w:val="004C61A6"/>
    <w:rsid w:val="004C72A1"/>
    <w:rsid w:val="004D0E4E"/>
    <w:rsid w:val="004D1C92"/>
    <w:rsid w:val="004D72C2"/>
    <w:rsid w:val="004E0A4D"/>
    <w:rsid w:val="004E2BB5"/>
    <w:rsid w:val="004E50D4"/>
    <w:rsid w:val="004F392D"/>
    <w:rsid w:val="004F75FF"/>
    <w:rsid w:val="00503D3B"/>
    <w:rsid w:val="00505BC6"/>
    <w:rsid w:val="0050696D"/>
    <w:rsid w:val="00511A4E"/>
    <w:rsid w:val="00520A87"/>
    <w:rsid w:val="00524DBE"/>
    <w:rsid w:val="00525894"/>
    <w:rsid w:val="00526BC9"/>
    <w:rsid w:val="00531567"/>
    <w:rsid w:val="00532050"/>
    <w:rsid w:val="00532617"/>
    <w:rsid w:val="005343BE"/>
    <w:rsid w:val="00534675"/>
    <w:rsid w:val="0053558C"/>
    <w:rsid w:val="00535B12"/>
    <w:rsid w:val="005360EB"/>
    <w:rsid w:val="00537B8F"/>
    <w:rsid w:val="00540662"/>
    <w:rsid w:val="00540742"/>
    <w:rsid w:val="00540C3E"/>
    <w:rsid w:val="0054209D"/>
    <w:rsid w:val="00544034"/>
    <w:rsid w:val="00553568"/>
    <w:rsid w:val="005564CC"/>
    <w:rsid w:val="00561623"/>
    <w:rsid w:val="00561A1D"/>
    <w:rsid w:val="0056326E"/>
    <w:rsid w:val="005655B3"/>
    <w:rsid w:val="00567E0E"/>
    <w:rsid w:val="00571845"/>
    <w:rsid w:val="00573239"/>
    <w:rsid w:val="005747E5"/>
    <w:rsid w:val="005757EF"/>
    <w:rsid w:val="00580986"/>
    <w:rsid w:val="0058230B"/>
    <w:rsid w:val="0058249C"/>
    <w:rsid w:val="00582809"/>
    <w:rsid w:val="00582919"/>
    <w:rsid w:val="00584279"/>
    <w:rsid w:val="00590428"/>
    <w:rsid w:val="005904CB"/>
    <w:rsid w:val="0059413B"/>
    <w:rsid w:val="00595765"/>
    <w:rsid w:val="0059764D"/>
    <w:rsid w:val="00597F15"/>
    <w:rsid w:val="005A108D"/>
    <w:rsid w:val="005A18A7"/>
    <w:rsid w:val="005A42AC"/>
    <w:rsid w:val="005A5DB4"/>
    <w:rsid w:val="005A6185"/>
    <w:rsid w:val="005A6AA2"/>
    <w:rsid w:val="005B1C76"/>
    <w:rsid w:val="005B2DDA"/>
    <w:rsid w:val="005B512F"/>
    <w:rsid w:val="005B5AE9"/>
    <w:rsid w:val="005C260E"/>
    <w:rsid w:val="005C345C"/>
    <w:rsid w:val="005C58AF"/>
    <w:rsid w:val="005C5D2A"/>
    <w:rsid w:val="005C69F2"/>
    <w:rsid w:val="005D1745"/>
    <w:rsid w:val="005D1D37"/>
    <w:rsid w:val="005D27C3"/>
    <w:rsid w:val="005D3ED8"/>
    <w:rsid w:val="005D6C77"/>
    <w:rsid w:val="005D7BDD"/>
    <w:rsid w:val="005E06B7"/>
    <w:rsid w:val="005E1C07"/>
    <w:rsid w:val="005E1D12"/>
    <w:rsid w:val="005E1ECE"/>
    <w:rsid w:val="005E3256"/>
    <w:rsid w:val="005E5008"/>
    <w:rsid w:val="005E6C34"/>
    <w:rsid w:val="005E6CE0"/>
    <w:rsid w:val="005E76DF"/>
    <w:rsid w:val="005E789A"/>
    <w:rsid w:val="005F2196"/>
    <w:rsid w:val="005F2C34"/>
    <w:rsid w:val="005F319C"/>
    <w:rsid w:val="005F7A48"/>
    <w:rsid w:val="00601A8D"/>
    <w:rsid w:val="00605207"/>
    <w:rsid w:val="006063F0"/>
    <w:rsid w:val="00611DBB"/>
    <w:rsid w:val="00614D32"/>
    <w:rsid w:val="006171B0"/>
    <w:rsid w:val="00621868"/>
    <w:rsid w:val="00626571"/>
    <w:rsid w:val="00627F2B"/>
    <w:rsid w:val="0063231D"/>
    <w:rsid w:val="00632B07"/>
    <w:rsid w:val="00634067"/>
    <w:rsid w:val="006349BA"/>
    <w:rsid w:val="006369D9"/>
    <w:rsid w:val="00636C60"/>
    <w:rsid w:val="00637854"/>
    <w:rsid w:val="00640FDD"/>
    <w:rsid w:val="00642EA9"/>
    <w:rsid w:val="00645A14"/>
    <w:rsid w:val="00646219"/>
    <w:rsid w:val="0064776D"/>
    <w:rsid w:val="006517CC"/>
    <w:rsid w:val="00654A3B"/>
    <w:rsid w:val="00655804"/>
    <w:rsid w:val="00655BDE"/>
    <w:rsid w:val="00656272"/>
    <w:rsid w:val="0065696C"/>
    <w:rsid w:val="0065732C"/>
    <w:rsid w:val="00662110"/>
    <w:rsid w:val="00666A54"/>
    <w:rsid w:val="00667278"/>
    <w:rsid w:val="00672A2B"/>
    <w:rsid w:val="00673EB6"/>
    <w:rsid w:val="00674CFC"/>
    <w:rsid w:val="006760CE"/>
    <w:rsid w:val="00681A37"/>
    <w:rsid w:val="00683589"/>
    <w:rsid w:val="00685213"/>
    <w:rsid w:val="0068769D"/>
    <w:rsid w:val="00687B93"/>
    <w:rsid w:val="00691076"/>
    <w:rsid w:val="006915C6"/>
    <w:rsid w:val="00692A57"/>
    <w:rsid w:val="0069317D"/>
    <w:rsid w:val="006935F1"/>
    <w:rsid w:val="00693FAD"/>
    <w:rsid w:val="006A480D"/>
    <w:rsid w:val="006A5141"/>
    <w:rsid w:val="006A5DCB"/>
    <w:rsid w:val="006A6A08"/>
    <w:rsid w:val="006A7AD5"/>
    <w:rsid w:val="006B0EF1"/>
    <w:rsid w:val="006B5531"/>
    <w:rsid w:val="006C0BBC"/>
    <w:rsid w:val="006C7AF4"/>
    <w:rsid w:val="006C7D7C"/>
    <w:rsid w:val="006D05C0"/>
    <w:rsid w:val="006D0B60"/>
    <w:rsid w:val="006D1E95"/>
    <w:rsid w:val="006D3D1A"/>
    <w:rsid w:val="006D7310"/>
    <w:rsid w:val="006E1524"/>
    <w:rsid w:val="006E1E4F"/>
    <w:rsid w:val="006E1F05"/>
    <w:rsid w:val="006E2267"/>
    <w:rsid w:val="006E4F57"/>
    <w:rsid w:val="006E7997"/>
    <w:rsid w:val="006F0033"/>
    <w:rsid w:val="006F15B6"/>
    <w:rsid w:val="006F20A2"/>
    <w:rsid w:val="006F7BBA"/>
    <w:rsid w:val="00700FAD"/>
    <w:rsid w:val="007065C6"/>
    <w:rsid w:val="00711388"/>
    <w:rsid w:val="007159D6"/>
    <w:rsid w:val="0071692F"/>
    <w:rsid w:val="00721144"/>
    <w:rsid w:val="00721770"/>
    <w:rsid w:val="00723521"/>
    <w:rsid w:val="00723E02"/>
    <w:rsid w:val="00726227"/>
    <w:rsid w:val="00727E2A"/>
    <w:rsid w:val="007351CA"/>
    <w:rsid w:val="00742368"/>
    <w:rsid w:val="007455D4"/>
    <w:rsid w:val="00745669"/>
    <w:rsid w:val="00746CC5"/>
    <w:rsid w:val="00750300"/>
    <w:rsid w:val="0075270C"/>
    <w:rsid w:val="0075394D"/>
    <w:rsid w:val="00754448"/>
    <w:rsid w:val="00755073"/>
    <w:rsid w:val="007553B1"/>
    <w:rsid w:val="007560E4"/>
    <w:rsid w:val="00762612"/>
    <w:rsid w:val="00764F42"/>
    <w:rsid w:val="00782188"/>
    <w:rsid w:val="00782611"/>
    <w:rsid w:val="00783AFB"/>
    <w:rsid w:val="00785C2D"/>
    <w:rsid w:val="00785F26"/>
    <w:rsid w:val="00787098"/>
    <w:rsid w:val="007A0107"/>
    <w:rsid w:val="007A17B1"/>
    <w:rsid w:val="007A2CF0"/>
    <w:rsid w:val="007A30CD"/>
    <w:rsid w:val="007A6DE0"/>
    <w:rsid w:val="007A7FB1"/>
    <w:rsid w:val="007B1C68"/>
    <w:rsid w:val="007B2A07"/>
    <w:rsid w:val="007B3D0B"/>
    <w:rsid w:val="007B44E6"/>
    <w:rsid w:val="007B5A78"/>
    <w:rsid w:val="007C322C"/>
    <w:rsid w:val="007C3F71"/>
    <w:rsid w:val="007C6999"/>
    <w:rsid w:val="007D2989"/>
    <w:rsid w:val="007D49FD"/>
    <w:rsid w:val="007D4C60"/>
    <w:rsid w:val="007E48F2"/>
    <w:rsid w:val="007E5D00"/>
    <w:rsid w:val="007F365E"/>
    <w:rsid w:val="00803E12"/>
    <w:rsid w:val="00806C6E"/>
    <w:rsid w:val="00812EF2"/>
    <w:rsid w:val="00814659"/>
    <w:rsid w:val="00816D50"/>
    <w:rsid w:val="00820CAA"/>
    <w:rsid w:val="00821DCB"/>
    <w:rsid w:val="0082408D"/>
    <w:rsid w:val="008243E9"/>
    <w:rsid w:val="0082562D"/>
    <w:rsid w:val="00827DC4"/>
    <w:rsid w:val="008306E5"/>
    <w:rsid w:val="00833963"/>
    <w:rsid w:val="00834456"/>
    <w:rsid w:val="00834D46"/>
    <w:rsid w:val="00835278"/>
    <w:rsid w:val="008365CB"/>
    <w:rsid w:val="00837415"/>
    <w:rsid w:val="00837960"/>
    <w:rsid w:val="00840749"/>
    <w:rsid w:val="00840A97"/>
    <w:rsid w:val="008459B7"/>
    <w:rsid w:val="008558C3"/>
    <w:rsid w:val="00856FF7"/>
    <w:rsid w:val="0085750F"/>
    <w:rsid w:val="008657FC"/>
    <w:rsid w:val="00870991"/>
    <w:rsid w:val="0087158F"/>
    <w:rsid w:val="00872A12"/>
    <w:rsid w:val="0087367C"/>
    <w:rsid w:val="00874276"/>
    <w:rsid w:val="00877B09"/>
    <w:rsid w:val="00883BA5"/>
    <w:rsid w:val="00884F2D"/>
    <w:rsid w:val="00885A20"/>
    <w:rsid w:val="00885BED"/>
    <w:rsid w:val="0088606A"/>
    <w:rsid w:val="0088677D"/>
    <w:rsid w:val="00890641"/>
    <w:rsid w:val="00893903"/>
    <w:rsid w:val="008947D9"/>
    <w:rsid w:val="00896CA5"/>
    <w:rsid w:val="008A0318"/>
    <w:rsid w:val="008A08A5"/>
    <w:rsid w:val="008A68EC"/>
    <w:rsid w:val="008A6AA4"/>
    <w:rsid w:val="008A78FC"/>
    <w:rsid w:val="008B0929"/>
    <w:rsid w:val="008C04A2"/>
    <w:rsid w:val="008C1DE6"/>
    <w:rsid w:val="008C49F6"/>
    <w:rsid w:val="008C61DE"/>
    <w:rsid w:val="008D572E"/>
    <w:rsid w:val="008D680E"/>
    <w:rsid w:val="008D7A77"/>
    <w:rsid w:val="008E157C"/>
    <w:rsid w:val="008E1747"/>
    <w:rsid w:val="008E19D2"/>
    <w:rsid w:val="008E328A"/>
    <w:rsid w:val="008E4535"/>
    <w:rsid w:val="008E6950"/>
    <w:rsid w:val="008F3E87"/>
    <w:rsid w:val="008F7F9A"/>
    <w:rsid w:val="0090430D"/>
    <w:rsid w:val="009116D1"/>
    <w:rsid w:val="00913A44"/>
    <w:rsid w:val="00916F6D"/>
    <w:rsid w:val="009208AD"/>
    <w:rsid w:val="00924B8A"/>
    <w:rsid w:val="00931E98"/>
    <w:rsid w:val="009430E7"/>
    <w:rsid w:val="00943A5D"/>
    <w:rsid w:val="009456CA"/>
    <w:rsid w:val="00946430"/>
    <w:rsid w:val="00950229"/>
    <w:rsid w:val="009509EC"/>
    <w:rsid w:val="00952E92"/>
    <w:rsid w:val="009549D6"/>
    <w:rsid w:val="00956722"/>
    <w:rsid w:val="00957ED1"/>
    <w:rsid w:val="00963826"/>
    <w:rsid w:val="00963EAC"/>
    <w:rsid w:val="0097411B"/>
    <w:rsid w:val="00977D94"/>
    <w:rsid w:val="009857F4"/>
    <w:rsid w:val="00990712"/>
    <w:rsid w:val="009914C7"/>
    <w:rsid w:val="00994B10"/>
    <w:rsid w:val="00996554"/>
    <w:rsid w:val="009969BA"/>
    <w:rsid w:val="009978D9"/>
    <w:rsid w:val="00997C98"/>
    <w:rsid w:val="009A025D"/>
    <w:rsid w:val="009A209B"/>
    <w:rsid w:val="009A2317"/>
    <w:rsid w:val="009A6AE0"/>
    <w:rsid w:val="009A7168"/>
    <w:rsid w:val="009B083B"/>
    <w:rsid w:val="009B424C"/>
    <w:rsid w:val="009B66DE"/>
    <w:rsid w:val="009C01F0"/>
    <w:rsid w:val="009C678A"/>
    <w:rsid w:val="009D4548"/>
    <w:rsid w:val="009D560B"/>
    <w:rsid w:val="009D6206"/>
    <w:rsid w:val="009E1C8C"/>
    <w:rsid w:val="009E2E87"/>
    <w:rsid w:val="009E5F4E"/>
    <w:rsid w:val="009E6D7A"/>
    <w:rsid w:val="009E7765"/>
    <w:rsid w:val="009F0D05"/>
    <w:rsid w:val="009F1677"/>
    <w:rsid w:val="009F39A7"/>
    <w:rsid w:val="009F6040"/>
    <w:rsid w:val="009F6B3D"/>
    <w:rsid w:val="00A00FAC"/>
    <w:rsid w:val="00A033E5"/>
    <w:rsid w:val="00A0385C"/>
    <w:rsid w:val="00A0434B"/>
    <w:rsid w:val="00A06FAB"/>
    <w:rsid w:val="00A07686"/>
    <w:rsid w:val="00A1484F"/>
    <w:rsid w:val="00A165D1"/>
    <w:rsid w:val="00A20079"/>
    <w:rsid w:val="00A20945"/>
    <w:rsid w:val="00A22EB5"/>
    <w:rsid w:val="00A27BBB"/>
    <w:rsid w:val="00A32AE9"/>
    <w:rsid w:val="00A35124"/>
    <w:rsid w:val="00A440D9"/>
    <w:rsid w:val="00A46C46"/>
    <w:rsid w:val="00A51204"/>
    <w:rsid w:val="00A52512"/>
    <w:rsid w:val="00A535CD"/>
    <w:rsid w:val="00A53704"/>
    <w:rsid w:val="00A53ABC"/>
    <w:rsid w:val="00A55740"/>
    <w:rsid w:val="00A6413C"/>
    <w:rsid w:val="00A6449D"/>
    <w:rsid w:val="00A647C8"/>
    <w:rsid w:val="00A65A4E"/>
    <w:rsid w:val="00A66028"/>
    <w:rsid w:val="00A6718A"/>
    <w:rsid w:val="00A70CA7"/>
    <w:rsid w:val="00A72A14"/>
    <w:rsid w:val="00A73013"/>
    <w:rsid w:val="00A80DC0"/>
    <w:rsid w:val="00A81180"/>
    <w:rsid w:val="00A82F6D"/>
    <w:rsid w:val="00A834CD"/>
    <w:rsid w:val="00A83E21"/>
    <w:rsid w:val="00A86E95"/>
    <w:rsid w:val="00A91B9D"/>
    <w:rsid w:val="00A91EAB"/>
    <w:rsid w:val="00A92ED9"/>
    <w:rsid w:val="00A94526"/>
    <w:rsid w:val="00A949E0"/>
    <w:rsid w:val="00A97B45"/>
    <w:rsid w:val="00AA264E"/>
    <w:rsid w:val="00AA2F00"/>
    <w:rsid w:val="00AB3522"/>
    <w:rsid w:val="00AB45DF"/>
    <w:rsid w:val="00AB51D5"/>
    <w:rsid w:val="00AB54BC"/>
    <w:rsid w:val="00AB5A02"/>
    <w:rsid w:val="00AC4B5B"/>
    <w:rsid w:val="00AD0D95"/>
    <w:rsid w:val="00AD155C"/>
    <w:rsid w:val="00AD3C7A"/>
    <w:rsid w:val="00AD6ECA"/>
    <w:rsid w:val="00AD7C6A"/>
    <w:rsid w:val="00AE3025"/>
    <w:rsid w:val="00AE4FCE"/>
    <w:rsid w:val="00AF0481"/>
    <w:rsid w:val="00AF32CC"/>
    <w:rsid w:val="00AF4373"/>
    <w:rsid w:val="00AF591C"/>
    <w:rsid w:val="00AF61AE"/>
    <w:rsid w:val="00B03F58"/>
    <w:rsid w:val="00B04F09"/>
    <w:rsid w:val="00B06AD0"/>
    <w:rsid w:val="00B10867"/>
    <w:rsid w:val="00B1123D"/>
    <w:rsid w:val="00B11A39"/>
    <w:rsid w:val="00B1428E"/>
    <w:rsid w:val="00B152DA"/>
    <w:rsid w:val="00B1790B"/>
    <w:rsid w:val="00B208F9"/>
    <w:rsid w:val="00B23223"/>
    <w:rsid w:val="00B240FC"/>
    <w:rsid w:val="00B243B2"/>
    <w:rsid w:val="00B247AC"/>
    <w:rsid w:val="00B26CDA"/>
    <w:rsid w:val="00B31468"/>
    <w:rsid w:val="00B32050"/>
    <w:rsid w:val="00B348CB"/>
    <w:rsid w:val="00B35F33"/>
    <w:rsid w:val="00B36E2D"/>
    <w:rsid w:val="00B4045C"/>
    <w:rsid w:val="00B4189C"/>
    <w:rsid w:val="00B4417F"/>
    <w:rsid w:val="00B46EFF"/>
    <w:rsid w:val="00B553AC"/>
    <w:rsid w:val="00B572E2"/>
    <w:rsid w:val="00B717F4"/>
    <w:rsid w:val="00B75A68"/>
    <w:rsid w:val="00B86E68"/>
    <w:rsid w:val="00BA0230"/>
    <w:rsid w:val="00BA415C"/>
    <w:rsid w:val="00BA4209"/>
    <w:rsid w:val="00BA56F9"/>
    <w:rsid w:val="00BA7B43"/>
    <w:rsid w:val="00BB3E3D"/>
    <w:rsid w:val="00BB4177"/>
    <w:rsid w:val="00BB475C"/>
    <w:rsid w:val="00BB4BC7"/>
    <w:rsid w:val="00BB5594"/>
    <w:rsid w:val="00BB5E33"/>
    <w:rsid w:val="00BC4C3C"/>
    <w:rsid w:val="00BD0D37"/>
    <w:rsid w:val="00BD0F94"/>
    <w:rsid w:val="00BD1284"/>
    <w:rsid w:val="00BD3CC6"/>
    <w:rsid w:val="00BD643A"/>
    <w:rsid w:val="00BD7456"/>
    <w:rsid w:val="00BE3C7F"/>
    <w:rsid w:val="00BE6B1C"/>
    <w:rsid w:val="00BE7FD0"/>
    <w:rsid w:val="00BF22B1"/>
    <w:rsid w:val="00BF341B"/>
    <w:rsid w:val="00BF64DB"/>
    <w:rsid w:val="00C00983"/>
    <w:rsid w:val="00C01D77"/>
    <w:rsid w:val="00C0290C"/>
    <w:rsid w:val="00C03234"/>
    <w:rsid w:val="00C03599"/>
    <w:rsid w:val="00C052D0"/>
    <w:rsid w:val="00C058DE"/>
    <w:rsid w:val="00C06E5A"/>
    <w:rsid w:val="00C1075A"/>
    <w:rsid w:val="00C13CBE"/>
    <w:rsid w:val="00C14746"/>
    <w:rsid w:val="00C15A08"/>
    <w:rsid w:val="00C20583"/>
    <w:rsid w:val="00C24035"/>
    <w:rsid w:val="00C275CF"/>
    <w:rsid w:val="00C314E6"/>
    <w:rsid w:val="00C31835"/>
    <w:rsid w:val="00C34C08"/>
    <w:rsid w:val="00C34F2A"/>
    <w:rsid w:val="00C37030"/>
    <w:rsid w:val="00C37D08"/>
    <w:rsid w:val="00C412AA"/>
    <w:rsid w:val="00C4175D"/>
    <w:rsid w:val="00C426D5"/>
    <w:rsid w:val="00C45503"/>
    <w:rsid w:val="00C45A6D"/>
    <w:rsid w:val="00C46C89"/>
    <w:rsid w:val="00C51E9C"/>
    <w:rsid w:val="00C56C90"/>
    <w:rsid w:val="00C60265"/>
    <w:rsid w:val="00C60509"/>
    <w:rsid w:val="00C60D15"/>
    <w:rsid w:val="00C62510"/>
    <w:rsid w:val="00C627AF"/>
    <w:rsid w:val="00C64187"/>
    <w:rsid w:val="00C64CEC"/>
    <w:rsid w:val="00C65047"/>
    <w:rsid w:val="00C710A5"/>
    <w:rsid w:val="00C71164"/>
    <w:rsid w:val="00C73066"/>
    <w:rsid w:val="00C8078F"/>
    <w:rsid w:val="00C81B75"/>
    <w:rsid w:val="00C834F4"/>
    <w:rsid w:val="00C8551A"/>
    <w:rsid w:val="00C858C6"/>
    <w:rsid w:val="00C91936"/>
    <w:rsid w:val="00C91BC3"/>
    <w:rsid w:val="00C92651"/>
    <w:rsid w:val="00C92BD7"/>
    <w:rsid w:val="00C94B2E"/>
    <w:rsid w:val="00C96DA2"/>
    <w:rsid w:val="00CA1F74"/>
    <w:rsid w:val="00CA3E1C"/>
    <w:rsid w:val="00CA3FEF"/>
    <w:rsid w:val="00CA6D1E"/>
    <w:rsid w:val="00CB1052"/>
    <w:rsid w:val="00CB34B1"/>
    <w:rsid w:val="00CC0D8B"/>
    <w:rsid w:val="00CC1A8F"/>
    <w:rsid w:val="00CC2B4D"/>
    <w:rsid w:val="00CC3A63"/>
    <w:rsid w:val="00CC46D9"/>
    <w:rsid w:val="00CC7E6B"/>
    <w:rsid w:val="00CD5F64"/>
    <w:rsid w:val="00CD757B"/>
    <w:rsid w:val="00CE118A"/>
    <w:rsid w:val="00CE504F"/>
    <w:rsid w:val="00CE51C3"/>
    <w:rsid w:val="00CE57E9"/>
    <w:rsid w:val="00CE6A29"/>
    <w:rsid w:val="00CF0969"/>
    <w:rsid w:val="00CF2857"/>
    <w:rsid w:val="00CF2922"/>
    <w:rsid w:val="00CF2DD8"/>
    <w:rsid w:val="00CF4396"/>
    <w:rsid w:val="00CF7450"/>
    <w:rsid w:val="00D0134F"/>
    <w:rsid w:val="00D01420"/>
    <w:rsid w:val="00D039FC"/>
    <w:rsid w:val="00D05B69"/>
    <w:rsid w:val="00D05C00"/>
    <w:rsid w:val="00D109E6"/>
    <w:rsid w:val="00D11E6F"/>
    <w:rsid w:val="00D12A52"/>
    <w:rsid w:val="00D14837"/>
    <w:rsid w:val="00D1539C"/>
    <w:rsid w:val="00D238D7"/>
    <w:rsid w:val="00D268C8"/>
    <w:rsid w:val="00D310A7"/>
    <w:rsid w:val="00D31878"/>
    <w:rsid w:val="00D34DF3"/>
    <w:rsid w:val="00D373D9"/>
    <w:rsid w:val="00D379B8"/>
    <w:rsid w:val="00D37D24"/>
    <w:rsid w:val="00D41602"/>
    <w:rsid w:val="00D47854"/>
    <w:rsid w:val="00D527BF"/>
    <w:rsid w:val="00D55583"/>
    <w:rsid w:val="00D56511"/>
    <w:rsid w:val="00D5656F"/>
    <w:rsid w:val="00D63885"/>
    <w:rsid w:val="00D7162B"/>
    <w:rsid w:val="00D77063"/>
    <w:rsid w:val="00D77446"/>
    <w:rsid w:val="00D83F90"/>
    <w:rsid w:val="00D85744"/>
    <w:rsid w:val="00D86D9E"/>
    <w:rsid w:val="00D903BC"/>
    <w:rsid w:val="00D923A5"/>
    <w:rsid w:val="00D959AD"/>
    <w:rsid w:val="00D95B56"/>
    <w:rsid w:val="00DA4307"/>
    <w:rsid w:val="00DA5ACF"/>
    <w:rsid w:val="00DB1767"/>
    <w:rsid w:val="00DB293D"/>
    <w:rsid w:val="00DB4AAB"/>
    <w:rsid w:val="00DB66C5"/>
    <w:rsid w:val="00DB6934"/>
    <w:rsid w:val="00DB7AEC"/>
    <w:rsid w:val="00DC1281"/>
    <w:rsid w:val="00DC15F4"/>
    <w:rsid w:val="00DC1969"/>
    <w:rsid w:val="00DC22AF"/>
    <w:rsid w:val="00DC7424"/>
    <w:rsid w:val="00DD01CD"/>
    <w:rsid w:val="00DD143E"/>
    <w:rsid w:val="00DD349A"/>
    <w:rsid w:val="00DD3CF1"/>
    <w:rsid w:val="00DD491C"/>
    <w:rsid w:val="00DD4C7E"/>
    <w:rsid w:val="00DE131A"/>
    <w:rsid w:val="00DE2F50"/>
    <w:rsid w:val="00DE43FA"/>
    <w:rsid w:val="00DE5933"/>
    <w:rsid w:val="00DF0040"/>
    <w:rsid w:val="00DF5BC7"/>
    <w:rsid w:val="00DF7705"/>
    <w:rsid w:val="00E01453"/>
    <w:rsid w:val="00E0364E"/>
    <w:rsid w:val="00E03A44"/>
    <w:rsid w:val="00E048E6"/>
    <w:rsid w:val="00E05809"/>
    <w:rsid w:val="00E075DC"/>
    <w:rsid w:val="00E13BB4"/>
    <w:rsid w:val="00E14A43"/>
    <w:rsid w:val="00E14C25"/>
    <w:rsid w:val="00E16973"/>
    <w:rsid w:val="00E170DA"/>
    <w:rsid w:val="00E174FA"/>
    <w:rsid w:val="00E21C86"/>
    <w:rsid w:val="00E21D2D"/>
    <w:rsid w:val="00E22187"/>
    <w:rsid w:val="00E3199B"/>
    <w:rsid w:val="00E340AE"/>
    <w:rsid w:val="00E345F3"/>
    <w:rsid w:val="00E34A3F"/>
    <w:rsid w:val="00E36669"/>
    <w:rsid w:val="00E37F56"/>
    <w:rsid w:val="00E4042F"/>
    <w:rsid w:val="00E4177A"/>
    <w:rsid w:val="00E455D0"/>
    <w:rsid w:val="00E45C97"/>
    <w:rsid w:val="00E47860"/>
    <w:rsid w:val="00E50702"/>
    <w:rsid w:val="00E51E09"/>
    <w:rsid w:val="00E532DC"/>
    <w:rsid w:val="00E56DF2"/>
    <w:rsid w:val="00E61D1F"/>
    <w:rsid w:val="00E62357"/>
    <w:rsid w:val="00E62FE7"/>
    <w:rsid w:val="00E63C96"/>
    <w:rsid w:val="00E71448"/>
    <w:rsid w:val="00E71B3A"/>
    <w:rsid w:val="00E7375F"/>
    <w:rsid w:val="00E74C89"/>
    <w:rsid w:val="00E764CB"/>
    <w:rsid w:val="00E82C90"/>
    <w:rsid w:val="00E84FF7"/>
    <w:rsid w:val="00E91970"/>
    <w:rsid w:val="00E928B1"/>
    <w:rsid w:val="00E9319B"/>
    <w:rsid w:val="00E97873"/>
    <w:rsid w:val="00E978BA"/>
    <w:rsid w:val="00EA09CB"/>
    <w:rsid w:val="00EA1F8F"/>
    <w:rsid w:val="00EA2590"/>
    <w:rsid w:val="00EB2A35"/>
    <w:rsid w:val="00EB60DF"/>
    <w:rsid w:val="00EC1C6F"/>
    <w:rsid w:val="00EC289C"/>
    <w:rsid w:val="00EC334C"/>
    <w:rsid w:val="00EC5472"/>
    <w:rsid w:val="00ED4FAE"/>
    <w:rsid w:val="00ED6A38"/>
    <w:rsid w:val="00ED7A1B"/>
    <w:rsid w:val="00EE1525"/>
    <w:rsid w:val="00EE2753"/>
    <w:rsid w:val="00EE6603"/>
    <w:rsid w:val="00EE701C"/>
    <w:rsid w:val="00EE775F"/>
    <w:rsid w:val="00EF2C0E"/>
    <w:rsid w:val="00EF3E78"/>
    <w:rsid w:val="00EF4563"/>
    <w:rsid w:val="00EF521B"/>
    <w:rsid w:val="00EF6DCE"/>
    <w:rsid w:val="00EF75B3"/>
    <w:rsid w:val="00F00F05"/>
    <w:rsid w:val="00F04617"/>
    <w:rsid w:val="00F05B99"/>
    <w:rsid w:val="00F07B21"/>
    <w:rsid w:val="00F12785"/>
    <w:rsid w:val="00F24BD4"/>
    <w:rsid w:val="00F31CE0"/>
    <w:rsid w:val="00F3204F"/>
    <w:rsid w:val="00F33FF9"/>
    <w:rsid w:val="00F342FF"/>
    <w:rsid w:val="00F352FB"/>
    <w:rsid w:val="00F362DB"/>
    <w:rsid w:val="00F363A2"/>
    <w:rsid w:val="00F40219"/>
    <w:rsid w:val="00F428B0"/>
    <w:rsid w:val="00F42C5B"/>
    <w:rsid w:val="00F43B11"/>
    <w:rsid w:val="00F44731"/>
    <w:rsid w:val="00F45CDC"/>
    <w:rsid w:val="00F46088"/>
    <w:rsid w:val="00F47F67"/>
    <w:rsid w:val="00F50250"/>
    <w:rsid w:val="00F52F28"/>
    <w:rsid w:val="00F53E13"/>
    <w:rsid w:val="00F54C19"/>
    <w:rsid w:val="00F57CBA"/>
    <w:rsid w:val="00F646DB"/>
    <w:rsid w:val="00F731C6"/>
    <w:rsid w:val="00F751BE"/>
    <w:rsid w:val="00F75790"/>
    <w:rsid w:val="00F77335"/>
    <w:rsid w:val="00F77914"/>
    <w:rsid w:val="00F77C86"/>
    <w:rsid w:val="00F77CB8"/>
    <w:rsid w:val="00F80D0E"/>
    <w:rsid w:val="00F80F1C"/>
    <w:rsid w:val="00F81873"/>
    <w:rsid w:val="00F8443F"/>
    <w:rsid w:val="00F87F08"/>
    <w:rsid w:val="00F93448"/>
    <w:rsid w:val="00F94934"/>
    <w:rsid w:val="00F95407"/>
    <w:rsid w:val="00F955A6"/>
    <w:rsid w:val="00F977C5"/>
    <w:rsid w:val="00F97A78"/>
    <w:rsid w:val="00F97C7C"/>
    <w:rsid w:val="00FA0BDD"/>
    <w:rsid w:val="00FA24DA"/>
    <w:rsid w:val="00FA2E28"/>
    <w:rsid w:val="00FA590F"/>
    <w:rsid w:val="00FB3911"/>
    <w:rsid w:val="00FC2583"/>
    <w:rsid w:val="00FC6226"/>
    <w:rsid w:val="00FE0182"/>
    <w:rsid w:val="00FE0204"/>
    <w:rsid w:val="00FE288B"/>
    <w:rsid w:val="00FE4A99"/>
    <w:rsid w:val="00FE7180"/>
    <w:rsid w:val="00FF1C9D"/>
    <w:rsid w:val="00FF3F44"/>
    <w:rsid w:val="00FF5313"/>
    <w:rsid w:val="00FF5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docId w15:val="{D15F72B8-85E7-4B56-AD40-4A5A7C41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456"/>
    <w:pPr>
      <w:widowControl w:val="0"/>
      <w:suppressAutoHyphens/>
      <w:autoSpaceDE w:val="0"/>
    </w:pPr>
    <w:rPr>
      <w:rFonts w:ascii="Calibri"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0"/>
    <w:next w:val="a0"/>
    <w:qFormat/>
    <w:rsid w:val="00BD7456"/>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0"/>
    <w:next w:val="a0"/>
    <w:link w:val="20"/>
    <w:unhideWhenUsed/>
    <w:qFormat/>
    <w:rsid w:val="00601A8D"/>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0"/>
    <w:next w:val="a0"/>
    <w:link w:val="30"/>
    <w:uiPriority w:val="9"/>
    <w:unhideWhenUsed/>
    <w:qFormat/>
    <w:rsid w:val="00601A8D"/>
    <w:pPr>
      <w:keepNext/>
      <w:widowControl/>
      <w:numPr>
        <w:ilvl w:val="2"/>
        <w:numId w:val="2"/>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0"/>
    <w:next w:val="a0"/>
    <w:link w:val="40"/>
    <w:unhideWhenUsed/>
    <w:qFormat/>
    <w:rsid w:val="00601A8D"/>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0"/>
    <w:next w:val="a0"/>
    <w:link w:val="50"/>
    <w:uiPriority w:val="9"/>
    <w:unhideWhenUsed/>
    <w:qFormat/>
    <w:rsid w:val="00601A8D"/>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0"/>
    <w:next w:val="a0"/>
    <w:link w:val="60"/>
    <w:unhideWhenUsed/>
    <w:qFormat/>
    <w:rsid w:val="00601A8D"/>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0"/>
    <w:next w:val="a0"/>
    <w:link w:val="70"/>
    <w:uiPriority w:val="99"/>
    <w:unhideWhenUsed/>
    <w:qFormat/>
    <w:rsid w:val="00601A8D"/>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0"/>
    <w:next w:val="a0"/>
    <w:link w:val="80"/>
    <w:uiPriority w:val="99"/>
    <w:unhideWhenUsed/>
    <w:qFormat/>
    <w:rsid w:val="00601A8D"/>
    <w:pPr>
      <w:keepNext/>
      <w:widowControl/>
      <w:suppressAutoHyphens w:val="0"/>
      <w:autoSpaceDE/>
      <w:jc w:val="center"/>
      <w:outlineLvl w:val="7"/>
    </w:pPr>
    <w:rPr>
      <w:rFonts w:ascii="Times New Roman" w:hAnsi="Times New Roman" w:cs="Times New Roman"/>
      <w:b/>
      <w:lang w:eastAsia="en-US"/>
    </w:rPr>
  </w:style>
  <w:style w:type="paragraph" w:styleId="9">
    <w:name w:val="heading 9"/>
    <w:basedOn w:val="a0"/>
    <w:next w:val="a0"/>
    <w:link w:val="90"/>
    <w:uiPriority w:val="9"/>
    <w:semiHidden/>
    <w:unhideWhenUsed/>
    <w:qFormat/>
    <w:rsid w:val="00A82F6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D7456"/>
  </w:style>
  <w:style w:type="character" w:customStyle="1" w:styleId="WW8Num1z1">
    <w:name w:val="WW8Num1z1"/>
    <w:rsid w:val="00BD7456"/>
  </w:style>
  <w:style w:type="character" w:customStyle="1" w:styleId="WW8Num1z2">
    <w:name w:val="WW8Num1z2"/>
    <w:rsid w:val="00BD7456"/>
  </w:style>
  <w:style w:type="character" w:customStyle="1" w:styleId="WW8Num1z3">
    <w:name w:val="WW8Num1z3"/>
    <w:rsid w:val="00BD7456"/>
  </w:style>
  <w:style w:type="character" w:customStyle="1" w:styleId="WW8Num1z4">
    <w:name w:val="WW8Num1z4"/>
    <w:rsid w:val="00BD7456"/>
  </w:style>
  <w:style w:type="character" w:customStyle="1" w:styleId="WW8Num1z5">
    <w:name w:val="WW8Num1z5"/>
    <w:rsid w:val="00BD7456"/>
  </w:style>
  <w:style w:type="character" w:customStyle="1" w:styleId="WW8Num1z6">
    <w:name w:val="WW8Num1z6"/>
    <w:rsid w:val="00BD7456"/>
  </w:style>
  <w:style w:type="character" w:customStyle="1" w:styleId="WW8Num1z7">
    <w:name w:val="WW8Num1z7"/>
    <w:rsid w:val="00BD7456"/>
  </w:style>
  <w:style w:type="character" w:customStyle="1" w:styleId="WW8Num1z8">
    <w:name w:val="WW8Num1z8"/>
    <w:rsid w:val="00BD7456"/>
  </w:style>
  <w:style w:type="character" w:customStyle="1" w:styleId="WW8Num2z0">
    <w:name w:val="WW8Num2z0"/>
    <w:rsid w:val="00BD7456"/>
    <w:rPr>
      <w:rFonts w:ascii="Times New Roman" w:hAnsi="Times New Roman" w:cs="Times New Roman"/>
      <w:sz w:val="28"/>
      <w:szCs w:val="28"/>
    </w:rPr>
  </w:style>
  <w:style w:type="character" w:customStyle="1" w:styleId="WW8Num3z0">
    <w:name w:val="WW8Num3z0"/>
    <w:rsid w:val="00BD7456"/>
    <w:rPr>
      <w:rFonts w:ascii="Times New Roman" w:hAnsi="Times New Roman" w:cs="Times New Roman"/>
      <w:sz w:val="28"/>
      <w:szCs w:val="28"/>
    </w:rPr>
  </w:style>
  <w:style w:type="character" w:customStyle="1" w:styleId="WW8Num4z0">
    <w:name w:val="WW8Num4z0"/>
    <w:rsid w:val="00BD7456"/>
  </w:style>
  <w:style w:type="character" w:customStyle="1" w:styleId="WW8Num4z1">
    <w:name w:val="WW8Num4z1"/>
    <w:rsid w:val="00BD7456"/>
    <w:rPr>
      <w:rFonts w:ascii="Times New Roman" w:hAnsi="Times New Roman" w:cs="Times New Roman"/>
      <w:sz w:val="28"/>
      <w:szCs w:val="28"/>
    </w:rPr>
  </w:style>
  <w:style w:type="character" w:customStyle="1" w:styleId="WW8Num4z2">
    <w:name w:val="WW8Num4z2"/>
    <w:rsid w:val="00BD7456"/>
  </w:style>
  <w:style w:type="character" w:customStyle="1" w:styleId="WW8Num4z3">
    <w:name w:val="WW8Num4z3"/>
    <w:rsid w:val="00BD7456"/>
  </w:style>
  <w:style w:type="character" w:customStyle="1" w:styleId="WW8Num4z4">
    <w:name w:val="WW8Num4z4"/>
    <w:rsid w:val="00BD7456"/>
  </w:style>
  <w:style w:type="character" w:customStyle="1" w:styleId="WW8Num4z5">
    <w:name w:val="WW8Num4z5"/>
    <w:rsid w:val="00BD7456"/>
  </w:style>
  <w:style w:type="character" w:customStyle="1" w:styleId="WW8Num4z6">
    <w:name w:val="WW8Num4z6"/>
    <w:rsid w:val="00BD7456"/>
  </w:style>
  <w:style w:type="character" w:customStyle="1" w:styleId="WW8Num4z7">
    <w:name w:val="WW8Num4z7"/>
    <w:rsid w:val="00BD7456"/>
  </w:style>
  <w:style w:type="character" w:customStyle="1" w:styleId="WW8Num4z8">
    <w:name w:val="WW8Num4z8"/>
    <w:rsid w:val="00BD7456"/>
  </w:style>
  <w:style w:type="character" w:customStyle="1" w:styleId="WW8Num5z0">
    <w:name w:val="WW8Num5z0"/>
    <w:rsid w:val="00BD7456"/>
    <w:rPr>
      <w:rFonts w:ascii="Times New Roman" w:hAnsi="Times New Roman" w:cs="Times New Roman"/>
      <w:sz w:val="28"/>
      <w:szCs w:val="28"/>
    </w:rPr>
  </w:style>
  <w:style w:type="character" w:customStyle="1" w:styleId="51">
    <w:name w:val="Основной шрифт абзаца5"/>
    <w:rsid w:val="00BD7456"/>
  </w:style>
  <w:style w:type="character" w:customStyle="1" w:styleId="WW8Num5z1">
    <w:name w:val="WW8Num5z1"/>
    <w:rsid w:val="00BD7456"/>
  </w:style>
  <w:style w:type="character" w:customStyle="1" w:styleId="WW8Num5z2">
    <w:name w:val="WW8Num5z2"/>
    <w:rsid w:val="00BD7456"/>
  </w:style>
  <w:style w:type="character" w:customStyle="1" w:styleId="WW8Num5z3">
    <w:name w:val="WW8Num5z3"/>
    <w:rsid w:val="00BD7456"/>
  </w:style>
  <w:style w:type="character" w:customStyle="1" w:styleId="WW8Num5z4">
    <w:name w:val="WW8Num5z4"/>
    <w:rsid w:val="00BD7456"/>
  </w:style>
  <w:style w:type="character" w:customStyle="1" w:styleId="WW8Num5z5">
    <w:name w:val="WW8Num5z5"/>
    <w:rsid w:val="00BD7456"/>
  </w:style>
  <w:style w:type="character" w:customStyle="1" w:styleId="WW8Num5z6">
    <w:name w:val="WW8Num5z6"/>
    <w:rsid w:val="00BD7456"/>
  </w:style>
  <w:style w:type="character" w:customStyle="1" w:styleId="WW8Num5z7">
    <w:name w:val="WW8Num5z7"/>
    <w:rsid w:val="00BD7456"/>
  </w:style>
  <w:style w:type="character" w:customStyle="1" w:styleId="WW8Num5z8">
    <w:name w:val="WW8Num5z8"/>
    <w:rsid w:val="00BD7456"/>
  </w:style>
  <w:style w:type="character" w:customStyle="1" w:styleId="WW8Num6z0">
    <w:name w:val="WW8Num6z0"/>
    <w:rsid w:val="00BD7456"/>
    <w:rPr>
      <w:rFonts w:ascii="Times New Roman" w:hAnsi="Times New Roman" w:cs="Times New Roman"/>
      <w:sz w:val="28"/>
      <w:szCs w:val="28"/>
    </w:rPr>
  </w:style>
  <w:style w:type="character" w:customStyle="1" w:styleId="WW8Num7z0">
    <w:name w:val="WW8Num7z0"/>
    <w:rsid w:val="00BD7456"/>
  </w:style>
  <w:style w:type="character" w:customStyle="1" w:styleId="WW8Num7z1">
    <w:name w:val="WW8Num7z1"/>
    <w:rsid w:val="00BD7456"/>
  </w:style>
  <w:style w:type="character" w:customStyle="1" w:styleId="WW8Num7z2">
    <w:name w:val="WW8Num7z2"/>
    <w:rsid w:val="00BD7456"/>
  </w:style>
  <w:style w:type="character" w:customStyle="1" w:styleId="WW8Num7z3">
    <w:name w:val="WW8Num7z3"/>
    <w:rsid w:val="00BD7456"/>
  </w:style>
  <w:style w:type="character" w:customStyle="1" w:styleId="WW8Num7z4">
    <w:name w:val="WW8Num7z4"/>
    <w:rsid w:val="00BD7456"/>
  </w:style>
  <w:style w:type="character" w:customStyle="1" w:styleId="WW8Num7z5">
    <w:name w:val="WW8Num7z5"/>
    <w:rsid w:val="00BD7456"/>
  </w:style>
  <w:style w:type="character" w:customStyle="1" w:styleId="WW8Num7z6">
    <w:name w:val="WW8Num7z6"/>
    <w:rsid w:val="00BD7456"/>
  </w:style>
  <w:style w:type="character" w:customStyle="1" w:styleId="WW8Num7z7">
    <w:name w:val="WW8Num7z7"/>
    <w:rsid w:val="00BD7456"/>
  </w:style>
  <w:style w:type="character" w:customStyle="1" w:styleId="WW8Num7z8">
    <w:name w:val="WW8Num7z8"/>
    <w:rsid w:val="00BD7456"/>
  </w:style>
  <w:style w:type="character" w:customStyle="1" w:styleId="41">
    <w:name w:val="Основной шрифт абзаца4"/>
    <w:rsid w:val="00BD7456"/>
  </w:style>
  <w:style w:type="character" w:customStyle="1" w:styleId="31">
    <w:name w:val="Основной шрифт абзаца3"/>
    <w:rsid w:val="00BD7456"/>
  </w:style>
  <w:style w:type="character" w:customStyle="1" w:styleId="WW8Num2z1">
    <w:name w:val="WW8Num2z1"/>
    <w:rsid w:val="00BD7456"/>
  </w:style>
  <w:style w:type="character" w:customStyle="1" w:styleId="WW8Num2z2">
    <w:name w:val="WW8Num2z2"/>
    <w:rsid w:val="00BD7456"/>
  </w:style>
  <w:style w:type="character" w:customStyle="1" w:styleId="WW8Num2z3">
    <w:name w:val="WW8Num2z3"/>
    <w:rsid w:val="00BD7456"/>
  </w:style>
  <w:style w:type="character" w:customStyle="1" w:styleId="WW8Num2z4">
    <w:name w:val="WW8Num2z4"/>
    <w:rsid w:val="00BD7456"/>
  </w:style>
  <w:style w:type="character" w:customStyle="1" w:styleId="WW8Num2z5">
    <w:name w:val="WW8Num2z5"/>
    <w:rsid w:val="00BD7456"/>
  </w:style>
  <w:style w:type="character" w:customStyle="1" w:styleId="WW8Num2z6">
    <w:name w:val="WW8Num2z6"/>
    <w:rsid w:val="00BD7456"/>
  </w:style>
  <w:style w:type="character" w:customStyle="1" w:styleId="WW8Num2z7">
    <w:name w:val="WW8Num2z7"/>
    <w:rsid w:val="00BD7456"/>
  </w:style>
  <w:style w:type="character" w:customStyle="1" w:styleId="WW8Num2z8">
    <w:name w:val="WW8Num2z8"/>
    <w:rsid w:val="00BD7456"/>
  </w:style>
  <w:style w:type="character" w:customStyle="1" w:styleId="WW8Num8z0">
    <w:name w:val="WW8Num8z0"/>
    <w:rsid w:val="00BD7456"/>
    <w:rPr>
      <w:rFonts w:ascii="Symbol" w:hAnsi="Symbol" w:cs="Symbol"/>
    </w:rPr>
  </w:style>
  <w:style w:type="character" w:customStyle="1" w:styleId="WW8Num9z0">
    <w:name w:val="WW8Num9z0"/>
    <w:rsid w:val="00BD7456"/>
    <w:rPr>
      <w:rFonts w:ascii="Symbol" w:hAnsi="Symbol" w:cs="Symbol"/>
    </w:rPr>
  </w:style>
  <w:style w:type="character" w:customStyle="1" w:styleId="WW8Num9z1">
    <w:name w:val="WW8Num9z1"/>
    <w:rsid w:val="00BD7456"/>
    <w:rPr>
      <w:rFonts w:ascii="Courier New" w:hAnsi="Courier New" w:cs="Courier New"/>
    </w:rPr>
  </w:style>
  <w:style w:type="character" w:customStyle="1" w:styleId="WW8Num9z2">
    <w:name w:val="WW8Num9z2"/>
    <w:rsid w:val="00BD7456"/>
    <w:rPr>
      <w:rFonts w:ascii="Wingdings" w:hAnsi="Wingdings" w:cs="Wingdings"/>
    </w:rPr>
  </w:style>
  <w:style w:type="character" w:customStyle="1" w:styleId="WW8Num9z3">
    <w:name w:val="WW8Num9z3"/>
    <w:rsid w:val="00BD7456"/>
    <w:rPr>
      <w:rFonts w:ascii="Symbol" w:hAnsi="Symbol" w:cs="Symbol"/>
    </w:rPr>
  </w:style>
  <w:style w:type="character" w:customStyle="1" w:styleId="WW8Num10z0">
    <w:name w:val="WW8Num10z0"/>
    <w:rsid w:val="00BD7456"/>
  </w:style>
  <w:style w:type="character" w:customStyle="1" w:styleId="WW8Num11z0">
    <w:name w:val="WW8Num11z0"/>
    <w:rsid w:val="00BD7456"/>
    <w:rPr>
      <w:rFonts w:ascii="Symbol" w:hAnsi="Symbol" w:cs="Symbol"/>
    </w:rPr>
  </w:style>
  <w:style w:type="character" w:customStyle="1" w:styleId="WW8Num11z1">
    <w:name w:val="WW8Num11z1"/>
    <w:rsid w:val="00BD7456"/>
    <w:rPr>
      <w:rFonts w:ascii="Courier New" w:hAnsi="Courier New" w:cs="Courier New"/>
    </w:rPr>
  </w:style>
  <w:style w:type="character" w:customStyle="1" w:styleId="WW8Num11z2">
    <w:name w:val="WW8Num11z2"/>
    <w:rsid w:val="00BD7456"/>
    <w:rPr>
      <w:rFonts w:ascii="Wingdings" w:hAnsi="Wingdings" w:cs="Wingdings"/>
    </w:rPr>
  </w:style>
  <w:style w:type="character" w:customStyle="1" w:styleId="WW8Num12z0">
    <w:name w:val="WW8Num12z0"/>
    <w:rsid w:val="00BD7456"/>
    <w:rPr>
      <w:rFonts w:ascii="Symbol" w:hAnsi="Symbol" w:cs="Symbol"/>
    </w:rPr>
  </w:style>
  <w:style w:type="character" w:customStyle="1" w:styleId="WW8Num12z1">
    <w:name w:val="WW8Num12z1"/>
    <w:rsid w:val="00BD7456"/>
    <w:rPr>
      <w:rFonts w:ascii="Courier New" w:hAnsi="Courier New" w:cs="Courier New"/>
    </w:rPr>
  </w:style>
  <w:style w:type="character" w:customStyle="1" w:styleId="WW8Num12z2">
    <w:name w:val="WW8Num12z2"/>
    <w:rsid w:val="00BD7456"/>
    <w:rPr>
      <w:rFonts w:ascii="Wingdings" w:hAnsi="Wingdings" w:cs="Wingdings"/>
    </w:rPr>
  </w:style>
  <w:style w:type="character" w:customStyle="1" w:styleId="WW8Num12z3">
    <w:name w:val="WW8Num12z3"/>
    <w:rsid w:val="00BD7456"/>
    <w:rPr>
      <w:rFonts w:ascii="Symbol" w:hAnsi="Symbol" w:cs="Symbol"/>
    </w:rPr>
  </w:style>
  <w:style w:type="character" w:customStyle="1" w:styleId="WW8Num13z0">
    <w:name w:val="WW8Num13z0"/>
    <w:rsid w:val="00BD7456"/>
    <w:rPr>
      <w:rFonts w:ascii="Symbol" w:hAnsi="Symbol" w:cs="Symbol"/>
    </w:rPr>
  </w:style>
  <w:style w:type="character" w:customStyle="1" w:styleId="WW8Num13z1">
    <w:name w:val="WW8Num13z1"/>
    <w:rsid w:val="00BD7456"/>
    <w:rPr>
      <w:rFonts w:ascii="Courier New" w:hAnsi="Courier New" w:cs="Courier New"/>
    </w:rPr>
  </w:style>
  <w:style w:type="character" w:customStyle="1" w:styleId="WW8Num13z2">
    <w:name w:val="WW8Num13z2"/>
    <w:rsid w:val="00BD7456"/>
    <w:rPr>
      <w:rFonts w:ascii="Wingdings" w:hAnsi="Wingdings" w:cs="Wingdings"/>
    </w:rPr>
  </w:style>
  <w:style w:type="character" w:customStyle="1" w:styleId="WW8Num13z3">
    <w:name w:val="WW8Num13z3"/>
    <w:rsid w:val="00BD7456"/>
    <w:rPr>
      <w:rFonts w:ascii="Symbol" w:hAnsi="Symbol" w:cs="Symbol"/>
    </w:rPr>
  </w:style>
  <w:style w:type="character" w:customStyle="1" w:styleId="WW8Num14z0">
    <w:name w:val="WW8Num14z0"/>
    <w:rsid w:val="00BD7456"/>
  </w:style>
  <w:style w:type="character" w:customStyle="1" w:styleId="WW8Num14z1">
    <w:name w:val="WW8Num14z1"/>
    <w:rsid w:val="00BD7456"/>
  </w:style>
  <w:style w:type="character" w:customStyle="1" w:styleId="WW8Num14z2">
    <w:name w:val="WW8Num14z2"/>
    <w:rsid w:val="00BD7456"/>
  </w:style>
  <w:style w:type="character" w:customStyle="1" w:styleId="WW8Num14z3">
    <w:name w:val="WW8Num14z3"/>
    <w:rsid w:val="00BD7456"/>
  </w:style>
  <w:style w:type="character" w:customStyle="1" w:styleId="WW8Num14z4">
    <w:name w:val="WW8Num14z4"/>
    <w:rsid w:val="00BD7456"/>
  </w:style>
  <w:style w:type="character" w:customStyle="1" w:styleId="WW8Num14z5">
    <w:name w:val="WW8Num14z5"/>
    <w:rsid w:val="00BD7456"/>
  </w:style>
  <w:style w:type="character" w:customStyle="1" w:styleId="WW8Num14z6">
    <w:name w:val="WW8Num14z6"/>
    <w:rsid w:val="00BD7456"/>
  </w:style>
  <w:style w:type="character" w:customStyle="1" w:styleId="WW8Num14z7">
    <w:name w:val="WW8Num14z7"/>
    <w:rsid w:val="00BD7456"/>
  </w:style>
  <w:style w:type="character" w:customStyle="1" w:styleId="WW8Num14z8">
    <w:name w:val="WW8Num14z8"/>
    <w:rsid w:val="00BD7456"/>
  </w:style>
  <w:style w:type="character" w:customStyle="1" w:styleId="WW8Num15z0">
    <w:name w:val="WW8Num15z0"/>
    <w:rsid w:val="00BD7456"/>
  </w:style>
  <w:style w:type="character" w:customStyle="1" w:styleId="WW8Num15z1">
    <w:name w:val="WW8Num15z1"/>
    <w:rsid w:val="00BD7456"/>
  </w:style>
  <w:style w:type="character" w:customStyle="1" w:styleId="WW8Num15z2">
    <w:name w:val="WW8Num15z2"/>
    <w:rsid w:val="00BD7456"/>
  </w:style>
  <w:style w:type="character" w:customStyle="1" w:styleId="WW8Num15z3">
    <w:name w:val="WW8Num15z3"/>
    <w:rsid w:val="00BD7456"/>
  </w:style>
  <w:style w:type="character" w:customStyle="1" w:styleId="WW8Num15z4">
    <w:name w:val="WW8Num15z4"/>
    <w:rsid w:val="00BD7456"/>
  </w:style>
  <w:style w:type="character" w:customStyle="1" w:styleId="WW8Num15z5">
    <w:name w:val="WW8Num15z5"/>
    <w:rsid w:val="00BD7456"/>
  </w:style>
  <w:style w:type="character" w:customStyle="1" w:styleId="WW8Num15z6">
    <w:name w:val="WW8Num15z6"/>
    <w:rsid w:val="00BD7456"/>
  </w:style>
  <w:style w:type="character" w:customStyle="1" w:styleId="WW8Num15z7">
    <w:name w:val="WW8Num15z7"/>
    <w:rsid w:val="00BD7456"/>
  </w:style>
  <w:style w:type="character" w:customStyle="1" w:styleId="WW8Num15z8">
    <w:name w:val="WW8Num15z8"/>
    <w:rsid w:val="00BD7456"/>
  </w:style>
  <w:style w:type="character" w:customStyle="1" w:styleId="WW8Num16z0">
    <w:name w:val="WW8Num16z0"/>
    <w:rsid w:val="00BD7456"/>
  </w:style>
  <w:style w:type="character" w:customStyle="1" w:styleId="WW8Num16z1">
    <w:name w:val="WW8Num16z1"/>
    <w:rsid w:val="00BD7456"/>
  </w:style>
  <w:style w:type="character" w:customStyle="1" w:styleId="WW8Num16z2">
    <w:name w:val="WW8Num16z2"/>
    <w:rsid w:val="00BD7456"/>
  </w:style>
  <w:style w:type="character" w:customStyle="1" w:styleId="WW8Num16z3">
    <w:name w:val="WW8Num16z3"/>
    <w:rsid w:val="00BD7456"/>
  </w:style>
  <w:style w:type="character" w:customStyle="1" w:styleId="WW8Num16z4">
    <w:name w:val="WW8Num16z4"/>
    <w:rsid w:val="00BD7456"/>
  </w:style>
  <w:style w:type="character" w:customStyle="1" w:styleId="WW8Num16z5">
    <w:name w:val="WW8Num16z5"/>
    <w:rsid w:val="00BD7456"/>
  </w:style>
  <w:style w:type="character" w:customStyle="1" w:styleId="WW8Num16z6">
    <w:name w:val="WW8Num16z6"/>
    <w:rsid w:val="00BD7456"/>
  </w:style>
  <w:style w:type="character" w:customStyle="1" w:styleId="WW8Num16z7">
    <w:name w:val="WW8Num16z7"/>
    <w:rsid w:val="00BD7456"/>
  </w:style>
  <w:style w:type="character" w:customStyle="1" w:styleId="WW8Num16z8">
    <w:name w:val="WW8Num16z8"/>
    <w:rsid w:val="00BD7456"/>
  </w:style>
  <w:style w:type="character" w:customStyle="1" w:styleId="WW8Num17z0">
    <w:name w:val="WW8Num17z0"/>
    <w:rsid w:val="00BD7456"/>
  </w:style>
  <w:style w:type="character" w:customStyle="1" w:styleId="WW8Num18z0">
    <w:name w:val="WW8Num18z0"/>
    <w:rsid w:val="00BD7456"/>
  </w:style>
  <w:style w:type="character" w:customStyle="1" w:styleId="WW8Num19z0">
    <w:name w:val="WW8Num19z0"/>
    <w:rsid w:val="00BD7456"/>
  </w:style>
  <w:style w:type="character" w:customStyle="1" w:styleId="WW8Num19z1">
    <w:name w:val="WW8Num19z1"/>
    <w:rsid w:val="00BD7456"/>
  </w:style>
  <w:style w:type="character" w:customStyle="1" w:styleId="WW8Num19z2">
    <w:name w:val="WW8Num19z2"/>
    <w:rsid w:val="00BD7456"/>
  </w:style>
  <w:style w:type="character" w:customStyle="1" w:styleId="WW8Num19z3">
    <w:name w:val="WW8Num19z3"/>
    <w:rsid w:val="00BD7456"/>
  </w:style>
  <w:style w:type="character" w:customStyle="1" w:styleId="WW8Num19z4">
    <w:name w:val="WW8Num19z4"/>
    <w:rsid w:val="00BD7456"/>
  </w:style>
  <w:style w:type="character" w:customStyle="1" w:styleId="WW8Num19z5">
    <w:name w:val="WW8Num19z5"/>
    <w:rsid w:val="00BD7456"/>
  </w:style>
  <w:style w:type="character" w:customStyle="1" w:styleId="WW8Num19z6">
    <w:name w:val="WW8Num19z6"/>
    <w:rsid w:val="00BD7456"/>
  </w:style>
  <w:style w:type="character" w:customStyle="1" w:styleId="WW8Num19z7">
    <w:name w:val="WW8Num19z7"/>
    <w:rsid w:val="00BD7456"/>
  </w:style>
  <w:style w:type="character" w:customStyle="1" w:styleId="WW8Num19z8">
    <w:name w:val="WW8Num19z8"/>
    <w:rsid w:val="00BD7456"/>
  </w:style>
  <w:style w:type="character" w:customStyle="1" w:styleId="WW8Num20z0">
    <w:name w:val="WW8Num20z0"/>
    <w:rsid w:val="00BD7456"/>
  </w:style>
  <w:style w:type="character" w:customStyle="1" w:styleId="WW8Num21z0">
    <w:name w:val="WW8Num21z0"/>
    <w:rsid w:val="00BD7456"/>
  </w:style>
  <w:style w:type="character" w:customStyle="1" w:styleId="WW8Num21z1">
    <w:name w:val="WW8Num21z1"/>
    <w:rsid w:val="00BD7456"/>
  </w:style>
  <w:style w:type="character" w:customStyle="1" w:styleId="WW8Num21z2">
    <w:name w:val="WW8Num21z2"/>
    <w:rsid w:val="00BD7456"/>
  </w:style>
  <w:style w:type="character" w:customStyle="1" w:styleId="WW8Num21z3">
    <w:name w:val="WW8Num21z3"/>
    <w:rsid w:val="00BD7456"/>
  </w:style>
  <w:style w:type="character" w:customStyle="1" w:styleId="WW8Num21z4">
    <w:name w:val="WW8Num21z4"/>
    <w:rsid w:val="00BD7456"/>
  </w:style>
  <w:style w:type="character" w:customStyle="1" w:styleId="WW8Num21z5">
    <w:name w:val="WW8Num21z5"/>
    <w:rsid w:val="00BD7456"/>
  </w:style>
  <w:style w:type="character" w:customStyle="1" w:styleId="WW8Num21z6">
    <w:name w:val="WW8Num21z6"/>
    <w:rsid w:val="00BD7456"/>
  </w:style>
  <w:style w:type="character" w:customStyle="1" w:styleId="WW8Num21z7">
    <w:name w:val="WW8Num21z7"/>
    <w:rsid w:val="00BD7456"/>
  </w:style>
  <w:style w:type="character" w:customStyle="1" w:styleId="WW8Num21z8">
    <w:name w:val="WW8Num21z8"/>
    <w:rsid w:val="00BD7456"/>
  </w:style>
  <w:style w:type="character" w:customStyle="1" w:styleId="WW8Num22z0">
    <w:name w:val="WW8Num22z0"/>
    <w:rsid w:val="00BD7456"/>
    <w:rPr>
      <w:rFonts w:ascii="Symbol" w:hAnsi="Symbol" w:cs="Symbol"/>
    </w:rPr>
  </w:style>
  <w:style w:type="character" w:customStyle="1" w:styleId="WW8Num22z1">
    <w:name w:val="WW8Num22z1"/>
    <w:rsid w:val="00BD7456"/>
    <w:rPr>
      <w:rFonts w:ascii="Courier New" w:hAnsi="Courier New" w:cs="Courier New"/>
    </w:rPr>
  </w:style>
  <w:style w:type="character" w:customStyle="1" w:styleId="WW8Num22z2">
    <w:name w:val="WW8Num22z2"/>
    <w:rsid w:val="00BD7456"/>
    <w:rPr>
      <w:rFonts w:ascii="Wingdings" w:hAnsi="Wingdings" w:cs="Wingdings"/>
    </w:rPr>
  </w:style>
  <w:style w:type="character" w:customStyle="1" w:styleId="WW8Num22z3">
    <w:name w:val="WW8Num22z3"/>
    <w:rsid w:val="00BD7456"/>
    <w:rPr>
      <w:rFonts w:ascii="Symbol" w:hAnsi="Symbol" w:cs="Symbol"/>
    </w:rPr>
  </w:style>
  <w:style w:type="character" w:customStyle="1" w:styleId="WW8Num23z0">
    <w:name w:val="WW8Num23z0"/>
    <w:rsid w:val="00BD7456"/>
    <w:rPr>
      <w:rFonts w:ascii="Times New Roman" w:hAnsi="Times New Roman" w:cs="Times New Roman"/>
      <w:sz w:val="28"/>
      <w:szCs w:val="28"/>
    </w:rPr>
  </w:style>
  <w:style w:type="character" w:customStyle="1" w:styleId="WW8Num24z0">
    <w:name w:val="WW8Num24z0"/>
    <w:rsid w:val="00BD7456"/>
    <w:rPr>
      <w:rFonts w:ascii="Symbol" w:eastAsia="Times New Roman" w:hAnsi="Symbol" w:cs="Times New Roman"/>
    </w:rPr>
  </w:style>
  <w:style w:type="character" w:customStyle="1" w:styleId="WW8Num24z1">
    <w:name w:val="WW8Num24z1"/>
    <w:rsid w:val="00BD7456"/>
    <w:rPr>
      <w:rFonts w:ascii="Courier New" w:hAnsi="Courier New" w:cs="Courier New"/>
    </w:rPr>
  </w:style>
  <w:style w:type="character" w:customStyle="1" w:styleId="WW8Num24z2">
    <w:name w:val="WW8Num24z2"/>
    <w:rsid w:val="00BD7456"/>
    <w:rPr>
      <w:rFonts w:ascii="Wingdings" w:hAnsi="Wingdings" w:cs="Wingdings"/>
    </w:rPr>
  </w:style>
  <w:style w:type="character" w:customStyle="1" w:styleId="WW8Num24z3">
    <w:name w:val="WW8Num24z3"/>
    <w:rsid w:val="00BD7456"/>
    <w:rPr>
      <w:rFonts w:ascii="Symbol" w:hAnsi="Symbol" w:cs="Symbol"/>
    </w:rPr>
  </w:style>
  <w:style w:type="character" w:customStyle="1" w:styleId="WW8Num25z0">
    <w:name w:val="WW8Num25z0"/>
    <w:rsid w:val="00BD7456"/>
  </w:style>
  <w:style w:type="character" w:customStyle="1" w:styleId="WW8Num25z1">
    <w:name w:val="WW8Num25z1"/>
    <w:rsid w:val="00BD7456"/>
  </w:style>
  <w:style w:type="character" w:customStyle="1" w:styleId="WW8Num25z2">
    <w:name w:val="WW8Num25z2"/>
    <w:rsid w:val="00BD7456"/>
  </w:style>
  <w:style w:type="character" w:customStyle="1" w:styleId="WW8Num25z3">
    <w:name w:val="WW8Num25z3"/>
    <w:rsid w:val="00BD7456"/>
  </w:style>
  <w:style w:type="character" w:customStyle="1" w:styleId="WW8Num25z4">
    <w:name w:val="WW8Num25z4"/>
    <w:rsid w:val="00BD7456"/>
  </w:style>
  <w:style w:type="character" w:customStyle="1" w:styleId="WW8Num25z5">
    <w:name w:val="WW8Num25z5"/>
    <w:rsid w:val="00BD7456"/>
  </w:style>
  <w:style w:type="character" w:customStyle="1" w:styleId="WW8Num25z6">
    <w:name w:val="WW8Num25z6"/>
    <w:rsid w:val="00BD7456"/>
  </w:style>
  <w:style w:type="character" w:customStyle="1" w:styleId="WW8Num25z7">
    <w:name w:val="WW8Num25z7"/>
    <w:rsid w:val="00BD7456"/>
  </w:style>
  <w:style w:type="character" w:customStyle="1" w:styleId="WW8Num25z8">
    <w:name w:val="WW8Num25z8"/>
    <w:rsid w:val="00BD7456"/>
  </w:style>
  <w:style w:type="character" w:customStyle="1" w:styleId="WW8Num26z0">
    <w:name w:val="WW8Num26z0"/>
    <w:rsid w:val="00BD7456"/>
  </w:style>
  <w:style w:type="character" w:customStyle="1" w:styleId="WW8Num27z0">
    <w:name w:val="WW8Num27z0"/>
    <w:rsid w:val="00BD7456"/>
  </w:style>
  <w:style w:type="character" w:customStyle="1" w:styleId="WW8Num27z1">
    <w:name w:val="WW8Num27z1"/>
    <w:rsid w:val="00BD7456"/>
  </w:style>
  <w:style w:type="character" w:customStyle="1" w:styleId="WW8Num27z2">
    <w:name w:val="WW8Num27z2"/>
    <w:rsid w:val="00BD7456"/>
  </w:style>
  <w:style w:type="character" w:customStyle="1" w:styleId="WW8Num27z3">
    <w:name w:val="WW8Num27z3"/>
    <w:rsid w:val="00BD7456"/>
  </w:style>
  <w:style w:type="character" w:customStyle="1" w:styleId="WW8Num27z4">
    <w:name w:val="WW8Num27z4"/>
    <w:rsid w:val="00BD7456"/>
  </w:style>
  <w:style w:type="character" w:customStyle="1" w:styleId="WW8Num27z5">
    <w:name w:val="WW8Num27z5"/>
    <w:rsid w:val="00BD7456"/>
  </w:style>
  <w:style w:type="character" w:customStyle="1" w:styleId="WW8Num27z6">
    <w:name w:val="WW8Num27z6"/>
    <w:rsid w:val="00BD7456"/>
  </w:style>
  <w:style w:type="character" w:customStyle="1" w:styleId="WW8Num27z7">
    <w:name w:val="WW8Num27z7"/>
    <w:rsid w:val="00BD7456"/>
  </w:style>
  <w:style w:type="character" w:customStyle="1" w:styleId="WW8Num27z8">
    <w:name w:val="WW8Num27z8"/>
    <w:rsid w:val="00BD7456"/>
  </w:style>
  <w:style w:type="character" w:customStyle="1" w:styleId="WW8Num28z0">
    <w:name w:val="WW8Num28z0"/>
    <w:rsid w:val="00BD7456"/>
    <w:rPr>
      <w:rFonts w:ascii="Times New Roman" w:hAnsi="Times New Roman" w:cs="Times New Roman"/>
      <w:sz w:val="28"/>
      <w:szCs w:val="28"/>
    </w:rPr>
  </w:style>
  <w:style w:type="character" w:customStyle="1" w:styleId="WW8Num29z0">
    <w:name w:val="WW8Num29z0"/>
    <w:rsid w:val="00BD7456"/>
  </w:style>
  <w:style w:type="character" w:customStyle="1" w:styleId="WW8Num30z0">
    <w:name w:val="WW8Num30z0"/>
    <w:rsid w:val="00BD7456"/>
  </w:style>
  <w:style w:type="character" w:customStyle="1" w:styleId="WW8Num31z0">
    <w:name w:val="WW8Num31z0"/>
    <w:rsid w:val="00BD7456"/>
  </w:style>
  <w:style w:type="character" w:customStyle="1" w:styleId="WW8Num31z1">
    <w:name w:val="WW8Num31z1"/>
    <w:rsid w:val="00BD7456"/>
  </w:style>
  <w:style w:type="character" w:customStyle="1" w:styleId="WW8Num31z2">
    <w:name w:val="WW8Num31z2"/>
    <w:rsid w:val="00BD7456"/>
  </w:style>
  <w:style w:type="character" w:customStyle="1" w:styleId="WW8Num31z3">
    <w:name w:val="WW8Num31z3"/>
    <w:rsid w:val="00BD7456"/>
  </w:style>
  <w:style w:type="character" w:customStyle="1" w:styleId="WW8Num31z4">
    <w:name w:val="WW8Num31z4"/>
    <w:rsid w:val="00BD7456"/>
  </w:style>
  <w:style w:type="character" w:customStyle="1" w:styleId="WW8Num31z5">
    <w:name w:val="WW8Num31z5"/>
    <w:rsid w:val="00BD7456"/>
  </w:style>
  <w:style w:type="character" w:customStyle="1" w:styleId="WW8Num31z6">
    <w:name w:val="WW8Num31z6"/>
    <w:rsid w:val="00BD7456"/>
  </w:style>
  <w:style w:type="character" w:customStyle="1" w:styleId="WW8Num31z7">
    <w:name w:val="WW8Num31z7"/>
    <w:rsid w:val="00BD7456"/>
  </w:style>
  <w:style w:type="character" w:customStyle="1" w:styleId="WW8Num31z8">
    <w:name w:val="WW8Num31z8"/>
    <w:rsid w:val="00BD7456"/>
  </w:style>
  <w:style w:type="character" w:customStyle="1" w:styleId="WW8Num32z0">
    <w:name w:val="WW8Num32z0"/>
    <w:rsid w:val="00BD7456"/>
  </w:style>
  <w:style w:type="character" w:customStyle="1" w:styleId="WW8Num32z1">
    <w:name w:val="WW8Num32z1"/>
    <w:rsid w:val="00BD7456"/>
  </w:style>
  <w:style w:type="character" w:customStyle="1" w:styleId="WW8NumSt2z0">
    <w:name w:val="WW8NumSt2z0"/>
    <w:rsid w:val="00BD7456"/>
    <w:rPr>
      <w:rFonts w:ascii="Calibri" w:hAnsi="Calibri" w:cs="Calibri"/>
    </w:rPr>
  </w:style>
  <w:style w:type="character" w:customStyle="1" w:styleId="WW8NumSt3z0">
    <w:name w:val="WW8NumSt3z0"/>
    <w:rsid w:val="00BD7456"/>
    <w:rPr>
      <w:rFonts w:ascii="Calibri" w:hAnsi="Calibri" w:cs="Calibri"/>
    </w:rPr>
  </w:style>
  <w:style w:type="character" w:customStyle="1" w:styleId="WW8NumSt4z0">
    <w:name w:val="WW8NumSt4z0"/>
    <w:rsid w:val="00BD7456"/>
    <w:rPr>
      <w:rFonts w:ascii="Calibri" w:hAnsi="Calibri" w:cs="Calibri"/>
    </w:rPr>
  </w:style>
  <w:style w:type="character" w:customStyle="1" w:styleId="21">
    <w:name w:val="Основной шрифт абзаца2"/>
    <w:rsid w:val="00BD7456"/>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rsid w:val="00BD7456"/>
    <w:rPr>
      <w:rFonts w:ascii="Times New Roman" w:eastAsia="Times New Roman" w:hAnsi="Times New Roman" w:cs="Times New Roman"/>
      <w:b/>
      <w:sz w:val="28"/>
      <w:szCs w:val="24"/>
      <w:lang w:val="en-US"/>
    </w:rPr>
  </w:style>
  <w:style w:type="character" w:customStyle="1" w:styleId="FontStyle36">
    <w:name w:val="Font Style36"/>
    <w:rsid w:val="00BD7456"/>
    <w:rPr>
      <w:rFonts w:ascii="Calibri" w:hAnsi="Calibri" w:cs="Calibri"/>
      <w:b/>
      <w:bCs/>
      <w:sz w:val="20"/>
      <w:szCs w:val="20"/>
    </w:rPr>
  </w:style>
  <w:style w:type="character" w:customStyle="1" w:styleId="FontStyle39">
    <w:name w:val="Font Style39"/>
    <w:rsid w:val="00BD7456"/>
    <w:rPr>
      <w:rFonts w:ascii="Calibri" w:hAnsi="Calibri" w:cs="Calibri"/>
      <w:sz w:val="20"/>
      <w:szCs w:val="20"/>
    </w:rPr>
  </w:style>
  <w:style w:type="character" w:customStyle="1" w:styleId="FontStyle11">
    <w:name w:val="Font Style11"/>
    <w:rsid w:val="00BD7456"/>
    <w:rPr>
      <w:rFonts w:ascii="Times New Roman" w:hAnsi="Times New Roman" w:cs="Times New Roman"/>
      <w:sz w:val="26"/>
      <w:szCs w:val="26"/>
    </w:rPr>
  </w:style>
  <w:style w:type="character" w:customStyle="1" w:styleId="FontStyle37">
    <w:name w:val="Font Style37"/>
    <w:rsid w:val="00BD7456"/>
    <w:rPr>
      <w:rFonts w:ascii="Courier New" w:hAnsi="Courier New" w:cs="Courier New"/>
      <w:sz w:val="18"/>
      <w:szCs w:val="18"/>
    </w:rPr>
  </w:style>
  <w:style w:type="character" w:customStyle="1" w:styleId="FontStyle38">
    <w:name w:val="Font Style38"/>
    <w:rsid w:val="00BD7456"/>
    <w:rPr>
      <w:rFonts w:ascii="Courier New" w:hAnsi="Courier New" w:cs="Courier New"/>
      <w:sz w:val="14"/>
      <w:szCs w:val="14"/>
    </w:rPr>
  </w:style>
  <w:style w:type="character" w:customStyle="1" w:styleId="a4">
    <w:name w:val="Верхний колонтитул Знак"/>
    <w:uiPriority w:val="99"/>
    <w:rsid w:val="00BD7456"/>
    <w:rPr>
      <w:rFonts w:ascii="Calibri" w:eastAsia="Times New Roman" w:hAnsi="Calibri" w:cs="Times New Roman"/>
      <w:sz w:val="24"/>
      <w:szCs w:val="24"/>
    </w:rPr>
  </w:style>
  <w:style w:type="character" w:customStyle="1" w:styleId="a5">
    <w:name w:val="Нижний колонтитул Знак"/>
    <w:uiPriority w:val="99"/>
    <w:rsid w:val="00BD7456"/>
    <w:rPr>
      <w:rFonts w:ascii="Calibri" w:eastAsia="Times New Roman" w:hAnsi="Calibri" w:cs="Times New Roman"/>
      <w:sz w:val="24"/>
      <w:szCs w:val="24"/>
    </w:rPr>
  </w:style>
  <w:style w:type="character" w:customStyle="1" w:styleId="a6">
    <w:name w:val="Текст выноски Знак"/>
    <w:uiPriority w:val="99"/>
    <w:rsid w:val="00BD7456"/>
    <w:rPr>
      <w:rFonts w:ascii="Tahoma" w:eastAsia="Times New Roman" w:hAnsi="Tahoma" w:cs="Tahoma"/>
      <w:sz w:val="16"/>
      <w:szCs w:val="16"/>
    </w:rPr>
  </w:style>
  <w:style w:type="character" w:styleId="a7">
    <w:name w:val="Hyperlink"/>
    <w:uiPriority w:val="99"/>
    <w:rsid w:val="00BD7456"/>
    <w:rPr>
      <w:color w:val="0000FF"/>
      <w:u w:val="single"/>
    </w:rPr>
  </w:style>
  <w:style w:type="character" w:customStyle="1" w:styleId="a8">
    <w:name w:val="Без интервала Знак"/>
    <w:aliases w:val="Обрнадзор Знак"/>
    <w:uiPriority w:val="1"/>
    <w:qFormat/>
    <w:rsid w:val="00BD7456"/>
    <w:rPr>
      <w:rFonts w:eastAsia="Times New Roman"/>
      <w:sz w:val="22"/>
      <w:szCs w:val="22"/>
      <w:lang w:val="ru-RU" w:bidi="ar-SA"/>
    </w:rPr>
  </w:style>
  <w:style w:type="character" w:styleId="a9">
    <w:name w:val="FollowedHyperlink"/>
    <w:uiPriority w:val="99"/>
    <w:rsid w:val="00BD7456"/>
    <w:rPr>
      <w:color w:val="800080"/>
      <w:u w:val="single"/>
    </w:rPr>
  </w:style>
  <w:style w:type="character" w:customStyle="1" w:styleId="WW8Num3z1">
    <w:name w:val="WW8Num3z1"/>
    <w:rsid w:val="00BD7456"/>
  </w:style>
  <w:style w:type="character" w:customStyle="1" w:styleId="WW8Num3z2">
    <w:name w:val="WW8Num3z2"/>
    <w:rsid w:val="00BD7456"/>
  </w:style>
  <w:style w:type="character" w:customStyle="1" w:styleId="WW8Num3z3">
    <w:name w:val="WW8Num3z3"/>
    <w:rsid w:val="00BD7456"/>
  </w:style>
  <w:style w:type="character" w:customStyle="1" w:styleId="WW8Num3z4">
    <w:name w:val="WW8Num3z4"/>
    <w:rsid w:val="00BD7456"/>
  </w:style>
  <w:style w:type="character" w:customStyle="1" w:styleId="WW8Num3z5">
    <w:name w:val="WW8Num3z5"/>
    <w:rsid w:val="00BD7456"/>
  </w:style>
  <w:style w:type="character" w:customStyle="1" w:styleId="WW8Num3z6">
    <w:name w:val="WW8Num3z6"/>
    <w:rsid w:val="00BD7456"/>
  </w:style>
  <w:style w:type="character" w:customStyle="1" w:styleId="WW8Num3z7">
    <w:name w:val="WW8Num3z7"/>
    <w:rsid w:val="00BD7456"/>
  </w:style>
  <w:style w:type="character" w:customStyle="1" w:styleId="WW8Num3z8">
    <w:name w:val="WW8Num3z8"/>
    <w:rsid w:val="00BD7456"/>
  </w:style>
  <w:style w:type="character" w:customStyle="1" w:styleId="WW8Num6z1">
    <w:name w:val="WW8Num6z1"/>
    <w:rsid w:val="00BD7456"/>
    <w:rPr>
      <w:rFonts w:ascii="Courier New" w:hAnsi="Courier New" w:cs="Courier New"/>
    </w:rPr>
  </w:style>
  <w:style w:type="character" w:customStyle="1" w:styleId="WW8Num6z2">
    <w:name w:val="WW8Num6z2"/>
    <w:rsid w:val="00BD7456"/>
    <w:rPr>
      <w:rFonts w:ascii="Wingdings" w:hAnsi="Wingdings" w:cs="Wingdings"/>
    </w:rPr>
  </w:style>
  <w:style w:type="character" w:customStyle="1" w:styleId="WW8Num8z1">
    <w:name w:val="WW8Num8z1"/>
    <w:rsid w:val="00BD7456"/>
  </w:style>
  <w:style w:type="character" w:customStyle="1" w:styleId="WW8Num8z2">
    <w:name w:val="WW8Num8z2"/>
    <w:rsid w:val="00BD7456"/>
  </w:style>
  <w:style w:type="character" w:customStyle="1" w:styleId="WW8Num8z3">
    <w:name w:val="WW8Num8z3"/>
    <w:rsid w:val="00BD7456"/>
  </w:style>
  <w:style w:type="character" w:customStyle="1" w:styleId="WW8Num8z4">
    <w:name w:val="WW8Num8z4"/>
    <w:rsid w:val="00BD7456"/>
  </w:style>
  <w:style w:type="character" w:customStyle="1" w:styleId="WW8Num8z5">
    <w:name w:val="WW8Num8z5"/>
    <w:rsid w:val="00BD7456"/>
  </w:style>
  <w:style w:type="character" w:customStyle="1" w:styleId="WW8Num8z6">
    <w:name w:val="WW8Num8z6"/>
    <w:rsid w:val="00BD7456"/>
  </w:style>
  <w:style w:type="character" w:customStyle="1" w:styleId="WW8Num8z7">
    <w:name w:val="WW8Num8z7"/>
    <w:rsid w:val="00BD7456"/>
  </w:style>
  <w:style w:type="character" w:customStyle="1" w:styleId="WW8Num8z8">
    <w:name w:val="WW8Num8z8"/>
    <w:rsid w:val="00BD7456"/>
  </w:style>
  <w:style w:type="character" w:customStyle="1" w:styleId="WW8Num9z4">
    <w:name w:val="WW8Num9z4"/>
    <w:rsid w:val="00BD7456"/>
  </w:style>
  <w:style w:type="character" w:customStyle="1" w:styleId="WW8Num9z5">
    <w:name w:val="WW8Num9z5"/>
    <w:rsid w:val="00BD7456"/>
  </w:style>
  <w:style w:type="character" w:customStyle="1" w:styleId="WW8Num9z6">
    <w:name w:val="WW8Num9z6"/>
    <w:rsid w:val="00BD7456"/>
  </w:style>
  <w:style w:type="character" w:customStyle="1" w:styleId="WW8Num9z7">
    <w:name w:val="WW8Num9z7"/>
    <w:rsid w:val="00BD7456"/>
  </w:style>
  <w:style w:type="character" w:customStyle="1" w:styleId="WW8Num9z8">
    <w:name w:val="WW8Num9z8"/>
    <w:rsid w:val="00BD7456"/>
  </w:style>
  <w:style w:type="character" w:customStyle="1" w:styleId="WW8Num10z1">
    <w:name w:val="WW8Num10z1"/>
    <w:rsid w:val="00BD7456"/>
  </w:style>
  <w:style w:type="character" w:customStyle="1" w:styleId="WW8Num10z2">
    <w:name w:val="WW8Num10z2"/>
    <w:rsid w:val="00BD7456"/>
  </w:style>
  <w:style w:type="character" w:customStyle="1" w:styleId="WW8Num10z3">
    <w:name w:val="WW8Num10z3"/>
    <w:rsid w:val="00BD7456"/>
  </w:style>
  <w:style w:type="character" w:customStyle="1" w:styleId="WW8Num10z4">
    <w:name w:val="WW8Num10z4"/>
    <w:rsid w:val="00BD7456"/>
  </w:style>
  <w:style w:type="character" w:customStyle="1" w:styleId="WW8Num10z5">
    <w:name w:val="WW8Num10z5"/>
    <w:rsid w:val="00BD7456"/>
  </w:style>
  <w:style w:type="character" w:customStyle="1" w:styleId="WW8Num10z6">
    <w:name w:val="WW8Num10z6"/>
    <w:rsid w:val="00BD7456"/>
  </w:style>
  <w:style w:type="character" w:customStyle="1" w:styleId="WW8Num10z7">
    <w:name w:val="WW8Num10z7"/>
    <w:rsid w:val="00BD7456"/>
  </w:style>
  <w:style w:type="character" w:customStyle="1" w:styleId="WW8Num10z8">
    <w:name w:val="WW8Num10z8"/>
    <w:rsid w:val="00BD7456"/>
  </w:style>
  <w:style w:type="character" w:customStyle="1" w:styleId="WW8Num11z3">
    <w:name w:val="WW8Num11z3"/>
    <w:rsid w:val="00BD7456"/>
  </w:style>
  <w:style w:type="character" w:customStyle="1" w:styleId="WW8Num11z4">
    <w:name w:val="WW8Num11z4"/>
    <w:rsid w:val="00BD7456"/>
  </w:style>
  <w:style w:type="character" w:customStyle="1" w:styleId="WW8Num11z5">
    <w:name w:val="WW8Num11z5"/>
    <w:rsid w:val="00BD7456"/>
  </w:style>
  <w:style w:type="character" w:customStyle="1" w:styleId="WW8Num11z6">
    <w:name w:val="WW8Num11z6"/>
    <w:rsid w:val="00BD7456"/>
  </w:style>
  <w:style w:type="character" w:customStyle="1" w:styleId="WW8Num11z7">
    <w:name w:val="WW8Num11z7"/>
    <w:rsid w:val="00BD7456"/>
  </w:style>
  <w:style w:type="character" w:customStyle="1" w:styleId="WW8Num11z8">
    <w:name w:val="WW8Num11z8"/>
    <w:rsid w:val="00BD7456"/>
  </w:style>
  <w:style w:type="character" w:customStyle="1" w:styleId="WW8Num12z4">
    <w:name w:val="WW8Num12z4"/>
    <w:rsid w:val="00BD7456"/>
  </w:style>
  <w:style w:type="character" w:customStyle="1" w:styleId="WW8Num12z5">
    <w:name w:val="WW8Num12z5"/>
    <w:rsid w:val="00BD7456"/>
  </w:style>
  <w:style w:type="character" w:customStyle="1" w:styleId="WW8Num12z6">
    <w:name w:val="WW8Num12z6"/>
    <w:rsid w:val="00BD7456"/>
  </w:style>
  <w:style w:type="character" w:customStyle="1" w:styleId="WW8Num12z7">
    <w:name w:val="WW8Num12z7"/>
    <w:rsid w:val="00BD7456"/>
  </w:style>
  <w:style w:type="character" w:customStyle="1" w:styleId="WW8Num12z8">
    <w:name w:val="WW8Num12z8"/>
    <w:rsid w:val="00BD7456"/>
  </w:style>
  <w:style w:type="character" w:customStyle="1" w:styleId="WW8Num13z4">
    <w:name w:val="WW8Num13z4"/>
    <w:rsid w:val="00BD7456"/>
  </w:style>
  <w:style w:type="character" w:customStyle="1" w:styleId="WW8Num13z5">
    <w:name w:val="WW8Num13z5"/>
    <w:rsid w:val="00BD7456"/>
  </w:style>
  <w:style w:type="character" w:customStyle="1" w:styleId="WW8Num13z6">
    <w:name w:val="WW8Num13z6"/>
    <w:rsid w:val="00BD7456"/>
  </w:style>
  <w:style w:type="character" w:customStyle="1" w:styleId="WW8Num13z7">
    <w:name w:val="WW8Num13z7"/>
    <w:rsid w:val="00BD7456"/>
  </w:style>
  <w:style w:type="character" w:customStyle="1" w:styleId="WW8Num13z8">
    <w:name w:val="WW8Num13z8"/>
    <w:rsid w:val="00BD7456"/>
  </w:style>
  <w:style w:type="character" w:customStyle="1" w:styleId="WW8Num17z1">
    <w:name w:val="WW8Num17z1"/>
    <w:rsid w:val="00BD7456"/>
  </w:style>
  <w:style w:type="character" w:customStyle="1" w:styleId="WW8Num17z2">
    <w:name w:val="WW8Num17z2"/>
    <w:rsid w:val="00BD7456"/>
  </w:style>
  <w:style w:type="character" w:customStyle="1" w:styleId="WW8Num17z3">
    <w:name w:val="WW8Num17z3"/>
    <w:rsid w:val="00BD7456"/>
  </w:style>
  <w:style w:type="character" w:customStyle="1" w:styleId="WW8Num17z4">
    <w:name w:val="WW8Num17z4"/>
    <w:rsid w:val="00BD7456"/>
  </w:style>
  <w:style w:type="character" w:customStyle="1" w:styleId="WW8Num17z5">
    <w:name w:val="WW8Num17z5"/>
    <w:rsid w:val="00BD7456"/>
  </w:style>
  <w:style w:type="character" w:customStyle="1" w:styleId="WW8Num17z6">
    <w:name w:val="WW8Num17z6"/>
    <w:rsid w:val="00BD7456"/>
  </w:style>
  <w:style w:type="character" w:customStyle="1" w:styleId="WW8Num17z7">
    <w:name w:val="WW8Num17z7"/>
    <w:rsid w:val="00BD7456"/>
  </w:style>
  <w:style w:type="character" w:customStyle="1" w:styleId="WW8Num17z8">
    <w:name w:val="WW8Num17z8"/>
    <w:rsid w:val="00BD7456"/>
  </w:style>
  <w:style w:type="character" w:customStyle="1" w:styleId="WW8Num18z1">
    <w:name w:val="WW8Num18z1"/>
    <w:rsid w:val="00BD7456"/>
  </w:style>
  <w:style w:type="character" w:customStyle="1" w:styleId="WW8Num18z2">
    <w:name w:val="WW8Num18z2"/>
    <w:rsid w:val="00BD7456"/>
  </w:style>
  <w:style w:type="character" w:customStyle="1" w:styleId="WW8Num18z3">
    <w:name w:val="WW8Num18z3"/>
    <w:rsid w:val="00BD7456"/>
  </w:style>
  <w:style w:type="character" w:customStyle="1" w:styleId="WW8Num18z4">
    <w:name w:val="WW8Num18z4"/>
    <w:rsid w:val="00BD7456"/>
  </w:style>
  <w:style w:type="character" w:customStyle="1" w:styleId="WW8Num18z5">
    <w:name w:val="WW8Num18z5"/>
    <w:rsid w:val="00BD7456"/>
  </w:style>
  <w:style w:type="character" w:customStyle="1" w:styleId="WW8Num18z6">
    <w:name w:val="WW8Num18z6"/>
    <w:rsid w:val="00BD7456"/>
  </w:style>
  <w:style w:type="character" w:customStyle="1" w:styleId="WW8Num18z7">
    <w:name w:val="WW8Num18z7"/>
    <w:rsid w:val="00BD7456"/>
  </w:style>
  <w:style w:type="character" w:customStyle="1" w:styleId="WW8Num18z8">
    <w:name w:val="WW8Num18z8"/>
    <w:rsid w:val="00BD7456"/>
  </w:style>
  <w:style w:type="character" w:customStyle="1" w:styleId="WW8Num20z1">
    <w:name w:val="WW8Num20z1"/>
    <w:rsid w:val="00BD7456"/>
  </w:style>
  <w:style w:type="character" w:customStyle="1" w:styleId="WW8Num20z2">
    <w:name w:val="WW8Num20z2"/>
    <w:rsid w:val="00BD7456"/>
  </w:style>
  <w:style w:type="character" w:customStyle="1" w:styleId="WW8Num20z3">
    <w:name w:val="WW8Num20z3"/>
    <w:rsid w:val="00BD7456"/>
  </w:style>
  <w:style w:type="character" w:customStyle="1" w:styleId="WW8Num20z4">
    <w:name w:val="WW8Num20z4"/>
    <w:rsid w:val="00BD7456"/>
  </w:style>
  <w:style w:type="character" w:customStyle="1" w:styleId="WW8Num20z5">
    <w:name w:val="WW8Num20z5"/>
    <w:rsid w:val="00BD7456"/>
  </w:style>
  <w:style w:type="character" w:customStyle="1" w:styleId="WW8Num20z6">
    <w:name w:val="WW8Num20z6"/>
    <w:rsid w:val="00BD7456"/>
  </w:style>
  <w:style w:type="character" w:customStyle="1" w:styleId="WW8Num20z7">
    <w:name w:val="WW8Num20z7"/>
    <w:rsid w:val="00BD7456"/>
  </w:style>
  <w:style w:type="character" w:customStyle="1" w:styleId="WW8Num20z8">
    <w:name w:val="WW8Num20z8"/>
    <w:rsid w:val="00BD7456"/>
  </w:style>
  <w:style w:type="character" w:customStyle="1" w:styleId="WW8Num22z4">
    <w:name w:val="WW8Num22z4"/>
    <w:rsid w:val="00BD7456"/>
  </w:style>
  <w:style w:type="character" w:customStyle="1" w:styleId="WW8Num22z5">
    <w:name w:val="WW8Num22z5"/>
    <w:rsid w:val="00BD7456"/>
  </w:style>
  <w:style w:type="character" w:customStyle="1" w:styleId="WW8Num22z6">
    <w:name w:val="WW8Num22z6"/>
    <w:rsid w:val="00BD7456"/>
  </w:style>
  <w:style w:type="character" w:customStyle="1" w:styleId="WW8Num22z7">
    <w:name w:val="WW8Num22z7"/>
    <w:rsid w:val="00BD7456"/>
  </w:style>
  <w:style w:type="character" w:customStyle="1" w:styleId="WW8Num22z8">
    <w:name w:val="WW8Num22z8"/>
    <w:rsid w:val="00BD7456"/>
  </w:style>
  <w:style w:type="character" w:customStyle="1" w:styleId="WW8Num23z1">
    <w:name w:val="WW8Num23z1"/>
    <w:rsid w:val="00BD7456"/>
  </w:style>
  <w:style w:type="character" w:customStyle="1" w:styleId="WW8Num23z2">
    <w:name w:val="WW8Num23z2"/>
    <w:rsid w:val="00BD7456"/>
  </w:style>
  <w:style w:type="character" w:customStyle="1" w:styleId="WW8Num23z3">
    <w:name w:val="WW8Num23z3"/>
    <w:rsid w:val="00BD7456"/>
  </w:style>
  <w:style w:type="character" w:customStyle="1" w:styleId="WW8Num23z4">
    <w:name w:val="WW8Num23z4"/>
    <w:rsid w:val="00BD7456"/>
  </w:style>
  <w:style w:type="character" w:customStyle="1" w:styleId="WW8Num23z5">
    <w:name w:val="WW8Num23z5"/>
    <w:rsid w:val="00BD7456"/>
  </w:style>
  <w:style w:type="character" w:customStyle="1" w:styleId="WW8Num23z6">
    <w:name w:val="WW8Num23z6"/>
    <w:rsid w:val="00BD7456"/>
  </w:style>
  <w:style w:type="character" w:customStyle="1" w:styleId="WW8Num23z7">
    <w:name w:val="WW8Num23z7"/>
    <w:rsid w:val="00BD7456"/>
  </w:style>
  <w:style w:type="character" w:customStyle="1" w:styleId="WW8Num23z8">
    <w:name w:val="WW8Num23z8"/>
    <w:rsid w:val="00BD7456"/>
  </w:style>
  <w:style w:type="character" w:customStyle="1" w:styleId="WW8Num24z4">
    <w:name w:val="WW8Num24z4"/>
    <w:rsid w:val="00BD7456"/>
  </w:style>
  <w:style w:type="character" w:customStyle="1" w:styleId="WW8Num24z5">
    <w:name w:val="WW8Num24z5"/>
    <w:rsid w:val="00BD7456"/>
  </w:style>
  <w:style w:type="character" w:customStyle="1" w:styleId="WW8Num24z6">
    <w:name w:val="WW8Num24z6"/>
    <w:rsid w:val="00BD7456"/>
  </w:style>
  <w:style w:type="character" w:customStyle="1" w:styleId="WW8Num24z7">
    <w:name w:val="WW8Num24z7"/>
    <w:rsid w:val="00BD7456"/>
  </w:style>
  <w:style w:type="character" w:customStyle="1" w:styleId="WW8Num24z8">
    <w:name w:val="WW8Num24z8"/>
    <w:rsid w:val="00BD7456"/>
  </w:style>
  <w:style w:type="character" w:customStyle="1" w:styleId="WW8Num26z1">
    <w:name w:val="WW8Num26z1"/>
    <w:rsid w:val="00BD7456"/>
    <w:rPr>
      <w:rFonts w:ascii="Courier New" w:hAnsi="Courier New" w:cs="Courier New"/>
    </w:rPr>
  </w:style>
  <w:style w:type="character" w:customStyle="1" w:styleId="WW8Num26z2">
    <w:name w:val="WW8Num26z2"/>
    <w:rsid w:val="00BD7456"/>
    <w:rPr>
      <w:rFonts w:ascii="Wingdings" w:hAnsi="Wingdings" w:cs="Wingdings"/>
    </w:rPr>
  </w:style>
  <w:style w:type="character" w:customStyle="1" w:styleId="WW8Num28z1">
    <w:name w:val="WW8Num28z1"/>
    <w:rsid w:val="00BD7456"/>
  </w:style>
  <w:style w:type="character" w:customStyle="1" w:styleId="WW8Num28z2">
    <w:name w:val="WW8Num28z2"/>
    <w:rsid w:val="00BD7456"/>
  </w:style>
  <w:style w:type="character" w:customStyle="1" w:styleId="WW8Num28z3">
    <w:name w:val="WW8Num28z3"/>
    <w:rsid w:val="00BD7456"/>
  </w:style>
  <w:style w:type="character" w:customStyle="1" w:styleId="WW8Num28z4">
    <w:name w:val="WW8Num28z4"/>
    <w:rsid w:val="00BD7456"/>
  </w:style>
  <w:style w:type="character" w:customStyle="1" w:styleId="WW8Num28z5">
    <w:name w:val="WW8Num28z5"/>
    <w:rsid w:val="00BD7456"/>
  </w:style>
  <w:style w:type="character" w:customStyle="1" w:styleId="WW8Num28z6">
    <w:name w:val="WW8Num28z6"/>
    <w:rsid w:val="00BD7456"/>
  </w:style>
  <w:style w:type="character" w:customStyle="1" w:styleId="WW8Num28z7">
    <w:name w:val="WW8Num28z7"/>
    <w:rsid w:val="00BD7456"/>
  </w:style>
  <w:style w:type="character" w:customStyle="1" w:styleId="WW8Num28z8">
    <w:name w:val="WW8Num28z8"/>
    <w:rsid w:val="00BD7456"/>
  </w:style>
  <w:style w:type="character" w:customStyle="1" w:styleId="WW8Num29z1">
    <w:name w:val="WW8Num29z1"/>
    <w:rsid w:val="00BD7456"/>
  </w:style>
  <w:style w:type="character" w:customStyle="1" w:styleId="WW8Num29z2">
    <w:name w:val="WW8Num29z2"/>
    <w:rsid w:val="00BD7456"/>
  </w:style>
  <w:style w:type="character" w:customStyle="1" w:styleId="WW8Num29z3">
    <w:name w:val="WW8Num29z3"/>
    <w:rsid w:val="00BD7456"/>
  </w:style>
  <w:style w:type="character" w:customStyle="1" w:styleId="WW8Num29z4">
    <w:name w:val="WW8Num29z4"/>
    <w:rsid w:val="00BD7456"/>
  </w:style>
  <w:style w:type="character" w:customStyle="1" w:styleId="WW8Num29z5">
    <w:name w:val="WW8Num29z5"/>
    <w:rsid w:val="00BD7456"/>
  </w:style>
  <w:style w:type="character" w:customStyle="1" w:styleId="WW8Num29z6">
    <w:name w:val="WW8Num29z6"/>
    <w:rsid w:val="00BD7456"/>
  </w:style>
  <w:style w:type="character" w:customStyle="1" w:styleId="WW8Num29z7">
    <w:name w:val="WW8Num29z7"/>
    <w:rsid w:val="00BD7456"/>
  </w:style>
  <w:style w:type="character" w:customStyle="1" w:styleId="WW8Num29z8">
    <w:name w:val="WW8Num29z8"/>
    <w:rsid w:val="00BD7456"/>
  </w:style>
  <w:style w:type="character" w:customStyle="1" w:styleId="WW8Num30z1">
    <w:name w:val="WW8Num30z1"/>
    <w:rsid w:val="00BD7456"/>
    <w:rPr>
      <w:rFonts w:ascii="Courier New" w:hAnsi="Courier New" w:cs="Courier New"/>
    </w:rPr>
  </w:style>
  <w:style w:type="character" w:customStyle="1" w:styleId="WW8Num30z2">
    <w:name w:val="WW8Num30z2"/>
    <w:rsid w:val="00BD7456"/>
    <w:rPr>
      <w:rFonts w:ascii="Wingdings" w:hAnsi="Wingdings" w:cs="Wingdings"/>
    </w:rPr>
  </w:style>
  <w:style w:type="character" w:customStyle="1" w:styleId="11">
    <w:name w:val="Основной шрифт абзаца1"/>
    <w:rsid w:val="00BD7456"/>
  </w:style>
  <w:style w:type="character" w:customStyle="1" w:styleId="aa">
    <w:name w:val="Основной текст Знак"/>
    <w:aliases w:val="bt Знак,Òàáë òåêñò Знак"/>
    <w:rsid w:val="00BD7456"/>
    <w:rPr>
      <w:rFonts w:eastAsia="Times New Roman"/>
      <w:sz w:val="24"/>
      <w:szCs w:val="24"/>
      <w:lang w:eastAsia="zh-CN"/>
    </w:rPr>
  </w:style>
  <w:style w:type="character" w:customStyle="1" w:styleId="12">
    <w:name w:val="Знак примечания1"/>
    <w:rsid w:val="00BD7456"/>
    <w:rPr>
      <w:sz w:val="16"/>
      <w:szCs w:val="16"/>
    </w:rPr>
  </w:style>
  <w:style w:type="character" w:customStyle="1" w:styleId="ab">
    <w:name w:val="Текст примечания Знак"/>
    <w:link w:val="ac"/>
    <w:uiPriority w:val="99"/>
    <w:rsid w:val="00BD7456"/>
    <w:rPr>
      <w:rFonts w:eastAsia="Times New Roman"/>
      <w:lang w:eastAsia="zh-CN"/>
    </w:rPr>
  </w:style>
  <w:style w:type="character" w:customStyle="1" w:styleId="ad">
    <w:name w:val="Тема примечания Знак"/>
    <w:uiPriority w:val="99"/>
    <w:rsid w:val="00BD7456"/>
    <w:rPr>
      <w:rFonts w:eastAsia="Times New Roman"/>
      <w:b/>
      <w:bCs/>
      <w:lang w:eastAsia="zh-CN"/>
    </w:rPr>
  </w:style>
  <w:style w:type="character" w:customStyle="1" w:styleId="cwcot">
    <w:name w:val="cwcot"/>
    <w:rsid w:val="00BD7456"/>
  </w:style>
  <w:style w:type="paragraph" w:customStyle="1" w:styleId="ae">
    <w:name w:val="Заголовок"/>
    <w:basedOn w:val="a0"/>
    <w:next w:val="af"/>
    <w:uiPriority w:val="99"/>
    <w:rsid w:val="00BD7456"/>
    <w:pPr>
      <w:keepNext/>
      <w:spacing w:before="240" w:after="120"/>
    </w:pPr>
    <w:rPr>
      <w:rFonts w:ascii="Arial" w:eastAsia="Microsoft YaHei" w:hAnsi="Arial" w:cs="Mangal"/>
      <w:sz w:val="28"/>
      <w:szCs w:val="28"/>
    </w:rPr>
  </w:style>
  <w:style w:type="paragraph" w:styleId="af">
    <w:name w:val="Body Text"/>
    <w:aliases w:val="bt,Òàáë òåêñò"/>
    <w:basedOn w:val="a0"/>
    <w:link w:val="22"/>
    <w:rsid w:val="00BD7456"/>
    <w:pPr>
      <w:spacing w:after="120"/>
    </w:pPr>
  </w:style>
  <w:style w:type="paragraph" w:styleId="af0">
    <w:name w:val="List"/>
    <w:basedOn w:val="af"/>
    <w:rsid w:val="00BD7456"/>
    <w:rPr>
      <w:rFonts w:cs="Mangal"/>
    </w:rPr>
  </w:style>
  <w:style w:type="paragraph" w:styleId="af1">
    <w:name w:val="caption"/>
    <w:basedOn w:val="a0"/>
    <w:qFormat/>
    <w:rsid w:val="00BD7456"/>
    <w:pPr>
      <w:suppressLineNumbers/>
      <w:spacing w:before="120" w:after="120"/>
    </w:pPr>
    <w:rPr>
      <w:rFonts w:cs="Mangal"/>
      <w:i/>
      <w:iCs/>
    </w:rPr>
  </w:style>
  <w:style w:type="paragraph" w:customStyle="1" w:styleId="52">
    <w:name w:val="Указатель5"/>
    <w:basedOn w:val="a0"/>
    <w:rsid w:val="00BD7456"/>
    <w:pPr>
      <w:suppressLineNumbers/>
    </w:pPr>
    <w:rPr>
      <w:rFonts w:cs="Mangal"/>
    </w:rPr>
  </w:style>
  <w:style w:type="paragraph" w:customStyle="1" w:styleId="42">
    <w:name w:val="Название объекта4"/>
    <w:basedOn w:val="a0"/>
    <w:rsid w:val="00BD7456"/>
    <w:pPr>
      <w:suppressLineNumbers/>
      <w:spacing w:before="120" w:after="120"/>
    </w:pPr>
    <w:rPr>
      <w:rFonts w:cs="Mangal"/>
      <w:i/>
      <w:iCs/>
    </w:rPr>
  </w:style>
  <w:style w:type="paragraph" w:customStyle="1" w:styleId="43">
    <w:name w:val="Указатель4"/>
    <w:basedOn w:val="a0"/>
    <w:rsid w:val="00BD7456"/>
    <w:pPr>
      <w:suppressLineNumbers/>
    </w:pPr>
    <w:rPr>
      <w:rFonts w:cs="Mangal"/>
    </w:rPr>
  </w:style>
  <w:style w:type="paragraph" w:customStyle="1" w:styleId="32">
    <w:name w:val="Название объекта3"/>
    <w:basedOn w:val="a0"/>
    <w:rsid w:val="00BD7456"/>
    <w:pPr>
      <w:suppressLineNumbers/>
      <w:spacing w:before="120" w:after="120"/>
    </w:pPr>
    <w:rPr>
      <w:rFonts w:cs="Mangal"/>
      <w:i/>
      <w:iCs/>
    </w:rPr>
  </w:style>
  <w:style w:type="paragraph" w:customStyle="1" w:styleId="33">
    <w:name w:val="Указатель3"/>
    <w:basedOn w:val="a0"/>
    <w:rsid w:val="00BD7456"/>
    <w:pPr>
      <w:suppressLineNumbers/>
    </w:pPr>
    <w:rPr>
      <w:rFonts w:cs="Mangal"/>
    </w:rPr>
  </w:style>
  <w:style w:type="paragraph" w:customStyle="1" w:styleId="23">
    <w:name w:val="Название объекта2"/>
    <w:basedOn w:val="a0"/>
    <w:rsid w:val="00BD7456"/>
    <w:pPr>
      <w:suppressLineNumbers/>
      <w:spacing w:before="120" w:after="120"/>
    </w:pPr>
    <w:rPr>
      <w:rFonts w:cs="Mangal"/>
      <w:i/>
      <w:iCs/>
    </w:rPr>
  </w:style>
  <w:style w:type="paragraph" w:customStyle="1" w:styleId="24">
    <w:name w:val="Указатель2"/>
    <w:basedOn w:val="a0"/>
    <w:rsid w:val="00BD7456"/>
    <w:pPr>
      <w:suppressLineNumbers/>
    </w:pPr>
    <w:rPr>
      <w:rFonts w:cs="Mangal"/>
    </w:rPr>
  </w:style>
  <w:style w:type="paragraph" w:customStyle="1" w:styleId="Style1">
    <w:name w:val="Style1"/>
    <w:basedOn w:val="a0"/>
    <w:rsid w:val="00BD7456"/>
    <w:pPr>
      <w:spacing w:line="269" w:lineRule="exact"/>
      <w:ind w:firstLine="662"/>
    </w:pPr>
  </w:style>
  <w:style w:type="paragraph" w:customStyle="1" w:styleId="Style3">
    <w:name w:val="Style3"/>
    <w:basedOn w:val="a0"/>
    <w:rsid w:val="00BD7456"/>
    <w:pPr>
      <w:spacing w:line="268" w:lineRule="exact"/>
      <w:ind w:firstLine="552"/>
      <w:jc w:val="both"/>
    </w:pPr>
  </w:style>
  <w:style w:type="paragraph" w:customStyle="1" w:styleId="Style4">
    <w:name w:val="Style4"/>
    <w:basedOn w:val="a0"/>
    <w:rsid w:val="00BD7456"/>
    <w:pPr>
      <w:spacing w:line="269" w:lineRule="exact"/>
      <w:ind w:firstLine="542"/>
      <w:jc w:val="both"/>
    </w:pPr>
  </w:style>
  <w:style w:type="paragraph" w:customStyle="1" w:styleId="Style5">
    <w:name w:val="Style5"/>
    <w:basedOn w:val="a0"/>
    <w:rsid w:val="00BD7456"/>
    <w:pPr>
      <w:spacing w:line="269" w:lineRule="exact"/>
      <w:jc w:val="right"/>
    </w:pPr>
  </w:style>
  <w:style w:type="paragraph" w:styleId="af2">
    <w:name w:val="No Spacing"/>
    <w:aliases w:val="Обрнадзор"/>
    <w:uiPriority w:val="1"/>
    <w:qFormat/>
    <w:rsid w:val="00BD7456"/>
    <w:pPr>
      <w:suppressAutoHyphens/>
    </w:pPr>
    <w:rPr>
      <w:rFonts w:ascii="Calibri" w:hAnsi="Calibri" w:cs="Calibri"/>
      <w:sz w:val="22"/>
      <w:szCs w:val="22"/>
      <w:lang w:eastAsia="zh-CN"/>
    </w:rPr>
  </w:style>
  <w:style w:type="paragraph" w:customStyle="1" w:styleId="Style6">
    <w:name w:val="Style6"/>
    <w:basedOn w:val="a0"/>
    <w:rsid w:val="00BD7456"/>
  </w:style>
  <w:style w:type="paragraph" w:customStyle="1" w:styleId="Style7">
    <w:name w:val="Style7"/>
    <w:basedOn w:val="a0"/>
    <w:rsid w:val="00BD7456"/>
    <w:pPr>
      <w:spacing w:line="274" w:lineRule="exact"/>
      <w:ind w:hanging="2035"/>
    </w:pPr>
  </w:style>
  <w:style w:type="paragraph" w:customStyle="1" w:styleId="Style9">
    <w:name w:val="Style9"/>
    <w:basedOn w:val="a0"/>
    <w:uiPriority w:val="99"/>
    <w:rsid w:val="00BD7456"/>
    <w:pPr>
      <w:spacing w:line="228" w:lineRule="exact"/>
    </w:pPr>
  </w:style>
  <w:style w:type="paragraph" w:customStyle="1" w:styleId="Style10">
    <w:name w:val="Style10"/>
    <w:basedOn w:val="a0"/>
    <w:rsid w:val="00BD7456"/>
    <w:pPr>
      <w:spacing w:line="269" w:lineRule="exact"/>
      <w:ind w:hanging="346"/>
    </w:pPr>
  </w:style>
  <w:style w:type="paragraph" w:customStyle="1" w:styleId="Style11">
    <w:name w:val="Style11"/>
    <w:basedOn w:val="a0"/>
    <w:rsid w:val="00BD7456"/>
  </w:style>
  <w:style w:type="paragraph" w:customStyle="1" w:styleId="Style13">
    <w:name w:val="Style13"/>
    <w:basedOn w:val="a0"/>
    <w:rsid w:val="00BD7456"/>
  </w:style>
  <w:style w:type="paragraph" w:customStyle="1" w:styleId="Style15">
    <w:name w:val="Style15"/>
    <w:basedOn w:val="a0"/>
    <w:rsid w:val="00BD7456"/>
    <w:pPr>
      <w:spacing w:line="227" w:lineRule="exact"/>
    </w:pPr>
  </w:style>
  <w:style w:type="paragraph" w:customStyle="1" w:styleId="Style16">
    <w:name w:val="Style16"/>
    <w:basedOn w:val="a0"/>
    <w:rsid w:val="00BD7456"/>
    <w:pPr>
      <w:spacing w:line="226" w:lineRule="exact"/>
      <w:jc w:val="both"/>
    </w:pPr>
  </w:style>
  <w:style w:type="paragraph" w:customStyle="1" w:styleId="Style23">
    <w:name w:val="Style23"/>
    <w:basedOn w:val="a0"/>
    <w:rsid w:val="00BD7456"/>
    <w:pPr>
      <w:spacing w:line="269" w:lineRule="exact"/>
      <w:jc w:val="center"/>
    </w:pPr>
  </w:style>
  <w:style w:type="paragraph" w:customStyle="1" w:styleId="Style24">
    <w:name w:val="Style24"/>
    <w:basedOn w:val="a0"/>
    <w:rsid w:val="00BD7456"/>
    <w:pPr>
      <w:spacing w:line="264" w:lineRule="exact"/>
    </w:pPr>
  </w:style>
  <w:style w:type="paragraph" w:customStyle="1" w:styleId="Style25">
    <w:name w:val="Style25"/>
    <w:basedOn w:val="a0"/>
    <w:rsid w:val="00BD7456"/>
    <w:pPr>
      <w:jc w:val="both"/>
    </w:pPr>
  </w:style>
  <w:style w:type="paragraph" w:customStyle="1" w:styleId="Style26">
    <w:name w:val="Style26"/>
    <w:basedOn w:val="a0"/>
    <w:rsid w:val="00BD7456"/>
    <w:pPr>
      <w:spacing w:line="269" w:lineRule="exact"/>
      <w:jc w:val="both"/>
    </w:pPr>
  </w:style>
  <w:style w:type="paragraph" w:customStyle="1" w:styleId="Style28">
    <w:name w:val="Style28"/>
    <w:basedOn w:val="a0"/>
    <w:rsid w:val="00BD7456"/>
    <w:pPr>
      <w:spacing w:line="538" w:lineRule="exact"/>
      <w:ind w:hanging="1138"/>
    </w:pPr>
  </w:style>
  <w:style w:type="paragraph" w:customStyle="1" w:styleId="Style32">
    <w:name w:val="Style32"/>
    <w:basedOn w:val="a0"/>
    <w:rsid w:val="00BD7456"/>
    <w:pPr>
      <w:spacing w:line="178" w:lineRule="exact"/>
      <w:ind w:firstLine="394"/>
    </w:pPr>
  </w:style>
  <w:style w:type="paragraph" w:customStyle="1" w:styleId="Style2">
    <w:name w:val="Style2"/>
    <w:basedOn w:val="a0"/>
    <w:uiPriority w:val="99"/>
    <w:rsid w:val="00BD7456"/>
    <w:pPr>
      <w:spacing w:line="269" w:lineRule="exact"/>
      <w:jc w:val="center"/>
    </w:pPr>
  </w:style>
  <w:style w:type="paragraph" w:customStyle="1" w:styleId="Style29">
    <w:name w:val="Style29"/>
    <w:basedOn w:val="a0"/>
    <w:rsid w:val="00BD7456"/>
    <w:pPr>
      <w:spacing w:line="181" w:lineRule="exact"/>
    </w:pPr>
  </w:style>
  <w:style w:type="paragraph" w:customStyle="1" w:styleId="Style33">
    <w:name w:val="Style33"/>
    <w:basedOn w:val="a0"/>
    <w:rsid w:val="00BD7456"/>
    <w:pPr>
      <w:spacing w:line="181" w:lineRule="exact"/>
      <w:jc w:val="center"/>
    </w:pPr>
  </w:style>
  <w:style w:type="paragraph" w:customStyle="1" w:styleId="ConsPlusNonformat">
    <w:name w:val="ConsPlusNonformat"/>
    <w:uiPriority w:val="99"/>
    <w:rsid w:val="00BD7456"/>
    <w:pPr>
      <w:widowControl w:val="0"/>
      <w:suppressAutoHyphens/>
      <w:autoSpaceDE w:val="0"/>
    </w:pPr>
    <w:rPr>
      <w:rFonts w:ascii="Courier New" w:hAnsi="Courier New" w:cs="Courier New"/>
      <w:lang w:eastAsia="zh-CN"/>
    </w:rPr>
  </w:style>
  <w:style w:type="paragraph" w:customStyle="1" w:styleId="ConsPlusCell">
    <w:name w:val="ConsPlusCell"/>
    <w:uiPriority w:val="99"/>
    <w:rsid w:val="00BD7456"/>
    <w:pPr>
      <w:widowControl w:val="0"/>
      <w:suppressAutoHyphens/>
      <w:autoSpaceDE w:val="0"/>
    </w:pPr>
    <w:rPr>
      <w:rFonts w:ascii="Arial" w:hAnsi="Arial" w:cs="Arial"/>
      <w:lang w:eastAsia="zh-CN"/>
    </w:rPr>
  </w:style>
  <w:style w:type="paragraph" w:customStyle="1" w:styleId="ConsPlusTitle">
    <w:name w:val="ConsPlusTitle"/>
    <w:rsid w:val="00BD7456"/>
    <w:pPr>
      <w:widowControl w:val="0"/>
      <w:suppressAutoHyphens/>
      <w:autoSpaceDE w:val="0"/>
    </w:pPr>
    <w:rPr>
      <w:rFonts w:ascii="Calibri" w:hAnsi="Calibri" w:cs="Calibri"/>
      <w:b/>
      <w:bCs/>
      <w:sz w:val="22"/>
      <w:szCs w:val="22"/>
      <w:lang w:eastAsia="zh-CN"/>
    </w:rPr>
  </w:style>
  <w:style w:type="paragraph" w:styleId="af3">
    <w:name w:val="header"/>
    <w:basedOn w:val="a0"/>
    <w:link w:val="13"/>
    <w:uiPriority w:val="99"/>
    <w:rsid w:val="00BD7456"/>
  </w:style>
  <w:style w:type="paragraph" w:styleId="af4">
    <w:name w:val="footer"/>
    <w:basedOn w:val="a0"/>
    <w:link w:val="14"/>
    <w:uiPriority w:val="99"/>
    <w:rsid w:val="00BD7456"/>
  </w:style>
  <w:style w:type="paragraph" w:styleId="af5">
    <w:name w:val="Balloon Text"/>
    <w:basedOn w:val="a0"/>
    <w:link w:val="15"/>
    <w:uiPriority w:val="99"/>
    <w:rsid w:val="00BD7456"/>
    <w:rPr>
      <w:rFonts w:ascii="Tahoma" w:hAnsi="Tahoma" w:cs="Tahoma"/>
      <w:sz w:val="16"/>
      <w:szCs w:val="16"/>
    </w:rPr>
  </w:style>
  <w:style w:type="paragraph" w:customStyle="1" w:styleId="25">
    <w:name w:val="Заголовок таблицы ссылок2"/>
    <w:basedOn w:val="1"/>
    <w:next w:val="a0"/>
    <w:rsid w:val="00BD7456"/>
    <w:pPr>
      <w:keepLines/>
      <w:numPr>
        <w:numId w:val="0"/>
      </w:numPr>
      <w:suppressAutoHyphens w:val="0"/>
      <w:spacing w:before="480" w:line="276" w:lineRule="auto"/>
      <w:jc w:val="left"/>
    </w:pPr>
    <w:rPr>
      <w:rFonts w:ascii="Cambria" w:hAnsi="Cambria"/>
      <w:bCs/>
      <w:color w:val="365F91"/>
      <w:szCs w:val="28"/>
      <w:lang w:val="ru-RU"/>
    </w:rPr>
  </w:style>
  <w:style w:type="paragraph" w:styleId="16">
    <w:name w:val="toc 1"/>
    <w:basedOn w:val="a0"/>
    <w:next w:val="a0"/>
    <w:rsid w:val="00BD7456"/>
    <w:pPr>
      <w:spacing w:after="100"/>
    </w:pPr>
  </w:style>
  <w:style w:type="paragraph" w:styleId="26">
    <w:name w:val="toc 2"/>
    <w:basedOn w:val="a0"/>
    <w:next w:val="a0"/>
    <w:rsid w:val="00BD7456"/>
    <w:pPr>
      <w:widowControl/>
      <w:autoSpaceDE/>
      <w:spacing w:after="100" w:line="276" w:lineRule="auto"/>
      <w:ind w:left="220"/>
    </w:pPr>
    <w:rPr>
      <w:rFonts w:cs="Times New Roman"/>
      <w:sz w:val="22"/>
      <w:szCs w:val="22"/>
    </w:rPr>
  </w:style>
  <w:style w:type="paragraph" w:styleId="34">
    <w:name w:val="toc 3"/>
    <w:basedOn w:val="a0"/>
    <w:next w:val="a0"/>
    <w:rsid w:val="00BD7456"/>
    <w:pPr>
      <w:widowControl/>
      <w:autoSpaceDE/>
      <w:spacing w:after="100" w:line="276" w:lineRule="auto"/>
      <w:ind w:left="440"/>
    </w:pPr>
    <w:rPr>
      <w:rFonts w:cs="Times New Roman"/>
      <w:sz w:val="22"/>
      <w:szCs w:val="22"/>
    </w:rPr>
  </w:style>
  <w:style w:type="paragraph" w:customStyle="1" w:styleId="Default">
    <w:name w:val="Default"/>
    <w:rsid w:val="00BD7456"/>
    <w:pPr>
      <w:suppressAutoHyphens/>
      <w:autoSpaceDE w:val="0"/>
    </w:pPr>
    <w:rPr>
      <w:rFonts w:eastAsia="Calibri"/>
      <w:color w:val="000000"/>
      <w:sz w:val="24"/>
      <w:szCs w:val="24"/>
      <w:lang w:eastAsia="zh-CN"/>
    </w:rPr>
  </w:style>
  <w:style w:type="paragraph" w:customStyle="1" w:styleId="17">
    <w:name w:val="Название объекта1"/>
    <w:basedOn w:val="a0"/>
    <w:rsid w:val="00BD7456"/>
    <w:pPr>
      <w:suppressLineNumbers/>
      <w:spacing w:before="120" w:after="120"/>
    </w:pPr>
    <w:rPr>
      <w:rFonts w:cs="Mangal"/>
      <w:i/>
      <w:iCs/>
    </w:rPr>
  </w:style>
  <w:style w:type="paragraph" w:customStyle="1" w:styleId="18">
    <w:name w:val="Указатель1"/>
    <w:basedOn w:val="a0"/>
    <w:rsid w:val="00BD7456"/>
    <w:pPr>
      <w:suppressLineNumbers/>
    </w:pPr>
    <w:rPr>
      <w:rFonts w:cs="Mangal"/>
    </w:rPr>
  </w:style>
  <w:style w:type="paragraph" w:customStyle="1" w:styleId="19">
    <w:name w:val="Заголовок таблицы ссылок1"/>
    <w:basedOn w:val="1"/>
    <w:next w:val="a0"/>
    <w:rsid w:val="00BD7456"/>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link w:val="ConsPlusNormal0"/>
    <w:qFormat/>
    <w:rsid w:val="00BD7456"/>
    <w:pPr>
      <w:widowControl w:val="0"/>
      <w:suppressAutoHyphens/>
      <w:autoSpaceDE w:val="0"/>
    </w:pPr>
    <w:rPr>
      <w:sz w:val="24"/>
      <w:lang w:eastAsia="zh-CN"/>
    </w:rPr>
  </w:style>
  <w:style w:type="paragraph" w:customStyle="1" w:styleId="af6">
    <w:name w:val="Содержимое таблицы"/>
    <w:basedOn w:val="a0"/>
    <w:uiPriority w:val="99"/>
    <w:rsid w:val="00BD7456"/>
    <w:pPr>
      <w:suppressLineNumbers/>
    </w:pPr>
  </w:style>
  <w:style w:type="paragraph" w:customStyle="1" w:styleId="af7">
    <w:name w:val="Заголовок таблицы"/>
    <w:basedOn w:val="af6"/>
    <w:rsid w:val="00BD7456"/>
    <w:pPr>
      <w:jc w:val="center"/>
    </w:pPr>
    <w:rPr>
      <w:b/>
      <w:bCs/>
    </w:rPr>
  </w:style>
  <w:style w:type="paragraph" w:customStyle="1" w:styleId="1a">
    <w:name w:val="Текст примечания1"/>
    <w:basedOn w:val="a0"/>
    <w:rsid w:val="00BD7456"/>
    <w:rPr>
      <w:sz w:val="20"/>
      <w:szCs w:val="20"/>
    </w:rPr>
  </w:style>
  <w:style w:type="paragraph" w:styleId="af8">
    <w:name w:val="annotation subject"/>
    <w:basedOn w:val="1a"/>
    <w:next w:val="1a"/>
    <w:link w:val="1b"/>
    <w:uiPriority w:val="99"/>
    <w:rsid w:val="00BD7456"/>
    <w:rPr>
      <w:b/>
      <w:bCs/>
    </w:rPr>
  </w:style>
  <w:style w:type="table" w:styleId="af9">
    <w:name w:val="Table Grid"/>
    <w:basedOn w:val="a2"/>
    <w:uiPriority w:val="59"/>
    <w:rsid w:val="005747E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1"/>
    <w:link w:val="2"/>
    <w:rsid w:val="00601A8D"/>
    <w:rPr>
      <w:rFonts w:ascii="Tahoma" w:hAnsi="Tahoma"/>
      <w:b/>
      <w:sz w:val="24"/>
      <w:lang w:eastAsia="en-US"/>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1"/>
    <w:link w:val="3"/>
    <w:uiPriority w:val="9"/>
    <w:rsid w:val="00601A8D"/>
    <w:rPr>
      <w:rFonts w:ascii="Tahoma" w:hAnsi="Tahoma"/>
      <w:b/>
      <w:bCs/>
      <w:sz w:val="22"/>
      <w:szCs w:val="26"/>
      <w:lang w:eastAsia="en-US"/>
    </w:rPr>
  </w:style>
  <w:style w:type="character" w:customStyle="1" w:styleId="40">
    <w:name w:val="Заголовок 4 Знак"/>
    <w:aliases w:val="c4 Знак,Параграф Знак,Заголовок 4 (Приложение) Знак,H41 Знак"/>
    <w:basedOn w:val="a1"/>
    <w:link w:val="4"/>
    <w:rsid w:val="00601A8D"/>
    <w:rPr>
      <w:rFonts w:ascii="Times New Roman CYR" w:hAnsi="Times New Roman CYR"/>
      <w:b/>
      <w:sz w:val="28"/>
      <w:lang w:eastAsia="en-US"/>
    </w:rPr>
  </w:style>
  <w:style w:type="character" w:customStyle="1" w:styleId="50">
    <w:name w:val="Заголовок 5 Знак"/>
    <w:basedOn w:val="a1"/>
    <w:link w:val="5"/>
    <w:uiPriority w:val="9"/>
    <w:rsid w:val="00601A8D"/>
    <w:rPr>
      <w:rFonts w:eastAsia="Calibri"/>
      <w:sz w:val="28"/>
      <w:szCs w:val="28"/>
      <w:lang w:eastAsia="en-US"/>
    </w:rPr>
  </w:style>
  <w:style w:type="character" w:customStyle="1" w:styleId="60">
    <w:name w:val="Заголовок 6 Знак"/>
    <w:basedOn w:val="a1"/>
    <w:link w:val="6"/>
    <w:rsid w:val="00601A8D"/>
    <w:rPr>
      <w:b/>
      <w:iCs/>
      <w:sz w:val="24"/>
      <w:szCs w:val="24"/>
      <w:lang w:eastAsia="en-US"/>
    </w:rPr>
  </w:style>
  <w:style w:type="character" w:customStyle="1" w:styleId="70">
    <w:name w:val="Заголовок 7 Знак"/>
    <w:basedOn w:val="a1"/>
    <w:link w:val="7"/>
    <w:uiPriority w:val="99"/>
    <w:rsid w:val="00601A8D"/>
    <w:rPr>
      <w:b/>
      <w:bCs/>
      <w:i/>
      <w:iCs/>
      <w:sz w:val="24"/>
      <w:szCs w:val="24"/>
      <w:lang w:eastAsia="en-US"/>
    </w:rPr>
  </w:style>
  <w:style w:type="character" w:customStyle="1" w:styleId="80">
    <w:name w:val="Заголовок 8 Знак"/>
    <w:basedOn w:val="a1"/>
    <w:link w:val="8"/>
    <w:uiPriority w:val="99"/>
    <w:rsid w:val="00601A8D"/>
    <w:rPr>
      <w:b/>
      <w:sz w:val="24"/>
      <w:szCs w:val="24"/>
      <w:lang w:eastAsia="en-US"/>
    </w:rPr>
  </w:style>
  <w:style w:type="numbering" w:customStyle="1" w:styleId="1c">
    <w:name w:val="Нет списка1"/>
    <w:next w:val="a3"/>
    <w:uiPriority w:val="99"/>
    <w:semiHidden/>
    <w:unhideWhenUsed/>
    <w:rsid w:val="00601A8D"/>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601A8D"/>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601A8D"/>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601A8D"/>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601A8D"/>
    <w:rPr>
      <w:rFonts w:ascii="Cambria" w:eastAsia="Times New Roman" w:hAnsi="Cambria" w:cs="Times New Roman" w:hint="default"/>
      <w:b/>
      <w:bCs/>
      <w:i/>
      <w:iCs/>
      <w:color w:val="4F81BD"/>
      <w:sz w:val="22"/>
      <w:szCs w:val="22"/>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d"/>
    <w:uiPriority w:val="99"/>
    <w:unhideWhenUsed/>
    <w:qFormat/>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styleId="afb">
    <w:name w:val="footnote text"/>
    <w:aliases w:val="Текст сноски Знак Знак Знак Знак,Table_Footnote_last Знак1,Table_Footnote_last Знак Знак Знак Знак,Table_Footnote_last Знак Знак,Текст сноски Знак1 Знак,Текст сноски Знак Знак Знак,Текст сноски Знак1 Знак Знак Знак,Знак4 Знак,Знак4, Знак4,З"/>
    <w:basedOn w:val="a0"/>
    <w:link w:val="afc"/>
    <w:uiPriority w:val="99"/>
    <w:unhideWhenUsed/>
    <w:qFormat/>
    <w:rsid w:val="00601A8D"/>
    <w:pPr>
      <w:widowControl/>
      <w:suppressAutoHyphens w:val="0"/>
      <w:autoSpaceDE/>
    </w:pPr>
    <w:rPr>
      <w:rFonts w:ascii="Times New Roman" w:hAnsi="Times New Roman" w:cs="Times New Roman"/>
      <w:sz w:val="20"/>
      <w:szCs w:val="20"/>
      <w:lang w:eastAsia="ru-RU"/>
    </w:rPr>
  </w:style>
  <w:style w:type="character" w:customStyle="1" w:styleId="afc">
    <w:name w:val="Текст сноски Знак"/>
    <w:aliases w:val="Текст сноски Знак Знак Знак Знак Знак,Table_Footnote_last Знак1 Знак,Table_Footnote_last Знак Знак Знак Знак Знак,Table_Footnote_last Знак Знак Знак,Текст сноски Знак1 Знак Знак,Текст сноски Знак Знак Знак Знак1,Знак4 Знак Знак,З Знак"/>
    <w:basedOn w:val="a1"/>
    <w:link w:val="afb"/>
    <w:uiPriority w:val="99"/>
    <w:qFormat/>
    <w:rsid w:val="00601A8D"/>
  </w:style>
  <w:style w:type="paragraph" w:styleId="ac">
    <w:name w:val="annotation text"/>
    <w:basedOn w:val="a0"/>
    <w:link w:val="ab"/>
    <w:uiPriority w:val="99"/>
    <w:semiHidden/>
    <w:unhideWhenUsed/>
    <w:rsid w:val="00601A8D"/>
    <w:pPr>
      <w:widowControl/>
      <w:suppressAutoHyphens w:val="0"/>
      <w:autoSpaceDE/>
    </w:pPr>
    <w:rPr>
      <w:rFonts w:ascii="Times New Roman" w:hAnsi="Times New Roman" w:cs="Times New Roman"/>
      <w:sz w:val="20"/>
      <w:szCs w:val="20"/>
    </w:rPr>
  </w:style>
  <w:style w:type="character" w:customStyle="1" w:styleId="1e">
    <w:name w:val="Текст примечания Знак1"/>
    <w:basedOn w:val="a1"/>
    <w:uiPriority w:val="99"/>
    <w:semiHidden/>
    <w:rsid w:val="00601A8D"/>
    <w:rPr>
      <w:rFonts w:ascii="Calibri" w:hAnsi="Calibri" w:cs="Calibri"/>
      <w:lang w:eastAsia="zh-CN"/>
    </w:rPr>
  </w:style>
  <w:style w:type="paragraph" w:styleId="afd">
    <w:name w:val="Title"/>
    <w:basedOn w:val="a0"/>
    <w:link w:val="afe"/>
    <w:qFormat/>
    <w:rsid w:val="00601A8D"/>
    <w:pPr>
      <w:widowControl/>
      <w:suppressAutoHyphens w:val="0"/>
      <w:autoSpaceDE/>
      <w:jc w:val="center"/>
    </w:pPr>
    <w:rPr>
      <w:rFonts w:ascii="Times New Roman" w:hAnsi="Times New Roman" w:cs="Times New Roman"/>
      <w:b/>
      <w:szCs w:val="20"/>
      <w:lang w:eastAsia="en-US"/>
    </w:rPr>
  </w:style>
  <w:style w:type="character" w:customStyle="1" w:styleId="afe">
    <w:name w:val="Название Знак"/>
    <w:basedOn w:val="a1"/>
    <w:link w:val="afd"/>
    <w:rsid w:val="00601A8D"/>
    <w:rPr>
      <w:b/>
      <w:sz w:val="24"/>
      <w:lang w:eastAsia="en-US"/>
    </w:rPr>
  </w:style>
  <w:style w:type="character" w:customStyle="1" w:styleId="1f">
    <w:name w:val="Основной текст Знак1"/>
    <w:aliases w:val="bt Знак1,Òàáë òåêñò Знак1"/>
    <w:basedOn w:val="a1"/>
    <w:rsid w:val="00601A8D"/>
  </w:style>
  <w:style w:type="paragraph" w:styleId="aff">
    <w:name w:val="Body Text Indent"/>
    <w:basedOn w:val="a0"/>
    <w:link w:val="aff0"/>
    <w:unhideWhenUsed/>
    <w:rsid w:val="00601A8D"/>
    <w:pPr>
      <w:widowControl/>
      <w:suppressAutoHyphens w:val="0"/>
      <w:autoSpaceDE/>
      <w:spacing w:after="120"/>
      <w:ind w:left="283"/>
    </w:pPr>
    <w:rPr>
      <w:rFonts w:ascii="Times New Roman" w:hAnsi="Times New Roman" w:cs="Times New Roman"/>
      <w:lang w:eastAsia="en-US"/>
    </w:rPr>
  </w:style>
  <w:style w:type="character" w:customStyle="1" w:styleId="aff0">
    <w:name w:val="Основной текст с отступом Знак"/>
    <w:basedOn w:val="a1"/>
    <w:link w:val="aff"/>
    <w:rsid w:val="00601A8D"/>
    <w:rPr>
      <w:sz w:val="24"/>
      <w:szCs w:val="24"/>
      <w:lang w:eastAsia="en-US"/>
    </w:rPr>
  </w:style>
  <w:style w:type="paragraph" w:styleId="aff1">
    <w:name w:val="Subtitle"/>
    <w:basedOn w:val="a0"/>
    <w:next w:val="a0"/>
    <w:link w:val="aff2"/>
    <w:uiPriority w:val="99"/>
    <w:qFormat/>
    <w:rsid w:val="00601A8D"/>
    <w:pPr>
      <w:widowControl/>
      <w:suppressAutoHyphens w:val="0"/>
      <w:autoSpaceDE/>
      <w:spacing w:after="60"/>
      <w:outlineLvl w:val="1"/>
    </w:pPr>
    <w:rPr>
      <w:rFonts w:ascii="Times New Roman" w:hAnsi="Times New Roman" w:cs="Times New Roman"/>
      <w:i/>
      <w:sz w:val="26"/>
      <w:lang w:eastAsia="en-US"/>
    </w:rPr>
  </w:style>
  <w:style w:type="character" w:customStyle="1" w:styleId="aff2">
    <w:name w:val="Подзаголовок Знак"/>
    <w:basedOn w:val="a1"/>
    <w:link w:val="aff1"/>
    <w:uiPriority w:val="99"/>
    <w:rsid w:val="00601A8D"/>
    <w:rPr>
      <w:i/>
      <w:sz w:val="26"/>
      <w:szCs w:val="24"/>
      <w:lang w:eastAsia="en-US"/>
    </w:rPr>
  </w:style>
  <w:style w:type="paragraph" w:styleId="27">
    <w:name w:val="Body Text 2"/>
    <w:basedOn w:val="a0"/>
    <w:link w:val="28"/>
    <w:uiPriority w:val="99"/>
    <w:unhideWhenUsed/>
    <w:rsid w:val="00601A8D"/>
    <w:pPr>
      <w:widowControl/>
      <w:suppressAutoHyphens w:val="0"/>
      <w:autoSpaceDE/>
      <w:spacing w:after="120" w:line="480" w:lineRule="auto"/>
    </w:pPr>
    <w:rPr>
      <w:rFonts w:ascii="Times New Roman" w:hAnsi="Times New Roman" w:cs="Times New Roman"/>
      <w:lang w:eastAsia="en-US"/>
    </w:rPr>
  </w:style>
  <w:style w:type="character" w:customStyle="1" w:styleId="28">
    <w:name w:val="Основной текст 2 Знак"/>
    <w:basedOn w:val="a1"/>
    <w:link w:val="27"/>
    <w:uiPriority w:val="99"/>
    <w:rsid w:val="00601A8D"/>
    <w:rPr>
      <w:sz w:val="24"/>
      <w:szCs w:val="24"/>
      <w:lang w:eastAsia="en-US"/>
    </w:rPr>
  </w:style>
  <w:style w:type="paragraph" w:styleId="35">
    <w:name w:val="Body Text 3"/>
    <w:basedOn w:val="a0"/>
    <w:link w:val="36"/>
    <w:unhideWhenUsed/>
    <w:rsid w:val="00601A8D"/>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1"/>
    <w:link w:val="35"/>
    <w:rsid w:val="00601A8D"/>
    <w:rPr>
      <w:sz w:val="16"/>
      <w:szCs w:val="16"/>
      <w:lang w:eastAsia="en-US"/>
    </w:rPr>
  </w:style>
  <w:style w:type="paragraph" w:styleId="29">
    <w:name w:val="Body Text Indent 2"/>
    <w:basedOn w:val="a0"/>
    <w:link w:val="2a"/>
    <w:uiPriority w:val="99"/>
    <w:unhideWhenUsed/>
    <w:rsid w:val="00601A8D"/>
    <w:pPr>
      <w:widowControl/>
      <w:suppressAutoHyphens w:val="0"/>
      <w:autoSpaceDE/>
      <w:spacing w:after="120" w:line="480" w:lineRule="auto"/>
      <w:ind w:left="283"/>
    </w:pPr>
    <w:rPr>
      <w:rFonts w:ascii="Times New Roman" w:hAnsi="Times New Roman" w:cs="Times New Roman"/>
      <w:lang w:eastAsia="en-US"/>
    </w:rPr>
  </w:style>
  <w:style w:type="character" w:customStyle="1" w:styleId="2a">
    <w:name w:val="Основной текст с отступом 2 Знак"/>
    <w:basedOn w:val="a1"/>
    <w:link w:val="29"/>
    <w:uiPriority w:val="99"/>
    <w:rsid w:val="00601A8D"/>
    <w:rPr>
      <w:sz w:val="24"/>
      <w:szCs w:val="24"/>
      <w:lang w:eastAsia="en-US"/>
    </w:rPr>
  </w:style>
  <w:style w:type="paragraph" w:styleId="37">
    <w:name w:val="Body Text Indent 3"/>
    <w:basedOn w:val="a0"/>
    <w:link w:val="38"/>
    <w:uiPriority w:val="99"/>
    <w:unhideWhenUsed/>
    <w:rsid w:val="00601A8D"/>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1"/>
    <w:link w:val="37"/>
    <w:uiPriority w:val="99"/>
    <w:rsid w:val="00601A8D"/>
    <w:rPr>
      <w:sz w:val="16"/>
      <w:szCs w:val="16"/>
      <w:lang w:eastAsia="en-US"/>
    </w:rPr>
  </w:style>
  <w:style w:type="character" w:customStyle="1" w:styleId="aff3">
    <w:name w:val="Абзац списка Знак"/>
    <w:aliases w:val="Варианты ответов Знак,Абзац списка11 Знак,ПАРАГРАФ Знак"/>
    <w:link w:val="aff4"/>
    <w:uiPriority w:val="34"/>
    <w:qFormat/>
    <w:locked/>
    <w:rsid w:val="00601A8D"/>
    <w:rPr>
      <w:sz w:val="24"/>
      <w:szCs w:val="24"/>
    </w:rPr>
  </w:style>
  <w:style w:type="paragraph" w:styleId="aff4">
    <w:name w:val="List Paragraph"/>
    <w:aliases w:val="Варианты ответов,Абзац списка11,ПАРАГРАФ"/>
    <w:basedOn w:val="a0"/>
    <w:link w:val="aff3"/>
    <w:uiPriority w:val="34"/>
    <w:qFormat/>
    <w:rsid w:val="00601A8D"/>
    <w:pPr>
      <w:widowControl/>
      <w:suppressAutoHyphens w:val="0"/>
      <w:autoSpaceDE/>
      <w:ind w:left="720"/>
      <w:contextualSpacing/>
    </w:pPr>
    <w:rPr>
      <w:rFonts w:ascii="Times New Roman" w:hAnsi="Times New Roman" w:cs="Times New Roman"/>
      <w:lang w:eastAsia="ru-RU"/>
    </w:rPr>
  </w:style>
  <w:style w:type="paragraph" w:customStyle="1" w:styleId="aff5">
    <w:name w:val="Знак"/>
    <w:basedOn w:val="a0"/>
    <w:uiPriority w:val="99"/>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f0">
    <w:name w:val="Стиль Заголовок 1 + не полужирный По центру"/>
    <w:basedOn w:val="1"/>
    <w:uiPriority w:val="99"/>
    <w:qFormat/>
    <w:rsid w:val="00601A8D"/>
    <w:pPr>
      <w:numPr>
        <w:numId w:val="0"/>
      </w:numPr>
      <w:suppressAutoHyphens w:val="0"/>
      <w:spacing w:before="240" w:after="60"/>
    </w:pPr>
    <w:rPr>
      <w:kern w:val="32"/>
      <w:szCs w:val="20"/>
      <w:lang w:val="ru-RU" w:eastAsia="en-US"/>
    </w:rPr>
  </w:style>
  <w:style w:type="character" w:customStyle="1" w:styleId="1f1">
    <w:name w:val="Стиль Заголовок 1 + По центру Знак"/>
    <w:link w:val="1f2"/>
    <w:locked/>
    <w:rsid w:val="00601A8D"/>
    <w:rPr>
      <w:b/>
      <w:bCs/>
      <w:smallCaps/>
      <w:kern w:val="32"/>
      <w:sz w:val="26"/>
    </w:rPr>
  </w:style>
  <w:style w:type="paragraph" w:customStyle="1" w:styleId="1f2">
    <w:name w:val="Стиль Заголовок 1 + По центру"/>
    <w:basedOn w:val="1"/>
    <w:link w:val="1f1"/>
    <w:qFormat/>
    <w:rsid w:val="00601A8D"/>
    <w:pPr>
      <w:numPr>
        <w:numId w:val="0"/>
      </w:numPr>
      <w:suppressAutoHyphens w:val="0"/>
    </w:pPr>
    <w:rPr>
      <w:bCs/>
      <w:smallCaps/>
      <w:kern w:val="32"/>
      <w:sz w:val="26"/>
      <w:szCs w:val="20"/>
      <w:lang w:val="ru-RU" w:eastAsia="ru-RU"/>
    </w:rPr>
  </w:style>
  <w:style w:type="character" w:customStyle="1" w:styleId="1f3">
    <w:name w:val="Стиль1 Знак"/>
    <w:link w:val="1f4"/>
    <w:locked/>
    <w:rsid w:val="00601A8D"/>
    <w:rPr>
      <w:kern w:val="32"/>
      <w:sz w:val="26"/>
    </w:rPr>
  </w:style>
  <w:style w:type="paragraph" w:customStyle="1" w:styleId="1f4">
    <w:name w:val="Стиль1"/>
    <w:basedOn w:val="1f2"/>
    <w:next w:val="2"/>
    <w:link w:val="1f3"/>
    <w:qFormat/>
    <w:rsid w:val="00601A8D"/>
    <w:rPr>
      <w:b w:val="0"/>
      <w:bCs w:val="0"/>
      <w:smallCaps w:val="0"/>
    </w:rPr>
  </w:style>
  <w:style w:type="paragraph" w:customStyle="1" w:styleId="aff6">
    <w:name w:val="Знак Знак Знак Знак"/>
    <w:basedOn w:val="a0"/>
    <w:uiPriority w:val="99"/>
    <w:rsid w:val="00601A8D"/>
    <w:pPr>
      <w:widowControl/>
      <w:suppressAutoHyphens w:val="0"/>
      <w:autoSpaceDE/>
      <w:spacing w:after="160" w:line="240" w:lineRule="exact"/>
    </w:pPr>
    <w:rPr>
      <w:rFonts w:ascii="Verdana" w:hAnsi="Verdana" w:cs="Verdana"/>
      <w:sz w:val="20"/>
      <w:szCs w:val="2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0"/>
    <w:uiPriority w:val="99"/>
    <w:rsid w:val="00601A8D"/>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0"/>
    <w:uiPriority w:val="99"/>
    <w:rsid w:val="00601A8D"/>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6">
    <w:name w:val="Абзац списка1"/>
    <w:basedOn w:val="a0"/>
    <w:uiPriority w:val="99"/>
    <w:rsid w:val="00601A8D"/>
    <w:pPr>
      <w:widowControl/>
      <w:suppressAutoHyphens w:val="0"/>
      <w:autoSpaceDE/>
      <w:ind w:left="720"/>
      <w:contextualSpacing/>
    </w:pPr>
    <w:rPr>
      <w:rFonts w:ascii="Times New Roman" w:hAnsi="Times New Roman" w:cs="Times New Roman"/>
      <w:lang w:eastAsia="ru-RU"/>
    </w:rPr>
  </w:style>
  <w:style w:type="paragraph" w:customStyle="1" w:styleId="aff7">
    <w:name w:val="Знак Знак Знак Знак Знак Знак Знак"/>
    <w:basedOn w:val="a0"/>
    <w:uiPriority w:val="99"/>
    <w:rsid w:val="00601A8D"/>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7">
    <w:name w:val="Знак1 Знак Знак Знак Знак Знак Знак Знак Знак Знак Знак Знак Знак"/>
    <w:basedOn w:val="a0"/>
    <w:uiPriority w:val="99"/>
    <w:rsid w:val="00601A8D"/>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8">
    <w:name w:val="ШапкаТаблицы"/>
    <w:basedOn w:val="a0"/>
    <w:next w:val="a0"/>
    <w:uiPriority w:val="99"/>
    <w:rsid w:val="00601A8D"/>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0"/>
    <w:uiPriority w:val="99"/>
    <w:rsid w:val="00601A8D"/>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rsid w:val="00601A8D"/>
    <w:pPr>
      <w:widowControl w:val="0"/>
      <w:snapToGrid w:val="0"/>
      <w:ind w:firstLine="720"/>
    </w:pPr>
    <w:rPr>
      <w:rFonts w:ascii="Arial" w:hAnsi="Arial"/>
    </w:rPr>
  </w:style>
  <w:style w:type="paragraph" w:customStyle="1" w:styleId="aff9">
    <w:name w:val="Стиль"/>
    <w:rsid w:val="00601A8D"/>
    <w:pPr>
      <w:widowControl w:val="0"/>
      <w:autoSpaceDE w:val="0"/>
      <w:autoSpaceDN w:val="0"/>
      <w:adjustRightInd w:val="0"/>
    </w:pPr>
    <w:rPr>
      <w:sz w:val="24"/>
      <w:szCs w:val="24"/>
    </w:rPr>
  </w:style>
  <w:style w:type="paragraph" w:customStyle="1" w:styleId="font5">
    <w:name w:val="font5"/>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0"/>
    <w:rsid w:val="00601A8D"/>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0"/>
    <w:rsid w:val="00601A8D"/>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0"/>
    <w:rsid w:val="00601A8D"/>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0"/>
    <w:rsid w:val="00601A8D"/>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0"/>
    <w:rsid w:val="00601A8D"/>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0"/>
    <w:rsid w:val="00601A8D"/>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0"/>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0"/>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0"/>
    <w:rsid w:val="00601A8D"/>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0"/>
    <w:rsid w:val="00601A8D"/>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0"/>
    <w:rsid w:val="00601A8D"/>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0"/>
    <w:rsid w:val="00601A8D"/>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a">
    <w:name w:val="параграф"/>
    <w:basedOn w:val="a0"/>
    <w:uiPriority w:val="99"/>
    <w:qFormat/>
    <w:rsid w:val="00601A8D"/>
    <w:pPr>
      <w:widowControl/>
      <w:suppressAutoHyphens w:val="0"/>
      <w:autoSpaceDE/>
      <w:jc w:val="both"/>
    </w:pPr>
    <w:rPr>
      <w:rFonts w:ascii="Times New Roman" w:hAnsi="Times New Roman" w:cs="Times New Roman"/>
      <w:b/>
      <w:lang w:eastAsia="ru-RU"/>
    </w:rPr>
  </w:style>
  <w:style w:type="paragraph" w:customStyle="1" w:styleId="font12">
    <w:name w:val="font12"/>
    <w:basedOn w:val="a0"/>
    <w:rsid w:val="00601A8D"/>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0"/>
    <w:rsid w:val="00601A8D"/>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0"/>
    <w:rsid w:val="00601A8D"/>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0"/>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0"/>
    <w:rsid w:val="00601A8D"/>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0"/>
    <w:rsid w:val="00601A8D"/>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0"/>
    <w:rsid w:val="00601A8D"/>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0"/>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0"/>
    <w:rsid w:val="00601A8D"/>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0"/>
    <w:rsid w:val="00601A8D"/>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0"/>
    <w:rsid w:val="00601A8D"/>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0"/>
    <w:rsid w:val="00601A8D"/>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0"/>
    <w:rsid w:val="00601A8D"/>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0"/>
    <w:rsid w:val="00601A8D"/>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0"/>
    <w:rsid w:val="00601A8D"/>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0"/>
    <w:rsid w:val="00601A8D"/>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0"/>
    <w:rsid w:val="00601A8D"/>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0"/>
    <w:rsid w:val="00601A8D"/>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0"/>
    <w:uiPriority w:val="99"/>
    <w:rsid w:val="00601A8D"/>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0"/>
    <w:rsid w:val="00601A8D"/>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b">
    <w:name w:val="Прижатый влево"/>
    <w:next w:val="a0"/>
    <w:rsid w:val="00601A8D"/>
    <w:pPr>
      <w:widowControl w:val="0"/>
    </w:pPr>
    <w:rPr>
      <w:rFonts w:ascii="Arial" w:eastAsia="Arial Unicode MS" w:hAnsi="Arial" w:cs="Arial Unicode MS"/>
      <w:color w:val="000000"/>
      <w:sz w:val="26"/>
      <w:szCs w:val="26"/>
      <w:u w:color="000000"/>
    </w:rPr>
  </w:style>
  <w:style w:type="character" w:customStyle="1" w:styleId="affc">
    <w:name w:val="Основной Знак"/>
    <w:aliases w:val="Мой Заголовок 1 Знак Знак"/>
    <w:link w:val="affd"/>
    <w:locked/>
    <w:rsid w:val="00601A8D"/>
    <w:rPr>
      <w:sz w:val="28"/>
      <w:szCs w:val="28"/>
    </w:rPr>
  </w:style>
  <w:style w:type="paragraph" w:customStyle="1" w:styleId="affd">
    <w:name w:val="Основной"/>
    <w:basedOn w:val="a0"/>
    <w:link w:val="affc"/>
    <w:qFormat/>
    <w:rsid w:val="00601A8D"/>
    <w:pPr>
      <w:widowControl/>
      <w:suppressAutoHyphens w:val="0"/>
      <w:autoSpaceDE/>
      <w:spacing w:after="120"/>
      <w:ind w:firstLine="708"/>
      <w:jc w:val="both"/>
    </w:pPr>
    <w:rPr>
      <w:rFonts w:ascii="Times New Roman" w:hAnsi="Times New Roman" w:cs="Times New Roman"/>
      <w:sz w:val="28"/>
      <w:szCs w:val="28"/>
      <w:lang w:eastAsia="ru-RU"/>
    </w:rPr>
  </w:style>
  <w:style w:type="character" w:styleId="affe">
    <w:name w:val="footnote reference"/>
    <w:aliases w:val="Текст сновски,fr,Знак сноски 1,Знак сноски-FN,Ciae niinee-FN,Ciae niinee I,Footnotes refss,Appel note de bas de page,Referencia nota al pie,Footnote Reference Superscript,Footnote Reference Arial,BVI fnr,SUPERS,Footnote symbol,FZ"/>
    <w:link w:val="CiaeniineeI"/>
    <w:uiPriority w:val="99"/>
    <w:unhideWhenUsed/>
    <w:qFormat/>
    <w:rsid w:val="00601A8D"/>
    <w:rPr>
      <w:vertAlign w:val="superscript"/>
    </w:rPr>
  </w:style>
  <w:style w:type="character" w:styleId="afff">
    <w:name w:val="annotation reference"/>
    <w:uiPriority w:val="99"/>
    <w:semiHidden/>
    <w:unhideWhenUsed/>
    <w:rsid w:val="00601A8D"/>
    <w:rPr>
      <w:sz w:val="16"/>
      <w:szCs w:val="16"/>
    </w:rPr>
  </w:style>
  <w:style w:type="character" w:customStyle="1" w:styleId="110">
    <w:name w:val="Знак Знак11"/>
    <w:locked/>
    <w:rsid w:val="00601A8D"/>
    <w:rPr>
      <w:bCs/>
      <w:smallCaps/>
      <w:kern w:val="32"/>
      <w:sz w:val="26"/>
      <w:szCs w:val="32"/>
      <w:lang w:val="ru-RU" w:eastAsia="ru-RU" w:bidi="ar-SA"/>
    </w:rPr>
  </w:style>
  <w:style w:type="character" w:customStyle="1" w:styleId="apple-style-span">
    <w:name w:val="apple-style-span"/>
    <w:basedOn w:val="a1"/>
    <w:rsid w:val="00601A8D"/>
  </w:style>
  <w:style w:type="character" w:customStyle="1" w:styleId="st">
    <w:name w:val="st"/>
    <w:basedOn w:val="a1"/>
    <w:rsid w:val="00601A8D"/>
  </w:style>
  <w:style w:type="character" w:customStyle="1" w:styleId="newtext1">
    <w:name w:val="newtext1"/>
    <w:rsid w:val="00601A8D"/>
    <w:rPr>
      <w:rFonts w:ascii="Arial" w:hAnsi="Arial" w:cs="Arial" w:hint="default"/>
      <w:color w:val="003366"/>
      <w:sz w:val="21"/>
      <w:szCs w:val="21"/>
    </w:rPr>
  </w:style>
  <w:style w:type="character" w:customStyle="1" w:styleId="FontStyle20">
    <w:name w:val="Font Style20"/>
    <w:uiPriority w:val="99"/>
    <w:rsid w:val="00601A8D"/>
    <w:rPr>
      <w:rFonts w:ascii="Palatino Linotype" w:hAnsi="Palatino Linotype" w:cs="Palatino Linotype" w:hint="default"/>
      <w:sz w:val="16"/>
      <w:szCs w:val="16"/>
    </w:rPr>
  </w:style>
  <w:style w:type="character" w:customStyle="1" w:styleId="TextNPA">
    <w:name w:val="Text NPA"/>
    <w:rsid w:val="00601A8D"/>
    <w:rPr>
      <w:rFonts w:ascii="Courier New" w:hAnsi="Courier New" w:cs="Courier New" w:hint="default"/>
    </w:rPr>
  </w:style>
  <w:style w:type="character" w:customStyle="1" w:styleId="FontStyle21">
    <w:name w:val="Font Style21"/>
    <w:uiPriority w:val="99"/>
    <w:rsid w:val="00601A8D"/>
    <w:rPr>
      <w:rFonts w:ascii="Tahoma" w:hAnsi="Tahoma" w:cs="Tahoma" w:hint="default"/>
      <w:sz w:val="14"/>
      <w:szCs w:val="14"/>
    </w:rPr>
  </w:style>
  <w:style w:type="character" w:customStyle="1" w:styleId="FontStyle12">
    <w:name w:val="Font Style12"/>
    <w:uiPriority w:val="99"/>
    <w:rsid w:val="00601A8D"/>
    <w:rPr>
      <w:rFonts w:ascii="Times New Roman" w:hAnsi="Times New Roman" w:cs="Times New Roman" w:hint="default"/>
      <w:sz w:val="26"/>
      <w:szCs w:val="26"/>
    </w:rPr>
  </w:style>
  <w:style w:type="character" w:customStyle="1" w:styleId="afff0">
    <w:name w:val="Нет"/>
    <w:rsid w:val="00601A8D"/>
  </w:style>
  <w:style w:type="table" w:customStyle="1" w:styleId="1f8">
    <w:name w:val="Сетка таблицы1"/>
    <w:basedOn w:val="a2"/>
    <w:uiPriority w:val="5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2"/>
    <w:uiPriority w:val="59"/>
    <w:rsid w:val="00601A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Strong"/>
    <w:basedOn w:val="a1"/>
    <w:uiPriority w:val="22"/>
    <w:qFormat/>
    <w:rsid w:val="00601A8D"/>
    <w:rPr>
      <w:b/>
      <w:bCs/>
    </w:rPr>
  </w:style>
  <w:style w:type="character" w:customStyle="1" w:styleId="11pt">
    <w:name w:val="Основной текст + 11 pt"/>
    <w:basedOn w:val="a1"/>
    <w:rsid w:val="00601A8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2">
    <w:name w:val="page number"/>
    <w:rsid w:val="00601A8D"/>
  </w:style>
  <w:style w:type="character" w:styleId="afff3">
    <w:name w:val="Emphasis"/>
    <w:qFormat/>
    <w:rsid w:val="00601A8D"/>
    <w:rPr>
      <w:i/>
      <w:iCs/>
    </w:rPr>
  </w:style>
  <w:style w:type="numbering" w:customStyle="1" w:styleId="111">
    <w:name w:val="Нет списка11"/>
    <w:next w:val="a3"/>
    <w:uiPriority w:val="99"/>
    <w:semiHidden/>
    <w:unhideWhenUsed/>
    <w:rsid w:val="00601A8D"/>
  </w:style>
  <w:style w:type="numbering" w:customStyle="1" w:styleId="1110">
    <w:name w:val="Нет списка111"/>
    <w:next w:val="a3"/>
    <w:uiPriority w:val="99"/>
    <w:semiHidden/>
    <w:unhideWhenUsed/>
    <w:rsid w:val="00601A8D"/>
  </w:style>
  <w:style w:type="numbering" w:customStyle="1" w:styleId="2c">
    <w:name w:val="Нет списка2"/>
    <w:next w:val="a3"/>
    <w:uiPriority w:val="99"/>
    <w:semiHidden/>
    <w:unhideWhenUsed/>
    <w:rsid w:val="00601A8D"/>
  </w:style>
  <w:style w:type="numbering" w:customStyle="1" w:styleId="121">
    <w:name w:val="Нет списка12"/>
    <w:next w:val="a3"/>
    <w:uiPriority w:val="99"/>
    <w:semiHidden/>
    <w:unhideWhenUsed/>
    <w:rsid w:val="00601A8D"/>
  </w:style>
  <w:style w:type="numbering" w:customStyle="1" w:styleId="112">
    <w:name w:val="Нет списка112"/>
    <w:next w:val="a3"/>
    <w:uiPriority w:val="99"/>
    <w:semiHidden/>
    <w:unhideWhenUsed/>
    <w:rsid w:val="00601A8D"/>
  </w:style>
  <w:style w:type="numbering" w:customStyle="1" w:styleId="3a">
    <w:name w:val="Нет списка3"/>
    <w:next w:val="a3"/>
    <w:uiPriority w:val="99"/>
    <w:semiHidden/>
    <w:unhideWhenUsed/>
    <w:rsid w:val="00601A8D"/>
  </w:style>
  <w:style w:type="paragraph" w:customStyle="1" w:styleId="msonormalmailrucssattributepostfix">
    <w:name w:val="msonormal_mailru_css_attribute_postfix"/>
    <w:basedOn w:val="a0"/>
    <w:rsid w:val="00601A8D"/>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13">
    <w:name w:val="Верхний колонтитул Знак1"/>
    <w:basedOn w:val="a1"/>
    <w:link w:val="af3"/>
    <w:uiPriority w:val="99"/>
    <w:rsid w:val="00E22187"/>
    <w:rPr>
      <w:rFonts w:ascii="Calibri" w:hAnsi="Calibri" w:cs="Calibri"/>
      <w:sz w:val="24"/>
      <w:szCs w:val="24"/>
      <w:lang w:eastAsia="zh-CN"/>
    </w:rPr>
  </w:style>
  <w:style w:type="character" w:customStyle="1" w:styleId="14">
    <w:name w:val="Нижний колонтитул Знак1"/>
    <w:basedOn w:val="a1"/>
    <w:link w:val="af4"/>
    <w:uiPriority w:val="99"/>
    <w:rsid w:val="00E22187"/>
    <w:rPr>
      <w:rFonts w:ascii="Calibri" w:hAnsi="Calibri" w:cs="Calibri"/>
      <w:sz w:val="24"/>
      <w:szCs w:val="24"/>
      <w:lang w:eastAsia="zh-CN"/>
    </w:rPr>
  </w:style>
  <w:style w:type="character" w:customStyle="1" w:styleId="15">
    <w:name w:val="Текст выноски Знак1"/>
    <w:basedOn w:val="a1"/>
    <w:link w:val="af5"/>
    <w:uiPriority w:val="99"/>
    <w:rsid w:val="00E22187"/>
    <w:rPr>
      <w:rFonts w:ascii="Tahoma" w:hAnsi="Tahoma" w:cs="Tahoma"/>
      <w:sz w:val="16"/>
      <w:szCs w:val="16"/>
      <w:lang w:eastAsia="zh-CN"/>
    </w:rPr>
  </w:style>
  <w:style w:type="character" w:customStyle="1" w:styleId="1b">
    <w:name w:val="Тема примечания Знак1"/>
    <w:basedOn w:val="1e"/>
    <w:link w:val="af8"/>
    <w:uiPriority w:val="99"/>
    <w:rsid w:val="00E22187"/>
    <w:rPr>
      <w:rFonts w:ascii="Calibri" w:hAnsi="Calibri" w:cs="Calibri"/>
      <w:b/>
      <w:bCs/>
      <w:lang w:eastAsia="zh-CN"/>
    </w:rPr>
  </w:style>
  <w:style w:type="paragraph" w:customStyle="1" w:styleId="1f9">
    <w:name w:val="Заголовок1"/>
    <w:basedOn w:val="a0"/>
    <w:next w:val="af"/>
    <w:uiPriority w:val="99"/>
    <w:rsid w:val="00470434"/>
    <w:pPr>
      <w:keepNext/>
      <w:spacing w:before="240" w:after="120"/>
    </w:pPr>
    <w:rPr>
      <w:rFonts w:ascii="Arial" w:eastAsia="Microsoft YaHei" w:hAnsi="Arial" w:cs="Mangal"/>
      <w:sz w:val="28"/>
      <w:szCs w:val="28"/>
    </w:rPr>
  </w:style>
  <w:style w:type="numbering" w:customStyle="1" w:styleId="44">
    <w:name w:val="Нет списка4"/>
    <w:next w:val="a3"/>
    <w:uiPriority w:val="99"/>
    <w:semiHidden/>
    <w:unhideWhenUsed/>
    <w:rsid w:val="00470434"/>
  </w:style>
  <w:style w:type="paragraph" w:styleId="afff4">
    <w:name w:val="Block Text"/>
    <w:basedOn w:val="a0"/>
    <w:uiPriority w:val="99"/>
    <w:unhideWhenUsed/>
    <w:rsid w:val="00470434"/>
    <w:pPr>
      <w:widowControl/>
      <w:suppressAutoHyphens w:val="0"/>
      <w:autoSpaceDE/>
      <w:spacing w:line="276" w:lineRule="auto"/>
      <w:ind w:left="-993" w:right="-426" w:firstLine="709"/>
      <w:jc w:val="both"/>
    </w:pPr>
    <w:rPr>
      <w:rFonts w:ascii="Times New Roman" w:eastAsia="Calibri" w:hAnsi="Times New Roman" w:cs="Times New Roman"/>
      <w:sz w:val="28"/>
      <w:szCs w:val="28"/>
      <w:lang w:eastAsia="en-US"/>
    </w:rPr>
  </w:style>
  <w:style w:type="character" w:customStyle="1" w:styleId="ConsPlusNormal0">
    <w:name w:val="ConsPlusNormal Знак"/>
    <w:link w:val="ConsPlusNormal"/>
    <w:qFormat/>
    <w:locked/>
    <w:rsid w:val="00470434"/>
    <w:rPr>
      <w:sz w:val="24"/>
      <w:lang w:eastAsia="zh-CN"/>
    </w:rPr>
  </w:style>
  <w:style w:type="paragraph" w:styleId="HTML">
    <w:name w:val="HTML Preformatted"/>
    <w:basedOn w:val="a0"/>
    <w:link w:val="HTML0"/>
    <w:unhideWhenUsed/>
    <w:rsid w:val="00470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s="Courier New"/>
      <w:sz w:val="22"/>
      <w:szCs w:val="22"/>
      <w:lang w:eastAsia="en-US"/>
    </w:rPr>
  </w:style>
  <w:style w:type="character" w:customStyle="1" w:styleId="HTML0">
    <w:name w:val="Стандартный HTML Знак"/>
    <w:basedOn w:val="a1"/>
    <w:link w:val="HTML"/>
    <w:rsid w:val="00470434"/>
    <w:rPr>
      <w:rFonts w:ascii="Courier New" w:eastAsia="Calibri" w:hAnsi="Courier New" w:cs="Courier New"/>
      <w:sz w:val="22"/>
      <w:szCs w:val="22"/>
      <w:lang w:eastAsia="en-US"/>
    </w:rPr>
  </w:style>
  <w:style w:type="character" w:customStyle="1" w:styleId="disabled">
    <w:name w:val="disabled"/>
    <w:basedOn w:val="a1"/>
    <w:rsid w:val="00470434"/>
  </w:style>
  <w:style w:type="character" w:customStyle="1" w:styleId="markedcontent">
    <w:name w:val="markedcontent"/>
    <w:basedOn w:val="a1"/>
    <w:rsid w:val="006171B0"/>
  </w:style>
  <w:style w:type="character" w:customStyle="1" w:styleId="90">
    <w:name w:val="Заголовок 9 Знак"/>
    <w:basedOn w:val="a1"/>
    <w:link w:val="9"/>
    <w:uiPriority w:val="9"/>
    <w:semiHidden/>
    <w:rsid w:val="00A82F6D"/>
    <w:rPr>
      <w:rFonts w:asciiTheme="majorHAnsi" w:eastAsiaTheme="majorEastAsia" w:hAnsiTheme="majorHAnsi" w:cstheme="majorBidi"/>
      <w:i/>
      <w:iCs/>
      <w:color w:val="404040" w:themeColor="text1" w:themeTint="BF"/>
      <w:lang w:eastAsia="zh-CN"/>
    </w:rPr>
  </w:style>
  <w:style w:type="table" w:customStyle="1" w:styleId="3b">
    <w:name w:val="Сетка таблицы3"/>
    <w:basedOn w:val="a2"/>
    <w:next w:val="af9"/>
    <w:uiPriority w:val="59"/>
    <w:rsid w:val="00F773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
    <w:next w:val="a0"/>
    <w:uiPriority w:val="39"/>
    <w:unhideWhenUsed/>
    <w:qFormat/>
    <w:rsid w:val="005C69F2"/>
    <w:pPr>
      <w:keepLines/>
      <w:numPr>
        <w:numId w:val="0"/>
      </w:numPr>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lang w:val="ru-RU" w:eastAsia="ru-RU"/>
    </w:rPr>
  </w:style>
  <w:style w:type="paragraph" w:customStyle="1" w:styleId="xl171">
    <w:name w:val="xl171"/>
    <w:basedOn w:val="a0"/>
    <w:rsid w:val="001207B4"/>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2">
    <w:name w:val="xl172"/>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3">
    <w:name w:val="xl173"/>
    <w:basedOn w:val="a0"/>
    <w:rsid w:val="001207B4"/>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4">
    <w:name w:val="xl174"/>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5">
    <w:name w:val="xl175"/>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6">
    <w:name w:val="xl176"/>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77">
    <w:name w:val="xl177"/>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78">
    <w:name w:val="xl178"/>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FF"/>
      <w:lang w:eastAsia="ru-RU"/>
    </w:rPr>
  </w:style>
  <w:style w:type="paragraph" w:customStyle="1" w:styleId="xl179">
    <w:name w:val="xl179"/>
    <w:basedOn w:val="a0"/>
    <w:rsid w:val="001207B4"/>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80">
    <w:name w:val="xl180"/>
    <w:basedOn w:val="a0"/>
    <w:rsid w:val="001207B4"/>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1">
    <w:name w:val="xl181"/>
    <w:basedOn w:val="a0"/>
    <w:rsid w:val="001207B4"/>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2">
    <w:name w:val="xl182"/>
    <w:basedOn w:val="a0"/>
    <w:rsid w:val="001207B4"/>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3">
    <w:name w:val="xl183"/>
    <w:basedOn w:val="a0"/>
    <w:rsid w:val="001207B4"/>
    <w:pPr>
      <w:widowControl/>
      <w:pBdr>
        <w:top w:val="single" w:sz="4" w:space="0" w:color="auto"/>
        <w:left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4">
    <w:name w:val="xl184"/>
    <w:basedOn w:val="a0"/>
    <w:rsid w:val="001207B4"/>
    <w:pPr>
      <w:widowControl/>
      <w:pBdr>
        <w:top w:val="single" w:sz="4" w:space="0" w:color="auto"/>
        <w:bottom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5">
    <w:name w:val="xl185"/>
    <w:basedOn w:val="a0"/>
    <w:rsid w:val="001207B4"/>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6">
    <w:name w:val="xl186"/>
    <w:basedOn w:val="a0"/>
    <w:rsid w:val="001207B4"/>
    <w:pPr>
      <w:widowControl/>
      <w:pBdr>
        <w:top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7">
    <w:name w:val="xl187"/>
    <w:basedOn w:val="a0"/>
    <w:rsid w:val="001207B4"/>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afff6">
    <w:name w:val="Осн.Текст"/>
    <w:basedOn w:val="a0"/>
    <w:autoRedefine/>
    <w:rsid w:val="00C92651"/>
    <w:pPr>
      <w:widowControl/>
      <w:suppressAutoHyphens w:val="0"/>
      <w:autoSpaceDE/>
      <w:spacing w:line="276" w:lineRule="auto"/>
      <w:ind w:firstLine="709"/>
      <w:jc w:val="both"/>
    </w:pPr>
    <w:rPr>
      <w:rFonts w:ascii="Times New Roman" w:hAnsi="Times New Roman" w:cs="Times New Roman"/>
      <w:sz w:val="28"/>
      <w:szCs w:val="28"/>
      <w:lang w:eastAsia="ru-RU"/>
    </w:rPr>
  </w:style>
  <w:style w:type="paragraph" w:customStyle="1" w:styleId="1fa">
    <w:name w:val="Знак1"/>
    <w:basedOn w:val="a0"/>
    <w:rsid w:val="00727E2A"/>
    <w:pPr>
      <w:widowControl/>
      <w:tabs>
        <w:tab w:val="num" w:pos="360"/>
      </w:tabs>
      <w:suppressAutoHyphens w:val="0"/>
      <w:autoSpaceDE/>
      <w:spacing w:after="160" w:line="240" w:lineRule="exact"/>
    </w:pPr>
    <w:rPr>
      <w:rFonts w:ascii="Verdana" w:hAnsi="Verdana" w:cs="Verdana"/>
      <w:sz w:val="20"/>
      <w:szCs w:val="20"/>
      <w:lang w:val="en-US" w:eastAsia="en-US"/>
    </w:rPr>
  </w:style>
  <w:style w:type="paragraph" w:customStyle="1" w:styleId="afff7">
    <w:name w:val="Комментарий"/>
    <w:basedOn w:val="a0"/>
    <w:next w:val="a0"/>
    <w:rsid w:val="00727E2A"/>
    <w:pPr>
      <w:widowControl/>
      <w:suppressAutoHyphens w:val="0"/>
      <w:autoSpaceDN w:val="0"/>
      <w:adjustRightInd w:val="0"/>
      <w:ind w:left="170"/>
      <w:jc w:val="both"/>
    </w:pPr>
    <w:rPr>
      <w:rFonts w:ascii="Arial" w:hAnsi="Arial" w:cs="Times New Roman"/>
      <w:i/>
      <w:iCs/>
      <w:color w:val="800080"/>
      <w:sz w:val="20"/>
      <w:szCs w:val="20"/>
      <w:lang w:eastAsia="ru-RU"/>
    </w:rPr>
  </w:style>
  <w:style w:type="paragraph" w:customStyle="1" w:styleId="afff8">
    <w:name w:val="Текст ДРОНД"/>
    <w:basedOn w:val="a0"/>
    <w:rsid w:val="00727E2A"/>
    <w:pPr>
      <w:widowControl/>
      <w:tabs>
        <w:tab w:val="left" w:pos="720"/>
      </w:tabs>
      <w:suppressAutoHyphens w:val="0"/>
      <w:autoSpaceDE/>
      <w:ind w:firstLine="720"/>
      <w:jc w:val="both"/>
    </w:pPr>
    <w:rPr>
      <w:rFonts w:ascii="Times New Roman" w:hAnsi="Times New Roman" w:cs="Times New Roman"/>
      <w:sz w:val="28"/>
      <w:szCs w:val="20"/>
      <w:lang w:eastAsia="ru-RU"/>
    </w:rPr>
  </w:style>
  <w:style w:type="paragraph" w:customStyle="1" w:styleId="afff9">
    <w:name w:val="Список простой"/>
    <w:basedOn w:val="a0"/>
    <w:rsid w:val="00727E2A"/>
    <w:pPr>
      <w:widowControl/>
      <w:tabs>
        <w:tab w:val="num" w:pos="720"/>
        <w:tab w:val="left" w:pos="1080"/>
      </w:tabs>
      <w:suppressAutoHyphens w:val="0"/>
      <w:autoSpaceDE/>
      <w:ind w:left="720" w:hanging="360"/>
      <w:jc w:val="both"/>
    </w:pPr>
    <w:rPr>
      <w:rFonts w:ascii="Times New Roman" w:hAnsi="Times New Roman" w:cs="Times New Roman"/>
      <w:sz w:val="28"/>
      <w:szCs w:val="20"/>
      <w:lang w:eastAsia="ru-RU"/>
    </w:rPr>
  </w:style>
  <w:style w:type="paragraph" w:customStyle="1" w:styleId="afffa">
    <w:name w:val="Задача"/>
    <w:basedOn w:val="aff"/>
    <w:rsid w:val="00727E2A"/>
    <w:pPr>
      <w:spacing w:after="0"/>
      <w:ind w:left="0"/>
    </w:pPr>
    <w:rPr>
      <w:i/>
      <w:sz w:val="28"/>
      <w:szCs w:val="20"/>
      <w:lang w:eastAsia="ru-RU"/>
    </w:rPr>
  </w:style>
  <w:style w:type="paragraph" w:customStyle="1" w:styleId="just">
    <w:name w:val="just"/>
    <w:basedOn w:val="a0"/>
    <w:rsid w:val="00727E2A"/>
    <w:pPr>
      <w:widowControl/>
      <w:suppressAutoHyphens w:val="0"/>
      <w:autoSpaceDE/>
      <w:spacing w:before="120" w:after="120"/>
      <w:jc w:val="both"/>
    </w:pPr>
    <w:rPr>
      <w:rFonts w:ascii="Times New Roman" w:hAnsi="Times New Roman" w:cs="Times New Roman"/>
      <w:sz w:val="16"/>
      <w:szCs w:val="16"/>
      <w:lang w:eastAsia="ru-RU"/>
    </w:rPr>
  </w:style>
  <w:style w:type="paragraph" w:customStyle="1" w:styleId="afffb">
    <w:name w:val="Нормальный"/>
    <w:basedOn w:val="a0"/>
    <w:rsid w:val="00727E2A"/>
    <w:pPr>
      <w:widowControl/>
      <w:suppressAutoHyphens w:val="0"/>
      <w:autoSpaceDE/>
      <w:ind w:firstLine="539"/>
      <w:jc w:val="both"/>
    </w:pPr>
    <w:rPr>
      <w:rFonts w:ascii="Times New Roman" w:hAnsi="Times New Roman" w:cs="Times New Roman"/>
      <w:sz w:val="28"/>
      <w:szCs w:val="28"/>
      <w:lang w:eastAsia="ru-RU"/>
    </w:rPr>
  </w:style>
  <w:style w:type="paragraph" w:customStyle="1" w:styleId="txt">
    <w:name w:val="txt"/>
    <w:basedOn w:val="a0"/>
    <w:rsid w:val="00727E2A"/>
    <w:pPr>
      <w:widowControl/>
      <w:suppressAutoHyphens w:val="0"/>
      <w:autoSpaceDE/>
      <w:spacing w:before="30" w:after="75"/>
    </w:pPr>
    <w:rPr>
      <w:rFonts w:ascii="Verdana" w:hAnsi="Verdana" w:cs="Times New Roman"/>
      <w:color w:val="414141"/>
      <w:sz w:val="17"/>
      <w:szCs w:val="17"/>
      <w:lang w:eastAsia="ru-RU"/>
    </w:rPr>
  </w:style>
  <w:style w:type="paragraph" w:customStyle="1" w:styleId="ConsTitle">
    <w:name w:val="ConsTitle"/>
    <w:uiPriority w:val="99"/>
    <w:rsid w:val="00727E2A"/>
    <w:pPr>
      <w:widowControl w:val="0"/>
      <w:autoSpaceDE w:val="0"/>
      <w:autoSpaceDN w:val="0"/>
      <w:adjustRightInd w:val="0"/>
      <w:ind w:right="19772"/>
    </w:pPr>
    <w:rPr>
      <w:rFonts w:ascii="Arial" w:hAnsi="Arial" w:cs="Arial"/>
      <w:b/>
      <w:bCs/>
      <w:sz w:val="16"/>
      <w:szCs w:val="16"/>
    </w:rPr>
  </w:style>
  <w:style w:type="character" w:customStyle="1" w:styleId="FontStyle27">
    <w:name w:val="Font Style27"/>
    <w:uiPriority w:val="99"/>
    <w:rsid w:val="00727E2A"/>
    <w:rPr>
      <w:rFonts w:ascii="Times New Roman" w:hAnsi="Times New Roman" w:cs="Times New Roman" w:hint="default"/>
      <w:b/>
      <w:bCs/>
      <w:sz w:val="26"/>
      <w:szCs w:val="26"/>
    </w:rPr>
  </w:style>
  <w:style w:type="character" w:customStyle="1" w:styleId="FontStyle24">
    <w:name w:val="Font Style24"/>
    <w:uiPriority w:val="99"/>
    <w:rsid w:val="00727E2A"/>
    <w:rPr>
      <w:rFonts w:ascii="Times New Roman" w:hAnsi="Times New Roman" w:cs="Times New Roman" w:hint="default"/>
      <w:sz w:val="26"/>
      <w:szCs w:val="26"/>
    </w:rPr>
  </w:style>
  <w:style w:type="paragraph" w:customStyle="1" w:styleId="140">
    <w:name w:val="Обычный+14п"/>
    <w:basedOn w:val="af"/>
    <w:uiPriority w:val="99"/>
    <w:rsid w:val="00727E2A"/>
    <w:pPr>
      <w:widowControl/>
      <w:suppressAutoHyphens w:val="0"/>
      <w:autoSpaceDE/>
    </w:pPr>
    <w:rPr>
      <w:rFonts w:ascii="Times New Roman" w:hAnsi="Times New Roman" w:cs="Times New Roman"/>
      <w:lang w:eastAsia="ru-RU"/>
    </w:rPr>
  </w:style>
  <w:style w:type="character" w:customStyle="1" w:styleId="FontStyle19">
    <w:name w:val="Font Style19"/>
    <w:uiPriority w:val="99"/>
    <w:rsid w:val="00727E2A"/>
    <w:rPr>
      <w:rFonts w:ascii="Times New Roman" w:hAnsi="Times New Roman" w:cs="Times New Roman"/>
      <w:sz w:val="26"/>
      <w:szCs w:val="26"/>
    </w:rPr>
  </w:style>
  <w:style w:type="paragraph" w:customStyle="1" w:styleId="Style8">
    <w:name w:val="Style8"/>
    <w:basedOn w:val="a0"/>
    <w:uiPriority w:val="99"/>
    <w:rsid w:val="00727E2A"/>
    <w:pPr>
      <w:suppressAutoHyphens w:val="0"/>
      <w:autoSpaceDN w:val="0"/>
      <w:adjustRightInd w:val="0"/>
      <w:spacing w:line="331" w:lineRule="exact"/>
      <w:ind w:firstLine="686"/>
      <w:jc w:val="both"/>
    </w:pPr>
    <w:rPr>
      <w:rFonts w:ascii="Times New Roman" w:hAnsi="Times New Roman" w:cs="Times New Roman"/>
      <w:lang w:eastAsia="ru-RU"/>
    </w:rPr>
  </w:style>
  <w:style w:type="paragraph" w:customStyle="1" w:styleId="afffc">
    <w:name w:val="Обычный отст"/>
    <w:basedOn w:val="a0"/>
    <w:rsid w:val="00727E2A"/>
    <w:pPr>
      <w:widowControl/>
      <w:suppressAutoHyphens w:val="0"/>
      <w:autoSpaceDE/>
      <w:spacing w:before="60"/>
      <w:ind w:firstLine="425"/>
      <w:jc w:val="both"/>
    </w:pPr>
    <w:rPr>
      <w:rFonts w:ascii="Times New Roman" w:hAnsi="Times New Roman" w:cs="Times New Roman"/>
      <w:sz w:val="26"/>
      <w:szCs w:val="20"/>
      <w:lang w:eastAsia="ru-RU"/>
    </w:rPr>
  </w:style>
  <w:style w:type="paragraph" w:customStyle="1" w:styleId="pp-List-1">
    <w:name w:val="pp-List-1"/>
    <w:basedOn w:val="a0"/>
    <w:rsid w:val="00727E2A"/>
    <w:pPr>
      <w:widowControl/>
      <w:tabs>
        <w:tab w:val="num" w:pos="720"/>
        <w:tab w:val="left" w:pos="851"/>
      </w:tabs>
      <w:suppressAutoHyphens w:val="0"/>
      <w:autoSpaceDE/>
      <w:spacing w:before="40" w:line="360" w:lineRule="auto"/>
      <w:ind w:left="720" w:hanging="360"/>
      <w:jc w:val="both"/>
    </w:pPr>
    <w:rPr>
      <w:rFonts w:ascii="Times New Roman" w:hAnsi="Times New Roman" w:cs="Times New Roman"/>
      <w:bCs/>
      <w:kern w:val="16"/>
      <w:lang w:eastAsia="en-US"/>
    </w:rPr>
  </w:style>
  <w:style w:type="character" w:customStyle="1" w:styleId="b-serp-itemtextpassage1">
    <w:name w:val="b-serp-item__text_passage1"/>
    <w:rsid w:val="00727E2A"/>
    <w:rPr>
      <w:b/>
      <w:bCs/>
    </w:rPr>
  </w:style>
  <w:style w:type="paragraph" w:customStyle="1" w:styleId="1fb">
    <w:name w:val="Без интервала1"/>
    <w:uiPriority w:val="99"/>
    <w:rsid w:val="00727E2A"/>
    <w:rPr>
      <w:rFonts w:ascii="Calibri" w:hAnsi="Calibri" w:cs="Calibri"/>
      <w:sz w:val="22"/>
      <w:szCs w:val="22"/>
    </w:rPr>
  </w:style>
  <w:style w:type="character" w:customStyle="1" w:styleId="FontStyle14">
    <w:name w:val="Font Style14"/>
    <w:uiPriority w:val="99"/>
    <w:rsid w:val="00727E2A"/>
    <w:rPr>
      <w:rFonts w:ascii="Times New Roman" w:hAnsi="Times New Roman" w:cs="Times New Roman"/>
      <w:sz w:val="26"/>
      <w:szCs w:val="26"/>
    </w:rPr>
  </w:style>
  <w:style w:type="character" w:customStyle="1" w:styleId="FontStyle26">
    <w:name w:val="Font Style26"/>
    <w:uiPriority w:val="99"/>
    <w:rsid w:val="00727E2A"/>
    <w:rPr>
      <w:rFonts w:ascii="Times New Roman" w:hAnsi="Times New Roman" w:cs="Times New Roman"/>
      <w:b/>
      <w:bCs/>
      <w:sz w:val="26"/>
      <w:szCs w:val="26"/>
    </w:rPr>
  </w:style>
  <w:style w:type="paragraph" w:customStyle="1" w:styleId="2d">
    <w:name w:val="Абзац списка2"/>
    <w:basedOn w:val="a0"/>
    <w:rsid w:val="00727E2A"/>
    <w:pPr>
      <w:widowControl/>
      <w:suppressAutoHyphens w:val="0"/>
      <w:autoSpaceDE/>
      <w:spacing w:after="200" w:line="276" w:lineRule="auto"/>
      <w:ind w:left="720"/>
      <w:contextualSpacing/>
    </w:pPr>
    <w:rPr>
      <w:rFonts w:cs="Times New Roman"/>
      <w:sz w:val="22"/>
      <w:szCs w:val="22"/>
      <w:lang w:eastAsia="ru-RU"/>
    </w:rPr>
  </w:style>
  <w:style w:type="character" w:customStyle="1" w:styleId="FontStyle16">
    <w:name w:val="Font Style16"/>
    <w:uiPriority w:val="99"/>
    <w:rsid w:val="00727E2A"/>
    <w:rPr>
      <w:rFonts w:ascii="Times New Roman" w:hAnsi="Times New Roman" w:cs="Times New Roman"/>
      <w:sz w:val="24"/>
      <w:szCs w:val="24"/>
    </w:rPr>
  </w:style>
  <w:style w:type="character" w:customStyle="1" w:styleId="FontStyle25">
    <w:name w:val="Font Style25"/>
    <w:rsid w:val="00727E2A"/>
    <w:rPr>
      <w:rFonts w:ascii="Times New Roman" w:hAnsi="Times New Roman" w:cs="Times New Roman"/>
      <w:sz w:val="26"/>
      <w:szCs w:val="26"/>
    </w:rPr>
  </w:style>
  <w:style w:type="paragraph" w:styleId="a">
    <w:name w:val="List Bullet"/>
    <w:basedOn w:val="a0"/>
    <w:uiPriority w:val="99"/>
    <w:unhideWhenUsed/>
    <w:rsid w:val="00727E2A"/>
    <w:pPr>
      <w:widowControl/>
      <w:numPr>
        <w:numId w:val="3"/>
      </w:numPr>
      <w:suppressAutoHyphens w:val="0"/>
      <w:autoSpaceDE/>
      <w:spacing w:after="200" w:line="276" w:lineRule="auto"/>
      <w:contextualSpacing/>
    </w:pPr>
    <w:rPr>
      <w:rFonts w:eastAsia="Calibri" w:cs="Times New Roman"/>
      <w:sz w:val="22"/>
      <w:szCs w:val="22"/>
      <w:lang w:eastAsia="en-US"/>
    </w:rPr>
  </w:style>
  <w:style w:type="character" w:customStyle="1" w:styleId="ft">
    <w:name w:val="ft"/>
    <w:basedOn w:val="a1"/>
    <w:rsid w:val="00727E2A"/>
  </w:style>
  <w:style w:type="character" w:customStyle="1" w:styleId="st1">
    <w:name w:val="st1"/>
    <w:basedOn w:val="a1"/>
    <w:rsid w:val="00727E2A"/>
  </w:style>
  <w:style w:type="paragraph" w:styleId="afffd">
    <w:name w:val="Plain Text"/>
    <w:basedOn w:val="a0"/>
    <w:link w:val="afffe"/>
    <w:uiPriority w:val="99"/>
    <w:rsid w:val="00727E2A"/>
    <w:pPr>
      <w:widowControl/>
      <w:suppressAutoHyphens w:val="0"/>
      <w:autoSpaceDE/>
    </w:pPr>
    <w:rPr>
      <w:rFonts w:ascii="Courier New" w:hAnsi="Courier New" w:cs="Courier New"/>
      <w:sz w:val="20"/>
      <w:szCs w:val="20"/>
      <w:lang w:eastAsia="ru-RU"/>
    </w:rPr>
  </w:style>
  <w:style w:type="character" w:customStyle="1" w:styleId="afffe">
    <w:name w:val="Текст Знак"/>
    <w:basedOn w:val="a1"/>
    <w:link w:val="afffd"/>
    <w:uiPriority w:val="99"/>
    <w:rsid w:val="00727E2A"/>
    <w:rPr>
      <w:rFonts w:ascii="Courier New" w:hAnsi="Courier New" w:cs="Courier New"/>
    </w:rPr>
  </w:style>
  <w:style w:type="character" w:customStyle="1" w:styleId="googqs-tidbit1">
    <w:name w:val="goog_qs-tidbit1"/>
    <w:rsid w:val="00727E2A"/>
    <w:rPr>
      <w:vanish w:val="0"/>
      <w:webHidden w:val="0"/>
      <w:specVanish/>
    </w:rPr>
  </w:style>
  <w:style w:type="character" w:customStyle="1" w:styleId="FontStyle23">
    <w:name w:val="Font Style23"/>
    <w:uiPriority w:val="99"/>
    <w:rsid w:val="00727E2A"/>
    <w:rPr>
      <w:rFonts w:ascii="Times New Roman" w:hAnsi="Times New Roman" w:cs="Times New Roman"/>
      <w:sz w:val="22"/>
      <w:szCs w:val="22"/>
    </w:rPr>
  </w:style>
  <w:style w:type="paragraph" w:customStyle="1" w:styleId="msonormalcxspmiddlecxspmiddle">
    <w:name w:val="msonormalcxspmiddlecxspmiddle"/>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1"/>
    <w:rsid w:val="00727E2A"/>
  </w:style>
  <w:style w:type="paragraph" w:customStyle="1" w:styleId="rtejustify">
    <w:name w:val="rtejustify"/>
    <w:basedOn w:val="a0"/>
    <w:rsid w:val="00727E2A"/>
    <w:pPr>
      <w:widowControl/>
      <w:suppressAutoHyphens w:val="0"/>
      <w:autoSpaceDE/>
      <w:spacing w:before="240" w:after="240"/>
      <w:jc w:val="both"/>
    </w:pPr>
    <w:rPr>
      <w:rFonts w:ascii="Times New Roman" w:hAnsi="Times New Roman" w:cs="Times New Roman"/>
      <w:lang w:eastAsia="ru-RU"/>
    </w:rPr>
  </w:style>
  <w:style w:type="character" w:styleId="affff">
    <w:name w:val="line number"/>
    <w:basedOn w:val="a1"/>
    <w:uiPriority w:val="99"/>
    <w:semiHidden/>
    <w:unhideWhenUsed/>
    <w:rsid w:val="00727E2A"/>
  </w:style>
  <w:style w:type="character" w:customStyle="1" w:styleId="FontStyle13">
    <w:name w:val="Font Style13"/>
    <w:rsid w:val="00727E2A"/>
    <w:rPr>
      <w:rFonts w:ascii="Times New Roman" w:hAnsi="Times New Roman" w:cs="Times New Roman" w:hint="default"/>
      <w:b/>
      <w:bCs/>
      <w:spacing w:val="10"/>
      <w:sz w:val="24"/>
      <w:szCs w:val="24"/>
    </w:rPr>
  </w:style>
  <w:style w:type="character" w:customStyle="1" w:styleId="FontStyle83">
    <w:name w:val="Font Style83"/>
    <w:rsid w:val="00727E2A"/>
    <w:rPr>
      <w:rFonts w:ascii="Times New Roman" w:hAnsi="Times New Roman" w:cs="Times New Roman"/>
      <w:sz w:val="24"/>
      <w:szCs w:val="24"/>
    </w:rPr>
  </w:style>
  <w:style w:type="paragraph" w:customStyle="1" w:styleId="Style36">
    <w:name w:val="Style36"/>
    <w:basedOn w:val="a0"/>
    <w:rsid w:val="00727E2A"/>
    <w:pPr>
      <w:suppressAutoHyphens w:val="0"/>
      <w:autoSpaceDN w:val="0"/>
      <w:adjustRightInd w:val="0"/>
      <w:spacing w:line="315" w:lineRule="exact"/>
      <w:jc w:val="center"/>
    </w:pPr>
    <w:rPr>
      <w:rFonts w:ascii="Times New Roman" w:hAnsi="Times New Roman" w:cs="Times New Roman"/>
      <w:lang w:eastAsia="ru-RU"/>
    </w:rPr>
  </w:style>
  <w:style w:type="character" w:customStyle="1" w:styleId="affff0">
    <w:name w:val="Основной текст_"/>
    <w:link w:val="2e"/>
    <w:rsid w:val="00727E2A"/>
    <w:rPr>
      <w:sz w:val="26"/>
      <w:szCs w:val="26"/>
      <w:shd w:val="clear" w:color="auto" w:fill="FFFFFF"/>
    </w:rPr>
  </w:style>
  <w:style w:type="paragraph" w:customStyle="1" w:styleId="2e">
    <w:name w:val="Основной текст2"/>
    <w:basedOn w:val="a0"/>
    <w:link w:val="affff0"/>
    <w:rsid w:val="00727E2A"/>
    <w:pPr>
      <w:shd w:val="clear" w:color="auto" w:fill="FFFFFF"/>
      <w:suppressAutoHyphens w:val="0"/>
      <w:autoSpaceDE/>
      <w:spacing w:after="900" w:line="331" w:lineRule="exact"/>
      <w:jc w:val="both"/>
    </w:pPr>
    <w:rPr>
      <w:rFonts w:ascii="Times New Roman" w:hAnsi="Times New Roman" w:cs="Times New Roman"/>
      <w:sz w:val="26"/>
      <w:szCs w:val="26"/>
      <w:lang w:eastAsia="ru-RU"/>
    </w:rPr>
  </w:style>
  <w:style w:type="character" w:customStyle="1" w:styleId="125pt">
    <w:name w:val="Основной текст + 12;5 pt"/>
    <w:rsid w:val="00727E2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FontStyle31">
    <w:name w:val="Font Style31"/>
    <w:uiPriority w:val="99"/>
    <w:rsid w:val="00727E2A"/>
    <w:rPr>
      <w:rFonts w:ascii="Times New Roman" w:hAnsi="Times New Roman" w:cs="Times New Roman"/>
      <w:sz w:val="24"/>
      <w:szCs w:val="24"/>
    </w:rPr>
  </w:style>
  <w:style w:type="character" w:customStyle="1" w:styleId="FontStyle33">
    <w:name w:val="Font Style33"/>
    <w:uiPriority w:val="99"/>
    <w:rsid w:val="00727E2A"/>
    <w:rPr>
      <w:rFonts w:ascii="Times New Roman" w:hAnsi="Times New Roman" w:cs="Times New Roman"/>
      <w:sz w:val="22"/>
      <w:szCs w:val="22"/>
    </w:rPr>
  </w:style>
  <w:style w:type="character" w:customStyle="1" w:styleId="FontStyle17">
    <w:name w:val="Font Style17"/>
    <w:uiPriority w:val="99"/>
    <w:rsid w:val="00727E2A"/>
    <w:rPr>
      <w:rFonts w:ascii="Times New Roman" w:hAnsi="Times New Roman" w:cs="Times New Roman"/>
      <w:sz w:val="26"/>
      <w:szCs w:val="26"/>
    </w:rPr>
  </w:style>
  <w:style w:type="character" w:customStyle="1" w:styleId="1d">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a"/>
    <w:uiPriority w:val="99"/>
    <w:locked/>
    <w:rsid w:val="00727E2A"/>
    <w:rPr>
      <w:sz w:val="24"/>
      <w:szCs w:val="24"/>
    </w:rPr>
  </w:style>
  <w:style w:type="paragraph" w:customStyle="1" w:styleId="Heading">
    <w:name w:val="Heading"/>
    <w:rsid w:val="00727E2A"/>
    <w:pPr>
      <w:widowControl w:val="0"/>
      <w:autoSpaceDE w:val="0"/>
      <w:autoSpaceDN w:val="0"/>
      <w:adjustRightInd w:val="0"/>
    </w:pPr>
    <w:rPr>
      <w:rFonts w:ascii="Arial" w:hAnsi="Arial" w:cs="Arial"/>
      <w:b/>
      <w:bCs/>
      <w:sz w:val="22"/>
      <w:szCs w:val="22"/>
    </w:rPr>
  </w:style>
  <w:style w:type="paragraph" w:customStyle="1" w:styleId="FR1">
    <w:name w:val="FR1"/>
    <w:rsid w:val="00727E2A"/>
    <w:pPr>
      <w:widowControl w:val="0"/>
      <w:suppressAutoHyphens/>
      <w:autoSpaceDE w:val="0"/>
      <w:spacing w:line="300" w:lineRule="auto"/>
    </w:pPr>
    <w:rPr>
      <w:rFonts w:eastAsia="Arial"/>
      <w:b/>
      <w:bCs/>
      <w:sz w:val="28"/>
      <w:szCs w:val="28"/>
      <w:lang w:eastAsia="ar-SA"/>
    </w:rPr>
  </w:style>
  <w:style w:type="paragraph" w:customStyle="1" w:styleId="2f">
    <w:name w:val="Обычный2"/>
    <w:basedOn w:val="a0"/>
    <w:rsid w:val="00727E2A"/>
    <w:pPr>
      <w:widowControl/>
      <w:suppressAutoHyphens w:val="0"/>
      <w:autoSpaceDE/>
      <w:spacing w:line="280" w:lineRule="atLeast"/>
    </w:pPr>
    <w:rPr>
      <w:rFonts w:ascii="Times New Roman" w:hAnsi="Times New Roman" w:cs="Times New Roman"/>
      <w:sz w:val="28"/>
      <w:szCs w:val="28"/>
      <w:lang w:eastAsia="ru-RU"/>
    </w:rPr>
  </w:style>
  <w:style w:type="paragraph" w:customStyle="1" w:styleId="1fc">
    <w:name w:val="Основной текст1"/>
    <w:basedOn w:val="a0"/>
    <w:rsid w:val="00727E2A"/>
    <w:pPr>
      <w:widowControl/>
      <w:suppressAutoHyphens w:val="0"/>
      <w:autoSpaceDE/>
      <w:jc w:val="center"/>
    </w:pPr>
    <w:rPr>
      <w:rFonts w:ascii="Times New Roman" w:hAnsi="Times New Roman" w:cs="Times New Roman"/>
      <w:color w:val="000000"/>
      <w:sz w:val="20"/>
      <w:szCs w:val="20"/>
      <w:lang w:eastAsia="ru-RU"/>
    </w:rPr>
  </w:style>
  <w:style w:type="character" w:customStyle="1" w:styleId="2f0">
    <w:name w:val="Знак2 Знак Знак"/>
    <w:aliases w:val="Заголовок 3 Знак Знак Знак Знак,Знак2 Знак Знак Знак Знак Знак,Знак2 Знак Знак Знак2 Знак,Знак2 Знак Знак Знак1 Знак Знак,Знак2 Знак Знак Знак Знак1 Знак,Обычный (веб)1 Знак Знак Знак Знак Знак,Знак2 Знак1"/>
    <w:uiPriority w:val="99"/>
    <w:locked/>
    <w:rsid w:val="00727E2A"/>
    <w:rPr>
      <w:rFonts w:ascii="Times New Roman" w:eastAsia="Times New Roman" w:hAnsi="Times New Roman" w:cs="Times New Roman"/>
      <w:sz w:val="24"/>
      <w:szCs w:val="24"/>
      <w:lang w:eastAsia="ru-RU"/>
    </w:rPr>
  </w:style>
  <w:style w:type="paragraph" w:customStyle="1" w:styleId="2f1">
    <w:name w:val="Без интервала2"/>
    <w:rsid w:val="00727E2A"/>
    <w:rPr>
      <w:rFonts w:eastAsia="Calibri"/>
      <w:sz w:val="24"/>
    </w:rPr>
  </w:style>
  <w:style w:type="paragraph" w:customStyle="1" w:styleId="consplusnormal1">
    <w:name w:val="consplusnormal"/>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styleId="affff1">
    <w:name w:val="Body Text First Indent"/>
    <w:basedOn w:val="af"/>
    <w:link w:val="affff2"/>
    <w:unhideWhenUsed/>
    <w:rsid w:val="00727E2A"/>
    <w:pPr>
      <w:widowControl/>
      <w:suppressAutoHyphens w:val="0"/>
      <w:autoSpaceDE/>
      <w:spacing w:after="0"/>
      <w:ind w:firstLine="360"/>
    </w:pPr>
    <w:rPr>
      <w:rFonts w:ascii="Times New Roman" w:hAnsi="Times New Roman" w:cs="Times New Roman"/>
      <w:lang w:eastAsia="ru-RU"/>
    </w:rPr>
  </w:style>
  <w:style w:type="character" w:customStyle="1" w:styleId="22">
    <w:name w:val="Основной текст Знак2"/>
    <w:aliases w:val="bt Знак2,Òàáë òåêñò Знак2"/>
    <w:basedOn w:val="a1"/>
    <w:link w:val="af"/>
    <w:rsid w:val="00727E2A"/>
    <w:rPr>
      <w:rFonts w:ascii="Calibri" w:hAnsi="Calibri" w:cs="Calibri"/>
      <w:sz w:val="24"/>
      <w:szCs w:val="24"/>
      <w:lang w:eastAsia="zh-CN"/>
    </w:rPr>
  </w:style>
  <w:style w:type="character" w:customStyle="1" w:styleId="affff2">
    <w:name w:val="Красная строка Знак"/>
    <w:basedOn w:val="22"/>
    <w:link w:val="affff1"/>
    <w:rsid w:val="00727E2A"/>
    <w:rPr>
      <w:rFonts w:ascii="Calibri" w:hAnsi="Calibri" w:cs="Calibri"/>
      <w:sz w:val="24"/>
      <w:szCs w:val="24"/>
      <w:lang w:eastAsia="zh-CN"/>
    </w:rPr>
  </w:style>
  <w:style w:type="paragraph" w:customStyle="1" w:styleId="Style12">
    <w:name w:val="Style12"/>
    <w:basedOn w:val="a0"/>
    <w:uiPriority w:val="99"/>
    <w:rsid w:val="00727E2A"/>
    <w:pPr>
      <w:suppressAutoHyphens w:val="0"/>
      <w:autoSpaceDN w:val="0"/>
      <w:adjustRightInd w:val="0"/>
    </w:pPr>
    <w:rPr>
      <w:rFonts w:ascii="Palatino Linotype" w:hAnsi="Palatino Linotype" w:cs="Times New Roman"/>
      <w:lang w:eastAsia="ru-RU"/>
    </w:rPr>
  </w:style>
  <w:style w:type="character" w:customStyle="1" w:styleId="FontStyle18">
    <w:name w:val="Font Style18"/>
    <w:uiPriority w:val="99"/>
    <w:rsid w:val="00727E2A"/>
    <w:rPr>
      <w:rFonts w:ascii="Palatino Linotype" w:hAnsi="Palatino Linotype" w:cs="Palatino Linotype" w:hint="default"/>
      <w:b/>
      <w:bCs/>
      <w:sz w:val="20"/>
      <w:szCs w:val="20"/>
    </w:rPr>
  </w:style>
  <w:style w:type="character" w:customStyle="1" w:styleId="FontStyle22">
    <w:name w:val="Font Style22"/>
    <w:uiPriority w:val="99"/>
    <w:rsid w:val="00727E2A"/>
    <w:rPr>
      <w:rFonts w:ascii="Tahoma" w:hAnsi="Tahoma" w:cs="Tahoma" w:hint="default"/>
      <w:sz w:val="18"/>
      <w:szCs w:val="18"/>
    </w:rPr>
  </w:style>
  <w:style w:type="character" w:customStyle="1" w:styleId="w">
    <w:name w:val="w"/>
    <w:rsid w:val="00727E2A"/>
  </w:style>
  <w:style w:type="paragraph" w:customStyle="1" w:styleId="2f2">
    <w:name w:val="Стиль2"/>
    <w:basedOn w:val="af"/>
    <w:rsid w:val="00727E2A"/>
    <w:pPr>
      <w:widowControl/>
      <w:suppressAutoHyphens w:val="0"/>
      <w:autoSpaceDE/>
      <w:spacing w:after="0"/>
      <w:ind w:firstLine="708"/>
      <w:jc w:val="both"/>
    </w:pPr>
    <w:rPr>
      <w:rFonts w:ascii="Times New Roman CYR" w:hAnsi="Times New Roman CYR" w:cs="Times New Roman"/>
      <w:lang w:eastAsia="ru-RU"/>
    </w:rPr>
  </w:style>
  <w:style w:type="character" w:customStyle="1" w:styleId="pre">
    <w:name w:val="pre"/>
    <w:rsid w:val="00727E2A"/>
  </w:style>
  <w:style w:type="character" w:customStyle="1" w:styleId="hl">
    <w:name w:val="hl"/>
    <w:rsid w:val="00727E2A"/>
  </w:style>
  <w:style w:type="character" w:customStyle="1" w:styleId="menu">
    <w:name w:val="menu"/>
    <w:rsid w:val="00727E2A"/>
  </w:style>
  <w:style w:type="paragraph" w:customStyle="1" w:styleId="msonormalmrcssattr">
    <w:name w:val="msonormal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defaultmrcssattr">
    <w:name w:val="default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character" w:customStyle="1" w:styleId="FontStyle15">
    <w:name w:val="Font Style15"/>
    <w:uiPriority w:val="99"/>
    <w:rsid w:val="00727E2A"/>
    <w:rPr>
      <w:rFonts w:ascii="Times New Roman" w:hAnsi="Times New Roman" w:cs="Times New Roman"/>
      <w:sz w:val="26"/>
      <w:szCs w:val="26"/>
    </w:rPr>
  </w:style>
  <w:style w:type="paragraph" w:customStyle="1" w:styleId="amrcssattr">
    <w:name w:val="a_mr_css_attr"/>
    <w:basedOn w:val="a0"/>
    <w:rsid w:val="00727E2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CiaeniineeI">
    <w:name w:val="Ciae niinee I Знак"/>
    <w:aliases w:val="Footnotes refss Знак,текст сноски Знак,Footnote Reference Superscript Знак,Footnote Reference Arial Знак,BVI fnr Знак,SUPERS Знак,Footnote symbol Знак,Footnote Reference Arial1 Знак,Footnote Reference Arial2 Знак"/>
    <w:basedOn w:val="a0"/>
    <w:link w:val="affe"/>
    <w:uiPriority w:val="99"/>
    <w:qFormat/>
    <w:rsid w:val="00727E2A"/>
    <w:pPr>
      <w:widowControl/>
      <w:suppressAutoHyphens w:val="0"/>
      <w:autoSpaceDE/>
      <w:spacing w:before="120" w:after="160" w:line="240" w:lineRule="exact"/>
    </w:pPr>
    <w:rPr>
      <w:rFonts w:ascii="Times New Roman" w:hAnsi="Times New Roman" w:cs="Times New Roman"/>
      <w:sz w:val="20"/>
      <w:szCs w:val="20"/>
      <w:vertAlign w:val="superscript"/>
      <w:lang w:eastAsia="ru-RU"/>
    </w:rPr>
  </w:style>
  <w:style w:type="character" w:customStyle="1" w:styleId="affff3">
    <w:name w:val="Сноска_"/>
    <w:link w:val="affff4"/>
    <w:rsid w:val="00727E2A"/>
    <w:rPr>
      <w:sz w:val="28"/>
      <w:szCs w:val="28"/>
      <w:shd w:val="clear" w:color="auto" w:fill="FFFFFF"/>
    </w:rPr>
  </w:style>
  <w:style w:type="paragraph" w:customStyle="1" w:styleId="affff4">
    <w:name w:val="Сноска"/>
    <w:basedOn w:val="a0"/>
    <w:link w:val="affff3"/>
    <w:rsid w:val="00727E2A"/>
    <w:pPr>
      <w:shd w:val="clear" w:color="auto" w:fill="FFFFFF"/>
      <w:suppressAutoHyphens w:val="0"/>
      <w:autoSpaceDE/>
      <w:spacing w:line="346" w:lineRule="exact"/>
      <w:ind w:hanging="360"/>
    </w:pPr>
    <w:rPr>
      <w:rFonts w:ascii="Times New Roman" w:hAnsi="Times New Roman" w:cs="Times New Roman"/>
      <w:sz w:val="28"/>
      <w:szCs w:val="28"/>
      <w:lang w:eastAsia="ru-RU"/>
    </w:rPr>
  </w:style>
  <w:style w:type="paragraph" w:customStyle="1" w:styleId="mrcssattr">
    <w:name w:val="_mr_css_attr"/>
    <w:basedOn w:val="a0"/>
    <w:uiPriority w:val="99"/>
    <w:semiHidden/>
    <w:rsid w:val="00727E2A"/>
    <w:pPr>
      <w:widowControl/>
      <w:suppressAutoHyphens w:val="0"/>
      <w:autoSpaceDE/>
      <w:spacing w:before="100" w:beforeAutospacing="1" w:after="100" w:afterAutospacing="1"/>
    </w:pPr>
    <w:rPr>
      <w:rFonts w:ascii="Times New Roman" w:eastAsiaTheme="minorHAnsi" w:hAnsi="Times New Roman" w:cs="Times New Roman"/>
      <w:lang w:eastAsia="ru-RU"/>
    </w:rPr>
  </w:style>
  <w:style w:type="character" w:customStyle="1" w:styleId="msohyperlinkmrcssattr">
    <w:name w:val="msohyperlink_mr_css_attr"/>
    <w:basedOn w:val="a1"/>
    <w:rsid w:val="00727E2A"/>
  </w:style>
  <w:style w:type="paragraph" w:customStyle="1" w:styleId="2f3">
    <w:name w:val="Знак2 Знак"/>
    <w:aliases w:val="Заголовок 3 Знак Знак Знак,Знак2 Знак Знак Знак Знак,Знак2 Знак Знак Знак2,Знак2 Знак Знак Знак1 Знак,Знак2 Знак Знак Знак Знак1,Обычный (веб)1 Знак Знак Знак Знак,Обычный (Web) Знак Знак Знак,Знак2 Знак Знак Знак1,Знак2"/>
    <w:basedOn w:val="a0"/>
    <w:next w:val="afa"/>
    <w:uiPriority w:val="99"/>
    <w:unhideWhenUsed/>
    <w:qFormat/>
    <w:rsid w:val="00727E2A"/>
    <w:pPr>
      <w:widowControl/>
      <w:suppressAutoHyphens w:val="0"/>
      <w:autoSpaceDE/>
      <w:spacing w:before="100" w:beforeAutospacing="1" w:after="100" w:afterAutospacing="1"/>
      <w:ind w:firstLine="709"/>
      <w:jc w:val="both"/>
    </w:pPr>
    <w:rPr>
      <w:rFonts w:ascii="Times New Roman" w:hAnsi="Times New Roman" w:cs="Times New Roman"/>
      <w:lang w:eastAsia="ru-RU"/>
    </w:rPr>
  </w:style>
  <w:style w:type="character" w:customStyle="1" w:styleId="2f4">
    <w:name w:val="Основной текст (2) + Полужирный"/>
    <w:rsid w:val="00727E2A"/>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Exact">
    <w:name w:val="Основной текст (2) Exact"/>
    <w:rsid w:val="00727E2A"/>
    <w:rPr>
      <w:rFonts w:ascii="Times New Roman" w:eastAsia="Times New Roman" w:hAnsi="Times New Roman" w:cs="Times New Roman"/>
      <w:b w:val="0"/>
      <w:bCs w:val="0"/>
      <w:i w:val="0"/>
      <w:iCs w:val="0"/>
      <w:smallCaps w:val="0"/>
      <w:strike w:val="0"/>
      <w:sz w:val="28"/>
      <w:szCs w:val="28"/>
      <w:u w:val="none"/>
    </w:rPr>
  </w:style>
  <w:style w:type="paragraph" w:customStyle="1" w:styleId="mrcssattr0">
    <w:name w:val="mrcssattr"/>
    <w:basedOn w:val="a0"/>
    <w:uiPriority w:val="99"/>
    <w:semiHidden/>
    <w:rsid w:val="00727E2A"/>
    <w:pPr>
      <w:widowControl/>
      <w:suppressAutoHyphens w:val="0"/>
      <w:autoSpaceDE/>
      <w:spacing w:before="100" w:beforeAutospacing="1" w:after="100" w:afterAutospacing="1"/>
    </w:pPr>
    <w:rPr>
      <w:rFonts w:ascii="Times New Roman" w:eastAsiaTheme="minorHAnsi" w:hAnsi="Times New Roman" w:cs="Times New Roman"/>
      <w:lang w:eastAsia="ru-RU"/>
    </w:rPr>
  </w:style>
  <w:style w:type="paragraph" w:customStyle="1" w:styleId="Pa5">
    <w:name w:val="Pa5"/>
    <w:basedOn w:val="Default"/>
    <w:next w:val="Default"/>
    <w:uiPriority w:val="99"/>
    <w:rsid w:val="00727E2A"/>
    <w:pPr>
      <w:suppressAutoHyphens w:val="0"/>
      <w:autoSpaceDN w:val="0"/>
      <w:adjustRightInd w:val="0"/>
      <w:spacing w:line="221" w:lineRule="atLeast"/>
    </w:pPr>
    <w:rPr>
      <w:rFonts w:ascii="Source Sans Pro" w:hAnsi="Source Sans Pro"/>
      <w:color w:val="auto"/>
      <w:lang w:eastAsia="ru-RU"/>
    </w:rPr>
  </w:style>
  <w:style w:type="character" w:customStyle="1" w:styleId="211pt">
    <w:name w:val="Основной текст (2) + 11 pt"/>
    <w:basedOn w:val="a1"/>
    <w:rsid w:val="006A5DC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xl188">
    <w:name w:val="xl188"/>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textAlignment w:val="center"/>
    </w:pPr>
    <w:rPr>
      <w:rFonts w:ascii="Times New Roman CYR" w:hAnsi="Times New Roman CYR" w:cs="Times New Roman CYR"/>
      <w:b/>
      <w:bCs/>
      <w:lang w:eastAsia="ru-RU"/>
    </w:rPr>
  </w:style>
  <w:style w:type="paragraph" w:customStyle="1" w:styleId="xl189">
    <w:name w:val="xl189"/>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0">
    <w:name w:val="xl190"/>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1">
    <w:name w:val="xl191"/>
    <w:basedOn w:val="a0"/>
    <w:rsid w:val="003D3F06"/>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lang w:eastAsia="ru-RU"/>
    </w:rPr>
  </w:style>
  <w:style w:type="paragraph" w:customStyle="1" w:styleId="xl192">
    <w:name w:val="xl192"/>
    <w:basedOn w:val="a0"/>
    <w:rsid w:val="003D3F06"/>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color w:val="000000"/>
      <w:lang w:eastAsia="ru-RU"/>
    </w:rPr>
  </w:style>
  <w:style w:type="paragraph" w:customStyle="1" w:styleId="xl193">
    <w:name w:val="xl193"/>
    <w:basedOn w:val="a0"/>
    <w:rsid w:val="003D3F06"/>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4">
    <w:name w:val="xl194"/>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5">
    <w:name w:val="xl195"/>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6">
    <w:name w:val="xl196"/>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7">
    <w:name w:val="xl197"/>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8">
    <w:name w:val="xl198"/>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199">
    <w:name w:val="xl199"/>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0">
    <w:name w:val="xl200"/>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1">
    <w:name w:val="xl201"/>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2">
    <w:name w:val="xl202"/>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3">
    <w:name w:val="xl203"/>
    <w:basedOn w:val="a0"/>
    <w:rsid w:val="003D3F06"/>
    <w:pPr>
      <w:widowControl/>
      <w:pBdr>
        <w:top w:val="single" w:sz="4" w:space="0" w:color="auto"/>
        <w:left w:val="single" w:sz="4" w:space="0" w:color="auto"/>
        <w:bottom w:val="single" w:sz="4" w:space="0" w:color="auto"/>
        <w:right w:val="single" w:sz="4" w:space="0" w:color="auto"/>
      </w:pBdr>
      <w:shd w:val="clear" w:color="000000" w:fill="F2F2F2"/>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4">
    <w:name w:val="xl204"/>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5">
    <w:name w:val="xl205"/>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6">
    <w:name w:val="xl206"/>
    <w:basedOn w:val="a0"/>
    <w:rsid w:val="003D3F06"/>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7">
    <w:name w:val="xl207"/>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customStyle="1" w:styleId="xl208">
    <w:name w:val="xl208"/>
    <w:basedOn w:val="a0"/>
    <w:rsid w:val="003D3F06"/>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CYR" w:hAnsi="Times New Roman CYR" w:cs="Times New Roman CYR"/>
      <w:color w:val="000000"/>
      <w:lang w:eastAsia="ru-RU"/>
    </w:rPr>
  </w:style>
  <w:style w:type="paragraph" w:styleId="affff5">
    <w:name w:val="Revision"/>
    <w:hidden/>
    <w:uiPriority w:val="99"/>
    <w:semiHidden/>
    <w:rsid w:val="009978D9"/>
    <w:rPr>
      <w:rFonts w:ascii="Calibri" w:hAnsi="Calibri" w:cs="Calibri"/>
      <w:sz w:val="24"/>
      <w:szCs w:val="24"/>
      <w:lang w:eastAsia="zh-CN"/>
    </w:rPr>
  </w:style>
  <w:style w:type="numbering" w:customStyle="1" w:styleId="53">
    <w:name w:val="Нет списка5"/>
    <w:next w:val="a3"/>
    <w:uiPriority w:val="99"/>
    <w:semiHidden/>
    <w:unhideWhenUsed/>
    <w:rsid w:val="004A7C0F"/>
  </w:style>
  <w:style w:type="numbering" w:customStyle="1" w:styleId="131">
    <w:name w:val="Нет списка13"/>
    <w:next w:val="a3"/>
    <w:uiPriority w:val="99"/>
    <w:semiHidden/>
    <w:unhideWhenUsed/>
    <w:rsid w:val="004A7C0F"/>
  </w:style>
  <w:style w:type="table" w:customStyle="1" w:styleId="311">
    <w:name w:val="Сетка таблицы31"/>
    <w:basedOn w:val="a2"/>
    <w:next w:val="af9"/>
    <w:uiPriority w:val="59"/>
    <w:rsid w:val="004A7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2"/>
    <w:uiPriority w:val="59"/>
    <w:rsid w:val="004A7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basedOn w:val="a2"/>
    <w:uiPriority w:val="59"/>
    <w:rsid w:val="004A7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4A7C0F"/>
  </w:style>
  <w:style w:type="numbering" w:customStyle="1" w:styleId="1111">
    <w:name w:val="Нет списка1111"/>
    <w:next w:val="a3"/>
    <w:uiPriority w:val="99"/>
    <w:semiHidden/>
    <w:unhideWhenUsed/>
    <w:rsid w:val="004A7C0F"/>
  </w:style>
  <w:style w:type="numbering" w:customStyle="1" w:styleId="214">
    <w:name w:val="Нет списка21"/>
    <w:next w:val="a3"/>
    <w:uiPriority w:val="99"/>
    <w:semiHidden/>
    <w:unhideWhenUsed/>
    <w:rsid w:val="004A7C0F"/>
  </w:style>
  <w:style w:type="numbering" w:customStyle="1" w:styleId="1210">
    <w:name w:val="Нет списка121"/>
    <w:next w:val="a3"/>
    <w:uiPriority w:val="99"/>
    <w:semiHidden/>
    <w:unhideWhenUsed/>
    <w:rsid w:val="004A7C0F"/>
  </w:style>
  <w:style w:type="numbering" w:customStyle="1" w:styleId="1121">
    <w:name w:val="Нет списка1121"/>
    <w:next w:val="a3"/>
    <w:uiPriority w:val="99"/>
    <w:semiHidden/>
    <w:unhideWhenUsed/>
    <w:rsid w:val="004A7C0F"/>
  </w:style>
  <w:style w:type="numbering" w:customStyle="1" w:styleId="312">
    <w:name w:val="Нет списка31"/>
    <w:next w:val="a3"/>
    <w:uiPriority w:val="99"/>
    <w:semiHidden/>
    <w:unhideWhenUsed/>
    <w:rsid w:val="004A7C0F"/>
  </w:style>
  <w:style w:type="paragraph" w:customStyle="1" w:styleId="font14">
    <w:name w:val="font14"/>
    <w:basedOn w:val="a0"/>
    <w:rsid w:val="004A7C0F"/>
    <w:pPr>
      <w:widowControl/>
      <w:suppressAutoHyphens w:val="0"/>
      <w:autoSpaceDE/>
      <w:spacing w:before="100" w:beforeAutospacing="1" w:after="100" w:afterAutospacing="1"/>
    </w:pPr>
    <w:rPr>
      <w:rFonts w:ascii="Times New Roman" w:hAnsi="Times New Roman" w:cs="Times New Roman"/>
      <w:color w:val="FF0000"/>
      <w:sz w:val="20"/>
      <w:szCs w:val="20"/>
      <w:lang w:eastAsia="ru-RU"/>
    </w:rPr>
  </w:style>
  <w:style w:type="paragraph" w:styleId="affff6">
    <w:name w:val="endnote text"/>
    <w:basedOn w:val="a0"/>
    <w:link w:val="affff7"/>
    <w:uiPriority w:val="99"/>
    <w:semiHidden/>
    <w:unhideWhenUsed/>
    <w:rsid w:val="004A7C0F"/>
    <w:rPr>
      <w:sz w:val="20"/>
      <w:szCs w:val="20"/>
    </w:rPr>
  </w:style>
  <w:style w:type="character" w:customStyle="1" w:styleId="affff7">
    <w:name w:val="Текст концевой сноски Знак"/>
    <w:basedOn w:val="a1"/>
    <w:link w:val="affff6"/>
    <w:uiPriority w:val="99"/>
    <w:semiHidden/>
    <w:rsid w:val="004A7C0F"/>
    <w:rPr>
      <w:rFonts w:ascii="Calibri" w:hAnsi="Calibri" w:cs="Calibri"/>
      <w:lang w:eastAsia="zh-CN"/>
    </w:rPr>
  </w:style>
  <w:style w:type="character" w:styleId="affff8">
    <w:name w:val="endnote reference"/>
    <w:basedOn w:val="a1"/>
    <w:uiPriority w:val="99"/>
    <w:semiHidden/>
    <w:unhideWhenUsed/>
    <w:rsid w:val="004A7C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46804">
      <w:bodyDiv w:val="1"/>
      <w:marLeft w:val="0"/>
      <w:marRight w:val="0"/>
      <w:marTop w:val="0"/>
      <w:marBottom w:val="0"/>
      <w:divBdr>
        <w:top w:val="none" w:sz="0" w:space="0" w:color="auto"/>
        <w:left w:val="none" w:sz="0" w:space="0" w:color="auto"/>
        <w:bottom w:val="none" w:sz="0" w:space="0" w:color="auto"/>
        <w:right w:val="none" w:sz="0" w:space="0" w:color="auto"/>
      </w:divBdr>
    </w:div>
    <w:div w:id="265188025">
      <w:bodyDiv w:val="1"/>
      <w:marLeft w:val="0"/>
      <w:marRight w:val="0"/>
      <w:marTop w:val="0"/>
      <w:marBottom w:val="0"/>
      <w:divBdr>
        <w:top w:val="none" w:sz="0" w:space="0" w:color="auto"/>
        <w:left w:val="none" w:sz="0" w:space="0" w:color="auto"/>
        <w:bottom w:val="none" w:sz="0" w:space="0" w:color="auto"/>
        <w:right w:val="none" w:sz="0" w:space="0" w:color="auto"/>
      </w:divBdr>
    </w:div>
    <w:div w:id="312299678">
      <w:bodyDiv w:val="1"/>
      <w:marLeft w:val="0"/>
      <w:marRight w:val="0"/>
      <w:marTop w:val="0"/>
      <w:marBottom w:val="0"/>
      <w:divBdr>
        <w:top w:val="none" w:sz="0" w:space="0" w:color="auto"/>
        <w:left w:val="none" w:sz="0" w:space="0" w:color="auto"/>
        <w:bottom w:val="none" w:sz="0" w:space="0" w:color="auto"/>
        <w:right w:val="none" w:sz="0" w:space="0" w:color="auto"/>
      </w:divBdr>
    </w:div>
    <w:div w:id="893929568">
      <w:bodyDiv w:val="1"/>
      <w:marLeft w:val="0"/>
      <w:marRight w:val="0"/>
      <w:marTop w:val="0"/>
      <w:marBottom w:val="0"/>
      <w:divBdr>
        <w:top w:val="none" w:sz="0" w:space="0" w:color="auto"/>
        <w:left w:val="none" w:sz="0" w:space="0" w:color="auto"/>
        <w:bottom w:val="none" w:sz="0" w:space="0" w:color="auto"/>
        <w:right w:val="none" w:sz="0" w:space="0" w:color="auto"/>
      </w:divBdr>
    </w:div>
    <w:div w:id="914971009">
      <w:bodyDiv w:val="1"/>
      <w:marLeft w:val="0"/>
      <w:marRight w:val="0"/>
      <w:marTop w:val="0"/>
      <w:marBottom w:val="0"/>
      <w:divBdr>
        <w:top w:val="none" w:sz="0" w:space="0" w:color="auto"/>
        <w:left w:val="none" w:sz="0" w:space="0" w:color="auto"/>
        <w:bottom w:val="none" w:sz="0" w:space="0" w:color="auto"/>
        <w:right w:val="none" w:sz="0" w:space="0" w:color="auto"/>
      </w:divBdr>
    </w:div>
    <w:div w:id="1008947634">
      <w:bodyDiv w:val="1"/>
      <w:marLeft w:val="0"/>
      <w:marRight w:val="0"/>
      <w:marTop w:val="0"/>
      <w:marBottom w:val="0"/>
      <w:divBdr>
        <w:top w:val="none" w:sz="0" w:space="0" w:color="auto"/>
        <w:left w:val="none" w:sz="0" w:space="0" w:color="auto"/>
        <w:bottom w:val="none" w:sz="0" w:space="0" w:color="auto"/>
        <w:right w:val="none" w:sz="0" w:space="0" w:color="auto"/>
      </w:divBdr>
    </w:div>
    <w:div w:id="1232346007">
      <w:bodyDiv w:val="1"/>
      <w:marLeft w:val="0"/>
      <w:marRight w:val="0"/>
      <w:marTop w:val="0"/>
      <w:marBottom w:val="0"/>
      <w:divBdr>
        <w:top w:val="none" w:sz="0" w:space="0" w:color="auto"/>
        <w:left w:val="none" w:sz="0" w:space="0" w:color="auto"/>
        <w:bottom w:val="none" w:sz="0" w:space="0" w:color="auto"/>
        <w:right w:val="none" w:sz="0" w:space="0" w:color="auto"/>
      </w:divBdr>
    </w:div>
    <w:div w:id="1287544592">
      <w:bodyDiv w:val="1"/>
      <w:marLeft w:val="0"/>
      <w:marRight w:val="0"/>
      <w:marTop w:val="0"/>
      <w:marBottom w:val="0"/>
      <w:divBdr>
        <w:top w:val="none" w:sz="0" w:space="0" w:color="auto"/>
        <w:left w:val="none" w:sz="0" w:space="0" w:color="auto"/>
        <w:bottom w:val="none" w:sz="0" w:space="0" w:color="auto"/>
        <w:right w:val="none" w:sz="0" w:space="0" w:color="auto"/>
      </w:divBdr>
    </w:div>
    <w:div w:id="1337264051">
      <w:bodyDiv w:val="1"/>
      <w:marLeft w:val="0"/>
      <w:marRight w:val="0"/>
      <w:marTop w:val="0"/>
      <w:marBottom w:val="0"/>
      <w:divBdr>
        <w:top w:val="none" w:sz="0" w:space="0" w:color="auto"/>
        <w:left w:val="none" w:sz="0" w:space="0" w:color="auto"/>
        <w:bottom w:val="none" w:sz="0" w:space="0" w:color="auto"/>
        <w:right w:val="none" w:sz="0" w:space="0" w:color="auto"/>
      </w:divBdr>
    </w:div>
    <w:div w:id="19995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86114-9450-4E99-B54E-388E6F6C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38</Pages>
  <Words>11517</Words>
  <Characters>65651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wadim</dc:creator>
  <cp:keywords/>
  <cp:lastModifiedBy>Горень Т.Н.</cp:lastModifiedBy>
  <cp:revision>62</cp:revision>
  <cp:lastPrinted>2024-04-16T10:56:00Z</cp:lastPrinted>
  <dcterms:created xsi:type="dcterms:W3CDTF">2024-02-27T07:00:00Z</dcterms:created>
  <dcterms:modified xsi:type="dcterms:W3CDTF">2024-08-30T10:36:00Z</dcterms:modified>
</cp:coreProperties>
</file>