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A8" w:rsidRPr="005D6BD6" w:rsidRDefault="004B62A8" w:rsidP="004B62A8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C3DA4F" wp14:editId="719AC5B0">
            <wp:simplePos x="0" y="0"/>
            <wp:positionH relativeFrom="column">
              <wp:posOffset>2630805</wp:posOffset>
            </wp:positionH>
            <wp:positionV relativeFrom="paragraph">
              <wp:posOffset>-399415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5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2A8" w:rsidRPr="005D6BD6" w:rsidRDefault="004B62A8" w:rsidP="004B62A8">
      <w:pPr>
        <w:spacing w:after="0" w:line="240" w:lineRule="auto"/>
        <w:jc w:val="center"/>
        <w:rPr>
          <w:sz w:val="28"/>
          <w:szCs w:val="28"/>
        </w:rPr>
      </w:pPr>
    </w:p>
    <w:p w:rsidR="004B62A8" w:rsidRPr="005D6BD6" w:rsidRDefault="004B62A8" w:rsidP="004B62A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B62A8" w:rsidRPr="005D6BD6" w:rsidRDefault="004B62A8" w:rsidP="004B62A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4B62A8" w:rsidRPr="005D6BD6" w:rsidRDefault="004B62A8" w:rsidP="004B62A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4B62A8" w:rsidRPr="00EC35C1" w:rsidRDefault="004B62A8" w:rsidP="004B62A8">
      <w:pPr>
        <w:pStyle w:val="a4"/>
        <w:jc w:val="center"/>
        <w:rPr>
          <w:rFonts w:ascii="Times New Roman" w:hAnsi="Times New Roman"/>
          <w:sz w:val="18"/>
          <w:szCs w:val="18"/>
        </w:rPr>
      </w:pPr>
    </w:p>
    <w:p w:rsidR="004B62A8" w:rsidRPr="005D6BD6" w:rsidRDefault="004B62A8" w:rsidP="004B62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4B62A8" w:rsidRPr="00EC35C1" w:rsidRDefault="004B62A8" w:rsidP="004B62A8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4B62A8" w:rsidRPr="005D6BD6" w:rsidRDefault="004B62A8" w:rsidP="004B62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4B62A8" w:rsidRPr="005D6BD6" w:rsidRDefault="004B62A8" w:rsidP="004B62A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B62A8" w:rsidRPr="005D6BD6" w:rsidRDefault="004B62A8" w:rsidP="004B62A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22A18">
        <w:rPr>
          <w:rFonts w:ascii="Times New Roman" w:hAnsi="Times New Roman"/>
          <w:sz w:val="28"/>
          <w:szCs w:val="28"/>
        </w:rPr>
        <w:t>19.07.2017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 w:rsidR="00D22A1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22A18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№ </w:t>
      </w:r>
      <w:r w:rsidR="00D22A18">
        <w:rPr>
          <w:rFonts w:ascii="Times New Roman" w:hAnsi="Times New Roman"/>
          <w:sz w:val="28"/>
          <w:szCs w:val="28"/>
        </w:rPr>
        <w:t>204</w:t>
      </w:r>
    </w:p>
    <w:p w:rsidR="004B62A8" w:rsidRPr="004B62A8" w:rsidRDefault="004B62A8" w:rsidP="004B62A8">
      <w:pPr>
        <w:pStyle w:val="a4"/>
        <w:rPr>
          <w:rFonts w:ascii="Times New Roman" w:hAnsi="Times New Roman"/>
          <w:i/>
          <w:sz w:val="24"/>
          <w:szCs w:val="24"/>
        </w:rPr>
      </w:pPr>
      <w:r w:rsidRPr="004B62A8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4B62A8" w:rsidRPr="005D6BD6" w:rsidRDefault="004B62A8" w:rsidP="004B62A8">
      <w:pPr>
        <w:pStyle w:val="a4"/>
        <w:rPr>
          <w:rFonts w:ascii="Times New Roman" w:hAnsi="Times New Roman"/>
          <w:i/>
          <w:szCs w:val="24"/>
        </w:rPr>
      </w:pPr>
    </w:p>
    <w:p w:rsidR="00322691" w:rsidRPr="00B40DE9" w:rsidRDefault="00322691" w:rsidP="004B62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322691" w:rsidRPr="00B40DE9" w:rsidRDefault="00322691" w:rsidP="004B62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322691" w:rsidRDefault="00322691" w:rsidP="004B62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района от 30 сентября 2013 года </w:t>
      </w:r>
    </w:p>
    <w:p w:rsidR="00322691" w:rsidRDefault="00322691" w:rsidP="004B62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№ 252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«Об утверждении </w:t>
      </w:r>
    </w:p>
    <w:p w:rsidR="00322691" w:rsidRDefault="00A60823" w:rsidP="004B62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22691" w:rsidRPr="00B40DE9">
        <w:rPr>
          <w:rFonts w:ascii="Times New Roman" w:hAnsi="Times New Roman"/>
          <w:sz w:val="28"/>
          <w:szCs w:val="28"/>
        </w:rPr>
        <w:t>униципальной</w:t>
      </w:r>
      <w:r w:rsidR="00322691">
        <w:rPr>
          <w:rFonts w:ascii="Times New Roman" w:hAnsi="Times New Roman"/>
          <w:sz w:val="28"/>
          <w:szCs w:val="28"/>
        </w:rPr>
        <w:t xml:space="preserve"> </w:t>
      </w:r>
      <w:r w:rsidR="00322691" w:rsidRPr="00B40DE9">
        <w:rPr>
          <w:rFonts w:ascii="Times New Roman" w:hAnsi="Times New Roman"/>
          <w:sz w:val="28"/>
          <w:szCs w:val="28"/>
        </w:rPr>
        <w:t xml:space="preserve">программы </w:t>
      </w:r>
    </w:p>
    <w:p w:rsidR="00322691" w:rsidRPr="00B40DE9" w:rsidRDefault="00322691" w:rsidP="004B62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«Развитие образования </w:t>
      </w:r>
    </w:p>
    <w:p w:rsidR="00322691" w:rsidRPr="00B40DE9" w:rsidRDefault="00322691" w:rsidP="004B62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в Ханты-Мансийском районе</w:t>
      </w:r>
    </w:p>
    <w:p w:rsidR="00322691" w:rsidRPr="00B40DE9" w:rsidRDefault="00322691" w:rsidP="004B62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на 2014 – 201</w:t>
      </w:r>
      <w:r>
        <w:rPr>
          <w:rFonts w:ascii="Times New Roman" w:hAnsi="Times New Roman"/>
          <w:sz w:val="28"/>
          <w:szCs w:val="28"/>
        </w:rPr>
        <w:t>9</w:t>
      </w:r>
      <w:r w:rsidRPr="00B40DE9">
        <w:rPr>
          <w:rFonts w:ascii="Times New Roman" w:hAnsi="Times New Roman"/>
          <w:sz w:val="28"/>
          <w:szCs w:val="28"/>
        </w:rPr>
        <w:t xml:space="preserve"> годы»</w:t>
      </w:r>
    </w:p>
    <w:p w:rsidR="00322691" w:rsidRDefault="00322691" w:rsidP="004B62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2691" w:rsidRDefault="00322691" w:rsidP="004B62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Ханты-Мансийского района от 9 августа 2013 года № 199 «О программах           Ханты-Мансийс</w:t>
      </w:r>
      <w:r>
        <w:rPr>
          <w:rFonts w:ascii="Times New Roman" w:hAnsi="Times New Roman"/>
          <w:sz w:val="28"/>
          <w:szCs w:val="28"/>
        </w:rPr>
        <w:t>кого района»</w:t>
      </w:r>
      <w:r w:rsidR="00EC35C1">
        <w:rPr>
          <w:rFonts w:ascii="Times New Roman" w:hAnsi="Times New Roman"/>
          <w:sz w:val="28"/>
          <w:szCs w:val="28"/>
        </w:rPr>
        <w:t>:</w:t>
      </w:r>
    </w:p>
    <w:p w:rsidR="00EC35C1" w:rsidRPr="00B40DE9" w:rsidRDefault="00EC35C1" w:rsidP="004B62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B62A8" w:rsidRDefault="00322691" w:rsidP="004B62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1. Внести в приложение к постановлению администрации Ханты-Мансийского района от 30 сентября 2013 года № 252</w:t>
      </w:r>
      <w:r w:rsidR="004B62A8">
        <w:rPr>
          <w:rFonts w:ascii="Times New Roman" w:hAnsi="Times New Roman"/>
          <w:sz w:val="28"/>
          <w:szCs w:val="28"/>
        </w:rPr>
        <w:t xml:space="preserve"> «Об утверждении муниципальной </w:t>
      </w:r>
      <w:r w:rsidRPr="00B40DE9">
        <w:rPr>
          <w:rFonts w:ascii="Times New Roman" w:hAnsi="Times New Roman"/>
          <w:sz w:val="28"/>
          <w:szCs w:val="28"/>
        </w:rPr>
        <w:t>программы «Развитие образования в Ханты-</w:t>
      </w:r>
      <w:r>
        <w:rPr>
          <w:rFonts w:ascii="Times New Roman" w:hAnsi="Times New Roman"/>
          <w:sz w:val="28"/>
          <w:szCs w:val="28"/>
        </w:rPr>
        <w:t>Мансийском районе на 2014 – 2019</w:t>
      </w:r>
      <w:r w:rsidR="00D60019">
        <w:rPr>
          <w:rFonts w:ascii="Times New Roman" w:hAnsi="Times New Roman"/>
          <w:sz w:val="28"/>
          <w:szCs w:val="28"/>
        </w:rPr>
        <w:t xml:space="preserve"> годы» </w:t>
      </w:r>
      <w:r w:rsidRPr="00B40DE9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40DE9">
        <w:rPr>
          <w:rFonts w:ascii="Times New Roman" w:hAnsi="Times New Roman"/>
          <w:sz w:val="28"/>
          <w:szCs w:val="28"/>
        </w:rPr>
        <w:t xml:space="preserve"> Программа) </w:t>
      </w:r>
      <w:r w:rsidR="004B62A8">
        <w:rPr>
          <w:rFonts w:ascii="Times New Roman" w:hAnsi="Times New Roman"/>
          <w:sz w:val="28"/>
          <w:szCs w:val="28"/>
        </w:rPr>
        <w:t>изменения, изложив п</w:t>
      </w:r>
      <w:r>
        <w:rPr>
          <w:rFonts w:ascii="Times New Roman" w:hAnsi="Times New Roman"/>
          <w:sz w:val="28"/>
          <w:szCs w:val="28"/>
        </w:rPr>
        <w:t>ри</w:t>
      </w:r>
      <w:r w:rsidR="004B62A8">
        <w:rPr>
          <w:rFonts w:ascii="Times New Roman" w:hAnsi="Times New Roman"/>
          <w:sz w:val="28"/>
          <w:szCs w:val="28"/>
        </w:rPr>
        <w:t xml:space="preserve">ложение к постановлению </w:t>
      </w:r>
      <w:r>
        <w:rPr>
          <w:rFonts w:ascii="Times New Roman" w:hAnsi="Times New Roman"/>
          <w:sz w:val="28"/>
          <w:szCs w:val="28"/>
        </w:rPr>
        <w:t>в новой редакции:</w:t>
      </w:r>
    </w:p>
    <w:p w:rsidR="00E95407" w:rsidRPr="00900F44" w:rsidRDefault="00E95407" w:rsidP="004B62A8">
      <w:pPr>
        <w:pStyle w:val="a4"/>
        <w:jc w:val="both"/>
        <w:rPr>
          <w:rFonts w:ascii="Times New Roman" w:hAnsi="Times New Roman"/>
          <w:sz w:val="4"/>
          <w:szCs w:val="4"/>
        </w:rPr>
      </w:pPr>
      <w:r w:rsidRPr="00B40DE9">
        <w:rPr>
          <w:rFonts w:ascii="Times New Roman" w:hAnsi="Times New Roman"/>
          <w:sz w:val="28"/>
          <w:szCs w:val="28"/>
        </w:rPr>
        <w:tab/>
      </w:r>
    </w:p>
    <w:p w:rsidR="00E95407" w:rsidRPr="00C23598" w:rsidRDefault="00E95407" w:rsidP="00FE5238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 xml:space="preserve">«Приложение </w:t>
      </w:r>
    </w:p>
    <w:p w:rsidR="00E95407" w:rsidRPr="00C23598" w:rsidRDefault="00E95407" w:rsidP="004B62A8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>к постановлению администрации</w:t>
      </w:r>
    </w:p>
    <w:p w:rsidR="00E95407" w:rsidRPr="00C23598" w:rsidRDefault="00E95407" w:rsidP="004B62A8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 xml:space="preserve">Ханты-Мансийского района </w:t>
      </w:r>
    </w:p>
    <w:p w:rsidR="00E95407" w:rsidRPr="00C23598" w:rsidRDefault="00E95407" w:rsidP="004B62A8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>от 30.09.2013 № 252</w:t>
      </w:r>
    </w:p>
    <w:p w:rsidR="00E95407" w:rsidRPr="00C23598" w:rsidRDefault="00E95407" w:rsidP="004B62A8">
      <w:pPr>
        <w:pStyle w:val="a4"/>
        <w:jc w:val="both"/>
        <w:rPr>
          <w:rFonts w:ascii="Times New Roman" w:hAnsi="Times New Roman"/>
          <w:sz w:val="32"/>
          <w:szCs w:val="28"/>
        </w:rPr>
      </w:pPr>
    </w:p>
    <w:p w:rsidR="00E95407" w:rsidRDefault="00E95407" w:rsidP="004B62A8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>Паспорт муниципальной программы</w:t>
      </w:r>
    </w:p>
    <w:p w:rsidR="00C23598" w:rsidRPr="00B40DE9" w:rsidRDefault="00C23598" w:rsidP="004B62A8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tbl>
      <w:tblPr>
        <w:tblW w:w="91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6869"/>
      </w:tblGrid>
      <w:tr w:rsidR="00E95407" w:rsidRPr="00B40DE9" w:rsidTr="002B42D1">
        <w:trPr>
          <w:trHeight w:val="97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7" w:rsidRPr="00B40DE9" w:rsidRDefault="00E95407" w:rsidP="004B62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95407" w:rsidRPr="00B40DE9" w:rsidRDefault="00E95407" w:rsidP="004B62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E95407" w:rsidRPr="00B40DE9" w:rsidRDefault="00E95407" w:rsidP="004B62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Развитие образования в Ханты-Мансийском районе          на 2014 – 2019 годы (далее – Программа)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4B62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Дата утверждения муниципальной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постановление администрации Ханты-Мансийского района от 30 сентября 2013 года № 252                        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«Развитие образования в Ханты-</w:t>
            </w:r>
            <w:r w:rsidR="004E07A9">
              <w:rPr>
                <w:rFonts w:ascii="Times New Roman" w:hAnsi="Times New Roman"/>
                <w:sz w:val="28"/>
                <w:szCs w:val="28"/>
              </w:rPr>
              <w:t>Мансийском районе на 2014 – 2019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4B62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 исполнитель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Ханты-Мансийского района (далее – комитет                             по образованию)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4B62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администрация Ханты-Мансийского района (МКУ ХМР «УТО»); департамент строительства, архитектуры и ЖКХ администрации района (муниципальное казенное учреждение Ханты-Мансийского района «Управление капитального строительства и ремонта» (далее – департамент строительства, архитектуры и ЖКХ (МКУ «</w:t>
            </w:r>
            <w:proofErr w:type="spellStart"/>
            <w:r w:rsidRPr="00B40DE9">
              <w:rPr>
                <w:rFonts w:ascii="Times New Roman" w:hAnsi="Times New Roman"/>
                <w:sz w:val="28"/>
                <w:szCs w:val="28"/>
              </w:rPr>
              <w:t>УКСиР</w:t>
            </w:r>
            <w:proofErr w:type="spellEnd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»); департамент имущественных и земельных отношений администрации района (далее – департамент имущественных и земельных отношений) 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4B62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4B62A8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1. Обеспечение доступности качественного образования, соответствующего требованиям введения и реализации федеральных государственных образовательных стандартов</w:t>
            </w:r>
          </w:p>
          <w:p w:rsidR="00E95407" w:rsidRPr="00B40DE9" w:rsidRDefault="00E95407" w:rsidP="004B62A8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2.</w:t>
            </w:r>
            <w:r w:rsidR="00755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Обеспечение комплексной безопасности                            и комфортных условий образовательного процесса                   в образовательных организациях Ханты-Мансийского района</w:t>
            </w:r>
          </w:p>
          <w:p w:rsidR="00E95407" w:rsidRPr="00B40DE9" w:rsidRDefault="00E95407" w:rsidP="004B62A8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3.</w:t>
            </w:r>
            <w:r w:rsidR="00755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образовательных организаций в соответствии                        с современными требованиями</w:t>
            </w:r>
          </w:p>
          <w:p w:rsidR="00E95407" w:rsidRPr="00B40DE9" w:rsidRDefault="00E95407" w:rsidP="004B62A8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4. Обеспечение эффективного функционирования                 и развития системы образования Ханты-Мансийского района, повышение качества предоставления муниципальных услуг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4B62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Задачи муниципальной</w:t>
            </w:r>
          </w:p>
          <w:p w:rsidR="00E95407" w:rsidRPr="00B40DE9" w:rsidRDefault="00E95407" w:rsidP="004B62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E95407" w:rsidRPr="00B40DE9" w:rsidRDefault="00E95407" w:rsidP="004B62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4B62A8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1. Обеспечение инновационного характера образования через модернизацию кадровых, организационных, технологических и методических условий в соответствии с национальной образовательной инициативой «Наша новая школа», развитие системы выявления, поддержки                               и сопровождения одаренных детей, лидеров в сфере образования</w:t>
            </w:r>
          </w:p>
          <w:p w:rsidR="00E95407" w:rsidRPr="00B40DE9" w:rsidRDefault="00E95407" w:rsidP="004B62A8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2. Создание условий для обеспечения комплексной безопасности и комфортных условий образовательного процесса в дошкольном, общем и дополнительном образовании</w:t>
            </w:r>
          </w:p>
          <w:p w:rsidR="00E95407" w:rsidRPr="00B40DE9" w:rsidRDefault="00E95407" w:rsidP="004B62A8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Обеспечение условий для строительства                            и реконструкции зданий муниципальных </w:t>
            </w: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образовательных организаций Ханты-Мансийского района</w:t>
            </w:r>
          </w:p>
          <w:p w:rsidR="00E95407" w:rsidRPr="00B40DE9" w:rsidRDefault="00E95407" w:rsidP="004B62A8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4. Создание в системе образования равных возможностей для своевременного качественного образования и позитивной социализации детей</w:t>
            </w:r>
          </w:p>
        </w:tc>
      </w:tr>
      <w:tr w:rsidR="00E95407" w:rsidRPr="00B40DE9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4B62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или основные мероприятия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1 «Инновационное развитие образования»;</w:t>
            </w:r>
          </w:p>
          <w:p w:rsidR="00E95407" w:rsidRPr="00B40DE9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2 «Обеспечение комплексной безопасности и комфортных условий образовательного процесса»;</w:t>
            </w:r>
          </w:p>
          <w:p w:rsidR="00E95407" w:rsidRPr="00B40DE9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3 «Развитие материально-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>технической  базы</w:t>
            </w:r>
            <w:proofErr w:type="gramEnd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сферы образования»;</w:t>
            </w:r>
          </w:p>
          <w:p w:rsidR="00E95407" w:rsidRPr="00B40DE9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4 «Оказание образовательных услуг                 в организациях дошкольного, общего среднего                     и дополнительного образования на территории Ханты-Мансийского района»</w:t>
            </w:r>
          </w:p>
        </w:tc>
      </w:tr>
      <w:tr w:rsidR="00E95407" w:rsidRPr="00410BE8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1. Доля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учебными </w:t>
            </w:r>
            <w:proofErr w:type="gramStart"/>
            <w:r w:rsidRPr="00410BE8">
              <w:rPr>
                <w:rFonts w:ascii="Times New Roman" w:hAnsi="Times New Roman"/>
                <w:sz w:val="28"/>
                <w:szCs w:val="28"/>
              </w:rPr>
              <w:t>пособиями  в</w:t>
            </w:r>
            <w:proofErr w:type="gramEnd"/>
            <w:r w:rsidRPr="00410BE8">
              <w:rPr>
                <w:rFonts w:ascii="Times New Roman" w:hAnsi="Times New Roman"/>
                <w:sz w:val="28"/>
                <w:szCs w:val="28"/>
              </w:rPr>
              <w:t xml:space="preserve"> соответствии с новыми ФГОС (в общей численности обучающихся по нов</w:t>
            </w:r>
            <w:r w:rsidR="007C43FF">
              <w:rPr>
                <w:rFonts w:ascii="Times New Roman" w:hAnsi="Times New Roman"/>
                <w:sz w:val="28"/>
                <w:szCs w:val="28"/>
              </w:rPr>
              <w:t>ым ФГОС) (увеличение с 32% до 89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410BE8">
              <w:rPr>
                <w:rFonts w:ascii="Times New Roman" w:hAnsi="Times New Roman"/>
                <w:sz w:val="28"/>
                <w:szCs w:val="28"/>
              </w:rPr>
              <w:t>Доля  обучающихся</w:t>
            </w:r>
            <w:proofErr w:type="gramEnd"/>
            <w:r w:rsidRPr="00410BE8">
              <w:rPr>
                <w:rFonts w:ascii="Times New Roman" w:hAnsi="Times New Roman"/>
                <w:sz w:val="28"/>
                <w:szCs w:val="28"/>
              </w:rPr>
              <w:t xml:space="preserve"> 5 – 11 классов, принявших участие в школьном этапе Всероссийской олимпиады школьников (в общей численности обучающихся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5 – 11 кл</w:t>
            </w:r>
            <w:r w:rsidR="007C43FF">
              <w:rPr>
                <w:rFonts w:ascii="Times New Roman" w:hAnsi="Times New Roman"/>
                <w:sz w:val="28"/>
                <w:szCs w:val="28"/>
              </w:rPr>
              <w:t>ассов) (увеличение с 40,5% до 59,3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3. Доля административно-управленческого персонала общеобразовательных организаций (руководителей                  и педагогов), принимающих участие в мероприятиях по актуальным вопросам образования (увеличение                с 95% до 100%)</w:t>
            </w:r>
          </w:p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4. Доля образовательных организаций, здания которых находятся в аварийном состоянии или требуют капитального ремонта, в общей численности образовательных организаций (снижение с 11,3%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 0%)</w:t>
            </w:r>
          </w:p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5. Доля</w:t>
            </w:r>
            <w:r w:rsidR="00817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общеобразовательных организаций, в которых обеспечена возможность пользоваться столовыми, соответствующими современным требованиям (увеличение с 53% до 85%)</w:t>
            </w:r>
          </w:p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6. Доля</w:t>
            </w:r>
            <w:r w:rsidR="00817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образовательных организаций, отвечающих современным условиям по осуществлению образовательного процесса (увеличение с 40% до 95%)</w:t>
            </w:r>
          </w:p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7. Доля образовательных организаций, соответствующих требованиям пожарной безопасности (обеспечение уровня 100%)</w:t>
            </w:r>
          </w:p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8. Доля</w:t>
            </w:r>
            <w:r w:rsidR="00817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образовательных организаций, своевременно исполняющих предписания надзорных органов (обеспечение уровня 100%)</w:t>
            </w:r>
          </w:p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9. Количество вновь введенных мест в организациях дошкольного образования (увеличение на 79 единиц </w:t>
            </w:r>
            <w:proofErr w:type="gramStart"/>
            <w:r w:rsidRPr="00410BE8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</w:t>
            </w:r>
            <w:proofErr w:type="gramEnd"/>
            <w:r w:rsidRPr="00410BE8">
              <w:rPr>
                <w:rFonts w:ascii="Times New Roman" w:hAnsi="Times New Roman"/>
                <w:sz w:val="28"/>
                <w:szCs w:val="28"/>
              </w:rPr>
              <w:t xml:space="preserve"> 392 единиц)</w:t>
            </w:r>
          </w:p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10. Количество</w:t>
            </w:r>
            <w:r w:rsidR="00817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сданных объектов общеобразовательных организаций, в том числе                    в составе комплексов (увеличение до 5 единиц)</w:t>
            </w:r>
          </w:p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11. Отношение среднего балла единого государственного экзамена (в расчете на 2 предмета: русский язык и математика) в 10% общеобразовательных организаций с лучшими результатами единого государственного экзамена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 xml:space="preserve">к среднему баллу единого государственного экзамена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 xml:space="preserve">(в расчете на 2 предмета: русский язык и математика)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 xml:space="preserve">в 10% школ с худшими результатами единого государственного экзамена – (снижение с 1,63 раз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 1,5 раз)</w:t>
            </w:r>
          </w:p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12. Доля детей, охваченных образовательными программами дополнительного образования, в общей численности детей и молодежи в возрасте 5 – 18 лет (увеличение с 78% до 88%)</w:t>
            </w:r>
          </w:p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13. Доля детей в возрасте от 1-го до 7-ми лет, получающих дошкольную образовательную услугу                и (или) услугу по их содержанию (увеличение с 93,4%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 95%)</w:t>
            </w:r>
          </w:p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14. Доля муниципальных образовательных организаций, реализующих основные общеобразовательные программы дошкольного образования (обеспечение уровня 100%)</w:t>
            </w:r>
          </w:p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15. Удовлетворенность населения качеством дошкольного образования, % от числа о</w:t>
            </w:r>
            <w:r w:rsidR="007C43FF">
              <w:rPr>
                <w:rFonts w:ascii="Times New Roman" w:hAnsi="Times New Roman"/>
                <w:sz w:val="28"/>
                <w:szCs w:val="28"/>
              </w:rPr>
              <w:t>прошенных (повышение с 91% до 98,7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16. Удовлетворенность населения качеством общего образования, % от числа опрошенных (повышение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с 83,5% до 95</w:t>
            </w:r>
            <w:r w:rsidR="007C43FF">
              <w:rPr>
                <w:rFonts w:ascii="Times New Roman" w:hAnsi="Times New Roman"/>
                <w:sz w:val="28"/>
                <w:szCs w:val="28"/>
              </w:rPr>
              <w:t>,3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17. Удовлетворенность населения качеством дополнительного образования, % от числа опрошенных (повышение с 98% до 98,3%)</w:t>
            </w:r>
          </w:p>
        </w:tc>
      </w:tr>
      <w:tr w:rsidR="00E95407" w:rsidRPr="00410BE8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2014 – 2019 годы</w:t>
            </w:r>
          </w:p>
        </w:tc>
      </w:tr>
      <w:tr w:rsidR="00E95407" w:rsidRPr="00FE5238" w:rsidTr="002B42D1">
        <w:trPr>
          <w:trHeight w:val="6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FE5238" w:rsidRDefault="00E95407" w:rsidP="004B62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Финансовое обеспечение </w:t>
            </w:r>
          </w:p>
          <w:p w:rsidR="00E95407" w:rsidRPr="00FE5238" w:rsidRDefault="00E95407" w:rsidP="004B62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E95407" w:rsidRPr="00FE5238" w:rsidRDefault="00E95407" w:rsidP="004B62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E95407" w:rsidRPr="00FE5238" w:rsidRDefault="00322691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6 842 291,4</w:t>
            </w:r>
            <w:r w:rsidR="006467AF" w:rsidRPr="00FE5238">
              <w:rPr>
                <w:rFonts w:ascii="Times New Roman" w:hAnsi="Times New Roman"/>
                <w:sz w:val="28"/>
                <w:szCs w:val="28"/>
              </w:rPr>
              <w:t>6</w:t>
            </w:r>
            <w:r w:rsidR="00E95407" w:rsidRPr="00FE523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2014 год – 378 495,41 тыс. рублей;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 xml:space="preserve">2015 год – 1 135 734,75 тыс. рублей; </w:t>
            </w:r>
          </w:p>
          <w:p w:rsidR="00E95407" w:rsidRPr="00FE5238" w:rsidRDefault="00AF416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6467AF" w:rsidRPr="00FE5238">
              <w:rPr>
                <w:rFonts w:ascii="Times New Roman" w:hAnsi="Times New Roman"/>
                <w:sz w:val="28"/>
                <w:szCs w:val="28"/>
              </w:rPr>
              <w:t>год – 1 270 408,30</w:t>
            </w:r>
            <w:r w:rsidR="00E95407" w:rsidRPr="00FE523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FE5238" w:rsidRDefault="00322691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2017 год – 1 588 014,70</w:t>
            </w:r>
            <w:r w:rsidR="00E95407" w:rsidRPr="00FE523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2018 год – 1 251 680,6</w:t>
            </w:r>
            <w:r w:rsidR="0067712F" w:rsidRPr="00FE5238">
              <w:rPr>
                <w:rFonts w:ascii="Times New Roman" w:hAnsi="Times New Roman"/>
                <w:sz w:val="28"/>
                <w:szCs w:val="28"/>
              </w:rPr>
              <w:t>0</w:t>
            </w:r>
            <w:r w:rsidRPr="00FE523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2019 год – 1 217 957,7</w:t>
            </w:r>
            <w:r w:rsidR="0067712F" w:rsidRPr="00FE5238">
              <w:rPr>
                <w:rFonts w:ascii="Times New Roman" w:hAnsi="Times New Roman"/>
                <w:sz w:val="28"/>
                <w:szCs w:val="28"/>
              </w:rPr>
              <w:t>0</w:t>
            </w:r>
            <w:r w:rsidRPr="00FE523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551D2" w:rsidRPr="00FE5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E5238">
              <w:rPr>
                <w:rFonts w:ascii="Times New Roman" w:hAnsi="Times New Roman"/>
                <w:sz w:val="28"/>
                <w:szCs w:val="28"/>
              </w:rPr>
              <w:t>рублей,  в</w:t>
            </w:r>
            <w:proofErr w:type="gramEnd"/>
            <w:r w:rsidRPr="00FE5238">
              <w:rPr>
                <w:rFonts w:ascii="Times New Roman" w:hAnsi="Times New Roman"/>
                <w:sz w:val="28"/>
                <w:szCs w:val="28"/>
              </w:rPr>
              <w:t xml:space="preserve"> том числе: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 xml:space="preserve">бюджет автономного округа – </w:t>
            </w:r>
            <w:r w:rsidR="00C23598" w:rsidRPr="00FE5238">
              <w:rPr>
                <w:rFonts w:ascii="Times New Roman" w:hAnsi="Times New Roman"/>
                <w:sz w:val="28"/>
                <w:szCs w:val="28"/>
              </w:rPr>
              <w:br/>
            </w:r>
            <w:r w:rsidR="00322691" w:rsidRPr="00FE5238">
              <w:rPr>
                <w:rFonts w:ascii="Times New Roman" w:hAnsi="Times New Roman"/>
                <w:sz w:val="28"/>
                <w:szCs w:val="28"/>
              </w:rPr>
              <w:t>4</w:t>
            </w:r>
            <w:r w:rsidR="00052D36" w:rsidRPr="00FE5238">
              <w:rPr>
                <w:rFonts w:ascii="Times New Roman" w:hAnsi="Times New Roman"/>
                <w:sz w:val="28"/>
                <w:szCs w:val="28"/>
              </w:rPr>
              <w:t> </w:t>
            </w:r>
            <w:r w:rsidR="00322691" w:rsidRPr="00FE5238">
              <w:rPr>
                <w:rFonts w:ascii="Times New Roman" w:hAnsi="Times New Roman"/>
                <w:sz w:val="28"/>
                <w:szCs w:val="28"/>
              </w:rPr>
              <w:t>8</w:t>
            </w:r>
            <w:r w:rsidR="00052D36" w:rsidRPr="00FE5238">
              <w:rPr>
                <w:rFonts w:ascii="Times New Roman" w:hAnsi="Times New Roman"/>
                <w:sz w:val="28"/>
                <w:szCs w:val="28"/>
              </w:rPr>
              <w:t>12 182,82</w:t>
            </w:r>
            <w:r w:rsidRPr="00FE523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2014 год – 272 174,48 тыс. рублей;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 xml:space="preserve">2015 год – 1 097 158,14 тыс. рублей; </w:t>
            </w:r>
          </w:p>
          <w:p w:rsidR="00E95407" w:rsidRPr="00FE5238" w:rsidRDefault="00063AFE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2016 год – 801 639,70</w:t>
            </w:r>
            <w:r w:rsidR="00E95407" w:rsidRPr="00FE523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FE5238" w:rsidRDefault="00322691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2017 год – 1</w:t>
            </w:r>
            <w:r w:rsidR="00052D36" w:rsidRPr="00FE5238">
              <w:rPr>
                <w:rFonts w:ascii="Times New Roman" w:hAnsi="Times New Roman"/>
                <w:sz w:val="28"/>
                <w:szCs w:val="28"/>
              </w:rPr>
              <w:t> </w:t>
            </w:r>
            <w:r w:rsidRPr="00FE5238">
              <w:rPr>
                <w:rFonts w:ascii="Times New Roman" w:hAnsi="Times New Roman"/>
                <w:sz w:val="28"/>
                <w:szCs w:val="28"/>
              </w:rPr>
              <w:t>0</w:t>
            </w:r>
            <w:r w:rsidR="00052D36" w:rsidRPr="00FE5238">
              <w:rPr>
                <w:rFonts w:ascii="Times New Roman" w:hAnsi="Times New Roman"/>
                <w:sz w:val="28"/>
                <w:szCs w:val="28"/>
              </w:rPr>
              <w:t>19 583,00</w:t>
            </w:r>
            <w:r w:rsidR="00E95407" w:rsidRPr="00FE523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2018 год – 827 675,20 тыс. рублей;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2019 год – 793 952,30 тыс.</w:t>
            </w:r>
            <w:r w:rsidR="007551D2" w:rsidRPr="00FE5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2A8" w:rsidRPr="00FE5238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95407" w:rsidRPr="00FE5238" w:rsidRDefault="006467AF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 xml:space="preserve">бюджет района – </w:t>
            </w:r>
            <w:r w:rsidR="00322691" w:rsidRPr="00FE5238">
              <w:rPr>
                <w:rFonts w:ascii="Times New Roman" w:hAnsi="Times New Roman"/>
                <w:sz w:val="28"/>
                <w:szCs w:val="28"/>
              </w:rPr>
              <w:t>2</w:t>
            </w:r>
            <w:r w:rsidR="00052D36" w:rsidRPr="00FE5238">
              <w:rPr>
                <w:rFonts w:ascii="Times New Roman" w:hAnsi="Times New Roman"/>
                <w:sz w:val="28"/>
                <w:szCs w:val="28"/>
              </w:rPr>
              <w:t> </w:t>
            </w:r>
            <w:r w:rsidR="00322691" w:rsidRPr="00FE5238">
              <w:rPr>
                <w:rFonts w:ascii="Times New Roman" w:hAnsi="Times New Roman"/>
                <w:sz w:val="28"/>
                <w:szCs w:val="28"/>
              </w:rPr>
              <w:t>02</w:t>
            </w:r>
            <w:r w:rsidR="00052D36" w:rsidRPr="00FE5238">
              <w:rPr>
                <w:rFonts w:ascii="Times New Roman" w:hAnsi="Times New Roman"/>
                <w:sz w:val="28"/>
                <w:szCs w:val="28"/>
              </w:rPr>
              <w:t>2 008,64</w:t>
            </w:r>
            <w:r w:rsidR="00E95407" w:rsidRPr="00FE523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2014 год – 98 220,93 тыс. рублей;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 xml:space="preserve">2015 год – 38 576,61 тыс. рублей; </w:t>
            </w:r>
          </w:p>
          <w:p w:rsidR="00E95407" w:rsidRPr="00FE5238" w:rsidRDefault="00063AFE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2016 год – 468 768,60</w:t>
            </w:r>
            <w:r w:rsidR="00E95407" w:rsidRPr="00FE523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FE5238" w:rsidRDefault="00322691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2017 год – 5</w:t>
            </w:r>
            <w:r w:rsidR="00052D36" w:rsidRPr="00FE5238">
              <w:rPr>
                <w:rFonts w:ascii="Times New Roman" w:hAnsi="Times New Roman"/>
                <w:sz w:val="28"/>
                <w:szCs w:val="28"/>
              </w:rPr>
              <w:t>68 431,70</w:t>
            </w:r>
            <w:r w:rsidR="00E95407" w:rsidRPr="00FE523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2018 год – 424 005,4</w:t>
            </w:r>
            <w:r w:rsidR="0067712F" w:rsidRPr="00FE5238">
              <w:rPr>
                <w:rFonts w:ascii="Times New Roman" w:hAnsi="Times New Roman"/>
                <w:sz w:val="28"/>
                <w:szCs w:val="28"/>
              </w:rPr>
              <w:t>0</w:t>
            </w:r>
            <w:r w:rsidRPr="00FE523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2019 год – 424 005,4</w:t>
            </w:r>
            <w:r w:rsidR="0067712F" w:rsidRPr="00FE5238">
              <w:rPr>
                <w:rFonts w:ascii="Times New Roman" w:hAnsi="Times New Roman"/>
                <w:sz w:val="28"/>
                <w:szCs w:val="28"/>
              </w:rPr>
              <w:t>0</w:t>
            </w:r>
            <w:r w:rsidRPr="00FE5238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 xml:space="preserve">привлеченные средства – 8 100,00 тыс. рублей, 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2014 год – 8 100,0 тыс. рублей;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 xml:space="preserve">2015 год – 0,0 тыс. рублей; 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2016 год – 0,0 тыс. рублей;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E95407" w:rsidRPr="00FE5238" w:rsidRDefault="00E95407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E95407" w:rsidRPr="00FE5238" w:rsidRDefault="00C23598" w:rsidP="004B62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38">
              <w:rPr>
                <w:rFonts w:ascii="Times New Roman" w:hAnsi="Times New Roman"/>
                <w:sz w:val="28"/>
                <w:szCs w:val="28"/>
              </w:rPr>
              <w:t>2019 год – 0,0 тыс.</w:t>
            </w:r>
            <w:r w:rsidR="007551D2" w:rsidRPr="00FE5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23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D75EB4" w:rsidRDefault="00D75EB4" w:rsidP="004B62A8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p w:rsidR="00D75EB4" w:rsidRPr="00FE5238" w:rsidRDefault="00D75EB4" w:rsidP="004B62A8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p w:rsidR="00E95407" w:rsidRPr="00FE5238" w:rsidRDefault="00E95407" w:rsidP="004B62A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E5238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</w:p>
    <w:p w:rsidR="00E95407" w:rsidRPr="00FE5238" w:rsidRDefault="00E95407" w:rsidP="004B62A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E5238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района.</w:t>
      </w:r>
    </w:p>
    <w:p w:rsidR="00E95407" w:rsidRPr="00FE5238" w:rsidRDefault="00E95407" w:rsidP="004B62A8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FE5238">
        <w:rPr>
          <w:rFonts w:ascii="Times New Roman" w:hAnsi="Times New Roman"/>
          <w:bCs/>
          <w:sz w:val="28"/>
          <w:szCs w:val="28"/>
        </w:rPr>
        <w:t xml:space="preserve">Система образования Ханты-Мансийского района </w:t>
      </w:r>
    </w:p>
    <w:p w:rsidR="00E95407" w:rsidRPr="00FE5238" w:rsidRDefault="00410BE8" w:rsidP="004B62A8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FE5238">
        <w:rPr>
          <w:rFonts w:ascii="Times New Roman" w:hAnsi="Times New Roman"/>
          <w:bCs/>
          <w:sz w:val="28"/>
          <w:szCs w:val="28"/>
        </w:rPr>
        <w:t>в 2016 – 2017</w:t>
      </w:r>
      <w:r w:rsidR="00E95407" w:rsidRPr="00FE5238">
        <w:rPr>
          <w:rFonts w:ascii="Times New Roman" w:hAnsi="Times New Roman"/>
          <w:bCs/>
          <w:sz w:val="28"/>
          <w:szCs w:val="28"/>
        </w:rPr>
        <w:t xml:space="preserve"> учебном году</w:t>
      </w:r>
    </w:p>
    <w:p w:rsidR="00E95407" w:rsidRPr="00FE5238" w:rsidRDefault="00E95407" w:rsidP="004B62A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5238">
        <w:rPr>
          <w:rFonts w:ascii="Times New Roman" w:hAnsi="Times New Roman"/>
          <w:bCs/>
          <w:sz w:val="28"/>
          <w:szCs w:val="28"/>
        </w:rPr>
        <w:t xml:space="preserve">В 2016 – 2017 учебном году в Ханты-Мансийском районе </w:t>
      </w:r>
      <w:r w:rsidR="0009296E" w:rsidRPr="00FE5238">
        <w:rPr>
          <w:rFonts w:ascii="Times New Roman" w:hAnsi="Times New Roman"/>
          <w:bCs/>
          <w:sz w:val="28"/>
          <w:szCs w:val="28"/>
        </w:rPr>
        <w:t>функционирует</w:t>
      </w:r>
      <w:r w:rsidRPr="00FE5238">
        <w:rPr>
          <w:rFonts w:ascii="Times New Roman" w:hAnsi="Times New Roman"/>
          <w:bCs/>
          <w:sz w:val="28"/>
          <w:szCs w:val="28"/>
        </w:rPr>
        <w:t xml:space="preserve"> 39 муниципальных об</w:t>
      </w:r>
      <w:r w:rsidRPr="00410BE8">
        <w:rPr>
          <w:rFonts w:ascii="Times New Roman" w:hAnsi="Times New Roman"/>
          <w:bCs/>
          <w:sz w:val="28"/>
          <w:szCs w:val="28"/>
        </w:rPr>
        <w:t>разовательных учреждений</w:t>
      </w:r>
      <w:r w:rsidRPr="00410BE8">
        <w:rPr>
          <w:rFonts w:ascii="Times New Roman" w:hAnsi="Times New Roman"/>
          <w:sz w:val="28"/>
          <w:szCs w:val="28"/>
        </w:rPr>
        <w:t xml:space="preserve">, </w:t>
      </w:r>
      <w:r w:rsidRPr="00410BE8">
        <w:rPr>
          <w:rFonts w:ascii="Times New Roman" w:hAnsi="Times New Roman"/>
          <w:bCs/>
          <w:sz w:val="28"/>
          <w:szCs w:val="28"/>
        </w:rPr>
        <w:t xml:space="preserve">из них: </w:t>
      </w:r>
      <w:r w:rsidRPr="00410BE8">
        <w:rPr>
          <w:rFonts w:ascii="Times New Roman" w:hAnsi="Times New Roman"/>
          <w:bCs/>
          <w:sz w:val="28"/>
          <w:szCs w:val="28"/>
        </w:rPr>
        <w:lastRenderedPageBreak/>
        <w:t>15 дошкольных образовательных учреждений, 23 общеобразовательных учреждения (17 средних, 5 основ</w:t>
      </w:r>
      <w:r w:rsidR="00675556">
        <w:rPr>
          <w:rFonts w:ascii="Times New Roman" w:hAnsi="Times New Roman"/>
          <w:bCs/>
          <w:sz w:val="28"/>
          <w:szCs w:val="28"/>
        </w:rPr>
        <w:t xml:space="preserve">ных, </w:t>
      </w:r>
      <w:r w:rsidRPr="00410BE8">
        <w:rPr>
          <w:rFonts w:ascii="Times New Roman" w:hAnsi="Times New Roman"/>
          <w:bCs/>
          <w:sz w:val="28"/>
          <w:szCs w:val="28"/>
        </w:rPr>
        <w:t>1 начальная школа</w:t>
      </w:r>
      <w:proofErr w:type="gramStart"/>
      <w:r w:rsidRPr="00410BE8">
        <w:rPr>
          <w:rFonts w:ascii="Times New Roman" w:hAnsi="Times New Roman"/>
          <w:bCs/>
          <w:sz w:val="28"/>
          <w:szCs w:val="28"/>
        </w:rPr>
        <w:t xml:space="preserve">), </w:t>
      </w:r>
      <w:r w:rsidR="007551D2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7551D2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Pr="00410BE8">
        <w:rPr>
          <w:rFonts w:ascii="Times New Roman" w:hAnsi="Times New Roman"/>
          <w:bCs/>
          <w:sz w:val="28"/>
          <w:szCs w:val="28"/>
        </w:rPr>
        <w:t xml:space="preserve">1 муниципальное бюджетное учреждение дополнительного образования. </w:t>
      </w:r>
    </w:p>
    <w:p w:rsidR="00410BE8" w:rsidRPr="00410BE8" w:rsidRDefault="00410BE8" w:rsidP="004B62A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Гарантии доступности и равных возможностей получения дошкольного, начального, основного, среднего общего и дополнительного образования в Ханты-Мансийском районе обеспечивали 1418 работников, из н</w:t>
      </w:r>
      <w:r w:rsidR="007551D2">
        <w:rPr>
          <w:rFonts w:ascii="Times New Roman" w:hAnsi="Times New Roman"/>
          <w:sz w:val="28"/>
          <w:szCs w:val="28"/>
        </w:rPr>
        <w:t>их 583 педагогических работника</w:t>
      </w:r>
      <w:r w:rsidRPr="00410BE8">
        <w:rPr>
          <w:rFonts w:ascii="Times New Roman" w:hAnsi="Times New Roman"/>
          <w:sz w:val="28"/>
          <w:szCs w:val="28"/>
        </w:rPr>
        <w:t xml:space="preserve"> и 835 работников вспомогательного персонала. </w:t>
      </w:r>
    </w:p>
    <w:p w:rsidR="00410BE8" w:rsidRPr="00410BE8" w:rsidRDefault="00410BE8" w:rsidP="004B62A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В 23 общеобразовательных учреждениях обучалось 2 017 учащихся дневного обучения, 8 учащихся УКП и 256</w:t>
      </w:r>
      <w:r w:rsidR="007551D2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детей дошкольного возраста. </w:t>
      </w:r>
      <w:r w:rsidR="007551D2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15 дошкольных образовательных учреждений посещало </w:t>
      </w:r>
      <w:r w:rsidR="0082772B">
        <w:rPr>
          <w:rFonts w:ascii="Times New Roman" w:hAnsi="Times New Roman"/>
          <w:sz w:val="28"/>
          <w:szCs w:val="28"/>
        </w:rPr>
        <w:t xml:space="preserve">                              </w:t>
      </w:r>
      <w:r w:rsidRPr="00410BE8">
        <w:rPr>
          <w:rFonts w:ascii="Times New Roman" w:hAnsi="Times New Roman"/>
          <w:sz w:val="28"/>
          <w:szCs w:val="28"/>
        </w:rPr>
        <w:t>796 воспитанников. В учреждениях образования района эксплуатировалось свыше 100 зданий учебного, производственного, культурно-бытового и хозяйственного назначения.</w:t>
      </w:r>
    </w:p>
    <w:p w:rsidR="00410BE8" w:rsidRPr="00410BE8" w:rsidRDefault="00410BE8" w:rsidP="004B62A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Средняя наполняемость классов в районе </w:t>
      </w:r>
      <w:r w:rsidRPr="00410BE8">
        <w:rPr>
          <w:rFonts w:ascii="Times New Roman" w:hAnsi="Times New Roman"/>
          <w:sz w:val="28"/>
          <w:szCs w:val="28"/>
        </w:rPr>
        <w:br/>
        <w:t>составляла 8,5 человек</w:t>
      </w:r>
      <w:r w:rsidR="0082772B">
        <w:rPr>
          <w:rFonts w:ascii="Times New Roman" w:hAnsi="Times New Roman"/>
          <w:sz w:val="28"/>
          <w:szCs w:val="28"/>
        </w:rPr>
        <w:t>а</w:t>
      </w:r>
      <w:r w:rsidRPr="00410BE8">
        <w:rPr>
          <w:rFonts w:ascii="Times New Roman" w:hAnsi="Times New Roman"/>
          <w:sz w:val="28"/>
          <w:szCs w:val="28"/>
        </w:rPr>
        <w:t xml:space="preserve"> (средний показатель по округу –</w:t>
      </w:r>
      <w:r w:rsidR="007551D2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>22,4 человек</w:t>
      </w:r>
      <w:r w:rsidR="007551D2">
        <w:rPr>
          <w:rFonts w:ascii="Times New Roman" w:hAnsi="Times New Roman"/>
          <w:sz w:val="28"/>
          <w:szCs w:val="28"/>
        </w:rPr>
        <w:t>а</w:t>
      </w:r>
      <w:r w:rsidRPr="00410BE8">
        <w:rPr>
          <w:rFonts w:ascii="Times New Roman" w:hAnsi="Times New Roman"/>
          <w:sz w:val="28"/>
          <w:szCs w:val="28"/>
        </w:rPr>
        <w:t xml:space="preserve">), </w:t>
      </w:r>
      <w:r w:rsidRPr="00410BE8">
        <w:rPr>
          <w:rFonts w:ascii="Times New Roman" w:hAnsi="Times New Roman"/>
          <w:sz w:val="28"/>
          <w:szCs w:val="28"/>
        </w:rPr>
        <w:br/>
        <w:t>2015 год – 8,5 человек</w:t>
      </w:r>
      <w:r w:rsidR="007551D2">
        <w:rPr>
          <w:rFonts w:ascii="Times New Roman" w:hAnsi="Times New Roman"/>
          <w:sz w:val="28"/>
          <w:szCs w:val="28"/>
        </w:rPr>
        <w:t>а</w:t>
      </w:r>
      <w:r w:rsidRPr="00410BE8">
        <w:rPr>
          <w:rFonts w:ascii="Times New Roman" w:hAnsi="Times New Roman"/>
          <w:sz w:val="28"/>
          <w:szCs w:val="28"/>
        </w:rPr>
        <w:t>. Количество учащихся, приходящихся на одного учителя в школах района, составляло 6,3 человек</w:t>
      </w:r>
      <w:r w:rsidR="007551D2">
        <w:rPr>
          <w:rFonts w:ascii="Times New Roman" w:hAnsi="Times New Roman"/>
          <w:sz w:val="28"/>
          <w:szCs w:val="28"/>
        </w:rPr>
        <w:t>а</w:t>
      </w:r>
      <w:r w:rsidRPr="00410BE8">
        <w:rPr>
          <w:rFonts w:ascii="Times New Roman" w:hAnsi="Times New Roman"/>
          <w:sz w:val="28"/>
          <w:szCs w:val="28"/>
        </w:rPr>
        <w:t xml:space="preserve"> (средний показатель по округу –15,4 человек</w:t>
      </w:r>
      <w:r w:rsidR="007551D2">
        <w:rPr>
          <w:rFonts w:ascii="Times New Roman" w:hAnsi="Times New Roman"/>
          <w:sz w:val="28"/>
          <w:szCs w:val="28"/>
        </w:rPr>
        <w:t>а</w:t>
      </w:r>
      <w:r w:rsidRPr="00410BE8">
        <w:rPr>
          <w:rFonts w:ascii="Times New Roman" w:hAnsi="Times New Roman"/>
          <w:sz w:val="28"/>
          <w:szCs w:val="28"/>
        </w:rPr>
        <w:t>), 2015 год – 6,2 человек</w:t>
      </w:r>
      <w:r w:rsidR="007551D2">
        <w:rPr>
          <w:rFonts w:ascii="Times New Roman" w:hAnsi="Times New Roman"/>
          <w:sz w:val="28"/>
          <w:szCs w:val="28"/>
        </w:rPr>
        <w:t>а</w:t>
      </w:r>
      <w:r w:rsidRPr="00410BE8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BE8">
        <w:rPr>
          <w:rFonts w:ascii="Times New Roman" w:hAnsi="Times New Roman"/>
          <w:bCs/>
          <w:sz w:val="28"/>
          <w:szCs w:val="28"/>
        </w:rPr>
        <w:t>Средняя заработная плата педагогических работников в 2016 году составила:</w:t>
      </w: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BE8">
        <w:rPr>
          <w:rFonts w:ascii="Times New Roman" w:hAnsi="Times New Roman"/>
          <w:bCs/>
          <w:sz w:val="28"/>
          <w:szCs w:val="28"/>
        </w:rPr>
        <w:t xml:space="preserve">по педагогическим работникам дошкольного образования – </w:t>
      </w:r>
      <w:r w:rsidRPr="00410BE8">
        <w:rPr>
          <w:rFonts w:ascii="Times New Roman" w:hAnsi="Times New Roman"/>
          <w:bCs/>
          <w:sz w:val="28"/>
          <w:szCs w:val="28"/>
        </w:rPr>
        <w:br/>
        <w:t xml:space="preserve">48 419 рублей. Увеличение по сравнению с 2015 годом на 0,4% (2015 год – 48 249 рублей). Показатель целевого значения «дорожной карты» </w:t>
      </w:r>
      <w:r w:rsidRPr="00410BE8">
        <w:rPr>
          <w:rFonts w:ascii="Times New Roman" w:hAnsi="Times New Roman"/>
          <w:bCs/>
          <w:sz w:val="28"/>
          <w:szCs w:val="28"/>
        </w:rPr>
        <w:br/>
        <w:t>за 20</w:t>
      </w:r>
      <w:r w:rsidR="007551D2">
        <w:rPr>
          <w:rFonts w:ascii="Times New Roman" w:hAnsi="Times New Roman"/>
          <w:bCs/>
          <w:sz w:val="28"/>
          <w:szCs w:val="28"/>
        </w:rPr>
        <w:t>16 год достигнут в размере 100%;</w:t>
      </w:r>
    </w:p>
    <w:p w:rsidR="00410BE8" w:rsidRPr="00410BE8" w:rsidRDefault="00410BE8" w:rsidP="004B62A8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E8">
        <w:rPr>
          <w:rFonts w:ascii="Times New Roman" w:hAnsi="Times New Roman" w:cs="Times New Roman"/>
          <w:bCs/>
          <w:sz w:val="28"/>
          <w:szCs w:val="28"/>
        </w:rPr>
        <w:t>по педагогическим работникам школ – 58 794 рубля</w:t>
      </w:r>
      <w:r w:rsidRPr="00410BE8">
        <w:rPr>
          <w:rFonts w:ascii="Times New Roman" w:hAnsi="Times New Roman" w:cs="Times New Roman"/>
          <w:sz w:val="28"/>
          <w:szCs w:val="28"/>
        </w:rPr>
        <w:t>, что на 0,9 % выше уровня 2015 года.</w:t>
      </w:r>
      <w:r w:rsidRPr="00410BE8">
        <w:rPr>
          <w:rFonts w:ascii="Times New Roman" w:hAnsi="Times New Roman" w:cs="Times New Roman"/>
          <w:bCs/>
          <w:sz w:val="28"/>
          <w:szCs w:val="28"/>
        </w:rPr>
        <w:t xml:space="preserve"> Показатель целевого значения «дорожной карты» за 2016 год достигнут в размере 100%</w:t>
      </w:r>
      <w:r w:rsidR="007551D2">
        <w:rPr>
          <w:rFonts w:ascii="Times New Roman" w:hAnsi="Times New Roman" w:cs="Times New Roman"/>
          <w:bCs/>
          <w:sz w:val="28"/>
          <w:szCs w:val="28"/>
        </w:rPr>
        <w:t>;</w:t>
      </w:r>
      <w:r w:rsidRPr="00410B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0BE8" w:rsidRPr="00410BE8" w:rsidRDefault="00410BE8" w:rsidP="004B62A8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bCs/>
          <w:sz w:val="28"/>
          <w:szCs w:val="28"/>
        </w:rPr>
        <w:t xml:space="preserve">по педагогическим работникам учреждения дополнительного образования детей – 52 046 рублей. Рост в сравнении с 2015 годом – </w:t>
      </w:r>
      <w:r w:rsidRPr="00410BE8">
        <w:rPr>
          <w:rFonts w:ascii="Times New Roman" w:hAnsi="Times New Roman" w:cs="Times New Roman"/>
          <w:bCs/>
          <w:sz w:val="28"/>
          <w:szCs w:val="28"/>
        </w:rPr>
        <w:br/>
        <w:t>1,5% (2015 год – 51 297 рублей). Показатель целевого значения «дорожной карты» за 2015 год достигнут в размере 100%.</w:t>
      </w:r>
    </w:p>
    <w:p w:rsidR="00410BE8" w:rsidRPr="00410BE8" w:rsidRDefault="00410BE8" w:rsidP="004B62A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Обеспеченность местами детей от 3 до 7 лет в дошкольных образовательных учреждениях – 100%.</w:t>
      </w:r>
    </w:p>
    <w:p w:rsidR="00410BE8" w:rsidRPr="00410BE8" w:rsidRDefault="00410BE8" w:rsidP="004B62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10BE8">
        <w:rPr>
          <w:rFonts w:ascii="Times New Roman" w:eastAsia="Calibri" w:hAnsi="Times New Roman"/>
          <w:sz w:val="28"/>
          <w:szCs w:val="28"/>
        </w:rPr>
        <w:t>Очередность в возрастной группе от 0 до 3 лет – 15 человек, из них:</w:t>
      </w:r>
    </w:p>
    <w:p w:rsidR="00410BE8" w:rsidRPr="00410BE8" w:rsidRDefault="004B62A8" w:rsidP="004B62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 до 2 лет – </w:t>
      </w:r>
      <w:r w:rsidR="00410BE8" w:rsidRPr="00410BE8">
        <w:rPr>
          <w:rFonts w:ascii="Times New Roman" w:hAnsi="Times New Roman"/>
          <w:sz w:val="28"/>
          <w:szCs w:val="28"/>
        </w:rPr>
        <w:t>8 чел.;</w:t>
      </w:r>
    </w:p>
    <w:p w:rsidR="00410BE8" w:rsidRPr="00410BE8" w:rsidRDefault="004B62A8" w:rsidP="004B62A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 до 3 лет – </w:t>
      </w:r>
      <w:r w:rsidR="00410BE8" w:rsidRPr="00410BE8">
        <w:rPr>
          <w:rFonts w:ascii="Times New Roman" w:hAnsi="Times New Roman"/>
          <w:sz w:val="28"/>
          <w:szCs w:val="28"/>
        </w:rPr>
        <w:t>7 чел.</w:t>
      </w:r>
      <w:r w:rsidR="007551D2">
        <w:rPr>
          <w:rFonts w:ascii="Times New Roman" w:hAnsi="Times New Roman"/>
          <w:sz w:val="28"/>
          <w:szCs w:val="28"/>
        </w:rPr>
        <w:t xml:space="preserve"> </w:t>
      </w:r>
      <w:r w:rsidR="00410BE8" w:rsidRPr="00410BE8">
        <w:rPr>
          <w:rFonts w:ascii="Times New Roman" w:hAnsi="Times New Roman"/>
          <w:sz w:val="28"/>
          <w:szCs w:val="28"/>
        </w:rPr>
        <w:t>(места будут предоставлены по достижению детьми 3 летнего возраста).</w:t>
      </w:r>
    </w:p>
    <w:p w:rsidR="00410BE8" w:rsidRPr="00410BE8" w:rsidRDefault="00410BE8" w:rsidP="004B62A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В 2016 – 2017 учебном году образовательная деятельность в у</w:t>
      </w:r>
      <w:r w:rsidR="004B62A8">
        <w:rPr>
          <w:rFonts w:ascii="Times New Roman" w:hAnsi="Times New Roman"/>
          <w:sz w:val="28"/>
          <w:szCs w:val="28"/>
        </w:rPr>
        <w:t>чреждениях района осуществлялась</w:t>
      </w:r>
      <w:r w:rsidRPr="00410BE8">
        <w:rPr>
          <w:rFonts w:ascii="Times New Roman" w:hAnsi="Times New Roman"/>
          <w:sz w:val="28"/>
          <w:szCs w:val="28"/>
        </w:rPr>
        <w:t xml:space="preserve"> в 1 смену</w:t>
      </w:r>
      <w:r w:rsidR="003501CB">
        <w:rPr>
          <w:rFonts w:ascii="Times New Roman" w:hAnsi="Times New Roman"/>
          <w:sz w:val="28"/>
          <w:szCs w:val="28"/>
        </w:rPr>
        <w:t xml:space="preserve"> </w:t>
      </w:r>
      <w:r w:rsidR="007551D2">
        <w:rPr>
          <w:rFonts w:ascii="Times New Roman" w:hAnsi="Times New Roman"/>
          <w:sz w:val="28"/>
          <w:szCs w:val="28"/>
        </w:rPr>
        <w:t>и составила 0% (2015 – 2016 учебный год</w:t>
      </w:r>
      <w:r w:rsidRPr="00410BE8">
        <w:rPr>
          <w:rFonts w:ascii="Times New Roman" w:hAnsi="Times New Roman"/>
          <w:sz w:val="28"/>
          <w:szCs w:val="28"/>
        </w:rPr>
        <w:t xml:space="preserve"> – 0,9%; 2014 – 2015 уч</w:t>
      </w:r>
      <w:r w:rsidR="007551D2">
        <w:rPr>
          <w:rFonts w:ascii="Times New Roman" w:hAnsi="Times New Roman"/>
          <w:sz w:val="28"/>
          <w:szCs w:val="28"/>
        </w:rPr>
        <w:t>ебный год</w:t>
      </w:r>
      <w:r w:rsidRPr="00410BE8">
        <w:rPr>
          <w:rFonts w:ascii="Times New Roman" w:hAnsi="Times New Roman"/>
          <w:sz w:val="28"/>
          <w:szCs w:val="28"/>
        </w:rPr>
        <w:t xml:space="preserve"> – 1,9%): МКОУ ХМР </w:t>
      </w:r>
      <w:r w:rsidR="007551D2">
        <w:rPr>
          <w:rFonts w:ascii="Times New Roman" w:hAnsi="Times New Roman"/>
          <w:sz w:val="28"/>
          <w:szCs w:val="28"/>
        </w:rPr>
        <w:t>«</w:t>
      </w:r>
      <w:r w:rsidRPr="00410BE8">
        <w:rPr>
          <w:rFonts w:ascii="Times New Roman" w:hAnsi="Times New Roman"/>
          <w:sz w:val="28"/>
          <w:szCs w:val="28"/>
        </w:rPr>
        <w:t xml:space="preserve">СОШ д. </w:t>
      </w:r>
      <w:proofErr w:type="spellStart"/>
      <w:r w:rsidRPr="00410BE8">
        <w:rPr>
          <w:rFonts w:ascii="Times New Roman" w:hAnsi="Times New Roman"/>
          <w:sz w:val="28"/>
          <w:szCs w:val="28"/>
        </w:rPr>
        <w:t>Шапша</w:t>
      </w:r>
      <w:proofErr w:type="spellEnd"/>
      <w:r w:rsidR="007551D2">
        <w:rPr>
          <w:rFonts w:ascii="Times New Roman" w:hAnsi="Times New Roman"/>
          <w:sz w:val="28"/>
          <w:szCs w:val="28"/>
        </w:rPr>
        <w:t>»</w:t>
      </w:r>
      <w:r w:rsidRPr="00410BE8">
        <w:rPr>
          <w:rFonts w:ascii="Times New Roman" w:hAnsi="Times New Roman"/>
          <w:sz w:val="28"/>
          <w:szCs w:val="28"/>
        </w:rPr>
        <w:t xml:space="preserve"> и</w:t>
      </w:r>
      <w:r w:rsidR="007551D2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МКОУ ХМР </w:t>
      </w:r>
      <w:r w:rsidR="007551D2">
        <w:rPr>
          <w:rFonts w:ascii="Times New Roman" w:hAnsi="Times New Roman"/>
          <w:sz w:val="28"/>
          <w:szCs w:val="28"/>
        </w:rPr>
        <w:t>«</w:t>
      </w:r>
      <w:r w:rsidRPr="00410BE8">
        <w:rPr>
          <w:rFonts w:ascii="Times New Roman" w:hAnsi="Times New Roman"/>
          <w:sz w:val="28"/>
          <w:szCs w:val="28"/>
        </w:rPr>
        <w:t>ООШ д. Белогорье</w:t>
      </w:r>
      <w:r w:rsidR="007551D2">
        <w:rPr>
          <w:rFonts w:ascii="Times New Roman" w:hAnsi="Times New Roman"/>
          <w:sz w:val="28"/>
          <w:szCs w:val="28"/>
        </w:rPr>
        <w:t>»</w:t>
      </w:r>
      <w:r w:rsidRPr="00410BE8">
        <w:rPr>
          <w:rFonts w:ascii="Times New Roman" w:hAnsi="Times New Roman"/>
          <w:sz w:val="28"/>
          <w:szCs w:val="28"/>
        </w:rPr>
        <w:t xml:space="preserve"> за счет перераспределения кабинетов перевели всех учащихся в первую смену. </w:t>
      </w:r>
    </w:p>
    <w:p w:rsidR="00410BE8" w:rsidRPr="00410BE8" w:rsidRDefault="00410BE8" w:rsidP="004B6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lastRenderedPageBreak/>
        <w:t xml:space="preserve">По результатам Единого государственного экзамена в июне </w:t>
      </w:r>
      <w:r w:rsidRPr="00410BE8">
        <w:rPr>
          <w:rFonts w:ascii="Times New Roman" w:hAnsi="Times New Roman"/>
          <w:sz w:val="28"/>
          <w:szCs w:val="28"/>
        </w:rPr>
        <w:br/>
        <w:t>2016 года 96 выпускников (100%) прошли государственную итоговую аттестацию и получили аттестат о среднем общем образовании (2015 год – 107 (96,4%).</w:t>
      </w:r>
    </w:p>
    <w:p w:rsidR="00410BE8" w:rsidRPr="00410BE8" w:rsidRDefault="00410BE8" w:rsidP="004B62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За время государственной итоговой аттестации в 12 (из 14) пунктах проведения экзаменов прошло 16 проверок </w:t>
      </w:r>
      <w:r w:rsidRPr="00410BE8">
        <w:rPr>
          <w:rFonts w:ascii="Times New Roman" w:hAnsi="Times New Roman"/>
          <w:bCs/>
          <w:sz w:val="28"/>
          <w:szCs w:val="28"/>
        </w:rPr>
        <w:t xml:space="preserve">должностными лицами Службы по контролю и надзору в сфере образования ХМАО – Югры. Нарушений </w:t>
      </w:r>
      <w:r w:rsidRPr="00410BE8">
        <w:rPr>
          <w:rFonts w:ascii="Times New Roman" w:hAnsi="Times New Roman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и среднего общего образования в пунктах проведения экзаменов не зафиксировано.</w:t>
      </w:r>
    </w:p>
    <w:p w:rsidR="00410BE8" w:rsidRPr="00410BE8" w:rsidRDefault="00410BE8" w:rsidP="004B62A8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В 2016 году 12 выпускников 9, 11 классов (4,5% от числа выпускников) получили аттестат об уровне образования с отличием и были награждены медалями «За успехи в учении», грантами Губернатора ХМАО – Югры, грантами и премиями главы района</w:t>
      </w:r>
      <w:r w:rsidR="004B62A8">
        <w:rPr>
          <w:rFonts w:ascii="Times New Roman" w:hAnsi="Times New Roman" w:cs="Times New Roman"/>
          <w:sz w:val="28"/>
          <w:szCs w:val="28"/>
        </w:rPr>
        <w:t>.</w:t>
      </w:r>
      <w:r w:rsidRPr="00410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BE8" w:rsidRPr="00410BE8" w:rsidRDefault="00410BE8" w:rsidP="004B6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  <w:lang w:eastAsia="en-US"/>
        </w:rPr>
        <w:t xml:space="preserve">На 2016 – 2017 годы поставлена цель и определены задачи: </w:t>
      </w:r>
      <w:r w:rsidRPr="00410BE8">
        <w:rPr>
          <w:rFonts w:ascii="Times New Roman" w:hAnsi="Times New Roman"/>
          <w:sz w:val="28"/>
          <w:szCs w:val="28"/>
        </w:rPr>
        <w:t>повышение доступности качественного образования, соответствующего требованиям развития экономики и современным потребностям общества.</w:t>
      </w: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Охват детей дополнительным образованием в 2016 – 2017 учебном </w:t>
      </w:r>
      <w:r w:rsidRPr="00410BE8">
        <w:rPr>
          <w:rFonts w:ascii="Times New Roman" w:hAnsi="Times New Roman"/>
          <w:sz w:val="28"/>
          <w:szCs w:val="28"/>
        </w:rPr>
        <w:br/>
        <w:t>году составил 1 540 человек, что составляет 76 % от общего количества обучающихся.</w:t>
      </w: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10BE8">
        <w:rPr>
          <w:rFonts w:ascii="Times New Roman" w:hAnsi="Times New Roman"/>
          <w:bCs/>
          <w:iCs/>
          <w:sz w:val="28"/>
          <w:szCs w:val="28"/>
        </w:rPr>
        <w:t xml:space="preserve">о всех образовательных учреждениях Ханты-Мансийского               района действуют органы государственно-общественного </w:t>
      </w:r>
      <w:proofErr w:type="gramStart"/>
      <w:r w:rsidRPr="00410BE8">
        <w:rPr>
          <w:rFonts w:ascii="Times New Roman" w:hAnsi="Times New Roman"/>
          <w:bCs/>
          <w:iCs/>
          <w:sz w:val="28"/>
          <w:szCs w:val="28"/>
        </w:rPr>
        <w:t>управления:</w:t>
      </w:r>
      <w:r w:rsidRPr="00410BE8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410BE8">
        <w:rPr>
          <w:rFonts w:ascii="Times New Roman" w:hAnsi="Times New Roman"/>
          <w:sz w:val="28"/>
          <w:szCs w:val="28"/>
        </w:rPr>
        <w:t xml:space="preserve">                              20 Управляющих советов и 3 Совета школы.</w:t>
      </w:r>
    </w:p>
    <w:p w:rsidR="00410BE8" w:rsidRDefault="00410BE8" w:rsidP="004B62A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В целях проведения мероприятий, направленных на подготовку образовательных учреждений к новому 2016 – 2017 учебному году, </w:t>
      </w:r>
      <w:r w:rsidRPr="00410BE8">
        <w:rPr>
          <w:rFonts w:ascii="Times New Roman" w:hAnsi="Times New Roman"/>
          <w:sz w:val="28"/>
          <w:szCs w:val="28"/>
        </w:rPr>
        <w:br/>
        <w:t>из бюджета Ханты-Манс</w:t>
      </w:r>
      <w:r w:rsidR="00057FF9">
        <w:rPr>
          <w:rFonts w:ascii="Times New Roman" w:hAnsi="Times New Roman"/>
          <w:sz w:val="28"/>
          <w:szCs w:val="28"/>
        </w:rPr>
        <w:t>ийского района выделено 21 37,90</w:t>
      </w:r>
      <w:r w:rsidRPr="00410BE8">
        <w:rPr>
          <w:rFonts w:ascii="Times New Roman" w:hAnsi="Times New Roman"/>
          <w:sz w:val="28"/>
          <w:szCs w:val="28"/>
        </w:rPr>
        <w:t xml:space="preserve"> тыс. рублей, </w:t>
      </w:r>
      <w:r w:rsidRPr="00410BE8">
        <w:rPr>
          <w:rFonts w:ascii="Times New Roman" w:hAnsi="Times New Roman"/>
          <w:sz w:val="28"/>
          <w:szCs w:val="28"/>
        </w:rPr>
        <w:br/>
        <w:t>в том числе:</w:t>
      </w:r>
    </w:p>
    <w:p w:rsidR="00057FF9" w:rsidRPr="00410BE8" w:rsidRDefault="00057FF9" w:rsidP="004B62A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проведение мероприятий по текущему ремонту – </w:t>
      </w:r>
      <w:r w:rsidR="00E74FE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4 301,90 тыс.</w:t>
      </w:r>
      <w:r w:rsidR="00E74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</w:t>
      </w:r>
    </w:p>
    <w:p w:rsidR="00410BE8" w:rsidRPr="00410BE8" w:rsidRDefault="00410BE8" w:rsidP="004B62A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на укрепление пожарной безопасности – 1 897,20 тыс. рублей;</w:t>
      </w:r>
    </w:p>
    <w:p w:rsidR="00410BE8" w:rsidRPr="00410BE8" w:rsidRDefault="00410BE8" w:rsidP="004B62A8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на укрепление санитарно-эпидемиологической безопасности –10 372,60 тыс. рублей;</w:t>
      </w:r>
    </w:p>
    <w:p w:rsidR="00410BE8" w:rsidRDefault="00410BE8" w:rsidP="004B62A8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на устранение предпи</w:t>
      </w:r>
      <w:r w:rsidR="00057FF9">
        <w:rPr>
          <w:rFonts w:ascii="Times New Roman" w:hAnsi="Times New Roman"/>
          <w:sz w:val="28"/>
          <w:szCs w:val="28"/>
        </w:rPr>
        <w:t>саний надзорн</w:t>
      </w:r>
      <w:r w:rsidR="004B62A8">
        <w:rPr>
          <w:rFonts w:ascii="Times New Roman" w:hAnsi="Times New Roman"/>
          <w:sz w:val="28"/>
          <w:szCs w:val="28"/>
        </w:rPr>
        <w:t>ых органов – 906,50 тыс. рублей;</w:t>
      </w:r>
    </w:p>
    <w:p w:rsidR="00057FF9" w:rsidRPr="00410BE8" w:rsidRDefault="00057FF9" w:rsidP="004B62A8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E74FE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3 895,70 тыс. рублей.</w:t>
      </w:r>
    </w:p>
    <w:p w:rsidR="00410BE8" w:rsidRPr="00410BE8" w:rsidRDefault="00410BE8" w:rsidP="004B62A8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Улучшение материально-технической базы пищеблоков проводится через ежегодное проведение текущих, косметических ремонтов в пищеблоках.</w:t>
      </w:r>
    </w:p>
    <w:p w:rsidR="00410BE8" w:rsidRPr="00410BE8" w:rsidRDefault="00410BE8" w:rsidP="004B62A8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38 (100%) образовательных учреждений были приняты к новому 2015 – 2016 учебному году. </w:t>
      </w:r>
    </w:p>
    <w:p w:rsidR="00410BE8" w:rsidRPr="00410BE8" w:rsidRDefault="00410BE8" w:rsidP="004B62A8">
      <w:pPr>
        <w:pStyle w:val="msonormalcxspmiddlecxspmiddle"/>
        <w:spacing w:before="0" w:after="0" w:line="240" w:lineRule="auto"/>
        <w:ind w:firstLine="709"/>
        <w:jc w:val="both"/>
        <w:rPr>
          <w:sz w:val="28"/>
          <w:szCs w:val="28"/>
        </w:rPr>
      </w:pPr>
      <w:r w:rsidRPr="00410BE8">
        <w:rPr>
          <w:sz w:val="28"/>
          <w:szCs w:val="28"/>
        </w:rPr>
        <w:t xml:space="preserve">Ведется строительство и реконструкция 4 (10%) объектов образования в п. </w:t>
      </w:r>
      <w:proofErr w:type="spellStart"/>
      <w:r w:rsidRPr="00410BE8">
        <w:rPr>
          <w:sz w:val="28"/>
          <w:szCs w:val="28"/>
        </w:rPr>
        <w:t>Выкатной</w:t>
      </w:r>
      <w:proofErr w:type="spellEnd"/>
      <w:r w:rsidRPr="00410BE8">
        <w:rPr>
          <w:sz w:val="28"/>
          <w:szCs w:val="28"/>
        </w:rPr>
        <w:t xml:space="preserve">, п. Бобровский, д. </w:t>
      </w:r>
      <w:proofErr w:type="spellStart"/>
      <w:r w:rsidRPr="00410BE8">
        <w:rPr>
          <w:sz w:val="28"/>
          <w:szCs w:val="28"/>
        </w:rPr>
        <w:t>Ягурьях</w:t>
      </w:r>
      <w:proofErr w:type="spellEnd"/>
      <w:r w:rsidRPr="00410BE8">
        <w:rPr>
          <w:sz w:val="28"/>
          <w:szCs w:val="28"/>
        </w:rPr>
        <w:t xml:space="preserve">, МКДОУ «Голубок» п. </w:t>
      </w:r>
      <w:proofErr w:type="spellStart"/>
      <w:r w:rsidRPr="00410BE8">
        <w:rPr>
          <w:sz w:val="28"/>
          <w:szCs w:val="28"/>
        </w:rPr>
        <w:t>Луговской</w:t>
      </w:r>
      <w:proofErr w:type="spellEnd"/>
      <w:r w:rsidRPr="00410BE8">
        <w:rPr>
          <w:sz w:val="28"/>
          <w:szCs w:val="28"/>
        </w:rPr>
        <w:t>.</w:t>
      </w:r>
    </w:p>
    <w:p w:rsidR="00410BE8" w:rsidRPr="00410BE8" w:rsidRDefault="00410BE8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410BE8">
        <w:rPr>
          <w:rFonts w:ascii="Times New Roman" w:hAnsi="Times New Roman"/>
          <w:sz w:val="28"/>
          <w:szCs w:val="28"/>
          <w:lang w:eastAsia="ko-KR"/>
        </w:rPr>
        <w:t xml:space="preserve">Все вышесказанное предопределяет решение целей и задач муниципальной программы «Развитие образования в Ханты-Мансийском </w:t>
      </w:r>
      <w:r w:rsidRPr="00410BE8">
        <w:rPr>
          <w:rFonts w:ascii="Times New Roman" w:hAnsi="Times New Roman"/>
          <w:sz w:val="28"/>
          <w:szCs w:val="28"/>
          <w:lang w:eastAsia="ko-KR"/>
        </w:rPr>
        <w:lastRenderedPageBreak/>
        <w:t>районе на 2014 – 2019 годы» на территории района программными средствами и обосновывает целесообразность реализации данной Программы.</w:t>
      </w:r>
    </w:p>
    <w:p w:rsidR="00410BE8" w:rsidRPr="00410BE8" w:rsidRDefault="00410BE8" w:rsidP="004B62A8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0BE8" w:rsidRDefault="00410BE8" w:rsidP="004B62A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3501CB" w:rsidRPr="00410BE8" w:rsidRDefault="003501CB" w:rsidP="004B62A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10BE8" w:rsidRPr="00410BE8" w:rsidRDefault="00410BE8" w:rsidP="004B62A8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2.1. Развитие материально-технической базы в отрасли</w:t>
      </w:r>
      <w:r w:rsidR="00E74FEC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410BE8">
        <w:rPr>
          <w:rFonts w:ascii="Times New Roman" w:hAnsi="Times New Roman" w:cs="Times New Roman"/>
          <w:sz w:val="28"/>
          <w:szCs w:val="28"/>
          <w:lang w:eastAsia="ko-KR"/>
        </w:rPr>
        <w:t xml:space="preserve">муниципальной программы «Развитие образования в Ханты-Мансийском районе на 2014 – 2019 </w:t>
      </w:r>
      <w:proofErr w:type="gramStart"/>
      <w:r w:rsidRPr="00410BE8">
        <w:rPr>
          <w:rFonts w:ascii="Times New Roman" w:hAnsi="Times New Roman" w:cs="Times New Roman"/>
          <w:sz w:val="28"/>
          <w:szCs w:val="28"/>
          <w:lang w:eastAsia="ko-KR"/>
        </w:rPr>
        <w:t xml:space="preserve">годы» </w:t>
      </w:r>
      <w:r w:rsidRPr="00410BE8">
        <w:rPr>
          <w:rFonts w:ascii="Times New Roman" w:hAnsi="Times New Roman" w:cs="Times New Roman"/>
          <w:sz w:val="28"/>
          <w:szCs w:val="28"/>
        </w:rPr>
        <w:t xml:space="preserve"> существенно</w:t>
      </w:r>
      <w:proofErr w:type="gramEnd"/>
      <w:r w:rsidRPr="00410BE8">
        <w:rPr>
          <w:rFonts w:ascii="Times New Roman" w:hAnsi="Times New Roman" w:cs="Times New Roman"/>
          <w:sz w:val="28"/>
          <w:szCs w:val="28"/>
        </w:rPr>
        <w:t xml:space="preserve"> обновлена материально-техническая база образовательных организаций с 2014 по 2016 годы, состояние которой при отсутствии инвестиций в течение длительного времени достигло</w:t>
      </w:r>
      <w:r w:rsidR="0009296E">
        <w:rPr>
          <w:rFonts w:ascii="Times New Roman" w:hAnsi="Times New Roman" w:cs="Times New Roman"/>
          <w:sz w:val="28"/>
          <w:szCs w:val="28"/>
        </w:rPr>
        <w:t xml:space="preserve"> бы</w:t>
      </w:r>
      <w:r w:rsidRPr="00410BE8">
        <w:rPr>
          <w:rFonts w:ascii="Times New Roman" w:hAnsi="Times New Roman" w:cs="Times New Roman"/>
          <w:sz w:val="28"/>
          <w:szCs w:val="28"/>
        </w:rPr>
        <w:t xml:space="preserve"> критически низкого уровня.</w:t>
      </w: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Начиная с 2014 года существенно возросло финансирование мероприятий, направленных на развитие (модернизацию) инфраструктуры системы образования. Однако задача формирования современной инфраструктуры по-прежнему остается открытой и требует дополнительных финансовых средств. Одним из основных направлений является строительство, реконструкция, капитальные ремонты зданий сферы образования на условиях государственно-частного, </w:t>
      </w:r>
      <w:proofErr w:type="spellStart"/>
      <w:r w:rsidRPr="00410BE8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410BE8">
        <w:rPr>
          <w:rFonts w:ascii="Times New Roman" w:hAnsi="Times New Roman"/>
          <w:sz w:val="28"/>
          <w:szCs w:val="28"/>
        </w:rPr>
        <w:t xml:space="preserve">-частного партнерства и концессионных соглашений. В результате реализации направления на условиях государственно-частного партнерства планируется строительство объекта в д. Ярки «Школа с группами для дошкольного возраста (120 учащихся/60 мест), д. Ярки». 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Обеспечение комплексной безопасности и комфортных условий образовательного процесса предполагает разработку и внедрение в образовательных организациях энергосберегающих технологий (приобретение энергетического оборудования, оснащение зданий приборами учета используемых энергетических ресурсов, модернизация и реконструкция систем теплоснабжения, электроснабжения, сетей водоснабжения и канализации).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осуществляется в соответствии с выявленной потребностью: 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по обеспечению комплексной безопасности и комфортных условий образовательного процесса, материально-технического оснащения. Перечень муниципальных организаций, подлежащих капитальному и текущему ремонтам в 2016 </w:t>
      </w:r>
      <w:r w:rsidR="00E74FEC">
        <w:rPr>
          <w:rFonts w:ascii="Times New Roman" w:hAnsi="Times New Roman" w:cs="Times New Roman"/>
          <w:sz w:val="28"/>
          <w:szCs w:val="28"/>
        </w:rPr>
        <w:t>–</w:t>
      </w:r>
      <w:r w:rsidRPr="00410BE8">
        <w:rPr>
          <w:rFonts w:ascii="Times New Roman" w:hAnsi="Times New Roman" w:cs="Times New Roman"/>
          <w:sz w:val="28"/>
          <w:szCs w:val="28"/>
        </w:rPr>
        <w:t xml:space="preserve"> 2019 годах, приведен в таблице 3;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по реализации мероприятий по строительству (реконструкции) объектов капитального строительства муниципальной собственности;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по реализации мероприятий по оказанию образовательных услуг в организациях дошкольного, общего среднего и дополнительного образования на территории Ханты-Мансийского района</w:t>
      </w:r>
      <w:r w:rsidR="00E74FEC">
        <w:rPr>
          <w:rFonts w:ascii="Times New Roman" w:hAnsi="Times New Roman" w:cs="Times New Roman"/>
          <w:sz w:val="28"/>
          <w:szCs w:val="28"/>
        </w:rPr>
        <w:t>.</w:t>
      </w:r>
    </w:p>
    <w:p w:rsidR="003501CB" w:rsidRDefault="00410BE8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этих инвестиций станет обеспечение доступности качественного образования на территории Ханты-Мансийского района и Югры.  </w:t>
      </w:r>
    </w:p>
    <w:p w:rsidR="00410BE8" w:rsidRPr="00410BE8" w:rsidRDefault="00410BE8" w:rsidP="004B62A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2.2. Формирование благоприятной деловой среды</w:t>
      </w:r>
      <w:r w:rsidR="00E74FEC">
        <w:rPr>
          <w:rFonts w:ascii="Times New Roman" w:hAnsi="Times New Roman"/>
          <w:sz w:val="28"/>
          <w:szCs w:val="28"/>
        </w:rPr>
        <w:t>.</w:t>
      </w:r>
      <w:r w:rsidRPr="00410BE8">
        <w:rPr>
          <w:rFonts w:ascii="Times New Roman" w:hAnsi="Times New Roman"/>
          <w:sz w:val="28"/>
          <w:szCs w:val="28"/>
        </w:rPr>
        <w:t xml:space="preserve"> 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Одним из ключевых факторов, оказывающих воздействие на динамику социально-экономического развития Ханты-Мансийского района, является качество деловой среды.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Вопросам совершенствования деловой среды и улучшения инвестиционного климата уделяется должное внимание.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С целью создания благоприятной деловой среды, развития негосударственного сектора, привлечения социально ориентированных некоммерческих организаций в Ханты-Мансийском районе проводятся мероприятия.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Основной целью мероприятий на рынке услуг дошкольного образования является развитие сектора частных организаций, осуществляющих деятельность по программам дошкольного образования.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В связи с благоприятной демографической ситуацией в Ханты-Мансийском районе услуги дошкольного образования по-прежнему востребованы. Так</w:t>
      </w:r>
      <w:r w:rsidR="00E74FEC">
        <w:rPr>
          <w:rFonts w:ascii="Times New Roman" w:hAnsi="Times New Roman" w:cs="Times New Roman"/>
          <w:sz w:val="28"/>
          <w:szCs w:val="28"/>
        </w:rPr>
        <w:t>,</w:t>
      </w:r>
      <w:r w:rsidRPr="00410BE8">
        <w:rPr>
          <w:rFonts w:ascii="Times New Roman" w:hAnsi="Times New Roman" w:cs="Times New Roman"/>
          <w:sz w:val="28"/>
          <w:szCs w:val="28"/>
        </w:rPr>
        <w:t xml:space="preserve"> в 2015 году при МКДОУ «Улыбка» д. Ярки открылась «семейная группа» с численностью 16 дошкольников (постановление администрации Ханты-Мансийского района от 01.09.2015 № 197 </w:t>
      </w:r>
      <w:r w:rsidR="00E74FE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74FEC">
        <w:rPr>
          <w:rFonts w:ascii="Times New Roman" w:hAnsi="Times New Roman" w:cs="Times New Roman"/>
          <w:sz w:val="28"/>
          <w:szCs w:val="28"/>
        </w:rPr>
        <w:t xml:space="preserve">   </w:t>
      </w:r>
      <w:r w:rsidRPr="00410BE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10BE8">
        <w:rPr>
          <w:rFonts w:ascii="Times New Roman" w:hAnsi="Times New Roman" w:cs="Times New Roman"/>
          <w:sz w:val="28"/>
          <w:szCs w:val="28"/>
        </w:rPr>
        <w:t>Об утверждении Порядка организации семейных дошкольных групп при муниципальных образовательных организациях Ханты-Мансийского района, реализующих основную образовательную программу дошкольного образования»).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В дополнительном образовании с целью увеличения числа детей, обучающихся по дополнительным образовательным программам, разработан и проходит согласование проект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Создание Ресурсного центра – детский технопарк «Мини-</w:t>
      </w:r>
      <w:proofErr w:type="spellStart"/>
      <w:r w:rsidRPr="00410BE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410BE8">
        <w:rPr>
          <w:rFonts w:ascii="Times New Roman" w:hAnsi="Times New Roman"/>
          <w:sz w:val="28"/>
          <w:szCs w:val="28"/>
        </w:rPr>
        <w:t xml:space="preserve">» Ханты-Мансийского района на базе МБУ ДО ХМР. 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Основанием для инициации проекта являются: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 (гл. 10, ст. 75);</w:t>
      </w: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Указ Президента Российской Федерации от 07.05.2012 № 599 («</w:t>
      </w:r>
      <w:r w:rsidRPr="00410BE8">
        <w:rPr>
          <w:rFonts w:ascii="Times New Roman" w:hAnsi="Times New Roman"/>
          <w:bCs/>
          <w:sz w:val="28"/>
          <w:szCs w:val="28"/>
          <w:shd w:val="clear" w:color="auto" w:fill="FFFFFF"/>
        </w:rPr>
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</w:t>
      </w:r>
      <w:r w:rsidR="00D60019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Pr="00410B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до 70 </w:t>
      </w:r>
      <w:r w:rsidR="00E74FEC">
        <w:rPr>
          <w:rFonts w:ascii="Times New Roman" w:hAnsi="Times New Roman"/>
          <w:bCs/>
          <w:sz w:val="28"/>
          <w:szCs w:val="28"/>
          <w:shd w:val="clear" w:color="auto" w:fill="FFFFFF"/>
        </w:rPr>
        <w:t>–</w:t>
      </w:r>
      <w:r w:rsidRPr="00410B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75 процентов») (пункт 1, подпункт «В», абзац 4)</w:t>
      </w:r>
      <w:r w:rsidR="00E74FEC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в Ханты-Мансийском автономном округе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Югре до 2020 года (пункт 4, направление 2);</w:t>
      </w: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распоряжение Правительства Ханты-Мансийского автономного округа </w:t>
      </w:r>
      <w:r w:rsidR="0082772B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Югры от </w:t>
      </w:r>
      <w:r w:rsidR="00E74FEC">
        <w:rPr>
          <w:rFonts w:ascii="Times New Roman" w:hAnsi="Times New Roman"/>
          <w:sz w:val="28"/>
          <w:szCs w:val="28"/>
        </w:rPr>
        <w:t>0</w:t>
      </w:r>
      <w:r w:rsidRPr="00410BE8">
        <w:rPr>
          <w:rFonts w:ascii="Times New Roman" w:hAnsi="Times New Roman"/>
          <w:sz w:val="28"/>
          <w:szCs w:val="28"/>
        </w:rPr>
        <w:t>9</w:t>
      </w:r>
      <w:r w:rsidR="00E74FEC">
        <w:rPr>
          <w:rFonts w:ascii="Times New Roman" w:hAnsi="Times New Roman"/>
          <w:sz w:val="28"/>
          <w:szCs w:val="28"/>
        </w:rPr>
        <w:t>.02.</w:t>
      </w:r>
      <w:r w:rsidRPr="00410BE8">
        <w:rPr>
          <w:rFonts w:ascii="Times New Roman" w:hAnsi="Times New Roman"/>
          <w:sz w:val="28"/>
          <w:szCs w:val="28"/>
        </w:rPr>
        <w:t xml:space="preserve">2013 № 45-рп «О плане мероприятий («дорожной карте») «Изменение в отраслях социальной сферы, направленные на </w:t>
      </w:r>
      <w:r w:rsidRPr="00410BE8">
        <w:rPr>
          <w:rFonts w:ascii="Times New Roman" w:hAnsi="Times New Roman"/>
          <w:sz w:val="28"/>
          <w:szCs w:val="28"/>
        </w:rPr>
        <w:lastRenderedPageBreak/>
        <w:t xml:space="preserve">повышение эффективности образования и науки в Ханты-Мансийском автономном округе </w:t>
      </w:r>
      <w:r w:rsidR="00E74FEC">
        <w:rPr>
          <w:rFonts w:ascii="Times New Roman" w:hAnsi="Times New Roman"/>
          <w:sz w:val="28"/>
          <w:szCs w:val="28"/>
        </w:rPr>
        <w:t>–</w:t>
      </w:r>
      <w:r w:rsidR="00D60019">
        <w:rPr>
          <w:rFonts w:ascii="Times New Roman" w:hAnsi="Times New Roman"/>
          <w:sz w:val="28"/>
          <w:szCs w:val="28"/>
        </w:rPr>
        <w:t xml:space="preserve"> Югре» (раздел 3 «И</w:t>
      </w:r>
      <w:r w:rsidRPr="00410BE8">
        <w:rPr>
          <w:rFonts w:ascii="Times New Roman" w:hAnsi="Times New Roman"/>
          <w:sz w:val="28"/>
          <w:szCs w:val="28"/>
        </w:rPr>
        <w:t>зменения в дополнительно</w:t>
      </w:r>
      <w:r w:rsidR="00D60019">
        <w:rPr>
          <w:rFonts w:ascii="Times New Roman" w:hAnsi="Times New Roman"/>
          <w:sz w:val="28"/>
          <w:szCs w:val="28"/>
        </w:rPr>
        <w:t>м образовании детей, направленны</w:t>
      </w:r>
      <w:r w:rsidRPr="00410BE8">
        <w:rPr>
          <w:rFonts w:ascii="Times New Roman" w:hAnsi="Times New Roman"/>
          <w:sz w:val="28"/>
          <w:szCs w:val="28"/>
        </w:rPr>
        <w:t>е на повышение эффективности и качества услуг в сфере образования, соотнесенные с этапами переходами на эффективный контракт»);</w:t>
      </w: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распоряжение Правительства Ханты-Мансийского автономного округа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Югры от 27</w:t>
      </w:r>
      <w:r w:rsidR="00E74FEC">
        <w:rPr>
          <w:rFonts w:ascii="Times New Roman" w:hAnsi="Times New Roman"/>
          <w:sz w:val="28"/>
          <w:szCs w:val="28"/>
        </w:rPr>
        <w:t>.11.</w:t>
      </w:r>
      <w:r w:rsidRPr="00410BE8">
        <w:rPr>
          <w:rFonts w:ascii="Times New Roman" w:hAnsi="Times New Roman"/>
          <w:sz w:val="28"/>
          <w:szCs w:val="28"/>
        </w:rPr>
        <w:t xml:space="preserve">2015 № 685-рп «О создании опорных ресурсных центров (детских технопарков) в Ханты-Мансийском автономном округе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</w:t>
      </w:r>
      <w:r w:rsidR="00E74FEC">
        <w:rPr>
          <w:rFonts w:ascii="Times New Roman" w:hAnsi="Times New Roman"/>
          <w:sz w:val="28"/>
          <w:szCs w:val="28"/>
        </w:rPr>
        <w:t>гре»;</w:t>
      </w:r>
      <w:r w:rsidRPr="00410BE8">
        <w:rPr>
          <w:rFonts w:ascii="Times New Roman" w:hAnsi="Times New Roman"/>
          <w:sz w:val="28"/>
          <w:szCs w:val="28"/>
        </w:rPr>
        <w:t xml:space="preserve"> </w:t>
      </w: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социальный заказ родителей (законных представителей).</w:t>
      </w:r>
    </w:p>
    <w:p w:rsidR="00410BE8" w:rsidRPr="00410BE8" w:rsidRDefault="00410BE8" w:rsidP="00E27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Результатом проекта будет являться:</w:t>
      </w: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увеличение к 2019 году охвата обучающихся по программам технической направленности в общей численности детей в возрасте </w:t>
      </w:r>
      <w:r w:rsidR="00E74FEC">
        <w:rPr>
          <w:rFonts w:ascii="Times New Roman" w:hAnsi="Times New Roman"/>
          <w:sz w:val="28"/>
          <w:szCs w:val="28"/>
        </w:rPr>
        <w:t xml:space="preserve">            </w:t>
      </w:r>
      <w:r w:rsidRPr="00410BE8">
        <w:rPr>
          <w:rFonts w:ascii="Times New Roman" w:hAnsi="Times New Roman"/>
          <w:sz w:val="28"/>
          <w:szCs w:val="28"/>
        </w:rPr>
        <w:t>от 5 до 18 лет, обучающихся в объединениях дополнительного образования</w:t>
      </w:r>
      <w:r w:rsidR="0082772B">
        <w:rPr>
          <w:rFonts w:ascii="Times New Roman" w:hAnsi="Times New Roman"/>
          <w:sz w:val="28"/>
          <w:szCs w:val="28"/>
        </w:rPr>
        <w:t>,</w:t>
      </w:r>
      <w:r w:rsidRPr="00410BE8">
        <w:rPr>
          <w:rFonts w:ascii="Times New Roman" w:hAnsi="Times New Roman"/>
          <w:sz w:val="28"/>
          <w:szCs w:val="28"/>
        </w:rPr>
        <w:t xml:space="preserve"> не менее 34 % (в 2016 году – 26 %);</w:t>
      </w:r>
    </w:p>
    <w:p w:rsidR="003501CB" w:rsidRDefault="00410BE8" w:rsidP="004B6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удовлетворенность качеством предоставления услуг заказчиком. </w:t>
      </w:r>
    </w:p>
    <w:p w:rsidR="00410BE8" w:rsidRPr="00410BE8" w:rsidRDefault="00410BE8" w:rsidP="004B62A8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2.3. Реализация инвестиционных проектов</w:t>
      </w:r>
      <w:r w:rsidR="00E74FEC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Наряду с досту</w:t>
      </w:r>
      <w:r w:rsidR="00E74FEC">
        <w:rPr>
          <w:rFonts w:ascii="Times New Roman" w:hAnsi="Times New Roman" w:cs="Times New Roman"/>
          <w:sz w:val="28"/>
          <w:szCs w:val="28"/>
        </w:rPr>
        <w:t>пностью и качеством образования</w:t>
      </w:r>
      <w:r w:rsidRPr="00410BE8">
        <w:rPr>
          <w:rFonts w:ascii="Times New Roman" w:hAnsi="Times New Roman" w:cs="Times New Roman"/>
          <w:sz w:val="28"/>
          <w:szCs w:val="28"/>
        </w:rPr>
        <w:t xml:space="preserve"> целевой установкой муниципальной программы является повышение его инвестиционной привлекательности. Так, в соответствии с государственной программой предусматривается реализация комплекса мероприятий, способствующих притоку инвестиций, финансовых, материальных, интеллектуальных и иных ресурсов в систему образования, а также увеличение доли частных организаций, оказывающих образовательные услуги.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В целях формирования благоприятного инвестиционного климата на территории Ханты-Мансийского района, руководствуясь Законом Ханты-Мансийского автономного округа</w:t>
      </w:r>
      <w:r w:rsidR="00E74FEC">
        <w:rPr>
          <w:rFonts w:ascii="Times New Roman" w:hAnsi="Times New Roman"/>
          <w:sz w:val="28"/>
          <w:szCs w:val="28"/>
        </w:rPr>
        <w:t xml:space="preserve"> – </w:t>
      </w:r>
      <w:r w:rsidRPr="00410BE8">
        <w:rPr>
          <w:rFonts w:ascii="Times New Roman" w:hAnsi="Times New Roman"/>
          <w:sz w:val="28"/>
          <w:szCs w:val="28"/>
        </w:rPr>
        <w:t>Югры от 31</w:t>
      </w:r>
      <w:r w:rsidR="00E74FEC">
        <w:rPr>
          <w:rFonts w:ascii="Times New Roman" w:hAnsi="Times New Roman"/>
          <w:sz w:val="28"/>
          <w:szCs w:val="28"/>
        </w:rPr>
        <w:t>.03.</w:t>
      </w:r>
      <w:r w:rsidRPr="00410BE8">
        <w:rPr>
          <w:rFonts w:ascii="Times New Roman" w:hAnsi="Times New Roman"/>
          <w:sz w:val="28"/>
          <w:szCs w:val="28"/>
        </w:rPr>
        <w:t xml:space="preserve">2013 № 33-оз </w:t>
      </w:r>
      <w:r w:rsidR="00E74FEC">
        <w:rPr>
          <w:rFonts w:ascii="Times New Roman" w:hAnsi="Times New Roman"/>
          <w:sz w:val="28"/>
          <w:szCs w:val="28"/>
        </w:rPr>
        <w:t xml:space="preserve">                      </w:t>
      </w:r>
      <w:r w:rsidRPr="00410BE8">
        <w:rPr>
          <w:rFonts w:ascii="Times New Roman" w:hAnsi="Times New Roman"/>
          <w:sz w:val="28"/>
          <w:szCs w:val="28"/>
        </w:rPr>
        <w:t>«О государственной поддержке инвестиционной деятельности в Ханты-Мансийском автономном округе – Югре</w:t>
      </w:r>
      <w:r w:rsidR="00E74FEC">
        <w:rPr>
          <w:rFonts w:ascii="Times New Roman" w:hAnsi="Times New Roman"/>
          <w:sz w:val="28"/>
          <w:szCs w:val="28"/>
        </w:rPr>
        <w:t>», в соответствии с распоряжения</w:t>
      </w:r>
      <w:r w:rsidRPr="00410BE8">
        <w:rPr>
          <w:rFonts w:ascii="Times New Roman" w:hAnsi="Times New Roman"/>
          <w:sz w:val="28"/>
          <w:szCs w:val="28"/>
        </w:rPr>
        <w:t>м</w:t>
      </w:r>
      <w:r w:rsidR="00E74FEC">
        <w:rPr>
          <w:rFonts w:ascii="Times New Roman" w:hAnsi="Times New Roman"/>
          <w:sz w:val="28"/>
          <w:szCs w:val="28"/>
        </w:rPr>
        <w:t>и</w:t>
      </w:r>
      <w:r w:rsidRPr="00410BE8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26</w:t>
      </w:r>
      <w:r w:rsidR="00E74FEC">
        <w:rPr>
          <w:rFonts w:ascii="Times New Roman" w:hAnsi="Times New Roman"/>
          <w:sz w:val="28"/>
          <w:szCs w:val="28"/>
        </w:rPr>
        <w:t>.02.</w:t>
      </w:r>
      <w:r w:rsidRPr="00410BE8">
        <w:rPr>
          <w:rFonts w:ascii="Times New Roman" w:hAnsi="Times New Roman"/>
          <w:sz w:val="28"/>
          <w:szCs w:val="28"/>
        </w:rPr>
        <w:t>2015</w:t>
      </w:r>
      <w:r w:rsidR="00E74FEC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>№</w:t>
      </w:r>
      <w:r w:rsidR="00E74FEC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>264-р</w:t>
      </w:r>
      <w:r w:rsidR="00E74FEC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«Об утверждении комплексного плана мероприятий по формированию благоприятного инвестиционного климата на территории Ханты-Мансийского района на 2015 год», от 02.06.2015 № 625-р «Об утверждении перечня инвестиционных проектов, реализуемых и планируемых к реализации на территории Ханты-Мансийского района» утвержден перечень инвестиционных проектов. </w:t>
      </w:r>
    </w:p>
    <w:p w:rsidR="00410BE8" w:rsidRDefault="00410BE8" w:rsidP="004B62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В целях создания условий для эффективной реализации учебно-воспитательного процесса планируется строительство объекта «Школа с группами для детей дошкольного возраста (120 учащихся/60 мест</w:t>
      </w:r>
      <w:proofErr w:type="gramStart"/>
      <w:r w:rsidRPr="00410BE8">
        <w:rPr>
          <w:rFonts w:ascii="Times New Roman" w:hAnsi="Times New Roman"/>
          <w:sz w:val="28"/>
          <w:szCs w:val="28"/>
        </w:rPr>
        <w:t xml:space="preserve">), </w:t>
      </w:r>
      <w:r w:rsidR="00E74FE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74FEC">
        <w:rPr>
          <w:rFonts w:ascii="Times New Roman" w:hAnsi="Times New Roman"/>
          <w:sz w:val="28"/>
          <w:szCs w:val="28"/>
        </w:rPr>
        <w:t xml:space="preserve">           </w:t>
      </w:r>
      <w:r w:rsidRPr="00410BE8">
        <w:rPr>
          <w:rFonts w:ascii="Times New Roman" w:hAnsi="Times New Roman"/>
          <w:sz w:val="28"/>
          <w:szCs w:val="28"/>
        </w:rPr>
        <w:t>д. Ярки</w:t>
      </w:r>
      <w:r w:rsidR="00D60019">
        <w:rPr>
          <w:rFonts w:ascii="Times New Roman" w:hAnsi="Times New Roman"/>
          <w:sz w:val="28"/>
          <w:szCs w:val="28"/>
        </w:rPr>
        <w:t>»</w:t>
      </w:r>
      <w:r w:rsidRPr="00410BE8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4B62A8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2.4. Развитие конкуренции в Ханты-Мансийском районе</w:t>
      </w:r>
      <w:r w:rsidR="00E74FEC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Развитие конкуренции в Ханты-Мансийском районе оказывает благоприятное воздействие на показатели социально-экономического развития муниципалитета в целом.</w:t>
      </w: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lastRenderedPageBreak/>
        <w:t xml:space="preserve">Исполнение программных мероприятий осуществляется на основе муниципальных контрактов на приобретение товаров (оказание услуг, выполнение работ) для муниципальных нужд, заключаемых соисполнителями муниципальной программы с исполнителями в установленном законодательством Российской Федерации порядке. </w:t>
      </w: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Реализация отдельных мероприятий муниципальной программы</w:t>
      </w:r>
      <w:r w:rsidR="00E74FEC">
        <w:rPr>
          <w:rFonts w:ascii="Times New Roman" w:hAnsi="Times New Roman" w:cs="Calibri"/>
          <w:sz w:val="28"/>
          <w:szCs w:val="28"/>
        </w:rPr>
        <w:t>,</w:t>
      </w:r>
      <w:r w:rsidRPr="00410BE8">
        <w:rPr>
          <w:rFonts w:ascii="Times New Roman" w:hAnsi="Times New Roman" w:cs="Calibri"/>
          <w:sz w:val="28"/>
          <w:szCs w:val="28"/>
        </w:rPr>
        <w:t xml:space="preserve">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Основным инструментом для формирования и реализации конкурентной политики в муниципалитете с 2015 года стал Стандарт развития конкуренции в субъектах Российской Федерации, утвержденный распоряжением Правительства Российской Федерации от 05.09.2015                 № 1738-р. </w:t>
      </w:r>
    </w:p>
    <w:p w:rsidR="00410BE8" w:rsidRPr="00410BE8" w:rsidRDefault="00410BE8" w:rsidP="004B62A8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Отдельные мероприятия муниципальной программы, способствующие развитию конкурентной среды, включены в план мероприятий «дорожную карту» по содействию развитию конкуренции в Ханты-Мансийском районе, утвержденный распоряжением администрации Ханты-Мансийского района от 02.09.2015 № 1160-р, в том числе: </w:t>
      </w:r>
    </w:p>
    <w:p w:rsidR="00410BE8" w:rsidRPr="00410BE8" w:rsidRDefault="00410BE8" w:rsidP="004B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создание и ведение реестра негосударственных (частных) организаций, осуществляющих образовательную деятельность по реализации дополнительных общеразвивающих программ;</w:t>
      </w:r>
    </w:p>
    <w:p w:rsidR="00410BE8" w:rsidRPr="00410BE8" w:rsidRDefault="00410BE8" w:rsidP="004B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организация межведомственного взаимодействия в целях создания оптимальных условий для оказания услуг дополнительного образования детей, в том числе в негосударственных организациях, осуществляющих образовательную деятельность по дополнительным общеразвивающим программам;</w:t>
      </w:r>
    </w:p>
    <w:p w:rsidR="00410BE8" w:rsidRPr="00410BE8" w:rsidRDefault="00410BE8" w:rsidP="004B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оказание организационно-методической и консультативной помощи негосударственному сектору услуг по реализации дополнительных общеразвивающих программ;</w:t>
      </w:r>
    </w:p>
    <w:p w:rsidR="00410BE8" w:rsidRPr="00410BE8" w:rsidRDefault="00410BE8" w:rsidP="004B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принятие правовых актов, обеспечивающих равный доступ к бюджетному финансированию негосударственных организаций, осуществляющих образовательную деятельность по реализации дополнительных общеразвивающих программ.</w:t>
      </w:r>
    </w:p>
    <w:p w:rsidR="00410BE8" w:rsidRPr="00410BE8" w:rsidRDefault="00410BE8" w:rsidP="004B62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Главной задачей в этом направлении становится реализация потенциала развития рынков на муниципальном уровне, повышение качества потребительского выбора, снижение административных барьеров. В Ханты-Мансийском районе с целью развития конкурентной среды разрабатываются и внедряются новые финансово-экономические механизмы, обеспечивающие негосударственным организациям доступ к бюджетному финансированию («Сертификат дополнительного образования детей»).</w:t>
      </w:r>
    </w:p>
    <w:p w:rsidR="00E95407" w:rsidRPr="00046BAE" w:rsidRDefault="00E95407" w:rsidP="004B62A8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5407" w:rsidRPr="00046BAE" w:rsidRDefault="00410BE8" w:rsidP="004B62A8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1" w:name="_Toc272435671"/>
      <w:bookmarkStart w:id="2" w:name="_Toc338682024"/>
      <w:r>
        <w:rPr>
          <w:rFonts w:ascii="Times New Roman" w:hAnsi="Times New Roman"/>
          <w:sz w:val="28"/>
          <w:szCs w:val="28"/>
        </w:rPr>
        <w:t>Раздел 3</w:t>
      </w:r>
      <w:r w:rsidR="00E95407" w:rsidRPr="00046BAE">
        <w:rPr>
          <w:rFonts w:ascii="Times New Roman" w:hAnsi="Times New Roman"/>
          <w:sz w:val="28"/>
          <w:szCs w:val="28"/>
        </w:rPr>
        <w:t xml:space="preserve">. Цели, задачи </w:t>
      </w:r>
      <w:bookmarkEnd w:id="1"/>
      <w:bookmarkEnd w:id="2"/>
      <w:r w:rsidR="00E95407" w:rsidRPr="00046BAE">
        <w:rPr>
          <w:rFonts w:ascii="Times New Roman" w:hAnsi="Times New Roman"/>
          <w:sz w:val="28"/>
          <w:szCs w:val="28"/>
        </w:rPr>
        <w:t>и показатели их достижения</w:t>
      </w:r>
    </w:p>
    <w:p w:rsidR="00E95407" w:rsidRPr="00046BAE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BC" w:rsidRPr="00046BAE" w:rsidRDefault="003D26BC" w:rsidP="004B62A8">
      <w:pPr>
        <w:pStyle w:val="Default"/>
        <w:ind w:firstLine="720"/>
        <w:jc w:val="both"/>
        <w:rPr>
          <w:sz w:val="28"/>
          <w:szCs w:val="28"/>
        </w:rPr>
      </w:pPr>
      <w:r w:rsidRPr="00046BAE">
        <w:rPr>
          <w:sz w:val="28"/>
          <w:szCs w:val="28"/>
        </w:rPr>
        <w:lastRenderedPageBreak/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3D26BC" w:rsidRPr="00046BAE" w:rsidRDefault="00CD653A" w:rsidP="004B6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9" w:history="1">
        <w:r w:rsidR="003D26BC"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концепци</w:t>
        </w:r>
      </w:hyperlink>
      <w:r w:rsidR="003D26BC" w:rsidRPr="00046BAE">
        <w:rPr>
          <w:rFonts w:ascii="Times New Roman" w:hAnsi="Times New Roman"/>
          <w:sz w:val="28"/>
          <w:szCs w:val="28"/>
        </w:rPr>
        <w:t>ей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CE7881">
        <w:rPr>
          <w:rFonts w:ascii="Times New Roman" w:eastAsia="Calibri" w:hAnsi="Times New Roman"/>
          <w:sz w:val="28"/>
          <w:szCs w:val="28"/>
        </w:rPr>
        <w:br/>
      </w:r>
      <w:r w:rsidR="003D26BC" w:rsidRPr="00046BAE">
        <w:rPr>
          <w:rFonts w:ascii="Times New Roman" w:eastAsia="Calibri" w:hAnsi="Times New Roman"/>
          <w:sz w:val="28"/>
          <w:szCs w:val="28"/>
        </w:rPr>
        <w:t>№ 1662-р;</w:t>
      </w:r>
    </w:p>
    <w:p w:rsidR="003D26BC" w:rsidRPr="00046BAE" w:rsidRDefault="003D26BC" w:rsidP="004B62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eastAsia="Calibri" w:hAnsi="Times New Roman"/>
          <w:sz w:val="28"/>
          <w:szCs w:val="28"/>
        </w:rPr>
        <w:t xml:space="preserve">положениями </w:t>
      </w:r>
      <w:hyperlink r:id="rId10" w:history="1">
        <w:r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указ</w:t>
        </w:r>
      </w:hyperlink>
      <w:r w:rsidRPr="00046BAE">
        <w:rPr>
          <w:rFonts w:ascii="Times New Roman" w:hAnsi="Times New Roman"/>
          <w:sz w:val="28"/>
          <w:szCs w:val="28"/>
        </w:rPr>
        <w:t>ов</w:t>
      </w:r>
      <w:r w:rsidRPr="00046BAE">
        <w:rPr>
          <w:rFonts w:ascii="Times New Roman" w:eastAsia="Calibri" w:hAnsi="Times New Roman"/>
          <w:sz w:val="28"/>
          <w:szCs w:val="28"/>
        </w:rPr>
        <w:t xml:space="preserve"> Президента Российской Федерации </w:t>
      </w:r>
      <w:r w:rsidR="00032BAF"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Pr="00046BAE">
        <w:rPr>
          <w:rFonts w:ascii="Times New Roman" w:hAnsi="Times New Roman"/>
          <w:sz w:val="28"/>
          <w:szCs w:val="28"/>
        </w:rPr>
        <w:t xml:space="preserve">от </w:t>
      </w:r>
      <w:r w:rsidR="00032BAF">
        <w:rPr>
          <w:rFonts w:ascii="Times New Roman" w:hAnsi="Times New Roman"/>
          <w:sz w:val="28"/>
          <w:szCs w:val="28"/>
        </w:rPr>
        <w:t>0</w:t>
      </w:r>
      <w:r w:rsidRPr="00046BAE">
        <w:rPr>
          <w:rFonts w:ascii="Times New Roman" w:hAnsi="Times New Roman"/>
          <w:sz w:val="28"/>
          <w:szCs w:val="28"/>
        </w:rPr>
        <w:t>7</w:t>
      </w:r>
      <w:r w:rsidR="00032BAF">
        <w:rPr>
          <w:rFonts w:ascii="Times New Roman" w:hAnsi="Times New Roman"/>
          <w:sz w:val="28"/>
          <w:szCs w:val="28"/>
        </w:rPr>
        <w:t>.05.</w:t>
      </w:r>
      <w:r w:rsidRPr="00046BAE">
        <w:rPr>
          <w:rFonts w:ascii="Times New Roman" w:hAnsi="Times New Roman"/>
          <w:sz w:val="28"/>
          <w:szCs w:val="28"/>
        </w:rPr>
        <w:t>2012 № 597 «О мероприятиях по реализации государственной социальной политики» и №</w:t>
      </w:r>
      <w:r w:rsidR="00032BAF">
        <w:rPr>
          <w:rFonts w:ascii="Times New Roman" w:hAnsi="Times New Roman"/>
          <w:sz w:val="28"/>
          <w:szCs w:val="28"/>
        </w:rPr>
        <w:t xml:space="preserve"> </w:t>
      </w:r>
      <w:r w:rsidRPr="00046BAE">
        <w:rPr>
          <w:rFonts w:ascii="Times New Roman" w:hAnsi="Times New Roman"/>
          <w:sz w:val="28"/>
          <w:szCs w:val="28"/>
        </w:rPr>
        <w:t xml:space="preserve">599 «О мерах по реализации государственной политики в области образования и науки», в соответствии с которыми предусмотрено продолжение решения вопроса поэтапного повышения оплаты труда педагогического персонала образовательных организаций, осуществление мероприятия по обеспечению 100-процентной доступности дошкольного образования, включая создание условий для привлечения негосударственных организаций </w:t>
      </w:r>
      <w:r w:rsidR="00CE7881">
        <w:rPr>
          <w:rFonts w:ascii="Times New Roman" w:hAnsi="Times New Roman"/>
          <w:sz w:val="28"/>
          <w:szCs w:val="28"/>
        </w:rPr>
        <w:t>в сферу дошкольного образования;</w:t>
      </w:r>
    </w:p>
    <w:p w:rsidR="003D26BC" w:rsidRPr="00046BAE" w:rsidRDefault="00CD653A" w:rsidP="004B6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1" w:history="1">
        <w:r w:rsidR="003D26BC"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стратеги</w:t>
        </w:r>
      </w:hyperlink>
      <w:r w:rsidR="003D26BC" w:rsidRPr="00046BAE">
        <w:rPr>
          <w:rFonts w:ascii="Times New Roman" w:hAnsi="Times New Roman"/>
          <w:sz w:val="28"/>
          <w:szCs w:val="28"/>
        </w:rPr>
        <w:t>ей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2020 года и на п</w:t>
      </w:r>
      <w:r w:rsidR="00CE7881">
        <w:rPr>
          <w:rFonts w:ascii="Times New Roman" w:eastAsia="Calibri" w:hAnsi="Times New Roman"/>
          <w:sz w:val="28"/>
          <w:szCs w:val="28"/>
        </w:rPr>
        <w:t>ериод до 2030 года, утвержденной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распоряжением Правительства Ханты-Мансийского автономного округа – Югры от 22.03.2013 № 101-рп;</w:t>
      </w:r>
    </w:p>
    <w:p w:rsidR="005415C4" w:rsidRPr="00046BAE" w:rsidRDefault="00046BAE" w:rsidP="004B62A8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ab/>
      </w:r>
      <w:r w:rsidR="005415C4" w:rsidRPr="00046BAE">
        <w:rPr>
          <w:rFonts w:ascii="Times New Roman" w:hAnsi="Times New Roman"/>
          <w:sz w:val="28"/>
          <w:szCs w:val="28"/>
        </w:rPr>
        <w:t>стратегией социально-экономического развития Ханты-Мансийского района до 2020 года и на период до 2030 года, утвержденной постановлением администраци</w:t>
      </w:r>
      <w:r w:rsidR="00032BAF">
        <w:rPr>
          <w:rFonts w:ascii="Times New Roman" w:hAnsi="Times New Roman"/>
          <w:sz w:val="28"/>
          <w:szCs w:val="28"/>
        </w:rPr>
        <w:t>и</w:t>
      </w:r>
      <w:r w:rsidR="005415C4" w:rsidRPr="00046BAE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CE7881">
        <w:rPr>
          <w:rFonts w:ascii="Times New Roman" w:hAnsi="Times New Roman"/>
          <w:sz w:val="28"/>
          <w:szCs w:val="28"/>
        </w:rPr>
        <w:br/>
      </w:r>
      <w:r w:rsidR="005415C4" w:rsidRPr="00046BAE">
        <w:rPr>
          <w:rFonts w:ascii="Times New Roman" w:hAnsi="Times New Roman"/>
          <w:sz w:val="28"/>
          <w:szCs w:val="28"/>
        </w:rPr>
        <w:t>от 17.12.2014 № 343;</w:t>
      </w:r>
    </w:p>
    <w:p w:rsidR="003D26BC" w:rsidRPr="00046BAE" w:rsidRDefault="003D26BC" w:rsidP="004B6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46BAE">
        <w:rPr>
          <w:rFonts w:ascii="Times New Roman" w:eastAsia="Calibri" w:hAnsi="Times New Roman"/>
          <w:sz w:val="28"/>
          <w:szCs w:val="28"/>
        </w:rPr>
        <w:t>постановлением Правительства Ханты-Мансийского автономного округа – Югры от 09.10.2013 № 413-п «О государственной программе Ханты-Мансийского автономного округа – Югры «Развитие образования в Ханты</w:t>
      </w:r>
      <w:r w:rsidR="00CE7881">
        <w:rPr>
          <w:rFonts w:ascii="Times New Roman" w:eastAsia="Calibri" w:hAnsi="Times New Roman"/>
          <w:sz w:val="28"/>
          <w:szCs w:val="28"/>
        </w:rPr>
        <w:t xml:space="preserve">-Мансийском автономном округе – Югре на 2016 – </w:t>
      </w:r>
      <w:r w:rsidR="008B641A">
        <w:rPr>
          <w:rFonts w:ascii="Times New Roman" w:eastAsia="Calibri" w:hAnsi="Times New Roman"/>
          <w:sz w:val="28"/>
          <w:szCs w:val="28"/>
        </w:rPr>
        <w:t>2020 годы».</w:t>
      </w:r>
    </w:p>
    <w:p w:rsidR="00E95407" w:rsidRPr="00046BAE" w:rsidRDefault="00E95407" w:rsidP="004B62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Инструментом достижения целевых показателей в сфере образования является «дорожная карта, утвержденная распоряжением администрации Ханты-Мансийского района от 11</w:t>
      </w:r>
      <w:r w:rsidR="00032BAF">
        <w:rPr>
          <w:rFonts w:ascii="Times New Roman" w:hAnsi="Times New Roman"/>
          <w:sz w:val="28"/>
          <w:szCs w:val="28"/>
        </w:rPr>
        <w:t>.04.</w:t>
      </w:r>
      <w:r w:rsidRPr="00046BAE">
        <w:rPr>
          <w:rFonts w:ascii="Times New Roman" w:hAnsi="Times New Roman"/>
          <w:sz w:val="28"/>
          <w:szCs w:val="28"/>
        </w:rPr>
        <w:t xml:space="preserve">2013 </w:t>
      </w:r>
      <w:r w:rsidR="00CE7881">
        <w:rPr>
          <w:rFonts w:ascii="Times New Roman" w:hAnsi="Times New Roman"/>
          <w:sz w:val="28"/>
          <w:szCs w:val="28"/>
        </w:rPr>
        <w:br/>
      </w:r>
      <w:r w:rsidRPr="00046BAE">
        <w:rPr>
          <w:rFonts w:ascii="Times New Roman" w:hAnsi="Times New Roman"/>
          <w:sz w:val="28"/>
          <w:szCs w:val="28"/>
        </w:rPr>
        <w:t>№ 473-р «О плане мероприятий («дорожной карте») «Об утверждении плана мероприятий («дорожной карты») «Изменения в отрасли «Образование», направленные на повышение эффективности образования в</w:t>
      </w:r>
      <w:r w:rsidR="008B641A">
        <w:rPr>
          <w:rFonts w:ascii="Times New Roman" w:hAnsi="Times New Roman"/>
          <w:sz w:val="28"/>
          <w:szCs w:val="28"/>
        </w:rPr>
        <w:t xml:space="preserve"> Ханты-Мансийском районе», с уче</w:t>
      </w:r>
      <w:r w:rsidRPr="00046BAE">
        <w:rPr>
          <w:rFonts w:ascii="Times New Roman" w:hAnsi="Times New Roman"/>
          <w:sz w:val="28"/>
          <w:szCs w:val="28"/>
        </w:rPr>
        <w:t>том вносимых изменений в результате корректировки и согласования дорожных карт с Департаментом образования и молодежной политики Ханты-Ма</w:t>
      </w:r>
      <w:r w:rsidR="008B641A">
        <w:rPr>
          <w:rFonts w:ascii="Times New Roman" w:hAnsi="Times New Roman"/>
          <w:sz w:val="28"/>
          <w:szCs w:val="28"/>
        </w:rPr>
        <w:t xml:space="preserve">нсийского автономного  округа – </w:t>
      </w:r>
      <w:r w:rsidRPr="00046BAE">
        <w:rPr>
          <w:rFonts w:ascii="Times New Roman" w:hAnsi="Times New Roman"/>
          <w:sz w:val="28"/>
          <w:szCs w:val="28"/>
        </w:rPr>
        <w:t>Югры.</w:t>
      </w:r>
    </w:p>
    <w:p w:rsidR="00E95407" w:rsidRPr="00E95407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AE">
        <w:rPr>
          <w:rFonts w:ascii="Times New Roman" w:hAnsi="Times New Roman" w:cs="Times New Roman"/>
          <w:sz w:val="28"/>
          <w:szCs w:val="28"/>
        </w:rPr>
        <w:t>Цели муниципальной</w:t>
      </w:r>
      <w:r w:rsidRPr="00E9540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40DE9">
        <w:rPr>
          <w:rFonts w:ascii="Times New Roman" w:hAnsi="Times New Roman"/>
          <w:sz w:val="28"/>
          <w:szCs w:val="28"/>
        </w:rPr>
        <w:t>Обеспечение доступности качественного образования,</w:t>
      </w:r>
      <w:r w:rsidR="00486CC9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соответствующего требованиям введения и реализации федеральных государственных образовательных стандартов, – достигается путем </w:t>
      </w:r>
      <w:r w:rsidRPr="00B40DE9">
        <w:rPr>
          <w:rFonts w:ascii="Times New Roman" w:hAnsi="Times New Roman"/>
          <w:sz w:val="28"/>
          <w:szCs w:val="28"/>
        </w:rPr>
        <w:lastRenderedPageBreak/>
        <w:t>реализации мероприятий подпрограммы 1 «Инновационное развитие образования».</w:t>
      </w: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</w:t>
      </w:r>
      <w:r w:rsidR="00032BAF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Обеспечение комплексной безопасности и комфортных условий образовательного процесса в образовательных организациях Ханты-Манс</w:t>
      </w:r>
      <w:r w:rsidR="00E27802">
        <w:rPr>
          <w:rFonts w:ascii="Times New Roman" w:hAnsi="Times New Roman"/>
          <w:sz w:val="28"/>
          <w:szCs w:val="28"/>
        </w:rPr>
        <w:t xml:space="preserve">ийского района и </w:t>
      </w:r>
      <w:r w:rsidRPr="00B40DE9">
        <w:rPr>
          <w:rFonts w:ascii="Times New Roman" w:hAnsi="Times New Roman"/>
          <w:sz w:val="28"/>
          <w:szCs w:val="28"/>
        </w:rPr>
        <w:t>достигаетс</w:t>
      </w:r>
      <w:r w:rsidR="00032BAF">
        <w:rPr>
          <w:rFonts w:ascii="Times New Roman" w:hAnsi="Times New Roman"/>
          <w:sz w:val="28"/>
          <w:szCs w:val="28"/>
        </w:rPr>
        <w:t xml:space="preserve">я путем реализации мероприятий </w:t>
      </w:r>
      <w:r w:rsidRPr="00B40DE9">
        <w:rPr>
          <w:rFonts w:ascii="Times New Roman" w:hAnsi="Times New Roman"/>
          <w:sz w:val="28"/>
          <w:szCs w:val="28"/>
        </w:rPr>
        <w:t>подпрограммы 2 «Обеспечение комплексной безопасности и комфортных условий образовательного процесса».</w:t>
      </w: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3.</w:t>
      </w:r>
      <w:r w:rsidR="00032BAF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Укрепление материально-технической базы образовательных организаций в соответствии с современными требованиями – достигается путем реализации мероприятий подпрограммы 3 «Развитие материально-технической базы сферы образования».</w:t>
      </w: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4. Обеспечение эффективного функционирования и развития системы образования Ханты-Мансийского района, повышение качества предоставления муниципальных услуг – достигается путем реализации мероприятий подпрограммы 4 «Оказание образовательных услуг                   в организациях дошкольного, общего среднего и дополнительного образования на территории Ханты-Мансийского района».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Посредством реализации мероприятий Программы решаются следующие задачи:</w:t>
      </w:r>
    </w:p>
    <w:p w:rsidR="00E95407" w:rsidRPr="00B40DE9" w:rsidRDefault="00E95407" w:rsidP="004B62A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1. Обеспечение инновационного характера образования через модернизацию кадровых, организационных, технологических                                 и методических условий в соответствии с национальной образовательной инициативой «Наша новая школа», развитие системы выявления, поддержки и сопровождения одаренных детей, лидеров в сфере образования.</w:t>
      </w:r>
    </w:p>
    <w:p w:rsidR="00E95407" w:rsidRPr="00B40DE9" w:rsidRDefault="00E95407" w:rsidP="004B62A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 Создание условий для обеспечения комплексной безопасности                 и комфортных условий образовательного процесса в дошкольном, общем             и дополнительном образовании.</w:t>
      </w:r>
    </w:p>
    <w:p w:rsidR="00E95407" w:rsidRPr="00B40DE9" w:rsidRDefault="00E95407" w:rsidP="004B62A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3. Обеспечение условий для строительства и реконструкции зданий муниципальных образовательных организаций Ханты-Мансийского района.</w:t>
      </w:r>
    </w:p>
    <w:p w:rsidR="00E95407" w:rsidRPr="00B40DE9" w:rsidRDefault="00E95407" w:rsidP="004B62A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4. Создание в системе образования равных возможностей                         для своевременного качественного образования и позитивной социализации детей.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прогнозируются следующие изменения в сфере образования Ханты-Мансийского района.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(в образовательных организациях всех форм собственности и их сетях в формах дистанционного образования). Программы культурной адаптации и изучения русского языка будут доступны для всех детей из семей трудовых мигрантов. Каждый ребенок-инвалид сможет получить качественное общее образование по выбору                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в форме дистанционного, специального или инклюзивного обучения, поддержку в профессиональной ориентации.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К 201</w:t>
      </w:r>
      <w:r w:rsidR="00046BAE">
        <w:rPr>
          <w:rFonts w:ascii="Times New Roman" w:hAnsi="Times New Roman" w:cs="Times New Roman"/>
          <w:sz w:val="28"/>
          <w:szCs w:val="28"/>
        </w:rPr>
        <w:t>9</w:t>
      </w:r>
      <w:r w:rsidRPr="00B40DE9">
        <w:rPr>
          <w:rFonts w:ascii="Times New Roman" w:hAnsi="Times New Roman" w:cs="Times New Roman"/>
          <w:sz w:val="28"/>
          <w:szCs w:val="28"/>
        </w:rPr>
        <w:t xml:space="preserve"> году будет решена задача обеспечения во всех общеобразовательных организациях удовлетворительного уровня базовой инфраструктуры в соответствии с федеральными государственными образовательными стандартами, которая включает основные виды благоустройства, свободный высокоскоростной доступ к современным образовательным ресурсам и сервисам сети Интернет, спортивные сооружения. Будет создана инфраструктура поддержки раннего развития детей (от 0 до 3 лет). Семьи, нуждающиеся в поддержке в воспитании детей раннего возраста, будут обеспечиваться услугами центров присмотра и ухода. Повысится качество результатов образования.</w:t>
      </w:r>
    </w:p>
    <w:p w:rsidR="00E95407" w:rsidRPr="00B40DE9" w:rsidRDefault="008B641A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реализации П</w:t>
      </w:r>
      <w:r w:rsidR="00E95407" w:rsidRPr="00B40DE9">
        <w:rPr>
          <w:rFonts w:ascii="Times New Roman" w:hAnsi="Times New Roman" w:cs="Times New Roman"/>
          <w:sz w:val="28"/>
          <w:szCs w:val="28"/>
        </w:rPr>
        <w:t>рограммы станет, в том числе, доступная                  для граждан полная и объективная информация об образовательных организациях, содержании и качестве их программ (услуг), эффективная обратная связь с органами, осуществляющими управление в сфере образования. Общественность (родители, работодатели, местное сообщество) будет непосредственно включена в управление образовательными организациями и оценку качества образования.</w:t>
      </w: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Целевые показатели муниципальной программы (приведены   </w:t>
      </w:r>
      <w:r w:rsidR="00032BAF">
        <w:rPr>
          <w:rFonts w:ascii="Times New Roman" w:hAnsi="Times New Roman"/>
          <w:sz w:val="28"/>
          <w:szCs w:val="28"/>
        </w:rPr>
        <w:t xml:space="preserve">                   в таблице 1):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обучающихся общеобразовательных организаций, которым обеспечена возможность пользоваться учебным оборудованием                        для практических работ и интерактивными учебными пособиями                           в соответствии с новыми ФГОС (в общей численности обучающихся                   по новым ФГОС), %.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учебным оборудованием для практических работ и интерактивными учебными пособиями в соответствии с федеральным государственным образовательным стандартом.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обучающихся общеобразовательных организаций, которым обеспечена возможность пользоваться учебным оборудованием для практических работ                           и интерактивными досками в соответствии с федеральным государственным образовательным стандартом, к общей численности обучающихся общеобразовательных организаций.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*100, где: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досками                         в соответствии с федеральным государственным образовательным стандартом (данные электронного мониторинга www.kpmo.ru);</w:t>
      </w:r>
    </w:p>
    <w:p w:rsidR="00E95407" w:rsidRPr="008623B1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504825" cy="248920"/>
            <wp:effectExtent l="19050" t="0" r="9525" b="0"/>
            <wp:docPr id="1" name="Рисунок 1" descr="base_24478_120442_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120442_17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обучающихся общеобразовательных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(периодическая отчетность, </w:t>
      </w:r>
      <w:hyperlink r:id="rId13" w:history="1">
        <w:r w:rsidRPr="008623B1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623B1" w:rsidRPr="008623B1">
        <w:rPr>
          <w:rFonts w:ascii="Times New Roman" w:hAnsi="Times New Roman" w:cs="Times New Roman"/>
          <w:sz w:val="28"/>
          <w:szCs w:val="28"/>
        </w:rPr>
        <w:t>ОО-1</w:t>
      </w:r>
      <w:r w:rsidRPr="008623B1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обучающихся 5 – 11 классов, принявших участие                             в школьном этапе Всероссийской олимпиады школьников (в общей численности обучающихся 5 – 11 классов), %.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Характеризует вовлеченность обучающихся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                            в школьный этап Всероссийской олимпиады школьников.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учащихся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классов, принимающих участие в школьном этапе Всероссийской олимпиады школьников, к общей численности обучающихся общеобразовательных организаций.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 – 11</w:t>
      </w:r>
      <w:r w:rsidRPr="00B40DE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*100, где: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 – 11</w:t>
      </w:r>
      <w:r w:rsidR="00032BA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учащихся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классов, принимающих участие в школьном этапе Всероссийской олимпиады школьников (данные электронного мониторинга www.kpmo.ru);</w:t>
      </w:r>
    </w:p>
    <w:p w:rsidR="00E95407" w:rsidRPr="00830B8D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="00032BA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обучающихся образовательных организаций общего образования (периодическая отчетность, </w:t>
      </w:r>
      <w:hyperlink r:id="rId14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административно-управленческого персонала общеобразовательных организаций (руководителей и педагогов), принимающих участие в мероприятиях по актуальным вопросам образования, %.</w:t>
      </w: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272435673"/>
      <w:r w:rsidRPr="00B40DE9">
        <w:rPr>
          <w:rFonts w:ascii="Times New Roman" w:hAnsi="Times New Roman"/>
          <w:sz w:val="28"/>
          <w:szCs w:val="28"/>
        </w:rPr>
        <w:t>Характеризует уровень подготовки педагогов, их готовность                       к внедрению новых образовательных стандартов.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педагогов), принимающих участие в мероприятиях                   по актуальным вопросам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ЧАУПав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ЧАУП * 100, где: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ЧАУПав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                             и педагогов), принимающих участие в мероприятиях по актуальным вопросам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информация);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ЧАУП – численность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(периодическая отчетность, форма № </w:t>
      </w:r>
      <w:r w:rsidR="00830B8D">
        <w:rPr>
          <w:rFonts w:ascii="Times New Roman" w:hAnsi="Times New Roman" w:cs="Times New Roman"/>
          <w:sz w:val="28"/>
          <w:szCs w:val="28"/>
        </w:rPr>
        <w:t>ОО-1</w:t>
      </w:r>
      <w:r w:rsidRPr="00B40DE9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здания которых находятся                  в аварийном состоянии или требуют капитального ремонта, в общей численности образовательных организаций, %.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состояние зданий системы общего образования.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общеобразовательных организаций, здания которых находятся в аварийном состоянии                      или требуют капитального ремонта, к общей численности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организаций.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ЧОоа,к</w:t>
      </w:r>
      <w:proofErr w:type="spellEnd"/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ЧОоа,к</w:t>
      </w:r>
      <w:proofErr w:type="spellEnd"/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 (периодическая отчетность, </w:t>
      </w:r>
      <w:hyperlink r:id="rId15" w:history="1">
        <w:r w:rsidRPr="00B40DE9">
          <w:rPr>
            <w:rFonts w:ascii="Times New Roman" w:hAnsi="Times New Roman" w:cs="Times New Roman"/>
            <w:sz w:val="28"/>
            <w:szCs w:val="28"/>
          </w:rPr>
          <w:t>форма № Д-4</w:t>
        </w:r>
      </w:hyperlink>
      <w:r w:rsidRPr="00B40DE9">
        <w:rPr>
          <w:rFonts w:ascii="Times New Roman" w:hAnsi="Times New Roman" w:cs="Times New Roman"/>
          <w:sz w:val="28"/>
          <w:szCs w:val="28"/>
        </w:rPr>
        <w:t>);</w:t>
      </w:r>
    </w:p>
    <w:p w:rsidR="00E95407" w:rsidRPr="00830B8D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организаций, реализующих программы общего образования (периодическая отчетность, </w:t>
      </w:r>
      <w:hyperlink r:id="rId16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8B641A">
          <w:rPr>
            <w:rFonts w:ascii="Times New Roman" w:hAnsi="Times New Roman" w:cs="Times New Roman"/>
            <w:sz w:val="28"/>
            <w:szCs w:val="28"/>
          </w:rPr>
          <w:br/>
        </w:r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общеобразовательных организаций, в которых обеспечена возможность пользоваться столовыми, соответствующими современным требованиям, %.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столовыми, соответствующими современным требованиям.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общеобразовательных организаций, в которых обеспечена возможность пользоваться столовыми, соответствующими современным требованиям, к общей численности общеобразовательных организаций.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ЧОост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ЧОост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общеобразовательных организаций, в которых обеспечена возможность пользоваться столовыми, соответствующими современным требованиям (данные электронного мониторинга www.kpmo.ru);</w:t>
      </w:r>
    </w:p>
    <w:p w:rsidR="00E95407" w:rsidRPr="00830B8D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общеобразовательных организаций (периодическая отчетность, </w:t>
      </w:r>
      <w:hyperlink r:id="rId17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отвечающих современным условиям по осуществлению образовательного процесса, %.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учебным оборудованием в соответствии с современными требованиями.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общеобразовательных организаций, оснащенных современным учебным оборудованием, к общей численности общеобразовательных организаций.</w:t>
      </w:r>
    </w:p>
    <w:p w:rsidR="00E95407" w:rsidRPr="00B40DE9" w:rsidRDefault="0053568F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8FB739A" wp14:editId="118ECB1E">
            <wp:simplePos x="0" y="0"/>
            <wp:positionH relativeFrom="column">
              <wp:posOffset>449580</wp:posOffset>
            </wp:positionH>
            <wp:positionV relativeFrom="paragraph">
              <wp:posOffset>200186</wp:posOffset>
            </wp:positionV>
            <wp:extent cx="2040863" cy="307340"/>
            <wp:effectExtent l="0" t="0" r="0" b="0"/>
            <wp:wrapNone/>
            <wp:docPr id="2" name="Рисунок 2" descr="base_24478_120442_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120442_19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63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407"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53568F" w:rsidRPr="00B40DE9" w:rsidRDefault="0053568F" w:rsidP="00535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07" w:rsidRPr="00B40DE9" w:rsidRDefault="00E95407" w:rsidP="00535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8F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C3BF291" wp14:editId="12D579F2">
            <wp:extent cx="643863" cy="336550"/>
            <wp:effectExtent l="0" t="0" r="0" b="0"/>
            <wp:docPr id="3" name="Рисунок 3" descr="base_24478_120442_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120442_19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72" cy="33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68F">
        <w:rPr>
          <w:rFonts w:ascii="Times New Roman" w:hAnsi="Times New Roman" w:cs="Times New Roman"/>
          <w:sz w:val="28"/>
          <w:szCs w:val="28"/>
        </w:rPr>
        <w:t xml:space="preserve"> –</w:t>
      </w:r>
      <w:r w:rsidR="00032BAF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государственных (муниципальных) общеобразовательных организаций, соответствующих современным требованиям обучения (данные электронного мониторинга</w:t>
      </w:r>
      <w:r w:rsidR="00032BAF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www.kpmo.ru);</w:t>
      </w:r>
    </w:p>
    <w:p w:rsidR="00E95407" w:rsidRPr="00830B8D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государственных (муниципальных) общеобразовательных организаций (периодическая отчетность, </w:t>
      </w:r>
      <w:hyperlink r:id="rId20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    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  <w:r w:rsidR="00535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Доля образовательных организаций, соответствующих требованиям пожарной безопасности, %.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образовательных организаций средствами пожарной безопасности в соответствии с современными требованиями.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образовательных организаций, оборудованных всеми средствами пожарной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 xml:space="preserve">безопасности,   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          к общей численности образовательных организаций.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ЧОПоопб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ЧОПоопб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образовательных организаций, оборудованных всеми средствами пожарной безопасности (дополнительная информация);</w:t>
      </w:r>
    </w:p>
    <w:p w:rsidR="00E95407" w:rsidRPr="00830B8D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 (периодическая отчетность, </w:t>
      </w:r>
      <w:hyperlink r:id="rId21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своевременно исполняющих предписания надзорных органов, %.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своевременность устранения предписаний надзорных органов.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образовательных организаций, </w:t>
      </w:r>
      <w:r w:rsidRPr="00B40DE9">
        <w:rPr>
          <w:rFonts w:ascii="Times New Roman" w:hAnsi="Times New Roman"/>
          <w:sz w:val="28"/>
          <w:szCs w:val="28"/>
        </w:rPr>
        <w:t>своевременно исполняющих предписания надзорных органов</w:t>
      </w:r>
      <w:r w:rsidRPr="00B40DE9">
        <w:rPr>
          <w:rFonts w:ascii="Times New Roman" w:hAnsi="Times New Roman" w:cs="Times New Roman"/>
          <w:sz w:val="28"/>
          <w:szCs w:val="28"/>
        </w:rPr>
        <w:t>, к общей численности образовательных организаций.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ЧОсипно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ЧОсипно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образовательных организаций,</w:t>
      </w:r>
      <w:r w:rsidRPr="00B40DE9">
        <w:rPr>
          <w:rFonts w:ascii="Times New Roman" w:hAnsi="Times New Roman"/>
          <w:sz w:val="28"/>
          <w:szCs w:val="28"/>
        </w:rPr>
        <w:t xml:space="preserve"> своевременно исполняющих предписания надзорных органов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информация);</w:t>
      </w:r>
    </w:p>
    <w:p w:rsidR="00E95407" w:rsidRPr="00830B8D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 (периодическая </w:t>
      </w:r>
      <w:r w:rsidRPr="00830B8D">
        <w:rPr>
          <w:rFonts w:ascii="Times New Roman" w:hAnsi="Times New Roman" w:cs="Times New Roman"/>
          <w:sz w:val="28"/>
          <w:szCs w:val="28"/>
        </w:rPr>
        <w:t xml:space="preserve">отчетность, </w:t>
      </w:r>
      <w:hyperlink r:id="rId22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Количество вновь введенных мест в организациях дошкольного образования, единиц.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Зна</w:t>
      </w:r>
      <w:r w:rsidR="008B641A">
        <w:rPr>
          <w:rFonts w:ascii="Times New Roman" w:hAnsi="Times New Roman" w:cs="Times New Roman"/>
          <w:sz w:val="28"/>
          <w:szCs w:val="28"/>
        </w:rPr>
        <w:t>чение показателя рассчитывается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исходя из количества введенных мест объектов дошкольного образования в Ханты-Мансийском районе.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Количество сданных объектов общеобразовательных организаций, в том числе в составе комплексов, единиц.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Зна</w:t>
      </w:r>
      <w:r w:rsidR="008B641A">
        <w:rPr>
          <w:rFonts w:ascii="Times New Roman" w:hAnsi="Times New Roman" w:cs="Times New Roman"/>
          <w:sz w:val="28"/>
          <w:szCs w:val="28"/>
        </w:rPr>
        <w:t>чение показателя рассчитывается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исходя из количества введенных объектов общего образования в Ханты-Мансийском районе.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 xml:space="preserve">Отношение среднего балла единого государственного экзамена </w:t>
      </w:r>
      <w:proofErr w:type="gramStart"/>
      <w:r w:rsidRPr="00B40DE9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B40DE9">
        <w:rPr>
          <w:rFonts w:ascii="Times New Roman" w:hAnsi="Times New Roman"/>
          <w:sz w:val="28"/>
          <w:szCs w:val="28"/>
        </w:rPr>
        <w:t>в расчете на 2 предмета: русский язык и математика) в 10 процентах школ            с лучшими результатами единого государственного экзамена к среднему баллу единого государственного экзамена (в расчете на 2 предмета: русский язык и математика) в 10 процентах школ с худшими результатами единого государственного экзамена.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lastRenderedPageBreak/>
        <w:t>Характеризует равенство доступа учащихся общеобразовательных организаций к качественным образовательным услугам общего образования, позволяет оценить эффективность предусмотренных государственной программой мер, направленных на снижение дифференциации (разрыва) в качестве образовательных результатов между школами. Показатель определяется как средний балл единого государственного экзамена в расчете на 1 предмет 10% общеобразовательных организаций с лучшими результатами, деленный на средний балл единого государственного экзамена в расчете на один предмет 10% общеобразовательных организаций с худшими результатами единого государственного экзамена.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среднего балла единого государственного экзамена (в расчете на 1 предмет) в 10%</w:t>
      </w:r>
      <w:r w:rsidR="008B641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 лучшими результатами единого государственного экзамена к среднему баллу единого государственного экзамена (в расчете                             на 1 предмет) в 10% общеобразовательных о</w:t>
      </w:r>
      <w:r w:rsidR="008B641A">
        <w:rPr>
          <w:rFonts w:ascii="Times New Roman" w:hAnsi="Times New Roman" w:cs="Times New Roman"/>
          <w:sz w:val="28"/>
          <w:szCs w:val="28"/>
        </w:rPr>
        <w:t>рганизациях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 худшими результатами единого государственного экзамена.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СБлр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СБхр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, где: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СБлр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средний балл единого государственного экзамена в расчете на один предмет по итогам государственной итоговой аттестации текущего года 10% общеобразовательных организаций с лучшими результатами единого государственного экзамена (периодическая отчетность, База данных результатов единого государственного экзамена);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СБхр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средний балл единого государственного экзамена в расчете на один предмет по итогам государственной итоговой аттестации текущего года 10% общеобразовательных организаций с худшими результатами единого государственного экзамена (периодическая отчетность, База данных результатов единого государственного экзамена).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детей, охваченных образовательными программами дополнительного образования, в общей численности детей и молодежи                в возрасте 5 – 18 лет, %.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дополнительного образования детей.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детей в образовательных организациях дополнительного образования к численности населения                  в возрасте 5 – 18 лет.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Чдоп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Чнас</w:t>
      </w:r>
      <w:proofErr w:type="spellEnd"/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 xml:space="preserve"> 5 – 18</w:t>
      </w:r>
      <w:r w:rsidRPr="00B40DE9">
        <w:rPr>
          <w:rFonts w:ascii="Times New Roman" w:hAnsi="Times New Roman" w:cs="Times New Roman"/>
          <w:sz w:val="28"/>
          <w:szCs w:val="28"/>
        </w:rPr>
        <w:t>) *100, где: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Чдоп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населения в возрасте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18 лет, получающего услуги по дополнительному образованию (в организациях различной организационно-правовой формы и форм собственности) (периодическая отчетность, форма № 1-ДО (сводная), </w:t>
      </w:r>
      <w:r w:rsidR="002C7899">
        <w:rPr>
          <w:rFonts w:ascii="Times New Roman" w:hAnsi="Times New Roman" w:cs="Times New Roman"/>
          <w:sz w:val="28"/>
          <w:szCs w:val="28"/>
        </w:rPr>
        <w:t>3</w:t>
      </w:r>
      <w:r w:rsidRPr="00B40DE9">
        <w:rPr>
          <w:rFonts w:ascii="Times New Roman" w:hAnsi="Times New Roman" w:cs="Times New Roman"/>
          <w:sz w:val="28"/>
          <w:szCs w:val="28"/>
        </w:rPr>
        <w:t>-</w:t>
      </w:r>
      <w:r w:rsidR="002C7899">
        <w:rPr>
          <w:rFonts w:ascii="Times New Roman" w:hAnsi="Times New Roman" w:cs="Times New Roman"/>
          <w:sz w:val="28"/>
          <w:szCs w:val="28"/>
        </w:rPr>
        <w:t>А</w:t>
      </w:r>
      <w:r w:rsidRPr="00B40DE9">
        <w:rPr>
          <w:rFonts w:ascii="Times New Roman" w:hAnsi="Times New Roman" w:cs="Times New Roman"/>
          <w:sz w:val="28"/>
          <w:szCs w:val="28"/>
        </w:rPr>
        <w:t>ФК, 1-ДШ</w:t>
      </w:r>
      <w:r w:rsidR="002C7899">
        <w:rPr>
          <w:rFonts w:ascii="Times New Roman" w:hAnsi="Times New Roman" w:cs="Times New Roman"/>
          <w:sz w:val="28"/>
          <w:szCs w:val="28"/>
        </w:rPr>
        <w:t>И</w:t>
      </w:r>
      <w:r w:rsidRPr="00B40DE9">
        <w:rPr>
          <w:rFonts w:ascii="Times New Roman" w:hAnsi="Times New Roman" w:cs="Times New Roman"/>
          <w:sz w:val="28"/>
          <w:szCs w:val="28"/>
        </w:rPr>
        <w:t>, численность населения, охваченного дополнительным образованием);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Чнас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 xml:space="preserve">5-18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населения в возрасте 5 – 18 лет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(периодическая отчетность, данные демографической статистики                        о возрастно-половом составе населения).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детей в возрасте от 1 до 7 лет, получающих дошкольную образовательную услугу и (или) услугу по их содержанию, %.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и масштабы дошкольного образования.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соотношением численности детей в возрасте                        от 1 до 7 лет, обучающихся по программам дошкольного образования               в дошкольных образовательных организациях, и численности детей                     в возрасте от 1 до 7 лет, скорректированной на численность                                детей в возрасте 5 – 6 лет, обучающихся в общеобразовательных организациях.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{ЧДО</w:t>
      </w:r>
      <w:r w:rsidRPr="00B40DE9">
        <w:rPr>
          <w:rFonts w:ascii="Times New Roman" w:hAnsi="Times New Roman" w:cs="Times New Roman"/>
          <w:szCs w:val="28"/>
          <w:vertAlign w:val="subscript"/>
        </w:rPr>
        <w:t xml:space="preserve">1-6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/[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>Ч</w:t>
      </w:r>
      <w:r w:rsidRPr="00B40DE9">
        <w:rPr>
          <w:rFonts w:ascii="Times New Roman" w:hAnsi="Times New Roman" w:cs="Times New Roman"/>
          <w:szCs w:val="28"/>
        </w:rPr>
        <w:t>нас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Cs w:val="28"/>
        </w:rPr>
        <w:t xml:space="preserve"> –</w:t>
      </w:r>
      <w:r w:rsidRPr="00B40DE9">
        <w:rPr>
          <w:rFonts w:ascii="Times New Roman" w:hAnsi="Times New Roman" w:cs="Times New Roman"/>
          <w:sz w:val="28"/>
          <w:szCs w:val="28"/>
        </w:rPr>
        <w:t>Чо</w:t>
      </w:r>
      <w:r w:rsidRPr="00B40DE9">
        <w:rPr>
          <w:rFonts w:ascii="Times New Roman" w:hAnsi="Times New Roman" w:cs="Times New Roman"/>
          <w:szCs w:val="28"/>
        </w:rPr>
        <w:t>оо</w:t>
      </w:r>
      <w:r w:rsidRPr="00B40DE9">
        <w:rPr>
          <w:rFonts w:ascii="Times New Roman" w:hAnsi="Times New Roman" w:cs="Times New Roman"/>
          <w:szCs w:val="28"/>
          <w:vertAlign w:val="subscript"/>
        </w:rPr>
        <w:t>5-6</w:t>
      </w:r>
      <w:r w:rsidRPr="00B40DE9">
        <w:rPr>
          <w:rFonts w:ascii="Times New Roman" w:hAnsi="Times New Roman" w:cs="Times New Roman"/>
          <w:sz w:val="28"/>
          <w:szCs w:val="28"/>
        </w:rPr>
        <w:t>]}* 100, где: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ЧДО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1 до 7 лет в дошкольных образовательных организациях (периодическая отчетность, форма                        № 85-К);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</w:t>
      </w:r>
      <w:r w:rsidRPr="00B40DE9">
        <w:rPr>
          <w:rFonts w:ascii="Times New Roman" w:hAnsi="Times New Roman" w:cs="Times New Roman"/>
          <w:sz w:val="24"/>
          <w:szCs w:val="28"/>
        </w:rPr>
        <w:t>нас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1 до 7 лет на 1 января следующего за отчетным года (периодическая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 xml:space="preserve">отчетность,   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                        данные демографической статистики о возрастно-половом составе населения);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592455" cy="248920"/>
            <wp:effectExtent l="19050" t="0" r="0" b="0"/>
            <wp:docPr id="4" name="Рисунок 4" descr="base_24478_120442_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4478_120442_20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5 – 6 лет, обучающихся                     в общеобразовательных организациях (периодическая отчетность, формы               № </w:t>
      </w:r>
      <w:r w:rsidR="00830B8D">
        <w:rPr>
          <w:rFonts w:ascii="Times New Roman" w:hAnsi="Times New Roman" w:cs="Times New Roman"/>
          <w:sz w:val="28"/>
          <w:szCs w:val="28"/>
        </w:rPr>
        <w:t>ОО-1</w:t>
      </w:r>
      <w:r w:rsidRPr="00B40DE9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муниципальных образовательных организаций, реализующих основные общеобразовательные программы, %.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Удовлетворенность населения качеством дошкольного образования, % от числа опрошенных.</w:t>
      </w: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дошкольного образования.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дошкольного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дошкольного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B40DE9">
        <w:rPr>
          <w:rFonts w:ascii="Times New Roman" w:hAnsi="Times New Roman"/>
          <w:sz w:val="28"/>
          <w:szCs w:val="28"/>
        </w:rPr>
        <w:t>опрошенного населения, всего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анкетирования).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 xml:space="preserve">Удовлетворенность населения качеством общего </w:t>
      </w:r>
      <w:proofErr w:type="gramStart"/>
      <w:r w:rsidRPr="00B40DE9">
        <w:rPr>
          <w:rFonts w:ascii="Times New Roman" w:hAnsi="Times New Roman"/>
          <w:sz w:val="28"/>
          <w:szCs w:val="28"/>
        </w:rPr>
        <w:t xml:space="preserve">образования,   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         % от числа опрошенных.</w:t>
      </w: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общего образования.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lastRenderedPageBreak/>
        <w:t>удовлетворенного качеством общего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общего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B40DE9">
        <w:rPr>
          <w:rFonts w:ascii="Times New Roman" w:hAnsi="Times New Roman"/>
          <w:sz w:val="28"/>
          <w:szCs w:val="28"/>
        </w:rPr>
        <w:t>опрошенного населения, всего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анкетирования).</w:t>
      </w:r>
    </w:p>
    <w:p w:rsidR="00E95407" w:rsidRPr="00B40DE9" w:rsidRDefault="00E95407" w:rsidP="004B62A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Удовлетворенность населения качеством дополнительного образования, % от числа опрошенных.</w:t>
      </w: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дополнительного образования.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B40DE9">
        <w:rPr>
          <w:rFonts w:ascii="Times New Roman" w:hAnsi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/>
          <w:sz w:val="28"/>
          <w:szCs w:val="28"/>
        </w:rPr>
        <w:t xml:space="preserve"> – численность опрошенного населения, всего (дополнительная информация – результаты анкетирования).</w:t>
      </w:r>
    </w:p>
    <w:p w:rsidR="00E95407" w:rsidRPr="00B40DE9" w:rsidRDefault="00E95407" w:rsidP="004B62A8">
      <w:pPr>
        <w:pStyle w:val="a4"/>
        <w:rPr>
          <w:rFonts w:ascii="Times New Roman" w:hAnsi="Times New Roman"/>
          <w:b/>
          <w:sz w:val="28"/>
          <w:szCs w:val="28"/>
        </w:rPr>
      </w:pPr>
      <w:bookmarkStart w:id="4" w:name="_Toc338682025"/>
    </w:p>
    <w:p w:rsidR="00E95407" w:rsidRPr="00B40DE9" w:rsidRDefault="00032BAF" w:rsidP="004B62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</w:t>
      </w:r>
      <w:r w:rsidR="00E95407" w:rsidRPr="00B40DE9">
        <w:rPr>
          <w:rFonts w:ascii="Times New Roman" w:hAnsi="Times New Roman"/>
          <w:sz w:val="28"/>
          <w:szCs w:val="28"/>
        </w:rPr>
        <w:t xml:space="preserve">. </w:t>
      </w:r>
      <w:bookmarkEnd w:id="3"/>
      <w:bookmarkEnd w:id="4"/>
      <w:r w:rsidR="00E95407" w:rsidRPr="00B40DE9">
        <w:rPr>
          <w:rFonts w:ascii="Times New Roman" w:hAnsi="Times New Roman"/>
          <w:sz w:val="28"/>
          <w:szCs w:val="28"/>
        </w:rPr>
        <w:t>Характеристика основных мероприятий Программы</w:t>
      </w: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07" w:rsidRPr="00B40DE9" w:rsidRDefault="00E95407" w:rsidP="004B6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На реализацию целей и задач муниципальной программы направлены программные мероприятия, отражающие актуальные                            и перспективные направления образовательной политики, которые объединены в подпрограммы.</w:t>
      </w: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Достижение поставленных целей и решение задач Программы предполагается путем выполнения комплекса основных прог</w:t>
      </w:r>
      <w:bookmarkStart w:id="5" w:name="_Toc338682026"/>
      <w:r w:rsidRPr="00B40DE9">
        <w:rPr>
          <w:rFonts w:ascii="Times New Roman" w:hAnsi="Times New Roman"/>
          <w:sz w:val="28"/>
          <w:szCs w:val="28"/>
        </w:rPr>
        <w:t>раммных мероприятий, приведенных в таблице 2.</w:t>
      </w:r>
    </w:p>
    <w:p w:rsidR="00E95407" w:rsidRPr="00B40DE9" w:rsidRDefault="00E95407" w:rsidP="004B62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строительства, строительство (реконструкция) которых осуществляется (планируется </w:t>
      </w:r>
      <w:proofErr w:type="gramStart"/>
      <w:r w:rsidRPr="00B40DE9">
        <w:rPr>
          <w:rFonts w:ascii="Times New Roman" w:hAnsi="Times New Roman"/>
          <w:sz w:val="28"/>
          <w:szCs w:val="28"/>
        </w:rPr>
        <w:t xml:space="preserve">осуществлять)   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            в период реализации Программы за счет средств бюджета автономного округа, бюджета Ханты-Мансийского района, представлен в таблице 3.</w:t>
      </w: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032BAF" w:rsidP="004B62A8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6" w:name="_Toc272435674"/>
      <w:bookmarkStart w:id="7" w:name="_Toc338682027"/>
      <w:bookmarkEnd w:id="5"/>
      <w:r>
        <w:rPr>
          <w:rFonts w:ascii="Times New Roman" w:hAnsi="Times New Roman"/>
          <w:sz w:val="28"/>
        </w:rPr>
        <w:t>Раздел 5</w:t>
      </w:r>
      <w:r w:rsidR="00E95407" w:rsidRPr="00B40DE9">
        <w:rPr>
          <w:rFonts w:ascii="Times New Roman" w:hAnsi="Times New Roman"/>
          <w:sz w:val="28"/>
        </w:rPr>
        <w:t xml:space="preserve">. </w:t>
      </w:r>
      <w:bookmarkEnd w:id="6"/>
      <w:r w:rsidR="00E95407" w:rsidRPr="00B40DE9">
        <w:rPr>
          <w:rFonts w:ascii="Times New Roman" w:hAnsi="Times New Roman"/>
          <w:sz w:val="28"/>
        </w:rPr>
        <w:t>Механизм реализации муниципальной</w:t>
      </w:r>
      <w:bookmarkEnd w:id="7"/>
      <w:r w:rsidR="00E95407" w:rsidRPr="00B40DE9">
        <w:rPr>
          <w:rFonts w:ascii="Times New Roman" w:hAnsi="Times New Roman"/>
          <w:sz w:val="28"/>
        </w:rPr>
        <w:t xml:space="preserve"> программы</w:t>
      </w:r>
    </w:p>
    <w:p w:rsidR="00E95407" w:rsidRPr="00B40DE9" w:rsidRDefault="00E95407" w:rsidP="004B62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Для достижения поставленных целей и решения задач Программы определен организационно-правовой механизм, предусматривающий взаимодействие между ответственным исполнителем и соисполнителями Программы.</w:t>
      </w: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Ответственным исполнителем Программы является комитет                              по образованию администрации Ханты-Мансийского района.</w:t>
      </w: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Координацию работ, текущее управление и контроль за исполнением Программы осуществляет комитет по образованию администрации Ханты-Мансийского района.</w:t>
      </w: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Реализация Программы представляет собой скоординированные                        по срокам и направлениям действия 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</w:t>
      </w:r>
      <w:proofErr w:type="gramStart"/>
      <w:r w:rsidRPr="00B40DE9">
        <w:rPr>
          <w:rFonts w:ascii="Times New Roman" w:hAnsi="Times New Roman"/>
          <w:sz w:val="28"/>
          <w:szCs w:val="28"/>
        </w:rPr>
        <w:t xml:space="preserve">мероприятий,   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                    в соответствии  с законодательством Российской Федерации в рамках заключенных соглашений, а также предоставления субсидий на иные цели  исполнителям Программы.</w:t>
      </w:r>
    </w:p>
    <w:p w:rsidR="00E95407" w:rsidRPr="00B40DE9" w:rsidRDefault="00E95407" w:rsidP="004B6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Система управления реализацией Программы предполагает локальное нормативное закрепление ответственности за выполнение мероприятий за руководителями учреждений – главными распорядителями бюджетных средств.</w:t>
      </w:r>
    </w:p>
    <w:p w:rsidR="00E95407" w:rsidRPr="00B40DE9" w:rsidRDefault="00E95407" w:rsidP="004B6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Информация о ходе реализации Программы ежеквартально, ежегодно предоставляется в комитет экономической политики администрации Ханты-Мансийского района в порядке, установленном постановлением администрации района от 09.08.2013 № 199                            </w:t>
      </w:r>
      <w:proofErr w:type="gramStart"/>
      <w:r w:rsidRPr="00B40DE9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B40DE9">
        <w:rPr>
          <w:rFonts w:ascii="Times New Roman" w:hAnsi="Times New Roman"/>
          <w:sz w:val="28"/>
          <w:szCs w:val="28"/>
        </w:rPr>
        <w:t>О программах Ханты-Мансийского района».</w:t>
      </w:r>
    </w:p>
    <w:p w:rsidR="00E95407" w:rsidRPr="00B40DE9" w:rsidRDefault="00E95407" w:rsidP="004B62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4B62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4B62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4B62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  <w:sectPr w:rsidR="00E95407" w:rsidRPr="00B40DE9" w:rsidSect="00FE5238">
          <w:headerReference w:type="default" r:id="rId24"/>
          <w:headerReference w:type="first" r:id="rId25"/>
          <w:type w:val="nextColumn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E95407" w:rsidRPr="00B40DE9" w:rsidRDefault="00E95407" w:rsidP="004B62A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E95407" w:rsidRPr="003A0260" w:rsidRDefault="00E95407" w:rsidP="004B62A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95407" w:rsidRPr="00B40DE9" w:rsidRDefault="00E95407" w:rsidP="004B62A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E95407" w:rsidRPr="003A0260" w:rsidRDefault="00E95407" w:rsidP="004B62A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663"/>
        <w:gridCol w:w="1417"/>
        <w:gridCol w:w="993"/>
        <w:gridCol w:w="992"/>
        <w:gridCol w:w="992"/>
        <w:gridCol w:w="992"/>
        <w:gridCol w:w="993"/>
        <w:gridCol w:w="992"/>
        <w:gridCol w:w="1276"/>
      </w:tblGrid>
      <w:tr w:rsidR="00E95407" w:rsidRPr="00B40DE9" w:rsidTr="00032BAF">
        <w:trPr>
          <w:trHeight w:val="20"/>
        </w:trPr>
        <w:tc>
          <w:tcPr>
            <w:tcW w:w="724" w:type="dxa"/>
            <w:vMerge w:val="restart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63" w:type="dxa"/>
            <w:vMerge w:val="restart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Базовый показат</w:t>
            </w:r>
            <w:r w:rsidR="0089499B">
              <w:rPr>
                <w:rFonts w:ascii="Times New Roman" w:hAnsi="Times New Roman"/>
                <w:sz w:val="24"/>
                <w:szCs w:val="24"/>
              </w:rPr>
              <w:t xml:space="preserve">ель на начало реализации </w:t>
            </w:r>
            <w:proofErr w:type="spellStart"/>
            <w:proofErr w:type="gramStart"/>
            <w:r w:rsidR="0089499B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B40DE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4" w:type="dxa"/>
            <w:gridSpan w:val="6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 xml:space="preserve">Целевое значение </w:t>
            </w:r>
            <w:proofErr w:type="gramStart"/>
            <w:r w:rsidRPr="004A38ED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gramEnd"/>
            <w:r w:rsidRPr="004A38ED">
              <w:rPr>
                <w:rFonts w:ascii="Times New Roman" w:hAnsi="Times New Roman"/>
                <w:sz w:val="24"/>
                <w:szCs w:val="24"/>
              </w:rPr>
              <w:t xml:space="preserve"> на момент </w:t>
            </w:r>
            <w:proofErr w:type="spellStart"/>
            <w:r w:rsidRPr="004A38ED">
              <w:rPr>
                <w:rFonts w:ascii="Times New Roman" w:hAnsi="Times New Roman"/>
                <w:sz w:val="24"/>
                <w:szCs w:val="24"/>
              </w:rPr>
              <w:t>оконча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4A38ED">
              <w:rPr>
                <w:rFonts w:ascii="Times New Roman" w:hAnsi="Times New Roman"/>
                <w:sz w:val="24"/>
                <w:szCs w:val="24"/>
              </w:rPr>
              <w:t xml:space="preserve"> действия </w:t>
            </w:r>
            <w:proofErr w:type="spellStart"/>
            <w:r w:rsidRPr="004A38ED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4A3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8ED">
              <w:rPr>
                <w:rFonts w:ascii="Times New Roman" w:hAnsi="Times New Roman"/>
                <w:sz w:val="24"/>
                <w:szCs w:val="24"/>
              </w:rPr>
              <w:t>прог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vMerge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0DE9">
              <w:rPr>
                <w:rFonts w:ascii="Times New Roman" w:hAnsi="Times New Roman"/>
                <w:sz w:val="24"/>
                <w:szCs w:val="24"/>
              </w:rPr>
              <w:t>Доля  обучающихся</w:t>
            </w:r>
            <w:proofErr w:type="gramEnd"/>
            <w:r w:rsidRPr="00B40DE9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организаций, которым обеспечена возможность пользоваться учебным оборудованием для практических работ и интерактивными учебными пособиями  в соответствии с новыми Ф</w:t>
            </w:r>
            <w:r w:rsidR="00032BAF">
              <w:rPr>
                <w:rFonts w:ascii="Times New Roman" w:hAnsi="Times New Roman"/>
                <w:sz w:val="24"/>
                <w:szCs w:val="24"/>
              </w:rPr>
              <w:t xml:space="preserve">ГОС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(в общей численности обучающихся по новым ФГОС),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4A38ED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F5184E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841F55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841F55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63" w:type="dxa"/>
            <w:shd w:val="clear" w:color="auto" w:fill="auto"/>
            <w:hideMark/>
          </w:tcPr>
          <w:p w:rsidR="00032BAF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обучающихся 5 – 11 классов, принявших участие в школьном этапе Всероссийской олимпиады школьников </w:t>
            </w:r>
          </w:p>
          <w:p w:rsidR="0082772B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(</w:t>
            </w:r>
            <w:r w:rsidR="00D2257B">
              <w:rPr>
                <w:rFonts w:ascii="Times New Roman" w:hAnsi="Times New Roman"/>
                <w:sz w:val="24"/>
                <w:szCs w:val="24"/>
              </w:rPr>
              <w:t xml:space="preserve">в общей численности обучающихся </w:t>
            </w:r>
          </w:p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 – 11 классов),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4A38ED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F5184E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административно-управленческого персонала общеобразовательных </w:t>
            </w:r>
            <w:r w:rsidR="00032BAF">
              <w:rPr>
                <w:rFonts w:ascii="Times New Roman" w:hAnsi="Times New Roman"/>
                <w:sz w:val="24"/>
                <w:szCs w:val="24"/>
              </w:rPr>
              <w:t xml:space="preserve">организаций (руководителей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и педагогов), принимающих участие в мероприятиях по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актуальным вопросам образования,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здания которых находятся в аварийном состоянии или требуют капитального ремонта, в общей численности образовательных организаций,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в которых обеспечена возможность пользоваться столовыми, соответствующими современным требованиям,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0DE9">
              <w:rPr>
                <w:rFonts w:ascii="Times New Roman" w:hAnsi="Times New Roman"/>
                <w:sz w:val="24"/>
                <w:szCs w:val="24"/>
              </w:rPr>
              <w:t>Доля  образовательных</w:t>
            </w:r>
            <w:proofErr w:type="gramEnd"/>
            <w:r w:rsidRPr="00B40DE9">
              <w:rPr>
                <w:rFonts w:ascii="Times New Roman" w:hAnsi="Times New Roman"/>
                <w:sz w:val="24"/>
                <w:szCs w:val="24"/>
              </w:rPr>
              <w:t xml:space="preserve"> организаций, отвечающих современным условиям по осуществлению образовательного процесса,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4A38ED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F5184E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соответствующих требованиям пожарной безопасности,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своевременно исполняющих предписания надзорных органов,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Количество вновь введенных мест в организациях дошкольного образования, единиц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92" w:type="dxa"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Количество сданных объектов общеобразовательных организаций, в том числе в составе комплексов, единиц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5407" w:rsidRPr="00B40DE9" w:rsidRDefault="00E95407" w:rsidP="004B62A8">
            <w:pPr>
              <w:spacing w:after="0" w:line="240" w:lineRule="auto"/>
              <w:ind w:firstLine="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63" w:type="dxa"/>
            <w:shd w:val="clear" w:color="auto" w:fill="auto"/>
            <w:hideMark/>
          </w:tcPr>
          <w:p w:rsidR="0082772B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государственного экзамена (в расче</w:t>
            </w:r>
            <w:r w:rsidR="00D2257B"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</w:p>
          <w:p w:rsidR="00E95407" w:rsidRPr="00B40DE9" w:rsidRDefault="00D2257B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2 предмета: русский язык </w:t>
            </w:r>
            <w:r w:rsidR="00E95407" w:rsidRPr="00B40DE9">
              <w:rPr>
                <w:rFonts w:ascii="Times New Roman" w:hAnsi="Times New Roman"/>
                <w:sz w:val="24"/>
                <w:szCs w:val="24"/>
              </w:rPr>
              <w:t>и математика) в 10 процентах школ с лучшими результатами 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государственного экзамена </w:t>
            </w:r>
            <w:r w:rsidR="00E95407" w:rsidRPr="00B40DE9">
              <w:rPr>
                <w:rFonts w:ascii="Times New Roman" w:hAnsi="Times New Roman"/>
                <w:sz w:val="24"/>
                <w:szCs w:val="24"/>
              </w:rPr>
              <w:t xml:space="preserve">к среднему баллу единого </w:t>
            </w:r>
            <w:r w:rsidR="00E95407"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экзамена (в расчете на 2 предмета: русский язык и математика) в 10 процентах школ с худшими результатами единого государственного экзамена, раз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1,63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1,</w:t>
            </w:r>
            <w:r w:rsidR="00F51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           5 – 18 лет,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4A38ED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детей в возрасте от 1 до 7 лет, получающих дошкольную образовательную услугу и (или) услугу по их содержанию,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4A38ED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реализующих основные общеобразовательные программы,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5407" w:rsidRPr="00B40DE9" w:rsidTr="00032BAF">
        <w:trPr>
          <w:trHeight w:val="828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RANGE!B30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дошкольного образования, процентов</w:t>
            </w:r>
          </w:p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от числа опрошенных</w:t>
            </w:r>
            <w:bookmarkEnd w:id="8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F5184E">
              <w:rPr>
                <w:rFonts w:ascii="Times New Roman" w:hAnsi="Times New Roman"/>
                <w:sz w:val="24"/>
                <w:szCs w:val="24"/>
              </w:rPr>
              <w:t>8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,</w:t>
            </w:r>
            <w:r w:rsidR="00F518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E95407" w:rsidRPr="00B40DE9" w:rsidTr="00032BAF">
        <w:trPr>
          <w:trHeight w:val="562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RANGE!B32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общего образования, процентов от числа опрошенных</w:t>
            </w:r>
            <w:bookmarkEnd w:id="9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83,7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4A38ED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E95407" w:rsidRPr="00B40DE9" w:rsidTr="00032BAF">
        <w:trPr>
          <w:trHeight w:val="828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RANGE!B34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дополнительного образования, процентов от числа опрошенных</w:t>
            </w:r>
            <w:bookmarkEnd w:id="10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98,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992" w:type="dxa"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</w:tbl>
    <w:p w:rsidR="0053568F" w:rsidRDefault="0053568F" w:rsidP="004B62A8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p w:rsidR="0053568F" w:rsidRDefault="0053568F" w:rsidP="0053568F">
      <w:pPr>
        <w:pStyle w:val="a4"/>
        <w:tabs>
          <w:tab w:val="center" w:pos="4535"/>
          <w:tab w:val="left" w:pos="7069"/>
        </w:tabs>
        <w:jc w:val="right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Pr="0053568F">
        <w:rPr>
          <w:rFonts w:ascii="Times New Roman" w:hAnsi="Times New Roman"/>
          <w:bCs/>
          <w:sz w:val="24"/>
          <w:szCs w:val="20"/>
        </w:rPr>
        <w:t xml:space="preserve"> </w:t>
      </w:r>
    </w:p>
    <w:p w:rsidR="000E0A07" w:rsidRDefault="0053568F" w:rsidP="0053568F">
      <w:pPr>
        <w:pStyle w:val="a4"/>
        <w:tabs>
          <w:tab w:val="center" w:pos="4535"/>
          <w:tab w:val="left" w:pos="7069"/>
        </w:tabs>
        <w:jc w:val="center"/>
        <w:rPr>
          <w:rFonts w:ascii="Times New Roman" w:hAnsi="Times New Roman"/>
          <w:bCs/>
          <w:sz w:val="24"/>
          <w:szCs w:val="20"/>
        </w:rPr>
      </w:pPr>
      <w:r w:rsidRPr="00D2257B">
        <w:rPr>
          <w:rFonts w:ascii="Times New Roman" w:hAnsi="Times New Roman"/>
          <w:bCs/>
          <w:sz w:val="24"/>
          <w:szCs w:val="20"/>
        </w:rPr>
        <w:t>Перечень основных мероприятий муниципальной программы</w:t>
      </w:r>
    </w:p>
    <w:p w:rsidR="0053568F" w:rsidRPr="00B40DE9" w:rsidRDefault="0053568F" w:rsidP="0053568F">
      <w:pPr>
        <w:pStyle w:val="a4"/>
        <w:tabs>
          <w:tab w:val="center" w:pos="4535"/>
          <w:tab w:val="left" w:pos="7069"/>
        </w:tabs>
        <w:jc w:val="right"/>
        <w:rPr>
          <w:rFonts w:ascii="Times New Roman" w:hAnsi="Times New Roman"/>
          <w:sz w:val="28"/>
          <w:szCs w:val="28"/>
        </w:rPr>
      </w:pPr>
    </w:p>
    <w:tbl>
      <w:tblPr>
        <w:tblW w:w="14063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008"/>
        <w:gridCol w:w="2707"/>
        <w:gridCol w:w="1559"/>
        <w:gridCol w:w="1418"/>
        <w:gridCol w:w="1275"/>
        <w:gridCol w:w="1134"/>
        <w:gridCol w:w="993"/>
        <w:gridCol w:w="1134"/>
        <w:gridCol w:w="992"/>
        <w:gridCol w:w="992"/>
        <w:gridCol w:w="851"/>
      </w:tblGrid>
      <w:tr w:rsidR="00B170C9" w:rsidRPr="001F2C05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основно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мероп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риятия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Основные мероприятия муниципальной программы (связь мероприятий программы с показателями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исполнитель (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соисполни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тель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 </w:t>
            </w:r>
            <w:proofErr w:type="spellStart"/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финансирова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737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(тыс. руб</w:t>
            </w:r>
            <w:r>
              <w:rPr>
                <w:rFonts w:ascii="Times New Roman" w:hAnsi="Times New Roman"/>
                <w:sz w:val="20"/>
                <w:szCs w:val="20"/>
              </w:rPr>
              <w:t>лей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170C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C9" w:rsidRPr="001F2C05" w:rsidRDefault="00B170C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C9" w:rsidRPr="001F2C05" w:rsidRDefault="00B170C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C9" w:rsidRPr="001F2C05" w:rsidRDefault="00B170C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C9" w:rsidRPr="001F2C05" w:rsidRDefault="00B170C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0F5D5B" w:rsidRDefault="00B170C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0F5D5B" w:rsidRDefault="00B170C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95407" w:rsidRPr="000F5D5B" w:rsidTr="00143A1C">
        <w:trPr>
          <w:trHeight w:val="23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2014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5407" w:rsidRPr="000F5D5B" w:rsidRDefault="00012CD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2015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5407" w:rsidRPr="000F5D5B" w:rsidRDefault="00012CD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2016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5407" w:rsidRPr="000F5D5B" w:rsidRDefault="00012CD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2017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5407" w:rsidRPr="000F5D5B" w:rsidRDefault="00012CD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2018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5407" w:rsidRPr="000F5D5B" w:rsidRDefault="00012CD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2019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95407" w:rsidRPr="000F5D5B" w:rsidTr="00143A1C">
        <w:trPr>
          <w:trHeight w:val="23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0F5D5B" w:rsidTr="00143A1C">
        <w:trPr>
          <w:trHeight w:val="23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0F5D5B" w:rsidTr="00143A1C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170C9" w:rsidRPr="000F5D5B" w:rsidTr="00143A1C">
        <w:trPr>
          <w:trHeight w:val="20"/>
        </w:trPr>
        <w:tc>
          <w:tcPr>
            <w:tcW w:w="1406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C9" w:rsidRPr="000F5D5B" w:rsidRDefault="00B170C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bCs/>
                <w:sz w:val="20"/>
                <w:szCs w:val="20"/>
              </w:rPr>
              <w:t>Подпрограмма 1 «Инновационное развитие образования»</w:t>
            </w:r>
          </w:p>
        </w:tc>
      </w:tr>
      <w:tr w:rsidR="00E95407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Оснащен</w:t>
            </w:r>
            <w:r w:rsidR="00D2257B" w:rsidRPr="000F5D5B">
              <w:rPr>
                <w:rFonts w:ascii="Times New Roman" w:hAnsi="Times New Roman"/>
                <w:sz w:val="20"/>
                <w:szCs w:val="20"/>
              </w:rPr>
              <w:t>ие образовательного процесса 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показатель 1)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3 569</w:t>
            </w:r>
            <w:r w:rsidR="00E95407" w:rsidRPr="000F5D5B">
              <w:rPr>
                <w:rFonts w:ascii="Times New Roman" w:hAnsi="Times New Roman"/>
                <w:sz w:val="20"/>
                <w:szCs w:val="20"/>
              </w:rPr>
              <w:t>,60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  <w:r w:rsidR="00E95407"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3 569,60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B170C9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B170C9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="00B170C9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Стимулирование лидеров и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поддержка системы воспитания (ПНПО)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2)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5 159,2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1 322,60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1 705,</w:t>
            </w:r>
            <w:r w:rsidR="003226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5 009,35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1 102,00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1 322,60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1 705,</w:t>
            </w:r>
            <w:r w:rsidR="009A31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5 009,35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1 102,00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1 322,60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1B4">
              <w:rPr>
                <w:rFonts w:ascii="Times New Roman" w:hAnsi="Times New Roman"/>
                <w:sz w:val="20"/>
                <w:szCs w:val="20"/>
              </w:rPr>
              <w:t>1 705,</w:t>
            </w:r>
            <w:r w:rsidR="009A31B4" w:rsidRPr="009A31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Развитие качества и содержания технологий образования (показатель 11)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5 38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3 608,44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5 090,64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3 508,44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5 090,64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3 508,44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B170C9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Информационное,  организационно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-методическое  сопровождение  реализации  Программы (показатель 3)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1 078,20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394,70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394,70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394,70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B170C9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7049B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Развитие системы дополнительного образования детей (показатель 12)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 xml:space="preserve">Развитие инфраструктуры дошкольного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показатель 13)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B170C9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чет средств федерального бюджет</w:t>
            </w:r>
            <w:r w:rsidR="00B170C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Всего  по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 подпрограмме  1</w:t>
            </w:r>
          </w:p>
          <w:p w:rsidR="0082772B" w:rsidRDefault="0082772B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72B" w:rsidRPr="000F5D5B" w:rsidRDefault="0082772B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</w:t>
            </w:r>
          </w:p>
          <w:p w:rsidR="0082772B" w:rsidRPr="000F5D5B" w:rsidRDefault="0082772B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16 398,1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9 518,54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1 068,75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2 532,30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3 27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8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1 48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1 290,50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32269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14 917,6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8 228,04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2 462,30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3 228,</w:t>
            </w:r>
            <w:r w:rsidR="003226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32269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14 917,6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8 228,04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2 462,30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3 228,</w:t>
            </w:r>
            <w:r w:rsidR="003226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CD6" w:rsidRPr="000F5D5B" w:rsidTr="00143A1C">
        <w:trPr>
          <w:trHeight w:val="20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D6" w:rsidRPr="000F5D5B" w:rsidRDefault="00012CD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Подпрограмма  2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«Обеспечение комплексной безопасности и комфортных условий образовательного процесса»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Проведение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капитальных ремонтов зданий, сооружений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11 124,30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11 124,30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11 124,30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Школы Ханты-Мансийского </w:t>
            </w:r>
            <w:proofErr w:type="spellStart"/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района,в</w:t>
            </w:r>
            <w:proofErr w:type="spellEnd"/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том 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10 124,30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10 124,30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10 124,30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2.1.1.1.</w:t>
            </w: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8743AA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 Троица»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1 476,46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2.1.1.2.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МБОУ ХМР «СОШ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2.1.1.3.</w:t>
            </w: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МКОУ 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 xml:space="preserve">ХМР «СОШ 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  <w:r w:rsidR="00EA5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Зенково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2.1.1.4.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«СОШ 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Сибирский»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2.1.1.5.</w:t>
            </w: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«СОШ  </w:t>
            </w:r>
          </w:p>
          <w:p w:rsidR="008743AA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4 036,98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4 036,98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4 036,98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2.1.1.6.</w:t>
            </w: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Капитальный ремонт кровли МКОУ ХМР «СОШ 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2.1.1.6.1.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Капитальный ремонт кровли МКОУ ХМР «СОШ 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 (ПИР)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2.1.1.6.2.</w:t>
            </w: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Капитальный ремонт кровли МКОУ ХМР «СОШ 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 (СМР)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2.1.1.7.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2.1.1.8.</w:t>
            </w: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«ООШ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с.Тюли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37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3 936,50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2.1.1.9.</w:t>
            </w: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«ООШ 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 Белогорье»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2.1.1.10.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«ООШ 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Пырьях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2.1.1.11.</w:t>
            </w: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МБОУ ХМР «СОШ 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2.1.1.12.</w:t>
            </w: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«СОШ  </w:t>
            </w:r>
          </w:p>
          <w:p w:rsidR="008743AA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4 582,67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2.1.1.13.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«ООШ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</w:t>
            </w:r>
            <w:r w:rsidR="00EA5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2.1.1.14.</w:t>
            </w: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«СОШ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2.1.1.15.</w:t>
            </w: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«СОШ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</w:t>
            </w:r>
            <w:r w:rsidR="00EA5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Елизарово»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</w:t>
            </w: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Дошкольные учреждения Ханты-Мансийского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района,   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в  том 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2.1.2.1.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«Сказка»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2.1.2.2.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МКДОУ ХМР «Детский сад «Росинка» с. Троица»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2.1.2.3.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«Светлячок» 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2.1.2.4.</w:t>
            </w: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МКДОУ ХМР «Детский сад «Мишутка» д. Белогорье»</w:t>
            </w: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2.1.2.5.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«Лучик» 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Урманный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2.1.2.6.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«Колобок» 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Пырьях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2.1.2.7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«Голубок» 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2.1.2.8.</w:t>
            </w: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МКДОУ ХМР «Детский сад «Теремок» 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568F" w:rsidRPr="000F5D5B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Внешкольные  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-Мансийского района,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2.1.3.1.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дополнительного образования Ханты-Мансийского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CA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Проведение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мероприятий по текущему ремонту образовательных учреждений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6)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 866,13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 866,13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 866,13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2.2.1.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Школы Ханты-Мансийского района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15 384,2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3 244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15 384,2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3 244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15 384,2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3 244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6 110,55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6 110,55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6 110,55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2.2.3.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Внешкольные учреждения Ханты-Мансийского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2.3.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Укрепление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пожарной  </w:t>
            </w:r>
            <w:r>
              <w:rPr>
                <w:rFonts w:ascii="Times New Roman" w:hAnsi="Times New Roman"/>
                <w:sz w:val="20"/>
                <w:szCs w:val="20"/>
              </w:rPr>
              <w:t>без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опасности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(показатель 7)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7 933,26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7 933,26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7 933,26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2.3.1.</w:t>
            </w: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Школы Ханты-Мансийского района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5 055,46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5 055,46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5 055,46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2.3.2.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 Ханты-Мансийского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Укрепление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санитарно- эпидемиологической безопасности (показатель 5)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23 239,76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6 501,15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6 232,20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9 743,9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23 046,41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6 307,80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6 232,20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9 743,9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23 046,41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6 307,80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6 232,20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9 743,9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2.4.1.</w:t>
            </w: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Школы Ханты-Мансийского района</w:t>
            </w:r>
          </w:p>
          <w:p w:rsidR="0053568F" w:rsidRPr="000F5D5B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53568F" w:rsidRPr="000F5D5B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6624F8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15 922,1</w:t>
            </w:r>
            <w:r w:rsidR="00195E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4 045,79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4 213,60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7 078,</w:t>
            </w:r>
            <w:r w:rsidR="006624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193,35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15 728,7</w:t>
            </w:r>
            <w:r w:rsidR="00195E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3 852,44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4 213,60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7 078,</w:t>
            </w:r>
            <w:r w:rsidR="006624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15 728,7</w:t>
            </w:r>
            <w:r w:rsidR="00195E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3 852,44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4 213,60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4F8">
              <w:rPr>
                <w:rFonts w:ascii="Times New Roman" w:hAnsi="Times New Roman"/>
                <w:sz w:val="20"/>
                <w:szCs w:val="20"/>
              </w:rPr>
              <w:t>7 078,</w:t>
            </w:r>
            <w:r w:rsidR="006624F8" w:rsidRPr="006624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2.4.2.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6 892,1</w:t>
            </w:r>
            <w:r w:rsidR="00195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F53373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373">
              <w:rPr>
                <w:rFonts w:ascii="Times New Roman" w:hAnsi="Times New Roman"/>
                <w:sz w:val="20"/>
                <w:szCs w:val="20"/>
              </w:rPr>
              <w:t>2 665,</w:t>
            </w:r>
            <w:r w:rsidR="006624F8" w:rsidRPr="00F533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F53373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3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6 892,1</w:t>
            </w:r>
            <w:r w:rsidR="00195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2 665,</w:t>
            </w:r>
            <w:r w:rsidR="006624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6624F8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6 892,1</w:t>
            </w:r>
            <w:r w:rsidR="00195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2 665,</w:t>
            </w:r>
            <w:r w:rsidR="006624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2.4.3.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 Ханты-Мансийского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2.5.</w:t>
            </w: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 xml:space="preserve">Проведение мероприятий по устранению предписаний надзорных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показатель 8)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2 200,7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924,2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</w:t>
            </w:r>
            <w:r w:rsidR="00E728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2 200,7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924,2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2 200,7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924,2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2.5.1.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Школы Ханты-Мансийского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A6350C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50C">
              <w:rPr>
                <w:rFonts w:ascii="Times New Roman" w:hAnsi="Times New Roman"/>
                <w:sz w:val="20"/>
                <w:szCs w:val="20"/>
              </w:rPr>
              <w:t>906,50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A6350C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5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2.5.2.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2.5.3.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 Ханты-Мансийского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</w:t>
            </w: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Повышение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энергоэффективности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6)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6 286,45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6 286,45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6 286,45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2.6.1.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Школы. Разработка проекта на замену внутренних инженерных сетей теплоснабжения МКОУ «ООШ 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2.6.2.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5 200,90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2.6.3.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</w:t>
            </w:r>
            <w:r w:rsidR="00E7280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</w:t>
            </w:r>
            <w:r w:rsidR="00E7280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</w:t>
            </w:r>
            <w:r w:rsidR="00E7280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2.6.4.</w:t>
            </w: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Приобретение автомобиля МКОУ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ХМР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«СОШ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подпрограмме 2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</w:t>
            </w:r>
            <w:r>
              <w:rPr>
                <w:rFonts w:ascii="Times New Roman" w:hAnsi="Times New Roman"/>
                <w:sz w:val="20"/>
                <w:szCs w:val="20"/>
              </w:rPr>
              <w:t>ию;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/>
                <w:sz w:val="20"/>
                <w:szCs w:val="20"/>
              </w:rPr>
              <w:t> 173,6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59 173,64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23 311,50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21 419,5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111 980,25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58 980,29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23 311,50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21 419,5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111 980,25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58 980,29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21 419,5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Подпрограмма 3 «Развитие материально-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технической  базы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сферы  образования»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мероприятие: Строительство и реконструкция учреждений общего образования в соответствии с нормативом обеспеченности местами в общеобразовательных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учреждениях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показатель 10)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образованию;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»;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имущ</w:t>
            </w:r>
            <w:r>
              <w:rPr>
                <w:rFonts w:ascii="Times New Roman" w:hAnsi="Times New Roman"/>
                <w:sz w:val="20"/>
                <w:szCs w:val="20"/>
              </w:rPr>
              <w:t>ествен-ных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616 162,63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278 265,85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309 724,88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13 872,40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14 299,5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8 129,19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242 420,85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284 628,14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13 610,60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7 469,6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59 933,44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27 745,00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25 096,74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5 572,23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1 469,23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54 361,21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26 745,00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23 627,51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3 988,7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Комплекс (сельский дом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школа-детский сад)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Кедровый Ханты-Мансийского района, мощностью объекта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150 мест, 9100 экземпляров,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110 учащихся (наполняемость класса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273 315,85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259 108,00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9 889,45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236 607,17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225 907,00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8 900,17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28 608,68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25 101,00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989,28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28 608,68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25 101,00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989,28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привлечен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«Комплекс (сельский дом культуры – библиотека – школа – детский сад)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Кедровый Ханты-Мансийского района»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3.1.3.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Комплекс (сельский дом культуры – библиотека – школа – детский сад)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Кедровый Ханты-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Мансийского района мощностью объекта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150 мест, 9100 экземпляров, 110 учащихся (наполняемость класса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8 340,66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5 478,46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2 862,20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7 469,98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4 607,78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2 862,20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3.1.4.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(на 100 мест) – библиотека (9100 экз.) 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Бобровский»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(1 этап: школа – детский сад)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165 645,96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16 444,00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131 313,66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8 948,40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9 399,90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118 181,90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8 948,40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50C">
              <w:rPr>
                <w:rFonts w:ascii="Times New Roman" w:hAnsi="Times New Roman"/>
                <w:sz w:val="20"/>
                <w:szCs w:val="20"/>
              </w:rPr>
              <w:t>7 469,6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16 246,06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1 644,00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13 131,76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16 246,06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1 644,00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13 131,76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3.1.5.</w:t>
            </w: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Комплекс «Школа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(на 100 мест) – библиотека (9100 экз.)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Бобровский» (1 этап: школа – детский сад)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(ПИР)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3.1.6.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(на 100 мест)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–  библиотека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(9100 экз. в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Бобровский» (1 этап: школа – детский сад)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7 057,23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7 057,23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6 147,34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6 147,34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3.1.7.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земельного участка строительства объекта «Комплекс «Школа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Бобровский Ханты-Мансийского района»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3.1.8.</w:t>
            </w: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Технологическое присоединение к электрическим сетям объекта Комплекс «Школа (55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дом культуры (на 100 мест)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–  библиотека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(9100 экз.) 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п.Бобровский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 (1 этап: школа – детский сад)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3.1.9.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«Школа – детский сад»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 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50 учащихся (наполняемость 8 человек и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 воспитанников)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3.1.10.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Школа с группами для дошкольного возраста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(120 учащихся/60 мест),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 Ярки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3.1.11.</w:t>
            </w: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(ПИР)</w:t>
            </w: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68F" w:rsidRPr="000F5D5B" w:rsidRDefault="0053568F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E7280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3.1.12.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Оснащение оборудованием и мебелью комплекса (сельский дом культуры – библиотека – школа – детский сад)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Кедровый Ханты-Мансийского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3.1.13.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Ремонт подъездной дороги к объекту «Начальная общеобразовательная школа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3.1.14.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Приобретение и монтаж оборудования для объекта «Реконструкция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3.1.15.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Затраты на проектные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работы «Реконструкции помещений групп детского сада 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Ханты-Мансийского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3.1.16.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Приобретение и установка дизельной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электростанции  для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МКОУ ХМР «ООШ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Строительство и      реконструкция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дошкольных  образовательных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учреждений для обеспечения в каждом муниципальном  образовании автономного округа охвата дошкольным образованием не менее 70% детей от 3 до 7 ле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показатель 9)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199 818,86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31 347,38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4 978,78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10 308,50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153 184,2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177 968,70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28 269,78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8 305,70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140 626,6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21 850,16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4 212,16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2 002,80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12 557,6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2 933,57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1 478,77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счет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 бюджета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18 916,59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2 733,39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11 834,8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3.2.1.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154 503,90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152 503,9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140 626,60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140 626,6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11 877,3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13 334,8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11 834,8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3.2.1.1.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(ПИР)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537E6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3.2.1.2.</w:t>
            </w:r>
          </w:p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(СМР)</w:t>
            </w:r>
          </w:p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152 481,40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52 481,4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537E6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40 626,60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40 626,6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537E6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E5C28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C2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E5C28">
              <w:rPr>
                <w:rFonts w:ascii="Times New Roman" w:hAnsi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sz w:val="20"/>
                <w:szCs w:val="20"/>
              </w:rPr>
              <w:t>4 ,80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E5C28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C2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E5C28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C2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E5C28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C2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E5C28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11 854,8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537E6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537E6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537E6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11 834,80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11 834,8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3.2.1.3.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«Реконструкция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п.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3.2.2.</w:t>
            </w:r>
          </w:p>
          <w:p w:rsidR="003537E6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42 488,2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31 347,38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2 000,01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8 460,60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37 342,10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28 269,78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8 305,70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5 146,1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1 233,39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758,3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4 387,89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1 233,39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3.2.3.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Оснащение оборудованием и мебелью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3.2.4.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«Реконструкция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3.2.5.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межевание земельного участка для объекта «Реконструкция школы с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3.2.6.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земельного участка строительства объекта «Комплекс: школа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в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Бобровский Ханты-Мансийского района»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3.2.7.</w:t>
            </w: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Комплекс «Школа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(на 100 мест)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–  библиотека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(9100 экз.) 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Бобровский» (1 этап: школа – детский сад)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3.2.8.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Оснащение оборудованием и мебелью комплекса (сельский дом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школа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детский сад) п. Кедровый Ханты-Мансийского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A6350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3.2.9.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Комплекс (сельский дом культуры – библиотека – школа – детский сад)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Кедровый Ханты-Мансийского района, мощностью объекта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150 мест, 9100 экземпляров, 110 учащихся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наполняемость класса </w:t>
            </w:r>
          </w:p>
          <w:p w:rsidR="003537E6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Строительство гаража под автомобиль МКОУ ХМР «СОШ 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 (ПИР)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12 246,70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  <w:r w:rsidR="005E5B5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12 246,70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12 246,70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3.4.1.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Приобретение мебели, недостающего оборудования и инвентаря для комплектования объекта: Комплекс «Школа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.) с группой для детей дошкольного возраста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(25 воспитан.) – сельский дом культуры (на 100 мест) – библиотека (9100 экз.) 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Бобровский»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3.4.2.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Улучшение материально-технической базы МКОУ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ХМР  «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СОШ с.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3.4.3.</w:t>
            </w: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Приобретение двух школьных автобусов для перевозки школьников из </w:t>
            </w: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д. Ярки в 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04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3.4.4.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Установка видеонаблюдения на объекте учреждения-новостройки п. Бобровский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3.4.5.</w:t>
            </w:r>
          </w:p>
        </w:tc>
        <w:tc>
          <w:tcPr>
            <w:tcW w:w="270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Оказание материальной помощи образовательным учреждениям в честь юбилея (сертификат главы)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3.4.6.</w:t>
            </w: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Оснащение оборудованием и инструментарием медицинского блока МКОУ ХМР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ООШ д.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 w:rsidR="005E5B56"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804318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B56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3.4.7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и монтаж детских игровых площадок в образовательных учреждениях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89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89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4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512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89"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3.4.8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образовательных учреждений полосами препятствий для проведения занятий по урокам начальной военной подготовки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512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512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512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Всего  по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 подпрограмме 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образованию;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»;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епартамент </w:t>
            </w:r>
            <w:proofErr w:type="spellStart"/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/>
                <w:sz w:val="20"/>
                <w:szCs w:val="20"/>
              </w:rPr>
              <w:t>-ных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828 418,19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309 803,23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314 703,66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29 322,10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174 589,2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726 097,89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270 690,63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285 394,76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21 916,30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148 096,2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94 220,30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31 012,60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29 308,90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7 405,80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26 493,0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20 942,50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1 190,00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2 948,00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6 135,00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10 669,5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73 277,80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15 823,5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привлечен</w:t>
            </w:r>
            <w:r w:rsidR="003537E6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406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5E41" w:rsidRPr="000F5D5B" w:rsidRDefault="00195E41" w:rsidP="004B62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Подпрограмма 4 «Оказание образовательных услуг в организациях дошкольного, общего среднего и дополнительного образования на территории Ханты-Мансийского района»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Обеспечение реализации основных общеобразовательных программ в образовательных организациях, расположенных на территории Ханты-Мансийского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показатель 14)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4 048 642,88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772 453,50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857 990,5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820 114,20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786 391,30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4 048 642,88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772 453,50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857 990,5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820 114,20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786 391,30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4.1.1.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реализацию основных общеобразовательных программ в рамках подпрограммы «Общее образование. Дополнительное образование детей»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1 249 918,58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636 344,88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613 573,70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1 249 918,58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636 344,88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613 573,70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4.1.2.</w:t>
            </w: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CA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CA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37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Субвенции на реализацию дошкольными образовательными организациями основных </w:t>
            </w:r>
          </w:p>
          <w:p w:rsidR="003537E6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общеобразовательных программ дошкольного образования в рамках подпрограммы «Общее образование.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>полнительное образование детей»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278 687,11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144 334,11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134 353,00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278 687,11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144 334,11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134 353,00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4.1.3.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предоставление обучающимся муниципальных общеобразовательных организаций и частных общеобразовательных организаций, имеющих государственную аккредитацию, социальной поддержки в виде предоставления завтраков и обедов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4.1.4.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информационное обеспечение общеобразовательных организаций в части доступа к образовательным ресурсам сети Интернет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3 343,59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1 552,89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1 790,70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  <w:r w:rsidR="005E5B5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3 343,59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1 552,89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1 790,70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4.1.5.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Субвенция для обеспечения государственных гарантий на получение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образования и осуществления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2 362 907,00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824 127,5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786 251,20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752 528,30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2 362 907,00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824 127,5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786 251,20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752 528,30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4.1.6.</w:t>
            </w:r>
          </w:p>
          <w:p w:rsidR="003537E6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Pr="000F5D5B" w:rsidRDefault="003537E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Субвенции на выплату компенсации части родительской платы за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присмотр и уход за детьми в общеобразовательных организациях, реализующих образовательные программы дошкольного образования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3537E6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37E6" w:rsidRPr="000F5D5B" w:rsidRDefault="003537E6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45 631,47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6 081,57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5 649,90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45 631,47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6 081,57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5 649,90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11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300,00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4.1.7.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социальную поддержку от</w:t>
            </w:r>
            <w:r>
              <w:rPr>
                <w:rFonts w:ascii="Times New Roman" w:hAnsi="Times New Roman"/>
                <w:sz w:val="20"/>
                <w:szCs w:val="20"/>
              </w:rPr>
              <w:t>дельным категориям обучающихся 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муниципальных общеобразовательных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84 775,20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17 086,20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22 563,0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84 775,20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17 086,20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 xml:space="preserve"> Создание условий для удовлетворения потребности населения района в оказании услуг в учреж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дениях дошкольного образования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(содержание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учреждений)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показатель 15)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483 455,00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114 508,90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133 419,9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483 455,0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114 508,90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133 419,9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483 455,00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114 508,90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133 419,9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4.3.</w:t>
            </w: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12A" w:rsidRDefault="00D2312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12A" w:rsidRDefault="00D2312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12A" w:rsidRDefault="00D2312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12A" w:rsidRDefault="00D2312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12A" w:rsidRDefault="00D2312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12A" w:rsidRPr="000F5D5B" w:rsidRDefault="00D2312A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Создание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условий для удовлетворения потребности населения района в оказании услуг в учреждениях общего среднего образования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(показатель 16)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в том числе: (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)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D2312A" w:rsidRDefault="00D2312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312A" w:rsidRDefault="00D2312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312A" w:rsidRDefault="00D2312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312A" w:rsidRDefault="00D2312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312A" w:rsidRDefault="00D2312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312A" w:rsidRPr="000F5D5B" w:rsidRDefault="00D2312A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787 386,70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181 967,80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232 785,7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186 316,60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186 316,60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29 882,90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7 199,90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7 561,0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7 561,00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7 561,00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757 503,80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174 767,90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225 224,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178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755,60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178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755,60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728 234,00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162 212,40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219 643,6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29 269,80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4.3.1.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местных бюджетов по организации питания обучающихся в муниципальных 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19 755,40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19 755,40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7 199,90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7 199,90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4.3.2.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Субсидия на дополнительное финансовое обеспечение мероприятий по организации питания обучающихся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39 397,30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13 142,1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13 127,60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13 127,60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22 683,00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16 714,30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7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16 714,30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удовлетворения потребности населения района в оказании услуг в учреждениях общего среднего образования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728 234,00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162 212,4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219 643,6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728 234,00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162 212,40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219 643,6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7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728 234,00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162 212,40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5E41" w:rsidRPr="005E5B56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B56">
              <w:rPr>
                <w:rFonts w:ascii="Times New Roman" w:hAnsi="Times New Roman"/>
                <w:sz w:val="20"/>
                <w:szCs w:val="20"/>
              </w:rPr>
              <w:t>219 643,6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Создание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условий для удовлетворения потребностей населения района в оказании услуг в сфере дополнительного образования (содержание учреждения)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17)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211 621,00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46 793,30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61 489,3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5 885,3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205 735,70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46 793,30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205 735,70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46 793,30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4.5.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A1C" w:rsidRDefault="00143A1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A1C" w:rsidRPr="000F5D5B" w:rsidRDefault="00143A1C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Расходы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на обеспечение функций органов местного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самоуправления (содержание комитета по образованию)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(показатели 15,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17)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163 072,70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44 998,60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47 136,7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163 072,70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44 998,60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47 136,7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35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468,70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468,70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163 072,70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44 998,60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47 136,7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4.6.</w:t>
            </w:r>
          </w:p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Расходы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на финансовое и организационно-методическое обеспечение реализации муниципальной программы (содержание централизованной бухгалтерии)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(показатели 15,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17)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191 123,20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54 520,30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55 905,3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191 123,20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54 520,30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55 905,3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191 123,20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54 520,30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55 905,3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 по подпрограмме 4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5 885 301,48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1 215 242,40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1 388 727,4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1 251 680,60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1 217 957,70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4 084 411,08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779 653,40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871 436,8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827 675,20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793 952,30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1 800 890,40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435 589,00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517 290,6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1 771 620,60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423 033,50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511 709,5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29 269,80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A1C" w:rsidRDefault="00143A1C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A1C" w:rsidRDefault="00143A1C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A1C" w:rsidRPr="000F5D5B" w:rsidRDefault="00143A1C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образованию;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ЖКХ; 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»;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 842 291,46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378 495,41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1 135 734,75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1 270 408,30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88 014,7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1 251 680,60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1 217 957,70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812 182,82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272 174,48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1 097 158,14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801 639,70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1 019 583,0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827 675,20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793 952,30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22 008,64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98 220,93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38 576,61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468 768,60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68 431,7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sz w:val="20"/>
                <w:szCs w:val="20"/>
              </w:rPr>
              <w:t>9 461,04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68 398,33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454 942,30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47 027,1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102 547,60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13 826,30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21 404,6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привлечен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»;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809 634,99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309 613,23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311 755,66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23 765,10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64 501,0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726 097,89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270 690,63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285 394,76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21 916,30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48 096,2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5 437,10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30 822,60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1 848,80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2 159,30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73 277,80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15 823,5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привлечен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32 656,47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68 882,18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823 979,09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1 246 643,20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23 513,7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1 251 680,60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1 217 957,70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6 084,93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1 483,85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811 763,38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779 723,40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71 486,8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827 675,20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793 952,30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46 571,54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67 398,33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466 919,80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52 026,9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424 005,40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424 005,40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17 301,74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67 398,33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454 364,30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46 445,8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418 438,80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418 438,80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29 269,80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5 581,</w:t>
            </w:r>
            <w:r w:rsidR="005E5B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195E41" w:rsidRPr="000F5D5B" w:rsidTr="00143A1C">
        <w:trPr>
          <w:trHeight w:val="20"/>
        </w:trPr>
        <w:tc>
          <w:tcPr>
            <w:tcW w:w="1406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Ответственный исполнитель (комитет по образованию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района)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6437" w:rsidRPr="000F5D5B" w:rsidRDefault="00CA6437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91 394,82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31 036,28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835 411,94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1 234 701,00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20 607,3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1 251 680,60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1 217 957,70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9 702,55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1 483,85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822 518,50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782 585,60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71 486,8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827 675,20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793 952,30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91 692,57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29 552,43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12 893,44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452 115,40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49 120,5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60 642,20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29 552,43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11 112,87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439 559,90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43 539,4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31 050,37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1 780,57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Соисполнитель 1 (</w:t>
            </w: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>,  архитектуры  и  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,  архитектуры  и  ЖКХ;  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92 753,69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347 459,13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145 805,96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32 081,20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167 407,4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65 689,62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270 690,63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127 848,69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19 054,10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48 096,2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18 964,07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68 668,50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17 957,27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13 027,10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19 311,2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sz w:val="20"/>
                <w:szCs w:val="20"/>
              </w:rPr>
              <w:t> 192,74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38 845,90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11 756,30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487,7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63 771,33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16 854,43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15 823,5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привлечен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Соисполнитель 2 (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епартамент имущественных и земельных отношений)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A1C" w:rsidRDefault="00143A1C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A1C" w:rsidRPr="000F5D5B" w:rsidRDefault="00143A1C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епартамент </w:t>
            </w:r>
            <w:proofErr w:type="spellStart"/>
            <w:proofErr w:type="gramStart"/>
            <w:r w:rsidRPr="000F5D5B">
              <w:rPr>
                <w:rFonts w:ascii="Times New Roman" w:hAnsi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E41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A1C" w:rsidRDefault="00143A1C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A1C" w:rsidRDefault="00143A1C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A1C" w:rsidRPr="000F5D5B" w:rsidRDefault="00143A1C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0F5D5B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Соисполнитель 3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(администрация Ханты-Мансийского района (МКУ УТО)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626,10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626,10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5E5B56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5E41" w:rsidRPr="000F5D5B" w:rsidTr="00143A1C">
        <w:trPr>
          <w:trHeight w:val="2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626,10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E41" w:rsidRPr="000F5D5B" w:rsidRDefault="00195E41" w:rsidP="004B6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F91E5A" w:rsidRDefault="00F91E5A" w:rsidP="00143A1C">
      <w:pPr>
        <w:pStyle w:val="a4"/>
        <w:rPr>
          <w:rFonts w:ascii="Times New Roman" w:hAnsi="Times New Roman"/>
          <w:sz w:val="24"/>
          <w:szCs w:val="24"/>
        </w:rPr>
      </w:pPr>
    </w:p>
    <w:p w:rsidR="00143A1C" w:rsidRPr="003F7E83" w:rsidRDefault="00143A1C" w:rsidP="00143A1C">
      <w:pPr>
        <w:pStyle w:val="a4"/>
        <w:rPr>
          <w:rFonts w:ascii="Times New Roman" w:hAnsi="Times New Roman"/>
          <w:sz w:val="24"/>
          <w:szCs w:val="24"/>
        </w:rPr>
      </w:pPr>
    </w:p>
    <w:p w:rsidR="00E95407" w:rsidRDefault="00E95407" w:rsidP="004B62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F5D5B">
        <w:rPr>
          <w:rFonts w:ascii="Times New Roman" w:hAnsi="Times New Roman"/>
          <w:sz w:val="28"/>
          <w:szCs w:val="28"/>
        </w:rPr>
        <w:t>Таблица 3</w:t>
      </w:r>
    </w:p>
    <w:p w:rsidR="00251120" w:rsidRPr="000F5D5B" w:rsidRDefault="00251120" w:rsidP="004B62A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95407" w:rsidRDefault="00E95407" w:rsidP="004B62A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F5D5B">
        <w:rPr>
          <w:rFonts w:ascii="Times New Roman" w:hAnsi="Times New Roman"/>
          <w:sz w:val="28"/>
        </w:rPr>
        <w:t>Перечень объектов капитального строительства</w:t>
      </w:r>
    </w:p>
    <w:p w:rsidR="00251120" w:rsidRPr="003F7E83" w:rsidRDefault="00251120" w:rsidP="004B62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534"/>
        <w:gridCol w:w="6486"/>
        <w:gridCol w:w="2019"/>
        <w:gridCol w:w="1984"/>
        <w:gridCol w:w="3119"/>
      </w:tblGrid>
      <w:tr w:rsidR="00251120" w:rsidTr="003F7E83">
        <w:tc>
          <w:tcPr>
            <w:tcW w:w="534" w:type="dxa"/>
          </w:tcPr>
          <w:p w:rsidR="003F7E83" w:rsidRDefault="00251120" w:rsidP="004B62A8">
            <w:pPr>
              <w:jc w:val="center"/>
              <w:rPr>
                <w:rFonts w:ascii="Times New Roman" w:hAnsi="Times New Roman"/>
              </w:rPr>
            </w:pPr>
            <w:r w:rsidRPr="00251120">
              <w:rPr>
                <w:rFonts w:ascii="Times New Roman" w:hAnsi="Times New Roman"/>
              </w:rPr>
              <w:t xml:space="preserve">№ </w:t>
            </w:r>
          </w:p>
          <w:p w:rsidR="00251120" w:rsidRPr="00251120" w:rsidRDefault="00251120" w:rsidP="004B62A8">
            <w:pPr>
              <w:jc w:val="center"/>
              <w:rPr>
                <w:rFonts w:ascii="Times New Roman" w:hAnsi="Times New Roman"/>
              </w:rPr>
            </w:pPr>
            <w:r w:rsidRPr="00251120">
              <w:rPr>
                <w:rFonts w:ascii="Times New Roman" w:hAnsi="Times New Roman"/>
              </w:rPr>
              <w:t>п/п</w:t>
            </w:r>
          </w:p>
        </w:tc>
        <w:tc>
          <w:tcPr>
            <w:tcW w:w="6486" w:type="dxa"/>
          </w:tcPr>
          <w:p w:rsidR="00251120" w:rsidRPr="00251120" w:rsidRDefault="00251120" w:rsidP="004B6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019" w:type="dxa"/>
          </w:tcPr>
          <w:p w:rsidR="00251120" w:rsidRDefault="00251120" w:rsidP="004B6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строительства,</w:t>
            </w:r>
          </w:p>
          <w:p w:rsidR="00251120" w:rsidRPr="00251120" w:rsidRDefault="00251120" w:rsidP="004B6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проектирования</w:t>
            </w:r>
          </w:p>
        </w:tc>
        <w:tc>
          <w:tcPr>
            <w:tcW w:w="1984" w:type="dxa"/>
          </w:tcPr>
          <w:p w:rsidR="00251120" w:rsidRPr="00251120" w:rsidRDefault="00251120" w:rsidP="004B6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</w:t>
            </w:r>
          </w:p>
        </w:tc>
        <w:tc>
          <w:tcPr>
            <w:tcW w:w="3119" w:type="dxa"/>
          </w:tcPr>
          <w:p w:rsidR="00251120" w:rsidRPr="00251120" w:rsidRDefault="00251120" w:rsidP="004B6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251120" w:rsidTr="003F7E83">
        <w:tc>
          <w:tcPr>
            <w:tcW w:w="534" w:type="dxa"/>
            <w:vAlign w:val="center"/>
          </w:tcPr>
          <w:p w:rsidR="00251120" w:rsidRPr="00251120" w:rsidRDefault="00251120" w:rsidP="004B6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86" w:type="dxa"/>
            <w:vAlign w:val="center"/>
          </w:tcPr>
          <w:p w:rsidR="00251120" w:rsidRPr="00251120" w:rsidRDefault="00251120" w:rsidP="004B6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9" w:type="dxa"/>
            <w:vAlign w:val="center"/>
          </w:tcPr>
          <w:p w:rsidR="00251120" w:rsidRPr="00251120" w:rsidRDefault="00251120" w:rsidP="004B6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251120" w:rsidRPr="00251120" w:rsidRDefault="00251120" w:rsidP="004B6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vAlign w:val="center"/>
          </w:tcPr>
          <w:p w:rsidR="00251120" w:rsidRPr="00251120" w:rsidRDefault="00251120" w:rsidP="004B6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51120" w:rsidTr="003F7E83">
        <w:tc>
          <w:tcPr>
            <w:tcW w:w="534" w:type="dxa"/>
          </w:tcPr>
          <w:p w:rsidR="00251120" w:rsidRPr="00251120" w:rsidRDefault="00251120" w:rsidP="004B6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F7E83">
              <w:rPr>
                <w:rFonts w:ascii="Times New Roman" w:hAnsi="Times New Roman"/>
              </w:rPr>
              <w:t>.</w:t>
            </w:r>
          </w:p>
        </w:tc>
        <w:tc>
          <w:tcPr>
            <w:tcW w:w="6486" w:type="dxa"/>
          </w:tcPr>
          <w:p w:rsidR="00251120" w:rsidRPr="00251120" w:rsidRDefault="00251120" w:rsidP="004B62A8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«Комплекс (сельский дом культуры – библиотека </w:t>
            </w:r>
            <w:proofErr w:type="gramStart"/>
            <w:r w:rsidRPr="000F5D5B">
              <w:rPr>
                <w:rFonts w:ascii="Times New Roman" w:hAnsi="Times New Roman"/>
              </w:rPr>
              <w:t>–  школа</w:t>
            </w:r>
            <w:proofErr w:type="gramEnd"/>
            <w:r w:rsidRPr="000F5D5B">
              <w:rPr>
                <w:rFonts w:ascii="Times New Roman" w:hAnsi="Times New Roman"/>
              </w:rPr>
              <w:t xml:space="preserve"> – детский сад) п. Кедровый Ханты-Мансийского района, мощностью объекта </w:t>
            </w:r>
            <w:r w:rsidR="00143A1C">
              <w:rPr>
                <w:rFonts w:ascii="Times New Roman" w:hAnsi="Times New Roman"/>
              </w:rPr>
              <w:br/>
            </w:r>
            <w:r w:rsidRPr="000F5D5B">
              <w:rPr>
                <w:rFonts w:ascii="Times New Roman" w:hAnsi="Times New Roman"/>
              </w:rPr>
              <w:t xml:space="preserve">150 мест, 9100 экземпляров, 110 учащихся (наполняемость класса </w:t>
            </w:r>
            <w:r w:rsidR="00143A1C">
              <w:rPr>
                <w:rFonts w:ascii="Times New Roman" w:hAnsi="Times New Roman"/>
              </w:rPr>
              <w:br/>
            </w:r>
            <w:r w:rsidRPr="000F5D5B">
              <w:rPr>
                <w:rFonts w:ascii="Times New Roman" w:hAnsi="Times New Roman"/>
              </w:rPr>
              <w:t>16 человек), 60 воспитанников»</w:t>
            </w:r>
          </w:p>
        </w:tc>
        <w:tc>
          <w:tcPr>
            <w:tcW w:w="2019" w:type="dxa"/>
          </w:tcPr>
          <w:p w:rsidR="00251120" w:rsidRPr="00251120" w:rsidRDefault="00251120" w:rsidP="004B62A8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2011 – 2016</w:t>
            </w:r>
          </w:p>
        </w:tc>
        <w:tc>
          <w:tcPr>
            <w:tcW w:w="1984" w:type="dxa"/>
          </w:tcPr>
          <w:p w:rsidR="00251120" w:rsidRPr="000F5D5B" w:rsidRDefault="00251120" w:rsidP="004B62A8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150 мест / 9100 экз. /</w:t>
            </w:r>
          </w:p>
          <w:p w:rsidR="003F7E83" w:rsidRDefault="00251120" w:rsidP="004B62A8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110 </w:t>
            </w:r>
            <w:proofErr w:type="spellStart"/>
            <w:r w:rsidRPr="000F5D5B">
              <w:rPr>
                <w:rFonts w:ascii="Times New Roman" w:hAnsi="Times New Roman"/>
              </w:rPr>
              <w:t>учащ</w:t>
            </w:r>
            <w:proofErr w:type="spellEnd"/>
            <w:r w:rsidRPr="000F5D5B">
              <w:rPr>
                <w:rFonts w:ascii="Times New Roman" w:hAnsi="Times New Roman"/>
              </w:rPr>
              <w:t xml:space="preserve">. / 60 мест / </w:t>
            </w:r>
          </w:p>
          <w:p w:rsidR="00251120" w:rsidRPr="00251120" w:rsidRDefault="00251120" w:rsidP="004B62A8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7 992,42 кв. м</w:t>
            </w:r>
          </w:p>
        </w:tc>
        <w:tc>
          <w:tcPr>
            <w:tcW w:w="3119" w:type="dxa"/>
          </w:tcPr>
          <w:p w:rsidR="00251120" w:rsidRDefault="00251120" w:rsidP="004B62A8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автономного округа</w:t>
            </w:r>
            <w:r>
              <w:rPr>
                <w:rFonts w:ascii="Times New Roman" w:hAnsi="Times New Roman"/>
              </w:rPr>
              <w:t>,</w:t>
            </w:r>
          </w:p>
          <w:p w:rsidR="00251120" w:rsidRPr="000F5D5B" w:rsidRDefault="00251120" w:rsidP="004B62A8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района</w:t>
            </w:r>
          </w:p>
        </w:tc>
      </w:tr>
      <w:tr w:rsidR="00BE003D" w:rsidTr="003F7E83">
        <w:tc>
          <w:tcPr>
            <w:tcW w:w="534" w:type="dxa"/>
          </w:tcPr>
          <w:p w:rsidR="00BE003D" w:rsidRPr="00251120" w:rsidRDefault="00BE003D" w:rsidP="004B6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F7E83">
              <w:rPr>
                <w:rFonts w:ascii="Times New Roman" w:hAnsi="Times New Roman"/>
              </w:rPr>
              <w:t>.</w:t>
            </w:r>
          </w:p>
        </w:tc>
        <w:tc>
          <w:tcPr>
            <w:tcW w:w="6486" w:type="dxa"/>
          </w:tcPr>
          <w:p w:rsidR="00BE003D" w:rsidRPr="00251120" w:rsidRDefault="00BE003D" w:rsidP="004B62A8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Комплекс «Школа (55 </w:t>
            </w:r>
            <w:proofErr w:type="spellStart"/>
            <w:r w:rsidRPr="000F5D5B">
              <w:rPr>
                <w:rFonts w:ascii="Times New Roman" w:hAnsi="Times New Roman"/>
              </w:rPr>
              <w:t>учащ</w:t>
            </w:r>
            <w:proofErr w:type="spellEnd"/>
            <w:r w:rsidRPr="000F5D5B">
              <w:rPr>
                <w:rFonts w:ascii="Times New Roman" w:hAnsi="Times New Roman"/>
              </w:rPr>
              <w:t xml:space="preserve">.) с группой для детей дошкольного возраста (25 воспитан.) – сельский дом культуры (на 100 мест) – библиотека </w:t>
            </w:r>
            <w:r w:rsidRPr="000F5D5B">
              <w:rPr>
                <w:rFonts w:ascii="Times New Roman" w:hAnsi="Times New Roman"/>
              </w:rPr>
              <w:lastRenderedPageBreak/>
              <w:t>(9100 экз.)</w:t>
            </w:r>
            <w:r w:rsidR="003F7E83">
              <w:rPr>
                <w:rFonts w:ascii="Times New Roman" w:hAnsi="Times New Roman"/>
              </w:rPr>
              <w:t xml:space="preserve"> </w:t>
            </w:r>
            <w:r w:rsidRPr="000F5D5B">
              <w:rPr>
                <w:rFonts w:ascii="Times New Roman" w:hAnsi="Times New Roman"/>
              </w:rPr>
              <w:t>в п. Бобровский (1 этап: школа – детский сад)»</w:t>
            </w:r>
          </w:p>
        </w:tc>
        <w:tc>
          <w:tcPr>
            <w:tcW w:w="2019" w:type="dxa"/>
          </w:tcPr>
          <w:p w:rsidR="00BE003D" w:rsidRPr="000F5D5B" w:rsidRDefault="00BE003D" w:rsidP="004B62A8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lastRenderedPageBreak/>
              <w:t>2013 – 2016</w:t>
            </w:r>
          </w:p>
        </w:tc>
        <w:tc>
          <w:tcPr>
            <w:tcW w:w="1984" w:type="dxa"/>
          </w:tcPr>
          <w:p w:rsidR="00BE003D" w:rsidRPr="000F5D5B" w:rsidRDefault="00BE003D" w:rsidP="004B62A8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55 </w:t>
            </w:r>
            <w:proofErr w:type="spellStart"/>
            <w:r w:rsidRPr="000F5D5B">
              <w:rPr>
                <w:rFonts w:ascii="Times New Roman" w:hAnsi="Times New Roman"/>
              </w:rPr>
              <w:t>учащ</w:t>
            </w:r>
            <w:proofErr w:type="spellEnd"/>
            <w:r w:rsidRPr="000F5D5B">
              <w:rPr>
                <w:rFonts w:ascii="Times New Roman" w:hAnsi="Times New Roman"/>
              </w:rPr>
              <w:t>. /</w:t>
            </w:r>
          </w:p>
          <w:p w:rsidR="00545822" w:rsidRDefault="00BE003D" w:rsidP="004B62A8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25 мест / </w:t>
            </w:r>
          </w:p>
          <w:p w:rsidR="00BE003D" w:rsidRPr="000F5D5B" w:rsidRDefault="00BE003D" w:rsidP="004B62A8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lastRenderedPageBreak/>
              <w:t>3764,73 кв. м</w:t>
            </w:r>
          </w:p>
        </w:tc>
        <w:tc>
          <w:tcPr>
            <w:tcW w:w="3119" w:type="dxa"/>
          </w:tcPr>
          <w:p w:rsidR="00BE003D" w:rsidRDefault="00BE003D" w:rsidP="004B62A8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lastRenderedPageBreak/>
              <w:t>бюджет автономного округа</w:t>
            </w:r>
            <w:r>
              <w:rPr>
                <w:rFonts w:ascii="Times New Roman" w:hAnsi="Times New Roman"/>
              </w:rPr>
              <w:t>,</w:t>
            </w:r>
          </w:p>
          <w:p w:rsidR="00BE003D" w:rsidRPr="000F5D5B" w:rsidRDefault="00BE003D" w:rsidP="004B62A8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района</w:t>
            </w:r>
          </w:p>
        </w:tc>
      </w:tr>
      <w:tr w:rsidR="00BE003D" w:rsidTr="003F7E83">
        <w:tc>
          <w:tcPr>
            <w:tcW w:w="534" w:type="dxa"/>
          </w:tcPr>
          <w:p w:rsidR="00BE003D" w:rsidRPr="00251120" w:rsidRDefault="009652A1" w:rsidP="004B6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3F7E83">
              <w:rPr>
                <w:rFonts w:ascii="Times New Roman" w:hAnsi="Times New Roman"/>
              </w:rPr>
              <w:t>.</w:t>
            </w:r>
          </w:p>
        </w:tc>
        <w:tc>
          <w:tcPr>
            <w:tcW w:w="6486" w:type="dxa"/>
          </w:tcPr>
          <w:p w:rsidR="00BE003D" w:rsidRPr="000F5D5B" w:rsidRDefault="00BE003D" w:rsidP="004B62A8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Реконструкция школы с </w:t>
            </w:r>
            <w:proofErr w:type="spellStart"/>
            <w:r w:rsidRPr="000F5D5B">
              <w:rPr>
                <w:rFonts w:ascii="Times New Roman" w:hAnsi="Times New Roman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</w:rPr>
              <w:t xml:space="preserve"> для размещения групп детского сада п. </w:t>
            </w:r>
            <w:proofErr w:type="spellStart"/>
            <w:r w:rsidRPr="000F5D5B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2019" w:type="dxa"/>
          </w:tcPr>
          <w:p w:rsidR="00BE003D" w:rsidRPr="000F5D5B" w:rsidRDefault="00BE003D" w:rsidP="004B62A8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2015 – 2017</w:t>
            </w:r>
          </w:p>
        </w:tc>
        <w:tc>
          <w:tcPr>
            <w:tcW w:w="1984" w:type="dxa"/>
          </w:tcPr>
          <w:p w:rsidR="00BE003D" w:rsidRPr="000F5D5B" w:rsidRDefault="00BE003D" w:rsidP="004B62A8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100 мест</w:t>
            </w:r>
          </w:p>
        </w:tc>
        <w:tc>
          <w:tcPr>
            <w:tcW w:w="3119" w:type="dxa"/>
          </w:tcPr>
          <w:p w:rsidR="00BE003D" w:rsidRDefault="00BE003D" w:rsidP="004B62A8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автономного округа</w:t>
            </w:r>
            <w:r>
              <w:rPr>
                <w:rFonts w:ascii="Times New Roman" w:hAnsi="Times New Roman"/>
              </w:rPr>
              <w:t>,</w:t>
            </w:r>
          </w:p>
          <w:p w:rsidR="00BE003D" w:rsidRPr="00251120" w:rsidRDefault="00BE003D" w:rsidP="004B62A8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района</w:t>
            </w:r>
          </w:p>
        </w:tc>
      </w:tr>
      <w:tr w:rsidR="00BE003D" w:rsidTr="003F7E83">
        <w:tc>
          <w:tcPr>
            <w:tcW w:w="534" w:type="dxa"/>
          </w:tcPr>
          <w:p w:rsidR="00BE003D" w:rsidRDefault="009652A1" w:rsidP="004B6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7E83">
              <w:rPr>
                <w:rFonts w:ascii="Times New Roman" w:hAnsi="Times New Roman"/>
              </w:rPr>
              <w:t>.</w:t>
            </w:r>
          </w:p>
        </w:tc>
        <w:tc>
          <w:tcPr>
            <w:tcW w:w="6486" w:type="dxa"/>
          </w:tcPr>
          <w:p w:rsidR="00BE003D" w:rsidRPr="000F5D5B" w:rsidRDefault="00BE003D" w:rsidP="004B62A8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Реконструкция школы с </w:t>
            </w:r>
            <w:proofErr w:type="spellStart"/>
            <w:r w:rsidRPr="000F5D5B">
              <w:rPr>
                <w:rFonts w:ascii="Times New Roman" w:hAnsi="Times New Roman"/>
              </w:rPr>
              <w:t>пристроем</w:t>
            </w:r>
            <w:proofErr w:type="spellEnd"/>
            <w:r w:rsidRPr="000F5D5B">
              <w:rPr>
                <w:rFonts w:ascii="Times New Roman" w:hAnsi="Times New Roman"/>
              </w:rPr>
              <w:t xml:space="preserve"> для размещения групп детского сада д. </w:t>
            </w:r>
            <w:proofErr w:type="spellStart"/>
            <w:r w:rsidRPr="000F5D5B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2019" w:type="dxa"/>
          </w:tcPr>
          <w:p w:rsidR="00BE003D" w:rsidRPr="000F5D5B" w:rsidRDefault="00BE003D" w:rsidP="004B62A8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2013 – 2016</w:t>
            </w:r>
          </w:p>
        </w:tc>
        <w:tc>
          <w:tcPr>
            <w:tcW w:w="1984" w:type="dxa"/>
          </w:tcPr>
          <w:p w:rsidR="00BE003D" w:rsidRPr="000F5D5B" w:rsidRDefault="00BE003D" w:rsidP="004B62A8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30 мест</w:t>
            </w:r>
          </w:p>
        </w:tc>
        <w:tc>
          <w:tcPr>
            <w:tcW w:w="3119" w:type="dxa"/>
          </w:tcPr>
          <w:p w:rsidR="00BE003D" w:rsidRDefault="00BE003D" w:rsidP="004B62A8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автономного округа</w:t>
            </w:r>
            <w:r>
              <w:rPr>
                <w:rFonts w:ascii="Times New Roman" w:hAnsi="Times New Roman"/>
              </w:rPr>
              <w:t>,</w:t>
            </w:r>
          </w:p>
          <w:p w:rsidR="00BE003D" w:rsidRPr="00251120" w:rsidRDefault="00BE003D" w:rsidP="004B62A8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района</w:t>
            </w:r>
          </w:p>
        </w:tc>
      </w:tr>
    </w:tbl>
    <w:p w:rsidR="00E95407" w:rsidRPr="000F5D5B" w:rsidRDefault="00E95407" w:rsidP="004B62A8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0F5D5B">
        <w:rPr>
          <w:rFonts w:ascii="Times New Roman" w:hAnsi="Times New Roman"/>
          <w:sz w:val="28"/>
        </w:rPr>
        <w:t>».</w:t>
      </w:r>
    </w:p>
    <w:p w:rsidR="00C23598" w:rsidRPr="00B40DE9" w:rsidRDefault="00C23598" w:rsidP="004B62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F5D5B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</w:t>
      </w:r>
      <w:r w:rsidRPr="00B40DE9">
        <w:rPr>
          <w:rFonts w:ascii="Times New Roman" w:hAnsi="Times New Roman"/>
          <w:sz w:val="28"/>
          <w:szCs w:val="28"/>
        </w:rPr>
        <w:t>).</w:t>
      </w:r>
    </w:p>
    <w:p w:rsidR="00C23598" w:rsidRPr="00B40DE9" w:rsidRDefault="00C23598" w:rsidP="004B62A8">
      <w:pPr>
        <w:pStyle w:val="a4"/>
        <w:ind w:firstLine="702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3.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C23598" w:rsidRPr="00B40DE9" w:rsidRDefault="00C23598" w:rsidP="004B62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 xml:space="preserve">4. Контроль за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>на заместителя главы</w:t>
      </w:r>
      <w:r w:rsidRPr="00B40DE9">
        <w:rPr>
          <w:rFonts w:ascii="Times New Roman" w:hAnsi="Times New Roman"/>
          <w:sz w:val="28"/>
          <w:szCs w:val="28"/>
        </w:rPr>
        <w:t xml:space="preserve"> района по социальным вопросам.</w:t>
      </w:r>
    </w:p>
    <w:p w:rsidR="005A492F" w:rsidRDefault="005A492F" w:rsidP="004B62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7E83" w:rsidRDefault="003F7E83" w:rsidP="004B62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B4C97" w:rsidRDefault="00AB4C97" w:rsidP="004B62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9D0" w:rsidRDefault="00F91E5A" w:rsidP="004B62A8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="00C2359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23598">
        <w:rPr>
          <w:rFonts w:ascii="Times New Roman" w:hAnsi="Times New Roman"/>
          <w:sz w:val="28"/>
          <w:szCs w:val="28"/>
        </w:rPr>
        <w:t xml:space="preserve"> </w:t>
      </w:r>
      <w:r w:rsidR="00C23598" w:rsidRPr="00B40DE9">
        <w:rPr>
          <w:rFonts w:ascii="Times New Roman" w:hAnsi="Times New Roman"/>
          <w:sz w:val="28"/>
          <w:szCs w:val="28"/>
        </w:rPr>
        <w:t xml:space="preserve">Ханты-Мансийского района                     </w:t>
      </w:r>
      <w:r w:rsidR="00C23598" w:rsidRPr="00B40DE9">
        <w:rPr>
          <w:rFonts w:ascii="Times New Roman" w:hAnsi="Times New Roman"/>
          <w:sz w:val="28"/>
          <w:szCs w:val="28"/>
        </w:rPr>
        <w:tab/>
      </w:r>
      <w:r w:rsidR="00C23598" w:rsidRPr="00B40DE9">
        <w:rPr>
          <w:rFonts w:ascii="Times New Roman" w:hAnsi="Times New Roman"/>
          <w:sz w:val="28"/>
          <w:szCs w:val="28"/>
        </w:rPr>
        <w:tab/>
      </w:r>
      <w:r w:rsidR="003F7E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3F7E8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4B62A8" w:rsidRDefault="004B62A8">
      <w:pPr>
        <w:pStyle w:val="a4"/>
        <w:jc w:val="both"/>
      </w:pPr>
    </w:p>
    <w:sectPr w:rsidR="004B62A8" w:rsidSect="00FE5238">
      <w:headerReference w:type="default" r:id="rId26"/>
      <w:headerReference w:type="first" r:id="rId27"/>
      <w:footerReference w:type="first" r:id="rId28"/>
      <w:type w:val="nextColumn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3A" w:rsidRDefault="00CD653A" w:rsidP="00B85517">
      <w:pPr>
        <w:spacing w:after="0" w:line="240" w:lineRule="auto"/>
      </w:pPr>
      <w:r>
        <w:separator/>
      </w:r>
    </w:p>
  </w:endnote>
  <w:endnote w:type="continuationSeparator" w:id="0">
    <w:p w:rsidR="00CD653A" w:rsidRDefault="00CD653A" w:rsidP="00B8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1C" w:rsidRDefault="00143A1C">
    <w:pPr>
      <w:pStyle w:val="a9"/>
      <w:jc w:val="center"/>
    </w:pPr>
  </w:p>
  <w:p w:rsidR="00143A1C" w:rsidRDefault="00143A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3A" w:rsidRDefault="00CD653A" w:rsidP="00B85517">
      <w:pPr>
        <w:spacing w:after="0" w:line="240" w:lineRule="auto"/>
      </w:pPr>
      <w:r>
        <w:separator/>
      </w:r>
    </w:p>
  </w:footnote>
  <w:footnote w:type="continuationSeparator" w:id="0">
    <w:p w:rsidR="00CD653A" w:rsidRDefault="00CD653A" w:rsidP="00B8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1C" w:rsidRPr="001B77BC" w:rsidRDefault="00143A1C" w:rsidP="002B42D1">
    <w:pPr>
      <w:pStyle w:val="a7"/>
      <w:jc w:val="center"/>
      <w:rPr>
        <w:rFonts w:ascii="Times New Roman" w:hAnsi="Times New Roman"/>
        <w:sz w:val="24"/>
        <w:szCs w:val="24"/>
      </w:rPr>
    </w:pPr>
    <w:r w:rsidRPr="001B77BC">
      <w:rPr>
        <w:rFonts w:ascii="Times New Roman" w:hAnsi="Times New Roman"/>
        <w:sz w:val="24"/>
        <w:szCs w:val="24"/>
      </w:rPr>
      <w:fldChar w:fldCharType="begin"/>
    </w:r>
    <w:r w:rsidRPr="001B77BC">
      <w:rPr>
        <w:rFonts w:ascii="Times New Roman" w:hAnsi="Times New Roman"/>
        <w:sz w:val="24"/>
        <w:szCs w:val="24"/>
      </w:rPr>
      <w:instrText>PAGE   \* MERGEFORMAT</w:instrText>
    </w:r>
    <w:r w:rsidRPr="001B77BC">
      <w:rPr>
        <w:rFonts w:ascii="Times New Roman" w:hAnsi="Times New Roman"/>
        <w:sz w:val="24"/>
        <w:szCs w:val="24"/>
      </w:rPr>
      <w:fldChar w:fldCharType="separate"/>
    </w:r>
    <w:r w:rsidR="00D22A18">
      <w:rPr>
        <w:rFonts w:ascii="Times New Roman" w:hAnsi="Times New Roman"/>
        <w:noProof/>
        <w:sz w:val="24"/>
        <w:szCs w:val="24"/>
      </w:rPr>
      <w:t>3</w:t>
    </w:r>
    <w:r w:rsidRPr="001B77B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1C" w:rsidRDefault="00143A1C">
    <w:pPr>
      <w:pStyle w:val="a7"/>
      <w:jc w:val="center"/>
    </w:pPr>
  </w:p>
  <w:p w:rsidR="00143A1C" w:rsidRDefault="00143A1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1C" w:rsidRPr="001B77BC" w:rsidRDefault="00143A1C" w:rsidP="002B42D1">
    <w:pPr>
      <w:pStyle w:val="a7"/>
      <w:jc w:val="center"/>
      <w:rPr>
        <w:rFonts w:ascii="Times New Roman" w:hAnsi="Times New Roman"/>
        <w:sz w:val="24"/>
        <w:szCs w:val="24"/>
      </w:rPr>
    </w:pPr>
    <w:r w:rsidRPr="001B77BC">
      <w:rPr>
        <w:rFonts w:ascii="Times New Roman" w:hAnsi="Times New Roman"/>
        <w:sz w:val="24"/>
        <w:szCs w:val="24"/>
      </w:rPr>
      <w:fldChar w:fldCharType="begin"/>
    </w:r>
    <w:r w:rsidRPr="001B77BC">
      <w:rPr>
        <w:rFonts w:ascii="Times New Roman" w:hAnsi="Times New Roman"/>
        <w:sz w:val="24"/>
        <w:szCs w:val="24"/>
      </w:rPr>
      <w:instrText>PAGE   \* MERGEFORMAT</w:instrText>
    </w:r>
    <w:r w:rsidRPr="001B77BC">
      <w:rPr>
        <w:rFonts w:ascii="Times New Roman" w:hAnsi="Times New Roman"/>
        <w:sz w:val="24"/>
        <w:szCs w:val="24"/>
      </w:rPr>
      <w:fldChar w:fldCharType="separate"/>
    </w:r>
    <w:r w:rsidR="00D22A18">
      <w:rPr>
        <w:rFonts w:ascii="Times New Roman" w:hAnsi="Times New Roman"/>
        <w:noProof/>
        <w:sz w:val="24"/>
        <w:szCs w:val="24"/>
      </w:rPr>
      <w:t>67</w:t>
    </w:r>
    <w:r w:rsidRPr="001B77BC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1C" w:rsidRDefault="00143A1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143A1C" w:rsidRDefault="00143A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3A52"/>
    <w:multiLevelType w:val="hybridMultilevel"/>
    <w:tmpl w:val="6D8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A0A99"/>
    <w:multiLevelType w:val="hybridMultilevel"/>
    <w:tmpl w:val="871CE0A4"/>
    <w:lvl w:ilvl="0" w:tplc="F1A849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C18C1"/>
    <w:multiLevelType w:val="multilevel"/>
    <w:tmpl w:val="B40813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622D5"/>
    <w:multiLevelType w:val="hybridMultilevel"/>
    <w:tmpl w:val="C1E29DAA"/>
    <w:lvl w:ilvl="0" w:tplc="007863A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35015B"/>
    <w:multiLevelType w:val="multilevel"/>
    <w:tmpl w:val="6C16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28305B"/>
    <w:multiLevelType w:val="multilevel"/>
    <w:tmpl w:val="907417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A3C53D8"/>
    <w:multiLevelType w:val="multilevel"/>
    <w:tmpl w:val="893069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183EFB"/>
    <w:multiLevelType w:val="multilevel"/>
    <w:tmpl w:val="B32C22E6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2B09C2"/>
    <w:multiLevelType w:val="multilevel"/>
    <w:tmpl w:val="EEFA9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36A5911"/>
    <w:multiLevelType w:val="multilevel"/>
    <w:tmpl w:val="658ACB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BC67D81"/>
    <w:multiLevelType w:val="multilevel"/>
    <w:tmpl w:val="05143F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F436474"/>
    <w:multiLevelType w:val="hybridMultilevel"/>
    <w:tmpl w:val="E5266D8C"/>
    <w:lvl w:ilvl="0" w:tplc="B49437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10FD9"/>
    <w:multiLevelType w:val="multilevel"/>
    <w:tmpl w:val="2140058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725169C8"/>
    <w:multiLevelType w:val="multilevel"/>
    <w:tmpl w:val="D8DE3D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D795FF7"/>
    <w:multiLevelType w:val="multilevel"/>
    <w:tmpl w:val="A900E6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8"/>
  </w:num>
  <w:num w:numId="6">
    <w:abstractNumId w:val="8"/>
  </w:num>
  <w:num w:numId="7">
    <w:abstractNumId w:val="7"/>
  </w:num>
  <w:num w:numId="8">
    <w:abstractNumId w:val="13"/>
  </w:num>
  <w:num w:numId="9">
    <w:abstractNumId w:val="17"/>
  </w:num>
  <w:num w:numId="10">
    <w:abstractNumId w:val="9"/>
  </w:num>
  <w:num w:numId="11">
    <w:abstractNumId w:val="14"/>
  </w:num>
  <w:num w:numId="12">
    <w:abstractNumId w:val="12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  <w:num w:numId="17">
    <w:abstractNumId w:val="15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407"/>
    <w:rsid w:val="000120CC"/>
    <w:rsid w:val="00012CD6"/>
    <w:rsid w:val="0001473C"/>
    <w:rsid w:val="00026593"/>
    <w:rsid w:val="00032BAF"/>
    <w:rsid w:val="0004568F"/>
    <w:rsid w:val="00046827"/>
    <w:rsid w:val="00046BAE"/>
    <w:rsid w:val="000523E7"/>
    <w:rsid w:val="00052D36"/>
    <w:rsid w:val="00056265"/>
    <w:rsid w:val="00057FF9"/>
    <w:rsid w:val="00061A0A"/>
    <w:rsid w:val="00063AFE"/>
    <w:rsid w:val="000661C4"/>
    <w:rsid w:val="0007049B"/>
    <w:rsid w:val="00077DD9"/>
    <w:rsid w:val="00081D81"/>
    <w:rsid w:val="00083186"/>
    <w:rsid w:val="00083287"/>
    <w:rsid w:val="000875B3"/>
    <w:rsid w:val="0009296E"/>
    <w:rsid w:val="00094493"/>
    <w:rsid w:val="000953FF"/>
    <w:rsid w:val="000960EF"/>
    <w:rsid w:val="000D4763"/>
    <w:rsid w:val="000D6B92"/>
    <w:rsid w:val="000E0A07"/>
    <w:rsid w:val="000E5C28"/>
    <w:rsid w:val="000E5EBE"/>
    <w:rsid w:val="000F5D5B"/>
    <w:rsid w:val="000F764D"/>
    <w:rsid w:val="00102454"/>
    <w:rsid w:val="00103F64"/>
    <w:rsid w:val="001109C3"/>
    <w:rsid w:val="0011112F"/>
    <w:rsid w:val="00111C2A"/>
    <w:rsid w:val="00112654"/>
    <w:rsid w:val="001246CD"/>
    <w:rsid w:val="0012592E"/>
    <w:rsid w:val="001364DC"/>
    <w:rsid w:val="001424E5"/>
    <w:rsid w:val="00143A1C"/>
    <w:rsid w:val="00143E4D"/>
    <w:rsid w:val="00143F2C"/>
    <w:rsid w:val="00151828"/>
    <w:rsid w:val="001518FE"/>
    <w:rsid w:val="00165B2D"/>
    <w:rsid w:val="00165B38"/>
    <w:rsid w:val="0017151A"/>
    <w:rsid w:val="0017349C"/>
    <w:rsid w:val="00176A44"/>
    <w:rsid w:val="00176C47"/>
    <w:rsid w:val="0018114D"/>
    <w:rsid w:val="00181183"/>
    <w:rsid w:val="00184382"/>
    <w:rsid w:val="00186515"/>
    <w:rsid w:val="00191976"/>
    <w:rsid w:val="00193169"/>
    <w:rsid w:val="00195E41"/>
    <w:rsid w:val="00197E6D"/>
    <w:rsid w:val="001A0FC7"/>
    <w:rsid w:val="001A19BC"/>
    <w:rsid w:val="001A4744"/>
    <w:rsid w:val="001A6924"/>
    <w:rsid w:val="001C0F82"/>
    <w:rsid w:val="001C4AAB"/>
    <w:rsid w:val="001E2C64"/>
    <w:rsid w:val="001E46E2"/>
    <w:rsid w:val="001E4DF0"/>
    <w:rsid w:val="001E7C04"/>
    <w:rsid w:val="001F2C05"/>
    <w:rsid w:val="001F4477"/>
    <w:rsid w:val="00201F54"/>
    <w:rsid w:val="00202492"/>
    <w:rsid w:val="00217207"/>
    <w:rsid w:val="00226B70"/>
    <w:rsid w:val="00230AD2"/>
    <w:rsid w:val="00230B24"/>
    <w:rsid w:val="00231EBC"/>
    <w:rsid w:val="00234D6D"/>
    <w:rsid w:val="0024233B"/>
    <w:rsid w:val="002448FD"/>
    <w:rsid w:val="00251120"/>
    <w:rsid w:val="00277666"/>
    <w:rsid w:val="00277CEC"/>
    <w:rsid w:val="00286F23"/>
    <w:rsid w:val="002A2FBE"/>
    <w:rsid w:val="002A79E0"/>
    <w:rsid w:val="002B42D1"/>
    <w:rsid w:val="002C7899"/>
    <w:rsid w:val="002D0CFF"/>
    <w:rsid w:val="002E12AA"/>
    <w:rsid w:val="002E1547"/>
    <w:rsid w:val="002E3E05"/>
    <w:rsid w:val="002F111D"/>
    <w:rsid w:val="002F2235"/>
    <w:rsid w:val="002F710F"/>
    <w:rsid w:val="00302D79"/>
    <w:rsid w:val="00314688"/>
    <w:rsid w:val="00322691"/>
    <w:rsid w:val="0034151C"/>
    <w:rsid w:val="0034423D"/>
    <w:rsid w:val="00346529"/>
    <w:rsid w:val="003501CB"/>
    <w:rsid w:val="0035306E"/>
    <w:rsid w:val="003537E6"/>
    <w:rsid w:val="0035501F"/>
    <w:rsid w:val="003561E4"/>
    <w:rsid w:val="003611F5"/>
    <w:rsid w:val="003677C2"/>
    <w:rsid w:val="00367975"/>
    <w:rsid w:val="00386792"/>
    <w:rsid w:val="003A0260"/>
    <w:rsid w:val="003A256D"/>
    <w:rsid w:val="003A3CA2"/>
    <w:rsid w:val="003B10BD"/>
    <w:rsid w:val="003C028D"/>
    <w:rsid w:val="003C3293"/>
    <w:rsid w:val="003C481C"/>
    <w:rsid w:val="003C6ABD"/>
    <w:rsid w:val="003C72B9"/>
    <w:rsid w:val="003D26BC"/>
    <w:rsid w:val="003D7F11"/>
    <w:rsid w:val="003E4214"/>
    <w:rsid w:val="003F7E83"/>
    <w:rsid w:val="004039A9"/>
    <w:rsid w:val="00410BE8"/>
    <w:rsid w:val="00423771"/>
    <w:rsid w:val="004329E8"/>
    <w:rsid w:val="00435859"/>
    <w:rsid w:val="0044022A"/>
    <w:rsid w:val="004422C3"/>
    <w:rsid w:val="004631FD"/>
    <w:rsid w:val="00467AEE"/>
    <w:rsid w:val="00470204"/>
    <w:rsid w:val="00473B10"/>
    <w:rsid w:val="004754F8"/>
    <w:rsid w:val="00475CCE"/>
    <w:rsid w:val="004764FE"/>
    <w:rsid w:val="00485206"/>
    <w:rsid w:val="00486CC9"/>
    <w:rsid w:val="004A1C53"/>
    <w:rsid w:val="004A31C5"/>
    <w:rsid w:val="004A38ED"/>
    <w:rsid w:val="004B070E"/>
    <w:rsid w:val="004B2A3C"/>
    <w:rsid w:val="004B62A8"/>
    <w:rsid w:val="004C0615"/>
    <w:rsid w:val="004C0A8A"/>
    <w:rsid w:val="004C152E"/>
    <w:rsid w:val="004D0809"/>
    <w:rsid w:val="004D6239"/>
    <w:rsid w:val="004E07A9"/>
    <w:rsid w:val="004E16A5"/>
    <w:rsid w:val="004E16E0"/>
    <w:rsid w:val="004F03E4"/>
    <w:rsid w:val="004F09FD"/>
    <w:rsid w:val="004F10D8"/>
    <w:rsid w:val="004F2BAC"/>
    <w:rsid w:val="005025C4"/>
    <w:rsid w:val="00511BDC"/>
    <w:rsid w:val="00516CF6"/>
    <w:rsid w:val="0052224C"/>
    <w:rsid w:val="00533B20"/>
    <w:rsid w:val="00535240"/>
    <w:rsid w:val="0053568F"/>
    <w:rsid w:val="005378C4"/>
    <w:rsid w:val="00540EBF"/>
    <w:rsid w:val="005415C4"/>
    <w:rsid w:val="00543921"/>
    <w:rsid w:val="00545822"/>
    <w:rsid w:val="00552504"/>
    <w:rsid w:val="0055282C"/>
    <w:rsid w:val="0055602B"/>
    <w:rsid w:val="00557611"/>
    <w:rsid w:val="00562BDC"/>
    <w:rsid w:val="005731EB"/>
    <w:rsid w:val="0057607C"/>
    <w:rsid w:val="00580288"/>
    <w:rsid w:val="0058555D"/>
    <w:rsid w:val="00586104"/>
    <w:rsid w:val="00590ED9"/>
    <w:rsid w:val="0059185E"/>
    <w:rsid w:val="005A492F"/>
    <w:rsid w:val="005A78D3"/>
    <w:rsid w:val="005B0FF9"/>
    <w:rsid w:val="005C7DFC"/>
    <w:rsid w:val="005D1E06"/>
    <w:rsid w:val="005D590B"/>
    <w:rsid w:val="005D5A49"/>
    <w:rsid w:val="005E0FA0"/>
    <w:rsid w:val="005E5B56"/>
    <w:rsid w:val="005F0FEB"/>
    <w:rsid w:val="006066ED"/>
    <w:rsid w:val="006133F8"/>
    <w:rsid w:val="00620BF4"/>
    <w:rsid w:val="00622656"/>
    <w:rsid w:val="00624CA9"/>
    <w:rsid w:val="00626B2C"/>
    <w:rsid w:val="006300A9"/>
    <w:rsid w:val="00641C8B"/>
    <w:rsid w:val="006467AF"/>
    <w:rsid w:val="00647D7D"/>
    <w:rsid w:val="0065232F"/>
    <w:rsid w:val="006624F8"/>
    <w:rsid w:val="0067548F"/>
    <w:rsid w:val="00675556"/>
    <w:rsid w:val="0067712F"/>
    <w:rsid w:val="006876D0"/>
    <w:rsid w:val="006909B8"/>
    <w:rsid w:val="00696769"/>
    <w:rsid w:val="006A1FA5"/>
    <w:rsid w:val="006A6C1A"/>
    <w:rsid w:val="006A6FB5"/>
    <w:rsid w:val="006A742C"/>
    <w:rsid w:val="006B21E1"/>
    <w:rsid w:val="006D5B72"/>
    <w:rsid w:val="006D6A1F"/>
    <w:rsid w:val="006D6E2A"/>
    <w:rsid w:val="006F01A0"/>
    <w:rsid w:val="00713ACD"/>
    <w:rsid w:val="007140DF"/>
    <w:rsid w:val="00721574"/>
    <w:rsid w:val="00722A39"/>
    <w:rsid w:val="0075157C"/>
    <w:rsid w:val="007551D2"/>
    <w:rsid w:val="00762C77"/>
    <w:rsid w:val="007743A1"/>
    <w:rsid w:val="00774DCA"/>
    <w:rsid w:val="0078097B"/>
    <w:rsid w:val="00781EB4"/>
    <w:rsid w:val="007910E5"/>
    <w:rsid w:val="0079144A"/>
    <w:rsid w:val="007942CC"/>
    <w:rsid w:val="007A5229"/>
    <w:rsid w:val="007B6F95"/>
    <w:rsid w:val="007C2186"/>
    <w:rsid w:val="007C42CD"/>
    <w:rsid w:val="007C43FF"/>
    <w:rsid w:val="007D5E51"/>
    <w:rsid w:val="007E37CC"/>
    <w:rsid w:val="007E3C67"/>
    <w:rsid w:val="007E3CC0"/>
    <w:rsid w:val="007E4778"/>
    <w:rsid w:val="00804318"/>
    <w:rsid w:val="008111E9"/>
    <w:rsid w:val="00811642"/>
    <w:rsid w:val="00813311"/>
    <w:rsid w:val="00813E44"/>
    <w:rsid w:val="008170DF"/>
    <w:rsid w:val="00826CC7"/>
    <w:rsid w:val="0082772B"/>
    <w:rsid w:val="00830B8D"/>
    <w:rsid w:val="00835ABE"/>
    <w:rsid w:val="00840EC8"/>
    <w:rsid w:val="00841F55"/>
    <w:rsid w:val="00847C71"/>
    <w:rsid w:val="00856975"/>
    <w:rsid w:val="008623B1"/>
    <w:rsid w:val="00865BD4"/>
    <w:rsid w:val="00871FCD"/>
    <w:rsid w:val="008727BC"/>
    <w:rsid w:val="00872C0F"/>
    <w:rsid w:val="008743AA"/>
    <w:rsid w:val="00881D39"/>
    <w:rsid w:val="0088313D"/>
    <w:rsid w:val="00884268"/>
    <w:rsid w:val="00886E96"/>
    <w:rsid w:val="00887929"/>
    <w:rsid w:val="008914D9"/>
    <w:rsid w:val="0089499B"/>
    <w:rsid w:val="00896122"/>
    <w:rsid w:val="008A1EBA"/>
    <w:rsid w:val="008B641A"/>
    <w:rsid w:val="008D2137"/>
    <w:rsid w:val="008D275A"/>
    <w:rsid w:val="008D29CB"/>
    <w:rsid w:val="008D3D3D"/>
    <w:rsid w:val="008D56F7"/>
    <w:rsid w:val="008D7BD3"/>
    <w:rsid w:val="008E0D27"/>
    <w:rsid w:val="008F5F21"/>
    <w:rsid w:val="008F6EA0"/>
    <w:rsid w:val="008F7DAF"/>
    <w:rsid w:val="00922A45"/>
    <w:rsid w:val="00923D00"/>
    <w:rsid w:val="009245DD"/>
    <w:rsid w:val="00925390"/>
    <w:rsid w:val="00933330"/>
    <w:rsid w:val="0093437C"/>
    <w:rsid w:val="0093556F"/>
    <w:rsid w:val="00942EC8"/>
    <w:rsid w:val="00955386"/>
    <w:rsid w:val="00955D5D"/>
    <w:rsid w:val="009636C9"/>
    <w:rsid w:val="009643EB"/>
    <w:rsid w:val="009652A1"/>
    <w:rsid w:val="009665B3"/>
    <w:rsid w:val="00982723"/>
    <w:rsid w:val="00987A91"/>
    <w:rsid w:val="00995326"/>
    <w:rsid w:val="00997565"/>
    <w:rsid w:val="009A2B6B"/>
    <w:rsid w:val="009A31B4"/>
    <w:rsid w:val="009A78B9"/>
    <w:rsid w:val="009B07DE"/>
    <w:rsid w:val="009B2430"/>
    <w:rsid w:val="009B24D2"/>
    <w:rsid w:val="009C0404"/>
    <w:rsid w:val="009C155D"/>
    <w:rsid w:val="009C1990"/>
    <w:rsid w:val="009D0676"/>
    <w:rsid w:val="009D340B"/>
    <w:rsid w:val="009D4E6A"/>
    <w:rsid w:val="009E0676"/>
    <w:rsid w:val="009E3558"/>
    <w:rsid w:val="009E4CCC"/>
    <w:rsid w:val="009F187E"/>
    <w:rsid w:val="009F7992"/>
    <w:rsid w:val="00A21E95"/>
    <w:rsid w:val="00A26513"/>
    <w:rsid w:val="00A35A82"/>
    <w:rsid w:val="00A42D18"/>
    <w:rsid w:val="00A57972"/>
    <w:rsid w:val="00A60823"/>
    <w:rsid w:val="00A6189B"/>
    <w:rsid w:val="00A6350C"/>
    <w:rsid w:val="00A77C7E"/>
    <w:rsid w:val="00A85428"/>
    <w:rsid w:val="00A85795"/>
    <w:rsid w:val="00A97DBF"/>
    <w:rsid w:val="00AA32C4"/>
    <w:rsid w:val="00AA6363"/>
    <w:rsid w:val="00AA7C8B"/>
    <w:rsid w:val="00AB1984"/>
    <w:rsid w:val="00AB4C97"/>
    <w:rsid w:val="00AB6108"/>
    <w:rsid w:val="00AC3419"/>
    <w:rsid w:val="00AC53D4"/>
    <w:rsid w:val="00AD6B87"/>
    <w:rsid w:val="00AE2AF0"/>
    <w:rsid w:val="00AF1279"/>
    <w:rsid w:val="00AF2E0B"/>
    <w:rsid w:val="00AF4167"/>
    <w:rsid w:val="00AF5699"/>
    <w:rsid w:val="00B02D4F"/>
    <w:rsid w:val="00B13965"/>
    <w:rsid w:val="00B13CE3"/>
    <w:rsid w:val="00B170C9"/>
    <w:rsid w:val="00B21B3B"/>
    <w:rsid w:val="00B24E03"/>
    <w:rsid w:val="00B32121"/>
    <w:rsid w:val="00B35D9E"/>
    <w:rsid w:val="00B36FDC"/>
    <w:rsid w:val="00B45882"/>
    <w:rsid w:val="00B4667B"/>
    <w:rsid w:val="00B4700A"/>
    <w:rsid w:val="00B50504"/>
    <w:rsid w:val="00B53062"/>
    <w:rsid w:val="00B548CB"/>
    <w:rsid w:val="00B549A1"/>
    <w:rsid w:val="00B6123C"/>
    <w:rsid w:val="00B635EC"/>
    <w:rsid w:val="00B64E6B"/>
    <w:rsid w:val="00B654F5"/>
    <w:rsid w:val="00B6576B"/>
    <w:rsid w:val="00B835E7"/>
    <w:rsid w:val="00B85517"/>
    <w:rsid w:val="00B86DDC"/>
    <w:rsid w:val="00B86E9F"/>
    <w:rsid w:val="00B9078A"/>
    <w:rsid w:val="00B92283"/>
    <w:rsid w:val="00BA2FB0"/>
    <w:rsid w:val="00BA3D8E"/>
    <w:rsid w:val="00BA55D6"/>
    <w:rsid w:val="00BB077A"/>
    <w:rsid w:val="00BB2BE1"/>
    <w:rsid w:val="00BB545F"/>
    <w:rsid w:val="00BC4626"/>
    <w:rsid w:val="00BD4288"/>
    <w:rsid w:val="00BE003D"/>
    <w:rsid w:val="00BE5161"/>
    <w:rsid w:val="00BF2870"/>
    <w:rsid w:val="00BF2956"/>
    <w:rsid w:val="00C0208D"/>
    <w:rsid w:val="00C056F9"/>
    <w:rsid w:val="00C10270"/>
    <w:rsid w:val="00C131D1"/>
    <w:rsid w:val="00C23598"/>
    <w:rsid w:val="00C2660C"/>
    <w:rsid w:val="00C51EDE"/>
    <w:rsid w:val="00C52881"/>
    <w:rsid w:val="00C56EC4"/>
    <w:rsid w:val="00C629DF"/>
    <w:rsid w:val="00C91674"/>
    <w:rsid w:val="00C9547E"/>
    <w:rsid w:val="00CA0386"/>
    <w:rsid w:val="00CA3AEA"/>
    <w:rsid w:val="00CA51A6"/>
    <w:rsid w:val="00CA5205"/>
    <w:rsid w:val="00CA6437"/>
    <w:rsid w:val="00CA680F"/>
    <w:rsid w:val="00CD008B"/>
    <w:rsid w:val="00CD4484"/>
    <w:rsid w:val="00CD57BD"/>
    <w:rsid w:val="00CD653A"/>
    <w:rsid w:val="00CE2A86"/>
    <w:rsid w:val="00CE7881"/>
    <w:rsid w:val="00CE7B99"/>
    <w:rsid w:val="00CF73C2"/>
    <w:rsid w:val="00D07C8A"/>
    <w:rsid w:val="00D1101E"/>
    <w:rsid w:val="00D1134E"/>
    <w:rsid w:val="00D2257B"/>
    <w:rsid w:val="00D22A18"/>
    <w:rsid w:val="00D2312A"/>
    <w:rsid w:val="00D23507"/>
    <w:rsid w:val="00D3176B"/>
    <w:rsid w:val="00D3414C"/>
    <w:rsid w:val="00D46EAB"/>
    <w:rsid w:val="00D55CA8"/>
    <w:rsid w:val="00D60019"/>
    <w:rsid w:val="00D60C98"/>
    <w:rsid w:val="00D677FC"/>
    <w:rsid w:val="00D72DDE"/>
    <w:rsid w:val="00D75B23"/>
    <w:rsid w:val="00D75EB4"/>
    <w:rsid w:val="00D772C1"/>
    <w:rsid w:val="00DA0A9B"/>
    <w:rsid w:val="00DA1CD1"/>
    <w:rsid w:val="00DA1F12"/>
    <w:rsid w:val="00DB221F"/>
    <w:rsid w:val="00DC2890"/>
    <w:rsid w:val="00DC344D"/>
    <w:rsid w:val="00DC6459"/>
    <w:rsid w:val="00DD29F5"/>
    <w:rsid w:val="00DD54C9"/>
    <w:rsid w:val="00DD689E"/>
    <w:rsid w:val="00DE37FB"/>
    <w:rsid w:val="00DE517A"/>
    <w:rsid w:val="00DE66D4"/>
    <w:rsid w:val="00DF300C"/>
    <w:rsid w:val="00DF7F3C"/>
    <w:rsid w:val="00E045A7"/>
    <w:rsid w:val="00E14363"/>
    <w:rsid w:val="00E154F7"/>
    <w:rsid w:val="00E24407"/>
    <w:rsid w:val="00E27012"/>
    <w:rsid w:val="00E2762F"/>
    <w:rsid w:val="00E27802"/>
    <w:rsid w:val="00E30BBE"/>
    <w:rsid w:val="00E32D99"/>
    <w:rsid w:val="00E435DF"/>
    <w:rsid w:val="00E46200"/>
    <w:rsid w:val="00E50E4A"/>
    <w:rsid w:val="00E52EFE"/>
    <w:rsid w:val="00E541CC"/>
    <w:rsid w:val="00E6164C"/>
    <w:rsid w:val="00E676A3"/>
    <w:rsid w:val="00E72801"/>
    <w:rsid w:val="00E74FEC"/>
    <w:rsid w:val="00E83B9C"/>
    <w:rsid w:val="00E83D57"/>
    <w:rsid w:val="00E86AFB"/>
    <w:rsid w:val="00E87A58"/>
    <w:rsid w:val="00E910B6"/>
    <w:rsid w:val="00E95407"/>
    <w:rsid w:val="00E95C91"/>
    <w:rsid w:val="00EA4A53"/>
    <w:rsid w:val="00EA5EF3"/>
    <w:rsid w:val="00EB2400"/>
    <w:rsid w:val="00EC0066"/>
    <w:rsid w:val="00EC35C1"/>
    <w:rsid w:val="00ED2400"/>
    <w:rsid w:val="00ED5DEA"/>
    <w:rsid w:val="00EE15EB"/>
    <w:rsid w:val="00EE2C75"/>
    <w:rsid w:val="00EF02FE"/>
    <w:rsid w:val="00EF17A8"/>
    <w:rsid w:val="00EF411D"/>
    <w:rsid w:val="00EF6EF2"/>
    <w:rsid w:val="00F006FD"/>
    <w:rsid w:val="00F069D0"/>
    <w:rsid w:val="00F10820"/>
    <w:rsid w:val="00F14A68"/>
    <w:rsid w:val="00F151A4"/>
    <w:rsid w:val="00F17638"/>
    <w:rsid w:val="00F33FC6"/>
    <w:rsid w:val="00F33FE0"/>
    <w:rsid w:val="00F40215"/>
    <w:rsid w:val="00F426B3"/>
    <w:rsid w:val="00F4339B"/>
    <w:rsid w:val="00F5184E"/>
    <w:rsid w:val="00F527CA"/>
    <w:rsid w:val="00F53373"/>
    <w:rsid w:val="00F5674B"/>
    <w:rsid w:val="00F61A89"/>
    <w:rsid w:val="00F76C15"/>
    <w:rsid w:val="00F76CB3"/>
    <w:rsid w:val="00F85456"/>
    <w:rsid w:val="00F91E5A"/>
    <w:rsid w:val="00F937C4"/>
    <w:rsid w:val="00F94DF2"/>
    <w:rsid w:val="00F97F2E"/>
    <w:rsid w:val="00FB0CF2"/>
    <w:rsid w:val="00FB679C"/>
    <w:rsid w:val="00FD54AC"/>
    <w:rsid w:val="00FE2F99"/>
    <w:rsid w:val="00FE320D"/>
    <w:rsid w:val="00FE5238"/>
    <w:rsid w:val="00FF254B"/>
    <w:rsid w:val="00FF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4F35B-0D3F-42F4-9F22-50EC5643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4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4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E954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E954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95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E9540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9540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9540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9540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95407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407"/>
    <w:rPr>
      <w:rFonts w:ascii="Tahoma" w:eastAsia="Calibri" w:hAnsi="Tahoma" w:cs="Times New Roman"/>
      <w:sz w:val="16"/>
      <w:szCs w:val="16"/>
    </w:rPr>
  </w:style>
  <w:style w:type="paragraph" w:styleId="ad">
    <w:name w:val="TOC Heading"/>
    <w:basedOn w:val="1"/>
    <w:next w:val="a"/>
    <w:uiPriority w:val="39"/>
    <w:qFormat/>
    <w:rsid w:val="00E9540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95407"/>
  </w:style>
  <w:style w:type="character" w:styleId="ae">
    <w:name w:val="Hyperlink"/>
    <w:uiPriority w:val="99"/>
    <w:unhideWhenUsed/>
    <w:rsid w:val="00E95407"/>
    <w:rPr>
      <w:color w:val="0000FF"/>
      <w:u w:val="single"/>
    </w:rPr>
  </w:style>
  <w:style w:type="character" w:styleId="af">
    <w:name w:val="page number"/>
    <w:rsid w:val="00E95407"/>
  </w:style>
  <w:style w:type="paragraph" w:styleId="af0">
    <w:name w:val="List Paragraph"/>
    <w:aliases w:val="Варианты ответов"/>
    <w:basedOn w:val="a"/>
    <w:uiPriority w:val="34"/>
    <w:qFormat/>
    <w:rsid w:val="00E9540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uiPriority w:val="99"/>
    <w:rsid w:val="00E95407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E95407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95407"/>
  </w:style>
  <w:style w:type="table" w:customStyle="1" w:styleId="13">
    <w:name w:val="Сетка таблицы1"/>
    <w:basedOn w:val="a1"/>
    <w:next w:val="a6"/>
    <w:uiPriority w:val="59"/>
    <w:rsid w:val="00E95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uiPriority w:val="99"/>
    <w:semiHidden/>
    <w:unhideWhenUsed/>
    <w:rsid w:val="00E95407"/>
    <w:rPr>
      <w:color w:val="800080"/>
      <w:u w:val="single"/>
    </w:rPr>
  </w:style>
  <w:style w:type="paragraph" w:customStyle="1" w:styleId="font5">
    <w:name w:val="font5"/>
    <w:basedOn w:val="a"/>
    <w:rsid w:val="00E9540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95407"/>
    <w:pPr>
      <w:spacing w:before="100" w:beforeAutospacing="1" w:after="100" w:afterAutospacing="1" w:line="240" w:lineRule="auto"/>
    </w:pPr>
  </w:style>
  <w:style w:type="paragraph" w:customStyle="1" w:styleId="xl65">
    <w:name w:val="xl65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3">
    <w:name w:val="xl63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02">
    <w:name w:val="xl10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03">
    <w:name w:val="xl10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04">
    <w:name w:val="xl10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05">
    <w:name w:val="xl10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8">
    <w:name w:val="xl11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E954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"/>
    <w:rsid w:val="00E954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"/>
    <w:rsid w:val="00E954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"/>
    <w:rsid w:val="00E954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4">
    <w:name w:val="xl134"/>
    <w:basedOn w:val="a"/>
    <w:rsid w:val="00E95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"/>
    <w:rsid w:val="00E954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6">
    <w:name w:val="xl136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7">
    <w:name w:val="xl137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8">
    <w:name w:val="xl138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9">
    <w:name w:val="xl139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4">
    <w:name w:val="xl144"/>
    <w:basedOn w:val="a"/>
    <w:rsid w:val="00E954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"/>
    <w:rsid w:val="00E954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6">
    <w:name w:val="xl146"/>
    <w:basedOn w:val="a"/>
    <w:rsid w:val="00E954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"/>
    <w:rsid w:val="00E954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"/>
    <w:rsid w:val="00E95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"/>
    <w:rsid w:val="00E954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5">
    <w:name w:val="xl155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6">
    <w:name w:val="xl156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7">
    <w:name w:val="xl15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8">
    <w:name w:val="xl15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0">
    <w:name w:val="xl16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2">
    <w:name w:val="xl16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3">
    <w:name w:val="xl16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4">
    <w:name w:val="xl16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6">
    <w:name w:val="xl166"/>
    <w:basedOn w:val="a"/>
    <w:rsid w:val="00E954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rsid w:val="00E95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"/>
    <w:rsid w:val="00E95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1">
    <w:name w:val="xl171"/>
    <w:basedOn w:val="a"/>
    <w:rsid w:val="00E95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"/>
    <w:rsid w:val="00E95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95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Базовый"/>
    <w:rsid w:val="00E95407"/>
    <w:pPr>
      <w:tabs>
        <w:tab w:val="left" w:pos="708"/>
      </w:tabs>
      <w:suppressAutoHyphens/>
    </w:pPr>
    <w:rPr>
      <w:rFonts w:ascii="Calibri" w:eastAsia="Times New Roman" w:hAnsi="Calibri" w:cs="Calibri"/>
      <w:lang w:eastAsia="ru-RU"/>
    </w:rPr>
  </w:style>
  <w:style w:type="paragraph" w:customStyle="1" w:styleId="msonormalcxspmiddlecxspmiddle">
    <w:name w:val="msonormalcxspmiddlecxspmiddle"/>
    <w:basedOn w:val="a"/>
    <w:rsid w:val="00E95407"/>
    <w:pPr>
      <w:tabs>
        <w:tab w:val="left" w:pos="708"/>
      </w:tabs>
      <w:suppressAutoHyphens/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E954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rsid w:val="00E95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rsid w:val="00E95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6">
    <w:name w:val="xl176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7">
    <w:name w:val="xl177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8">
    <w:name w:val="xl178"/>
    <w:basedOn w:val="a"/>
    <w:rsid w:val="00E9540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9">
    <w:name w:val="xl179"/>
    <w:basedOn w:val="a"/>
    <w:rsid w:val="00E9540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0">
    <w:name w:val="xl180"/>
    <w:basedOn w:val="a"/>
    <w:rsid w:val="00E9540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"/>
    <w:rsid w:val="00E9540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3">
    <w:name w:val="xl183"/>
    <w:basedOn w:val="a"/>
    <w:rsid w:val="00E9540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4">
    <w:name w:val="xl184"/>
    <w:basedOn w:val="a"/>
    <w:rsid w:val="00E954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"/>
    <w:rsid w:val="00E954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6">
    <w:name w:val="xl186"/>
    <w:basedOn w:val="a"/>
    <w:rsid w:val="00E9540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7">
    <w:name w:val="xl187"/>
    <w:basedOn w:val="a"/>
    <w:rsid w:val="00E954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8">
    <w:name w:val="xl188"/>
    <w:basedOn w:val="a"/>
    <w:rsid w:val="00E95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9">
    <w:name w:val="xl18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0">
    <w:name w:val="xl190"/>
    <w:basedOn w:val="a"/>
    <w:rsid w:val="00E95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1">
    <w:name w:val="xl191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2">
    <w:name w:val="xl192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3D26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F54BB34F6B87ABA4D58CD685EECC7F8A714430CC09336D538B138A813A79CE46F7F7B40A380CA2CD5j1L" TargetMode="External"/><Relationship Id="rId18" Type="http://schemas.openxmlformats.org/officeDocument/2006/relationships/image" Target="media/image3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54BB34F6B87ABA4D58CD685EECC7F8A714430CC09336D538B138A813A79CE46F7F7B40A380CA2CD5j1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9F54BB34F6B87ABA4D58CD685EECC7F8A714430CC09336D538B138A813A79CE46F7F7B40A380CA2CD5j1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54BB34F6B87ABA4D58CD685EECC7F8A714430CC09336D538B138A813A79CE46F7F7B40A383CA2CD5jAL" TargetMode="External"/><Relationship Id="rId20" Type="http://schemas.openxmlformats.org/officeDocument/2006/relationships/hyperlink" Target="consultantplus://offline/ref=9F54BB34F6B87ABA4D58CD685EECC7F8A714430CC09336D538B138A813A79CE46F7F7B40A380CA2CD5j1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861886684DCFD440FBA7B4478A623088B09D09F78CF705090CD773E8CDA5588562B2AE0B7D4017EFA08A17gEc4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54BB34F6B87ABA4D58CD685EECC7F8A714430CC09336D538B138A813A79CE46F7F7B40A383CA2CD5jAL" TargetMode="External"/><Relationship Id="rId23" Type="http://schemas.openxmlformats.org/officeDocument/2006/relationships/image" Target="media/image5.wmf"/><Relationship Id="rId28" Type="http://schemas.openxmlformats.org/officeDocument/2006/relationships/footer" Target="footer1.xml"/><Relationship Id="rId10" Type="http://schemas.openxmlformats.org/officeDocument/2006/relationships/hyperlink" Target="consultantplus://offline/ref=9D861886684DCFD440FBB9B951E6353F8FB9CA07F28FF856515BD124B7g9cDM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yperlink" Target="consultantplus://offline/ref=9F54BB34F6B87ABA4D58CD685EECC7F8A714430CC09336D538B138A813A79CE46F7F7B40A380CA2CD5j1L" TargetMode="External"/><Relationship Id="rId22" Type="http://schemas.openxmlformats.org/officeDocument/2006/relationships/hyperlink" Target="consultantplus://offline/ref=9F54BB34F6B87ABA4D58CD685EECC7F8A714430CC09336D538B138A813A79CE46F7F7B40A380CA2CD5j1L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87749-0BF7-4B40-8013-D1ED93B8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67</Pages>
  <Words>16723</Words>
  <Characters>95325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КиселеваТИ</dc:creator>
  <cp:lastModifiedBy>ООиКР</cp:lastModifiedBy>
  <cp:revision>27</cp:revision>
  <cp:lastPrinted>2017-07-19T05:28:00Z</cp:lastPrinted>
  <dcterms:created xsi:type="dcterms:W3CDTF">2017-06-02T06:34:00Z</dcterms:created>
  <dcterms:modified xsi:type="dcterms:W3CDTF">2017-07-19T05:31:00Z</dcterms:modified>
</cp:coreProperties>
</file>