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C2BE" w14:textId="77777777" w:rsidR="000113A0" w:rsidRDefault="00023DAA">
      <w:pPr>
        <w:spacing w:after="0"/>
        <w:jc w:val="center"/>
        <w:rPr>
          <w:b/>
        </w:rPr>
      </w:pPr>
      <w:r>
        <w:rPr>
          <w:b/>
        </w:rPr>
        <w:t>Сообщение</w:t>
      </w:r>
    </w:p>
    <w:p w14:paraId="18D3B689" w14:textId="77777777" w:rsidR="000113A0" w:rsidRDefault="00023DAA">
      <w:pPr>
        <w:spacing w:after="0"/>
        <w:jc w:val="center"/>
        <w:rPr>
          <w:b/>
        </w:rPr>
      </w:pPr>
      <w:r>
        <w:rPr>
          <w:b/>
        </w:rPr>
        <w:t>о возможном установлении публичного сервитута в целях</w:t>
      </w:r>
    </w:p>
    <w:p w14:paraId="0D0E7280" w14:textId="77777777" w:rsidR="000113A0" w:rsidRDefault="00023DAA">
      <w:pPr>
        <w:spacing w:after="0"/>
        <w:jc w:val="center"/>
        <w:rPr>
          <w:b/>
        </w:rPr>
      </w:pPr>
      <w:r>
        <w:rPr>
          <w:b/>
        </w:rPr>
        <w:t xml:space="preserve">эксплуатации сооружения «РРЛ связи г. Ханты-Мансийск (РУС) – Ханты-Мансийский РЭС - Правдинский РЭС в составе объекта «ПС 220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Югра с питающей ВЛ 220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и заходами ВЛ 110 </w:t>
      </w:r>
      <w:proofErr w:type="spellStart"/>
      <w:r>
        <w:rPr>
          <w:b/>
        </w:rPr>
        <w:t>кВ</w:t>
      </w:r>
      <w:proofErr w:type="spellEnd"/>
      <w:r>
        <w:rPr>
          <w:b/>
        </w:rPr>
        <w:t>»</w:t>
      </w:r>
    </w:p>
    <w:p w14:paraId="7E4B4BF9" w14:textId="77777777" w:rsidR="000113A0" w:rsidRDefault="000113A0">
      <w:pPr>
        <w:spacing w:after="0"/>
        <w:jc w:val="center"/>
        <w:rPr>
          <w:b/>
        </w:rPr>
      </w:pPr>
    </w:p>
    <w:p w14:paraId="29AE877E" w14:textId="77777777" w:rsidR="000113A0" w:rsidRDefault="00023DAA">
      <w:pPr>
        <w:spacing w:after="0"/>
        <w:ind w:firstLine="709"/>
        <w:jc w:val="both"/>
        <w:rPr>
          <w:b/>
        </w:rPr>
      </w:pPr>
      <w:r>
        <w:t>В соответствии со статьей 39.42 Земельного кодекса Российской Федерации, в связи с ходатайством акционерного общества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Тюмень»</w:t>
      </w:r>
      <w:r>
        <w:t>, Департамент по управлению государственным имуществом Ханты-Мансийского автономного округа – Югры информирует</w:t>
      </w:r>
      <w:r>
        <w:br/>
        <w:t xml:space="preserve">о возможном установлении публичного сервитута в целях </w:t>
      </w:r>
      <w:r>
        <w:t xml:space="preserve">эксплуатации сооружения «РРЛ связи г. Ханты-Мансийск (РУС) </w:t>
      </w:r>
      <w:r>
        <w:rPr>
          <w:szCs w:val="28"/>
        </w:rPr>
        <w:t>–</w:t>
      </w:r>
      <w:r>
        <w:t xml:space="preserve"> Ханты-Мансийский РЭС - Правдинский РЭС в составе объекта «ПС 220 </w:t>
      </w:r>
      <w:proofErr w:type="spellStart"/>
      <w:r>
        <w:t>кВ</w:t>
      </w:r>
      <w:proofErr w:type="spellEnd"/>
      <w:r>
        <w:t xml:space="preserve"> Югра с питающей ВЛ 220 </w:t>
      </w:r>
      <w:proofErr w:type="spellStart"/>
      <w:r>
        <w:t>кВ</w:t>
      </w:r>
      <w:proofErr w:type="spellEnd"/>
      <w:r>
        <w:t xml:space="preserve"> и заходами ВЛ 110 </w:t>
      </w:r>
      <w:proofErr w:type="spellStart"/>
      <w:r>
        <w:t>кВ</w:t>
      </w:r>
      <w:proofErr w:type="spellEnd"/>
      <w:r>
        <w:t>»</w:t>
      </w:r>
      <w:r>
        <w:rPr>
          <w:bCs/>
        </w:rPr>
        <w:t xml:space="preserve"> на территории муниципального образования Ханты-Мансийский район.</w:t>
      </w:r>
    </w:p>
    <w:p w14:paraId="2790C651" w14:textId="77777777" w:rsidR="000113A0" w:rsidRDefault="000113A0">
      <w:pPr>
        <w:spacing w:after="0"/>
        <w:ind w:firstLine="709"/>
        <w:jc w:val="center"/>
        <w:rPr>
          <w:b/>
        </w:rPr>
      </w:pPr>
    </w:p>
    <w:p w14:paraId="7814C739" w14:textId="77777777" w:rsidR="000113A0" w:rsidRDefault="00023DAA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Наименование уполномоченного органа, которым рассматривается ходатайство об установлении публичного сервитута.</w:t>
      </w:r>
    </w:p>
    <w:p w14:paraId="502BBF94" w14:textId="77777777" w:rsidR="000113A0" w:rsidRDefault="00023DAA">
      <w:pPr>
        <w:pStyle w:val="af8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14:paraId="396183EE" w14:textId="77777777" w:rsidR="000113A0" w:rsidRDefault="000113A0">
      <w:pPr>
        <w:pStyle w:val="af8"/>
        <w:ind w:left="0" w:firstLine="709"/>
        <w:jc w:val="both"/>
      </w:pPr>
    </w:p>
    <w:p w14:paraId="6D0F2244" w14:textId="77777777" w:rsidR="000113A0" w:rsidRDefault="00023DAA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Цели установления публичного сервитута.</w:t>
      </w:r>
    </w:p>
    <w:p w14:paraId="78A27E9D" w14:textId="77777777" w:rsidR="000113A0" w:rsidRDefault="00023DAA">
      <w:pPr>
        <w:spacing w:after="0"/>
        <w:ind w:firstLine="708"/>
        <w:jc w:val="both"/>
        <w:rPr>
          <w:b/>
        </w:rPr>
      </w:pPr>
      <w:r>
        <w:t xml:space="preserve">Эксплуатация сооружения «РРЛ связи г. Ханты-Мансийск (РУС) </w:t>
      </w:r>
      <w:r>
        <w:rPr>
          <w:szCs w:val="28"/>
        </w:rPr>
        <w:t>–</w:t>
      </w:r>
      <w:r>
        <w:t xml:space="preserve"> Ханты-Мансийский РЭС - Правдинский РЭС в составе объекта «ПС 220 </w:t>
      </w:r>
      <w:proofErr w:type="spellStart"/>
      <w:r>
        <w:t>кВ</w:t>
      </w:r>
      <w:proofErr w:type="spellEnd"/>
      <w:r>
        <w:t xml:space="preserve"> Югра с питающей ВЛ 220 </w:t>
      </w:r>
      <w:proofErr w:type="spellStart"/>
      <w:r>
        <w:t>кВ</w:t>
      </w:r>
      <w:proofErr w:type="spellEnd"/>
      <w:r>
        <w:t xml:space="preserve"> и заходами ВЛ 110 </w:t>
      </w:r>
      <w:proofErr w:type="spellStart"/>
      <w:r>
        <w:t>кВ</w:t>
      </w:r>
      <w:proofErr w:type="spellEnd"/>
      <w:r>
        <w:t>»</w:t>
      </w:r>
      <w:r>
        <w:rPr>
          <w:bCs/>
        </w:rPr>
        <w:t>.</w:t>
      </w:r>
    </w:p>
    <w:p w14:paraId="0CE04D3E" w14:textId="77777777" w:rsidR="000113A0" w:rsidRDefault="000113A0">
      <w:pPr>
        <w:spacing w:after="0"/>
        <w:ind w:firstLine="709"/>
        <w:jc w:val="both"/>
      </w:pPr>
    </w:p>
    <w:p w14:paraId="13FFEEE9" w14:textId="77777777" w:rsidR="000113A0" w:rsidRDefault="00023DAA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b/>
        </w:rPr>
      </w:pPr>
      <w:r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p w14:paraId="5C7D1AA3" w14:textId="77777777" w:rsidR="000113A0" w:rsidRDefault="000113A0">
      <w:pPr>
        <w:jc w:val="both"/>
        <w:rPr>
          <w:b/>
          <w:sz w:val="18"/>
        </w:rPr>
        <w:sectPr w:rsidR="000113A0">
          <w:headerReference w:type="default" r:id="rId7"/>
          <w:headerReference w:type="first" r:id="rId8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5"/>
        <w:gridCol w:w="3299"/>
        <w:gridCol w:w="3260"/>
        <w:gridCol w:w="3686"/>
        <w:gridCol w:w="2976"/>
      </w:tblGrid>
      <w:tr w:rsidR="000113A0" w14:paraId="2907AC55" w14:textId="77777777" w:rsidTr="00351765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73CFAF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3F338B3" w14:textId="77777777" w:rsidR="000113A0" w:rsidRDefault="00023DAA">
            <w:pPr>
              <w:spacing w:after="0" w:line="240" w:lineRule="auto"/>
              <w:ind w:left="-113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Муниципальное образование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4D319DA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93661C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Категория земель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C11690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Адрес (местоположение)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8B7CB6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Вид разрешенного</w:t>
            </w:r>
          </w:p>
          <w:p w14:paraId="123C2943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использования</w:t>
            </w:r>
          </w:p>
        </w:tc>
      </w:tr>
      <w:tr w:rsidR="000113A0" w14:paraId="346220FD" w14:textId="77777777" w:rsidTr="00351765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B0D2D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3E53815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Ханты-Мансийский район</w:t>
            </w:r>
          </w:p>
        </w:tc>
        <w:tc>
          <w:tcPr>
            <w:tcW w:w="3299" w:type="dxa"/>
            <w:vAlign w:val="center"/>
          </w:tcPr>
          <w:p w14:paraId="3BA57B6F" w14:textId="77777777" w:rsidR="000113A0" w:rsidRDefault="00023D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86:02:1001004:202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D2A43" w14:textId="77777777" w:rsidR="000113A0" w:rsidRDefault="00023DAA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CB3D7C" w14:textId="77777777" w:rsidR="000113A0" w:rsidRDefault="00023D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Ханты-Мансийский автономный округ - Югра, р-н Ханты-Мансийский, Приобское месторождение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027C2B" w14:textId="77777777" w:rsidR="000113A0" w:rsidRDefault="00023D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Недропользование (код 6.1)</w:t>
            </w:r>
          </w:p>
        </w:tc>
      </w:tr>
      <w:tr w:rsidR="000113A0" w14:paraId="37635729" w14:textId="77777777" w:rsidTr="00351765">
        <w:trPr>
          <w:trHeight w:val="253"/>
          <w:jc w:val="center"/>
        </w:trPr>
        <w:tc>
          <w:tcPr>
            <w:tcW w:w="562" w:type="dxa"/>
            <w:shd w:val="clear" w:color="FFFFFF" w:fill="FFFFFF"/>
            <w:vAlign w:val="center"/>
          </w:tcPr>
          <w:p w14:paraId="33985990" w14:textId="77777777" w:rsidR="000113A0" w:rsidRDefault="00023DA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25" w:type="dxa"/>
            <w:shd w:val="clear" w:color="FFFFFF" w:fill="FFFFFF"/>
            <w:vAlign w:val="center"/>
          </w:tcPr>
          <w:p w14:paraId="76B0B703" w14:textId="77777777" w:rsidR="000113A0" w:rsidRDefault="00023DA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Ханты-Мансийский район</w:t>
            </w:r>
          </w:p>
        </w:tc>
        <w:tc>
          <w:tcPr>
            <w:tcW w:w="3299" w:type="dxa"/>
            <w:vAlign w:val="center"/>
          </w:tcPr>
          <w:p w14:paraId="7469D5CA" w14:textId="77777777" w:rsidR="000113A0" w:rsidRDefault="00023D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86:02:1001004:229</w:t>
            </w:r>
          </w:p>
        </w:tc>
        <w:tc>
          <w:tcPr>
            <w:tcW w:w="3260" w:type="dxa"/>
            <w:shd w:val="clear" w:color="FFFFFF" w:fill="FFFFFF"/>
            <w:vAlign w:val="center"/>
          </w:tcPr>
          <w:p w14:paraId="1B3B8F36" w14:textId="77777777" w:rsidR="000113A0" w:rsidRDefault="00023DA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686" w:type="dxa"/>
            <w:shd w:val="clear" w:color="FFFFFF" w:fill="FFFFFF"/>
            <w:vAlign w:val="center"/>
          </w:tcPr>
          <w:p w14:paraId="56F1C296" w14:textId="77777777" w:rsidR="000113A0" w:rsidRDefault="00023DAA">
            <w:pPr>
              <w:jc w:val="center"/>
            </w:pPr>
            <w:r>
              <w:rPr>
                <w:rFonts w:cs="Times New Roman"/>
                <w:sz w:val="22"/>
              </w:rPr>
              <w:t xml:space="preserve">Ханты-Мансийский автономный округ - Югра, р-н Ханты-Мансийский, ПС-110 </w:t>
            </w:r>
            <w:proofErr w:type="spellStart"/>
            <w:r>
              <w:rPr>
                <w:rFonts w:cs="Times New Roman"/>
                <w:sz w:val="22"/>
              </w:rPr>
              <w:t>кВ</w:t>
            </w:r>
            <w:proofErr w:type="spellEnd"/>
            <w:r>
              <w:rPr>
                <w:rFonts w:cs="Times New Roman"/>
                <w:sz w:val="22"/>
              </w:rPr>
              <w:t xml:space="preserve"> Приобская с подъездной автодорогой</w:t>
            </w:r>
          </w:p>
        </w:tc>
        <w:tc>
          <w:tcPr>
            <w:tcW w:w="2976" w:type="dxa"/>
            <w:shd w:val="clear" w:color="FFFFFF" w:fill="FFFFFF"/>
            <w:vAlign w:val="center"/>
          </w:tcPr>
          <w:p w14:paraId="13C2E8A2" w14:textId="77777777" w:rsidR="000113A0" w:rsidRDefault="00023D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 xml:space="preserve">ПС-110 </w:t>
            </w:r>
            <w:proofErr w:type="spellStart"/>
            <w:r>
              <w:rPr>
                <w:rFonts w:cs="Times New Roman"/>
                <w:sz w:val="22"/>
              </w:rPr>
              <w:t>кВ</w:t>
            </w:r>
            <w:proofErr w:type="spellEnd"/>
            <w:r>
              <w:rPr>
                <w:rFonts w:cs="Times New Roman"/>
                <w:sz w:val="22"/>
              </w:rPr>
              <w:t xml:space="preserve"> Приобская с подъездной автодорогой</w:t>
            </w:r>
          </w:p>
        </w:tc>
      </w:tr>
    </w:tbl>
    <w:p w14:paraId="79137E3B" w14:textId="77777777" w:rsidR="000113A0" w:rsidRDefault="000113A0">
      <w:pPr>
        <w:pStyle w:val="af8"/>
        <w:spacing w:after="0" w:line="240" w:lineRule="auto"/>
        <w:ind w:left="709"/>
        <w:jc w:val="both"/>
        <w:rPr>
          <w:b/>
          <w:szCs w:val="28"/>
        </w:rPr>
      </w:pPr>
    </w:p>
    <w:p w14:paraId="7BDEA26E" w14:textId="77777777" w:rsidR="000113A0" w:rsidRDefault="000113A0">
      <w:pPr>
        <w:spacing w:after="0" w:line="240" w:lineRule="auto"/>
        <w:jc w:val="both"/>
        <w:rPr>
          <w:b/>
          <w:szCs w:val="28"/>
        </w:rPr>
        <w:sectPr w:rsidR="000113A0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270A3FB0" w14:textId="77777777" w:rsidR="000113A0" w:rsidRDefault="00023DAA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bookmarkStart w:id="0" w:name="_Hlk169775430"/>
      <w:r>
        <w:rPr>
          <w:b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>об учете прав на земельные участки, а также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>с поступившим ходатайством об установлении публичного сервитута.</w:t>
      </w:r>
    </w:p>
    <w:p w14:paraId="4F3A01CD" w14:textId="77777777" w:rsidR="000113A0" w:rsidRDefault="00023D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szCs w:val="28"/>
        </w:rPr>
        <w:br/>
        <w:t>к нему схемой расположения границ публичного сервитута:</w:t>
      </w:r>
    </w:p>
    <w:p w14:paraId="7F63FE85" w14:textId="77777777" w:rsidR="000113A0" w:rsidRDefault="00023D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среда, пятница с 14.00 до 17.00.</w:t>
      </w:r>
    </w:p>
    <w:p w14:paraId="3A28277B" w14:textId="77777777" w:rsidR="000113A0" w:rsidRDefault="00023DAA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  <w:t xml:space="preserve">в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>заинтересованные лица могут:</w:t>
      </w:r>
    </w:p>
    <w:p w14:paraId="317F7A91" w14:textId="77777777" w:rsidR="000113A0" w:rsidRDefault="00023D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Департамент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9" w:tooltip="mailto:dgs@admhmao.ru" w:history="1">
        <w:r>
          <w:rPr>
            <w:rStyle w:val="af3"/>
            <w:szCs w:val="28"/>
            <w:lang w:val="en-US"/>
          </w:rPr>
          <w:t>dgs</w:t>
        </w:r>
        <w:r>
          <w:rPr>
            <w:rStyle w:val="af3"/>
            <w:szCs w:val="28"/>
          </w:rPr>
          <w:t>@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;</w:t>
      </w:r>
    </w:p>
    <w:p w14:paraId="028DE133" w14:textId="77777777" w:rsidR="000113A0" w:rsidRDefault="000113A0">
      <w:pPr>
        <w:spacing w:after="0" w:line="240" w:lineRule="auto"/>
        <w:ind w:firstLine="709"/>
        <w:jc w:val="both"/>
        <w:rPr>
          <w:szCs w:val="28"/>
        </w:rPr>
      </w:pPr>
    </w:p>
    <w:p w14:paraId="180510CF" w14:textId="77777777" w:rsidR="000113A0" w:rsidRDefault="00023DAA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14:paraId="1562A048" w14:textId="77777777" w:rsidR="000113A0" w:rsidRDefault="00023DAA">
      <w:pPr>
        <w:spacing w:after="0" w:line="240" w:lineRule="auto"/>
        <w:ind w:firstLine="709"/>
        <w:jc w:val="both"/>
        <w:rPr>
          <w:rStyle w:val="af3"/>
          <w:szCs w:val="28"/>
        </w:rPr>
      </w:pPr>
      <w:bookmarkStart w:id="1" w:name="_Hlk169775569"/>
      <w:bookmarkEnd w:id="0"/>
      <w:r>
        <w:rPr>
          <w:szCs w:val="28"/>
        </w:rPr>
        <w:t xml:space="preserve">- </w:t>
      </w:r>
      <w:hyperlink r:id="rId10" w:tooltip="https://depgosim.admhmao.ru/" w:history="1">
        <w:r>
          <w:rPr>
            <w:rStyle w:val="af3"/>
            <w:szCs w:val="28"/>
            <w:lang w:val="en-US"/>
          </w:rPr>
          <w:t>https</w:t>
        </w:r>
        <w:r>
          <w:rPr>
            <w:rStyle w:val="af3"/>
            <w:szCs w:val="28"/>
          </w:rPr>
          <w:t>://</w:t>
        </w:r>
        <w:proofErr w:type="spellStart"/>
        <w:r>
          <w:rPr>
            <w:rStyle w:val="af3"/>
            <w:szCs w:val="28"/>
            <w:lang w:val="en-US"/>
          </w:rPr>
          <w:t>depgosim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admhmao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ru</w:t>
        </w:r>
        <w:proofErr w:type="spellEnd"/>
        <w:r>
          <w:rPr>
            <w:rStyle w:val="af3"/>
            <w:szCs w:val="28"/>
          </w:rPr>
          <w:t>/</w:t>
        </w:r>
      </w:hyperlink>
    </w:p>
    <w:p w14:paraId="03ABB4CA" w14:textId="77777777" w:rsidR="000113A0" w:rsidRDefault="00023DAA">
      <w:pPr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hyperlink r:id="rId11" w:tooltip="http://www.admoil.ru" w:history="1">
        <w:r>
          <w:rPr>
            <w:rStyle w:val="af3"/>
          </w:rPr>
          <w:t>https://hmrn.ru/</w:t>
        </w:r>
      </w:hyperlink>
    </w:p>
    <w:bookmarkEnd w:id="1"/>
    <w:p w14:paraId="6D43598F" w14:textId="77777777" w:rsidR="000113A0" w:rsidRDefault="000113A0">
      <w:pPr>
        <w:spacing w:after="0" w:line="240" w:lineRule="auto"/>
        <w:ind w:firstLine="709"/>
        <w:jc w:val="both"/>
        <w:rPr>
          <w:szCs w:val="28"/>
        </w:rPr>
      </w:pPr>
    </w:p>
    <w:p w14:paraId="4BCFBB49" w14:textId="77777777" w:rsidR="000113A0" w:rsidRDefault="000113A0">
      <w:pPr>
        <w:spacing w:after="0" w:line="240" w:lineRule="auto"/>
        <w:ind w:firstLine="567"/>
        <w:jc w:val="both"/>
        <w:rPr>
          <w:szCs w:val="28"/>
        </w:rPr>
      </w:pPr>
    </w:p>
    <w:p w14:paraId="7B50AE91" w14:textId="77777777" w:rsidR="000113A0" w:rsidRDefault="00023DAA">
      <w:pPr>
        <w:spacing w:after="0" w:line="240" w:lineRule="auto"/>
        <w:ind w:left="2127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bookmarkStart w:id="2" w:name="_Hlk169775934"/>
      <w:r>
        <w:rPr>
          <w:szCs w:val="28"/>
        </w:rPr>
        <w:t>Описание местоположения границ публичного сервитута</w:t>
      </w:r>
      <w:bookmarkEnd w:id="2"/>
    </w:p>
    <w:p w14:paraId="49015B3A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5E2E1540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6D924126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366F4469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4FFE48D5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6220269C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7939FADF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5EFFAEC4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6C1ED300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6BEE53EB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41458A03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75E50554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1C825A53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76682EF2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7F4CE897" w14:textId="77777777" w:rsidR="00023DAA" w:rsidRDefault="00023DAA">
      <w:pPr>
        <w:spacing w:after="0" w:line="240" w:lineRule="auto"/>
        <w:ind w:left="2127" w:hanging="1701"/>
        <w:jc w:val="both"/>
        <w:rPr>
          <w:szCs w:val="28"/>
        </w:rPr>
      </w:pPr>
    </w:p>
    <w:p w14:paraId="6145E2B7" w14:textId="77777777" w:rsidR="000113A0" w:rsidRDefault="000113A0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0113A0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06EA" w14:textId="77777777" w:rsidR="000113A0" w:rsidRDefault="00023DAA">
      <w:pPr>
        <w:spacing w:after="0" w:line="240" w:lineRule="auto"/>
      </w:pPr>
      <w:r>
        <w:separator/>
      </w:r>
    </w:p>
  </w:endnote>
  <w:endnote w:type="continuationSeparator" w:id="0">
    <w:p w14:paraId="234E35E1" w14:textId="77777777" w:rsidR="000113A0" w:rsidRDefault="0002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5CF2" w14:textId="77777777" w:rsidR="000113A0" w:rsidRDefault="00023DAA">
      <w:pPr>
        <w:spacing w:after="0" w:line="240" w:lineRule="auto"/>
      </w:pPr>
      <w:r>
        <w:separator/>
      </w:r>
    </w:p>
  </w:footnote>
  <w:footnote w:type="continuationSeparator" w:id="0">
    <w:p w14:paraId="74D21D0D" w14:textId="77777777" w:rsidR="000113A0" w:rsidRDefault="0002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248468"/>
      <w:docPartObj>
        <w:docPartGallery w:val="Page Numbers (Top of Page)"/>
        <w:docPartUnique/>
      </w:docPartObj>
    </w:sdtPr>
    <w:sdtEndPr/>
    <w:sdtContent>
      <w:p w14:paraId="60034426" w14:textId="77777777" w:rsidR="000113A0" w:rsidRDefault="00023DA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A5CB6" w14:textId="77777777" w:rsidR="000113A0" w:rsidRDefault="000113A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742143"/>
      <w:docPartObj>
        <w:docPartGallery w:val="Page Numbers (Top of Page)"/>
        <w:docPartUnique/>
      </w:docPartObj>
    </w:sdtPr>
    <w:sdtEndPr/>
    <w:sdtContent>
      <w:p w14:paraId="4D80D427" w14:textId="77777777" w:rsidR="000113A0" w:rsidRDefault="00023DA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6257B03C" w14:textId="77777777" w:rsidR="000113A0" w:rsidRDefault="000113A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896"/>
    <w:multiLevelType w:val="multilevel"/>
    <w:tmpl w:val="963055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6CD7D16"/>
    <w:multiLevelType w:val="hybridMultilevel"/>
    <w:tmpl w:val="120A82D4"/>
    <w:lvl w:ilvl="0" w:tplc="80C453B2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44F612DA">
      <w:start w:val="1"/>
      <w:numFmt w:val="lowerLetter"/>
      <w:lvlText w:val="%2."/>
      <w:lvlJc w:val="left"/>
      <w:pPr>
        <w:ind w:left="1647" w:hanging="360"/>
      </w:pPr>
    </w:lvl>
    <w:lvl w:ilvl="2" w:tplc="78C24E5E">
      <w:start w:val="1"/>
      <w:numFmt w:val="lowerRoman"/>
      <w:lvlText w:val="%3."/>
      <w:lvlJc w:val="right"/>
      <w:pPr>
        <w:ind w:left="2367" w:hanging="180"/>
      </w:pPr>
    </w:lvl>
    <w:lvl w:ilvl="3" w:tplc="F8CAF3AC">
      <w:start w:val="1"/>
      <w:numFmt w:val="decimal"/>
      <w:lvlText w:val="%4."/>
      <w:lvlJc w:val="left"/>
      <w:pPr>
        <w:ind w:left="3087" w:hanging="360"/>
      </w:pPr>
    </w:lvl>
    <w:lvl w:ilvl="4" w:tplc="A17A388A">
      <w:start w:val="1"/>
      <w:numFmt w:val="lowerLetter"/>
      <w:lvlText w:val="%5."/>
      <w:lvlJc w:val="left"/>
      <w:pPr>
        <w:ind w:left="3807" w:hanging="360"/>
      </w:pPr>
    </w:lvl>
    <w:lvl w:ilvl="5" w:tplc="60CAAE44">
      <w:start w:val="1"/>
      <w:numFmt w:val="lowerRoman"/>
      <w:lvlText w:val="%6."/>
      <w:lvlJc w:val="right"/>
      <w:pPr>
        <w:ind w:left="4527" w:hanging="180"/>
      </w:pPr>
    </w:lvl>
    <w:lvl w:ilvl="6" w:tplc="F85C8372">
      <w:start w:val="1"/>
      <w:numFmt w:val="decimal"/>
      <w:lvlText w:val="%7."/>
      <w:lvlJc w:val="left"/>
      <w:pPr>
        <w:ind w:left="5247" w:hanging="360"/>
      </w:pPr>
    </w:lvl>
    <w:lvl w:ilvl="7" w:tplc="4BB002E8">
      <w:start w:val="1"/>
      <w:numFmt w:val="lowerLetter"/>
      <w:lvlText w:val="%8."/>
      <w:lvlJc w:val="left"/>
      <w:pPr>
        <w:ind w:left="5967" w:hanging="360"/>
      </w:pPr>
    </w:lvl>
    <w:lvl w:ilvl="8" w:tplc="FFB6B6B4">
      <w:start w:val="1"/>
      <w:numFmt w:val="lowerRoman"/>
      <w:lvlText w:val="%9."/>
      <w:lvlJc w:val="right"/>
      <w:pPr>
        <w:ind w:left="6687" w:hanging="180"/>
      </w:pPr>
    </w:lvl>
  </w:abstractNum>
  <w:num w:numId="1" w16cid:durableId="1583833380">
    <w:abstractNumId w:val="1"/>
  </w:num>
  <w:num w:numId="2" w16cid:durableId="32987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A0"/>
    <w:rsid w:val="000113A0"/>
    <w:rsid w:val="00023DAA"/>
    <w:rsid w:val="0035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ECFF"/>
  <w15:docId w15:val="{E1BFBF64-D3A1-475B-A3BC-42AD82AB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o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pgosim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Береговая Ю.Н.</cp:lastModifiedBy>
  <cp:revision>9</cp:revision>
  <dcterms:created xsi:type="dcterms:W3CDTF">2023-03-09T13:46:00Z</dcterms:created>
  <dcterms:modified xsi:type="dcterms:W3CDTF">2024-06-20T06:42:00Z</dcterms:modified>
</cp:coreProperties>
</file>