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D8" w:rsidRPr="005D6BD6" w:rsidRDefault="00EB2014" w:rsidP="00EE24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2552358</wp:posOffset>
            </wp:positionH>
            <wp:positionV relativeFrom="paragraph">
              <wp:posOffset>-502431</wp:posOffset>
            </wp:positionV>
            <wp:extent cx="659130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4D8" w:rsidRPr="005D6BD6" w:rsidRDefault="00EE24D8" w:rsidP="00EE24D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E24D8" w:rsidRPr="005D6BD6" w:rsidRDefault="00EE24D8" w:rsidP="00EE24D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E24D8" w:rsidRPr="005D6BD6" w:rsidRDefault="00EE24D8" w:rsidP="00EE24D8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E24D8" w:rsidRPr="00EE24D8" w:rsidRDefault="00EE24D8" w:rsidP="00EE24D8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EE24D8" w:rsidRPr="005D6BD6" w:rsidRDefault="00EE24D8" w:rsidP="00EE24D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E24D8" w:rsidRPr="00EE24D8" w:rsidRDefault="00EE24D8" w:rsidP="00EE24D8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:rsidR="00EE24D8" w:rsidRPr="005D6BD6" w:rsidRDefault="00EE24D8" w:rsidP="00EE24D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  <w:bookmarkStart w:id="0" w:name="_GoBack"/>
      <w:bookmarkEnd w:id="0"/>
    </w:p>
    <w:p w:rsidR="00EE24D8" w:rsidRPr="00EE24D8" w:rsidRDefault="00EE24D8" w:rsidP="00EE24D8">
      <w:pPr>
        <w:pStyle w:val="aa"/>
        <w:jc w:val="center"/>
        <w:rPr>
          <w:rFonts w:ascii="Times New Roman" w:hAnsi="Times New Roman"/>
          <w:sz w:val="20"/>
          <w:szCs w:val="20"/>
        </w:rPr>
      </w:pPr>
    </w:p>
    <w:p w:rsidR="00EE24D8" w:rsidRPr="005D6BD6" w:rsidRDefault="00EE24D8" w:rsidP="00EE24D8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06.11.2014</w:t>
      </w:r>
      <w:r w:rsidRPr="005D6BD6">
        <w:rPr>
          <w:rFonts w:ascii="Times New Roman" w:hAnsi="Times New Roman"/>
          <w:sz w:val="28"/>
          <w:szCs w:val="28"/>
        </w:rPr>
        <w:t xml:space="preserve">        </w:t>
      </w:r>
      <w:r w:rsidRPr="005D6BD6"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319</w:t>
      </w:r>
    </w:p>
    <w:p w:rsidR="00EE24D8" w:rsidRPr="005D6BD6" w:rsidRDefault="00EE24D8" w:rsidP="00EE24D8">
      <w:pPr>
        <w:pStyle w:val="aa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EE24D8" w:rsidRPr="00AD2444" w:rsidRDefault="00EE24D8" w:rsidP="00AD2444">
      <w:pPr>
        <w:pStyle w:val="aa"/>
        <w:jc w:val="both"/>
        <w:rPr>
          <w:rFonts w:ascii="Times New Roman" w:eastAsia="Arial" w:hAnsi="Times New Roman"/>
          <w:sz w:val="28"/>
          <w:szCs w:val="28"/>
        </w:rPr>
      </w:pPr>
    </w:p>
    <w:p w:rsidR="00EE24D8" w:rsidRPr="00AD2444" w:rsidRDefault="00DE5A6B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EE731B" w:rsidRPr="00AD2444">
        <w:rPr>
          <w:rFonts w:ascii="Times New Roman" w:hAnsi="Times New Roman"/>
          <w:sz w:val="28"/>
          <w:szCs w:val="28"/>
        </w:rPr>
        <w:t>поряд</w:t>
      </w:r>
      <w:r w:rsidRPr="00AD2444">
        <w:rPr>
          <w:rFonts w:ascii="Times New Roman" w:hAnsi="Times New Roman"/>
          <w:sz w:val="28"/>
          <w:szCs w:val="28"/>
        </w:rPr>
        <w:t>к</w:t>
      </w:r>
      <w:r w:rsidR="00EE731B" w:rsidRPr="00AD2444">
        <w:rPr>
          <w:rFonts w:ascii="Times New Roman" w:hAnsi="Times New Roman"/>
          <w:sz w:val="28"/>
          <w:szCs w:val="28"/>
        </w:rPr>
        <w:t>е</w:t>
      </w:r>
      <w:r w:rsidRPr="00AD2444">
        <w:rPr>
          <w:rFonts w:ascii="Times New Roman" w:hAnsi="Times New Roman"/>
          <w:sz w:val="28"/>
          <w:szCs w:val="28"/>
        </w:rPr>
        <w:t xml:space="preserve"> </w:t>
      </w:r>
    </w:p>
    <w:p w:rsidR="00DE5A6B" w:rsidRPr="00AD2444" w:rsidRDefault="00DE5A6B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 xml:space="preserve">дачи согласия </w:t>
      </w:r>
      <w:proofErr w:type="gramStart"/>
      <w:r w:rsidRPr="00AD2444">
        <w:rPr>
          <w:rFonts w:ascii="Times New Roman" w:hAnsi="Times New Roman"/>
          <w:sz w:val="28"/>
          <w:szCs w:val="28"/>
        </w:rPr>
        <w:t>муниципальному</w:t>
      </w:r>
      <w:proofErr w:type="gramEnd"/>
      <w:r w:rsidRPr="00AD2444">
        <w:rPr>
          <w:rFonts w:ascii="Times New Roman" w:hAnsi="Times New Roman"/>
          <w:sz w:val="28"/>
          <w:szCs w:val="28"/>
        </w:rPr>
        <w:t xml:space="preserve"> </w:t>
      </w:r>
    </w:p>
    <w:p w:rsidR="00EE24D8" w:rsidRPr="00AD2444" w:rsidRDefault="00DE5A6B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 xml:space="preserve">учреждению на распоряжение </w:t>
      </w:r>
    </w:p>
    <w:p w:rsidR="00EE24D8" w:rsidRPr="00AD2444" w:rsidRDefault="00DE5A6B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 xml:space="preserve">недвижимым имуществом, особо </w:t>
      </w:r>
    </w:p>
    <w:p w:rsidR="00EE24D8" w:rsidRPr="00AD2444" w:rsidRDefault="00DE5A6B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 xml:space="preserve">ценным движимым имуществом </w:t>
      </w:r>
    </w:p>
    <w:p w:rsidR="00DE5A6B" w:rsidRPr="00AD2444" w:rsidRDefault="00DE5A6B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 xml:space="preserve">и совершение иных сделок, </w:t>
      </w:r>
    </w:p>
    <w:p w:rsidR="00EE24D8" w:rsidRPr="00AD2444" w:rsidRDefault="00DE5A6B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 xml:space="preserve">юридических действий, требующих </w:t>
      </w:r>
    </w:p>
    <w:p w:rsidR="00DE5A6B" w:rsidRPr="00AD2444" w:rsidRDefault="00DE5A6B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>согласия собственника имущества</w:t>
      </w:r>
    </w:p>
    <w:p w:rsidR="00EE24D8" w:rsidRPr="00AD2444" w:rsidRDefault="00EE24D8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>муниципального учреждения</w:t>
      </w:r>
    </w:p>
    <w:p w:rsidR="00DE5A6B" w:rsidRPr="00AD2444" w:rsidRDefault="00DE5A6B" w:rsidP="00AD244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DE5A6B" w:rsidRPr="00AD2444" w:rsidRDefault="00DE5A6B" w:rsidP="00AD244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4D1530" w:rsidRPr="00AD2444" w:rsidRDefault="00EE24D8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AD2444">
        <w:rPr>
          <w:rFonts w:ascii="Times New Roman" w:hAnsi="Times New Roman"/>
          <w:sz w:val="28"/>
          <w:szCs w:val="28"/>
        </w:rPr>
        <w:tab/>
      </w:r>
      <w:r w:rsidR="004D1530" w:rsidRPr="00AD2444">
        <w:rPr>
          <w:rFonts w:ascii="Times New Roman" w:hAnsi="Times New Roman"/>
          <w:sz w:val="28"/>
          <w:szCs w:val="28"/>
        </w:rPr>
        <w:t xml:space="preserve">В соответствии </w:t>
      </w:r>
      <w:r w:rsidRPr="00AD2444">
        <w:rPr>
          <w:rFonts w:ascii="Times New Roman" w:hAnsi="Times New Roman"/>
          <w:sz w:val="28"/>
          <w:szCs w:val="28"/>
        </w:rPr>
        <w:t>с пунктами 2, 3,</w:t>
      </w:r>
      <w:r w:rsidR="00462532" w:rsidRPr="00AD2444">
        <w:rPr>
          <w:rFonts w:ascii="Times New Roman" w:hAnsi="Times New Roman"/>
          <w:sz w:val="28"/>
          <w:szCs w:val="28"/>
        </w:rPr>
        <w:t xml:space="preserve"> 4 статьи 298 Гражданского кодекса Российской Федерации, статьей 3 Федерального закона от 03.01.2006 </w:t>
      </w:r>
      <w:r w:rsidRPr="00AD2444">
        <w:rPr>
          <w:rFonts w:ascii="Times New Roman" w:hAnsi="Times New Roman"/>
          <w:sz w:val="28"/>
          <w:szCs w:val="28"/>
        </w:rPr>
        <w:t xml:space="preserve">           </w:t>
      </w:r>
      <w:r w:rsidR="00462532" w:rsidRPr="00AD2444">
        <w:rPr>
          <w:rFonts w:ascii="Times New Roman" w:hAnsi="Times New Roman"/>
          <w:sz w:val="28"/>
          <w:szCs w:val="28"/>
        </w:rPr>
        <w:t xml:space="preserve">№ 174-ФЗ «Об автономных учреждениях», на основании статьи </w:t>
      </w:r>
      <w:hyperlink r:id="rId9" w:history="1">
        <w:r w:rsidR="00DE5A6B" w:rsidRPr="00AD2444">
          <w:rPr>
            <w:rFonts w:ascii="Times New Roman" w:hAnsi="Times New Roman"/>
            <w:sz w:val="28"/>
            <w:szCs w:val="28"/>
          </w:rPr>
          <w:t>13</w:t>
        </w:r>
      </w:hyperlink>
      <w:r w:rsidR="00DE5A6B" w:rsidRPr="00AD2444">
        <w:rPr>
          <w:rFonts w:ascii="Times New Roman" w:hAnsi="Times New Roman"/>
          <w:sz w:val="28"/>
          <w:szCs w:val="28"/>
        </w:rPr>
        <w:t xml:space="preserve"> Положения о порядке управления и распоряжения муниципальным имуществом Ханты-Мансийского района, утвержденн</w:t>
      </w:r>
      <w:r w:rsidR="00E93BC3" w:rsidRPr="00AD2444">
        <w:rPr>
          <w:rFonts w:ascii="Times New Roman" w:hAnsi="Times New Roman"/>
          <w:sz w:val="28"/>
          <w:szCs w:val="28"/>
        </w:rPr>
        <w:t>ого</w:t>
      </w:r>
      <w:r w:rsidR="00DE5A6B" w:rsidRPr="00AD2444">
        <w:rPr>
          <w:rFonts w:ascii="Times New Roman" w:hAnsi="Times New Roman"/>
          <w:sz w:val="28"/>
          <w:szCs w:val="28"/>
        </w:rPr>
        <w:t xml:space="preserve"> решением Думы Ханты-Мансийского района </w:t>
      </w:r>
      <w:r w:rsidRPr="00AD2444">
        <w:rPr>
          <w:rFonts w:ascii="Times New Roman" w:hAnsi="Times New Roman"/>
          <w:sz w:val="28"/>
          <w:szCs w:val="28"/>
        </w:rPr>
        <w:t xml:space="preserve">от </w:t>
      </w:r>
      <w:r w:rsidR="005F3620">
        <w:rPr>
          <w:rFonts w:ascii="Times New Roman" w:hAnsi="Times New Roman"/>
          <w:sz w:val="28"/>
          <w:szCs w:val="28"/>
        </w:rPr>
        <w:t>2</w:t>
      </w:r>
      <w:r w:rsidR="00DE5A6B" w:rsidRPr="00AD2444">
        <w:rPr>
          <w:rFonts w:ascii="Times New Roman" w:hAnsi="Times New Roman"/>
          <w:sz w:val="28"/>
          <w:szCs w:val="28"/>
        </w:rPr>
        <w:t>0.03.2014 № 332</w:t>
      </w:r>
      <w:r w:rsidR="004D1530" w:rsidRPr="00AD2444">
        <w:rPr>
          <w:rFonts w:ascii="Times New Roman" w:hAnsi="Times New Roman"/>
          <w:sz w:val="28"/>
          <w:szCs w:val="28"/>
        </w:rPr>
        <w:t>:</w:t>
      </w:r>
    </w:p>
    <w:p w:rsidR="00EE24D8" w:rsidRPr="00AD2444" w:rsidRDefault="00EE24D8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E5A6B" w:rsidRPr="00AD2444" w:rsidRDefault="00EE24D8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1. </w:t>
      </w:r>
      <w:r w:rsidR="004D1530" w:rsidRPr="00AD2444">
        <w:rPr>
          <w:rFonts w:ascii="Times New Roman" w:hAnsi="Times New Roman"/>
          <w:sz w:val="28"/>
          <w:szCs w:val="28"/>
        </w:rPr>
        <w:t xml:space="preserve">Утвердить </w:t>
      </w:r>
      <w:hyperlink w:anchor="Par29" w:history="1">
        <w:r w:rsidR="004D1530" w:rsidRPr="00AD2444">
          <w:rPr>
            <w:rFonts w:ascii="Times New Roman" w:hAnsi="Times New Roman"/>
            <w:sz w:val="28"/>
            <w:szCs w:val="28"/>
          </w:rPr>
          <w:t>Положение</w:t>
        </w:r>
      </w:hyperlink>
      <w:r w:rsidR="004D1530" w:rsidRPr="00AD2444">
        <w:rPr>
          <w:rFonts w:ascii="Times New Roman" w:hAnsi="Times New Roman"/>
          <w:sz w:val="28"/>
          <w:szCs w:val="28"/>
        </w:rPr>
        <w:t xml:space="preserve"> о </w:t>
      </w:r>
      <w:r w:rsidR="00DE5A6B" w:rsidRPr="00AD2444">
        <w:rPr>
          <w:rFonts w:ascii="Times New Roman" w:hAnsi="Times New Roman"/>
          <w:sz w:val="28"/>
          <w:szCs w:val="28"/>
        </w:rPr>
        <w:t>порядк</w:t>
      </w:r>
      <w:r w:rsidR="00462532" w:rsidRPr="00AD2444">
        <w:rPr>
          <w:rFonts w:ascii="Times New Roman" w:hAnsi="Times New Roman"/>
          <w:sz w:val="28"/>
          <w:szCs w:val="28"/>
        </w:rPr>
        <w:t>е</w:t>
      </w:r>
      <w:r w:rsidR="00DE5A6B" w:rsidRPr="00AD2444">
        <w:rPr>
          <w:rFonts w:ascii="Times New Roman" w:hAnsi="Times New Roman"/>
          <w:sz w:val="28"/>
          <w:szCs w:val="28"/>
        </w:rPr>
        <w:t xml:space="preserve"> дачи согласия муниципальному учреждению на распоряжение недвижимым имуществом, особо ценным движимым имуществом и совершение иных сделок, юридических действий, требующих согласия собственника имущества муниципального учреждения</w:t>
      </w:r>
      <w:r w:rsidR="005F3620">
        <w:rPr>
          <w:rFonts w:ascii="Times New Roman" w:hAnsi="Times New Roman"/>
          <w:sz w:val="28"/>
          <w:szCs w:val="28"/>
        </w:rPr>
        <w:t>,</w:t>
      </w:r>
      <w:r w:rsidRPr="00AD2444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E5A6B" w:rsidRPr="00AD2444">
        <w:rPr>
          <w:rFonts w:ascii="Times New Roman" w:hAnsi="Times New Roman"/>
          <w:sz w:val="28"/>
          <w:szCs w:val="28"/>
        </w:rPr>
        <w:t>.</w:t>
      </w:r>
    </w:p>
    <w:p w:rsidR="004D1530" w:rsidRPr="00AD2444" w:rsidRDefault="00EE24D8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>2. Опубликовать н</w:t>
      </w:r>
      <w:r w:rsidR="004D1530" w:rsidRPr="00AD2444">
        <w:rPr>
          <w:rFonts w:ascii="Times New Roman" w:hAnsi="Times New Roman"/>
          <w:sz w:val="28"/>
          <w:szCs w:val="28"/>
        </w:rPr>
        <w:t xml:space="preserve">астоящее постановление в газете «Наш район» </w:t>
      </w:r>
      <w:r w:rsidRPr="00AD2444">
        <w:rPr>
          <w:rFonts w:ascii="Times New Roman" w:hAnsi="Times New Roman"/>
          <w:sz w:val="28"/>
          <w:szCs w:val="28"/>
        </w:rPr>
        <w:t xml:space="preserve">                 </w:t>
      </w:r>
      <w:r w:rsidR="004D1530" w:rsidRPr="00AD2444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</w:t>
      </w:r>
      <w:r w:rsidRPr="00AD2444">
        <w:rPr>
          <w:rFonts w:ascii="Times New Roman" w:hAnsi="Times New Roman"/>
          <w:sz w:val="28"/>
          <w:szCs w:val="28"/>
        </w:rPr>
        <w:t>нсийского района</w:t>
      </w:r>
      <w:r w:rsidR="004D1530" w:rsidRPr="00AD2444">
        <w:rPr>
          <w:rFonts w:ascii="Times New Roman" w:hAnsi="Times New Roman"/>
          <w:sz w:val="28"/>
          <w:szCs w:val="28"/>
        </w:rPr>
        <w:t xml:space="preserve">. </w:t>
      </w:r>
    </w:p>
    <w:p w:rsidR="004D1530" w:rsidRPr="00AD2444" w:rsidRDefault="00EE24D8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AD244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2444">
        <w:rPr>
          <w:rFonts w:ascii="Times New Roman" w:hAnsi="Times New Roman"/>
          <w:sz w:val="28"/>
          <w:szCs w:val="28"/>
        </w:rPr>
        <w:t xml:space="preserve"> выполнением </w:t>
      </w:r>
      <w:r w:rsidR="004D1530" w:rsidRPr="00AD2444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Pr="00AD2444">
        <w:rPr>
          <w:rFonts w:ascii="Times New Roman" w:hAnsi="Times New Roman"/>
          <w:sz w:val="28"/>
          <w:szCs w:val="28"/>
        </w:rPr>
        <w:t xml:space="preserve">                               </w:t>
      </w:r>
      <w:r w:rsidR="004D1530" w:rsidRPr="00AD2444">
        <w:rPr>
          <w:rFonts w:ascii="Times New Roman" w:hAnsi="Times New Roman"/>
          <w:sz w:val="28"/>
          <w:szCs w:val="28"/>
        </w:rPr>
        <w:t>на заместителя главы администрации Ханты-Мансийского района Ф.Г.Пятакова.</w:t>
      </w:r>
    </w:p>
    <w:p w:rsidR="004D1530" w:rsidRPr="00AD2444" w:rsidRDefault="004D1530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D1530" w:rsidRPr="00AD2444" w:rsidRDefault="004D1530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D1530" w:rsidRPr="00AD2444" w:rsidRDefault="00EE24D8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2444">
        <w:rPr>
          <w:rFonts w:ascii="Times New Roman" w:hAnsi="Times New Roman"/>
          <w:sz w:val="28"/>
          <w:szCs w:val="28"/>
        </w:rPr>
        <w:t>И.о</w:t>
      </w:r>
      <w:proofErr w:type="spellEnd"/>
      <w:r w:rsidRPr="00AD2444">
        <w:rPr>
          <w:rFonts w:ascii="Times New Roman" w:hAnsi="Times New Roman"/>
          <w:sz w:val="28"/>
          <w:szCs w:val="28"/>
        </w:rPr>
        <w:t>. главы</w:t>
      </w:r>
      <w:r w:rsidR="004D1530" w:rsidRPr="00AD244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D1530" w:rsidRPr="00AD2444" w:rsidRDefault="00EE24D8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Pr="00AD2444">
        <w:rPr>
          <w:rFonts w:ascii="Times New Roman" w:hAnsi="Times New Roman"/>
          <w:sz w:val="28"/>
          <w:szCs w:val="28"/>
        </w:rPr>
        <w:tab/>
      </w:r>
      <w:r w:rsidRPr="00AD2444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  <w:proofErr w:type="spellStart"/>
      <w:r w:rsidRPr="00AD2444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EE24D8" w:rsidRPr="00AD2444" w:rsidRDefault="004D1530" w:rsidP="005F362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A79E3" w:rsidRPr="00AD2444">
        <w:rPr>
          <w:rFonts w:ascii="Times New Roman" w:hAnsi="Times New Roman"/>
          <w:sz w:val="28"/>
          <w:szCs w:val="28"/>
        </w:rPr>
        <w:t xml:space="preserve"> </w:t>
      </w:r>
    </w:p>
    <w:p w:rsidR="004D1530" w:rsidRPr="00AD2444" w:rsidRDefault="004D1530" w:rsidP="005F362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D1530" w:rsidRPr="00AD2444" w:rsidRDefault="004D1530" w:rsidP="005F362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D1530" w:rsidRPr="00AD2444" w:rsidRDefault="00EE24D8" w:rsidP="005F3620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>от 06.11.2014 № 319</w:t>
      </w:r>
    </w:p>
    <w:p w:rsidR="004D1530" w:rsidRPr="00AD2444" w:rsidRDefault="004D1530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2" w:name="Par24"/>
      <w:bookmarkEnd w:id="2"/>
    </w:p>
    <w:p w:rsidR="00DE5A6B" w:rsidRPr="00E36330" w:rsidRDefault="00945052" w:rsidP="005F362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hyperlink w:anchor="Par29" w:history="1">
        <w:r w:rsidR="00DE5A6B" w:rsidRPr="00E36330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EE24D8" w:rsidRPr="00E36330">
        <w:rPr>
          <w:rFonts w:ascii="Times New Roman" w:hAnsi="Times New Roman"/>
          <w:b/>
          <w:sz w:val="28"/>
          <w:szCs w:val="28"/>
        </w:rPr>
        <w:t xml:space="preserve"> о поряд</w:t>
      </w:r>
      <w:r w:rsidR="00DE5A6B" w:rsidRPr="00E36330">
        <w:rPr>
          <w:rFonts w:ascii="Times New Roman" w:hAnsi="Times New Roman"/>
          <w:b/>
          <w:sz w:val="28"/>
          <w:szCs w:val="28"/>
        </w:rPr>
        <w:t>к</w:t>
      </w:r>
      <w:r w:rsidR="00EE24D8" w:rsidRPr="00E36330">
        <w:rPr>
          <w:rFonts w:ascii="Times New Roman" w:hAnsi="Times New Roman"/>
          <w:b/>
          <w:sz w:val="28"/>
          <w:szCs w:val="28"/>
        </w:rPr>
        <w:t>е</w:t>
      </w:r>
      <w:r w:rsidR="00DE5A6B" w:rsidRPr="00E36330">
        <w:rPr>
          <w:rFonts w:ascii="Times New Roman" w:hAnsi="Times New Roman"/>
          <w:b/>
          <w:sz w:val="28"/>
          <w:szCs w:val="28"/>
        </w:rPr>
        <w:t xml:space="preserve"> дачи согласия муниципальному учреждению </w:t>
      </w:r>
      <w:r w:rsidR="00EE24D8" w:rsidRPr="00E36330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E5A6B" w:rsidRPr="00E36330">
        <w:rPr>
          <w:rFonts w:ascii="Times New Roman" w:hAnsi="Times New Roman"/>
          <w:b/>
          <w:sz w:val="28"/>
          <w:szCs w:val="28"/>
        </w:rPr>
        <w:t xml:space="preserve">на распоряжение недвижимым имуществом, особо ценным </w:t>
      </w:r>
      <w:r w:rsidR="00EE24D8" w:rsidRPr="00E3633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E5A6B" w:rsidRPr="00E36330">
        <w:rPr>
          <w:rFonts w:ascii="Times New Roman" w:hAnsi="Times New Roman"/>
          <w:b/>
          <w:sz w:val="28"/>
          <w:szCs w:val="28"/>
        </w:rPr>
        <w:t xml:space="preserve">движимым имуществом и совершение иных сделок, </w:t>
      </w:r>
      <w:r w:rsidR="00EE24D8" w:rsidRPr="00E36330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DE5A6B" w:rsidRPr="00E36330">
        <w:rPr>
          <w:rFonts w:ascii="Times New Roman" w:hAnsi="Times New Roman"/>
          <w:b/>
          <w:sz w:val="28"/>
          <w:szCs w:val="28"/>
        </w:rPr>
        <w:t xml:space="preserve">юридических действий, требующих согласия собственника </w:t>
      </w:r>
      <w:r w:rsidR="00EE24D8" w:rsidRPr="00E3633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E5A6B" w:rsidRPr="00E36330">
        <w:rPr>
          <w:rFonts w:ascii="Times New Roman" w:hAnsi="Times New Roman"/>
          <w:b/>
          <w:sz w:val="28"/>
          <w:szCs w:val="28"/>
        </w:rPr>
        <w:t>имущества муниципального учреждения</w:t>
      </w:r>
    </w:p>
    <w:p w:rsidR="004D1530" w:rsidRPr="00AD2444" w:rsidRDefault="004D1530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E5A6B" w:rsidRPr="00AD2444" w:rsidRDefault="00EE24D8" w:rsidP="00AD2444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="00DE5A6B" w:rsidRPr="00AD2444">
        <w:rPr>
          <w:rFonts w:ascii="Times New Roman" w:hAnsi="Times New Roman"/>
          <w:sz w:val="28"/>
          <w:szCs w:val="28"/>
        </w:rPr>
        <w:t>Настоящее Положение разрабо</w:t>
      </w:r>
      <w:r w:rsidRPr="00AD2444">
        <w:rPr>
          <w:rFonts w:ascii="Times New Roman" w:hAnsi="Times New Roman"/>
          <w:sz w:val="28"/>
          <w:szCs w:val="28"/>
        </w:rPr>
        <w:t>тано на основании пунктов 2, 3,</w:t>
      </w:r>
      <w:r w:rsidR="00DE5A6B" w:rsidRPr="00AD2444">
        <w:rPr>
          <w:rFonts w:ascii="Times New Roman" w:hAnsi="Times New Roman"/>
          <w:sz w:val="28"/>
          <w:szCs w:val="28"/>
        </w:rPr>
        <w:t xml:space="preserve"> 4 статьи 298 Гражданского кодекса Российской Федерации, статьи 3 Ф</w:t>
      </w:r>
      <w:r w:rsidRPr="00AD2444">
        <w:rPr>
          <w:rFonts w:ascii="Times New Roman" w:hAnsi="Times New Roman"/>
          <w:sz w:val="28"/>
          <w:szCs w:val="28"/>
        </w:rPr>
        <w:t>едерального закона от 03.01.2006</w:t>
      </w:r>
      <w:r w:rsidR="00DE5A6B" w:rsidRPr="00AD2444">
        <w:rPr>
          <w:rFonts w:ascii="Times New Roman" w:hAnsi="Times New Roman"/>
          <w:sz w:val="28"/>
          <w:szCs w:val="28"/>
        </w:rPr>
        <w:t xml:space="preserve"> №</w:t>
      </w:r>
      <w:r w:rsidRPr="00AD2444">
        <w:rPr>
          <w:rFonts w:ascii="Times New Roman" w:hAnsi="Times New Roman"/>
          <w:sz w:val="28"/>
          <w:szCs w:val="28"/>
        </w:rPr>
        <w:t xml:space="preserve"> </w:t>
      </w:r>
      <w:r w:rsidR="00DE5A6B" w:rsidRPr="00AD2444">
        <w:rPr>
          <w:rFonts w:ascii="Times New Roman" w:hAnsi="Times New Roman"/>
          <w:sz w:val="28"/>
          <w:szCs w:val="28"/>
        </w:rPr>
        <w:t>174-ФЗ «Об авто</w:t>
      </w:r>
      <w:r w:rsidRPr="00AD2444">
        <w:rPr>
          <w:rFonts w:ascii="Times New Roman" w:hAnsi="Times New Roman"/>
          <w:sz w:val="28"/>
          <w:szCs w:val="28"/>
        </w:rPr>
        <w:t>номных учреждениях», статьи 9.2 Федерального</w:t>
      </w:r>
      <w:r w:rsidR="00DE5A6B" w:rsidRPr="00AD2444">
        <w:rPr>
          <w:rFonts w:ascii="Times New Roman" w:hAnsi="Times New Roman"/>
          <w:sz w:val="28"/>
          <w:szCs w:val="28"/>
        </w:rPr>
        <w:t xml:space="preserve"> закон</w:t>
      </w:r>
      <w:r w:rsidRPr="00AD2444">
        <w:rPr>
          <w:rFonts w:ascii="Times New Roman" w:hAnsi="Times New Roman"/>
          <w:sz w:val="28"/>
          <w:szCs w:val="28"/>
        </w:rPr>
        <w:t>а от 12.01.1996</w:t>
      </w:r>
      <w:r w:rsidR="00DE5A6B" w:rsidRPr="00AD2444">
        <w:rPr>
          <w:rFonts w:ascii="Times New Roman" w:hAnsi="Times New Roman"/>
          <w:sz w:val="28"/>
          <w:szCs w:val="28"/>
        </w:rPr>
        <w:t xml:space="preserve"> </w:t>
      </w:r>
      <w:r w:rsidRPr="00AD2444">
        <w:rPr>
          <w:rFonts w:ascii="Times New Roman" w:hAnsi="Times New Roman"/>
          <w:sz w:val="28"/>
          <w:szCs w:val="28"/>
        </w:rPr>
        <w:t>№</w:t>
      </w:r>
      <w:r w:rsidR="00DE5A6B" w:rsidRPr="00AD2444">
        <w:rPr>
          <w:rFonts w:ascii="Times New Roman" w:hAnsi="Times New Roman"/>
          <w:sz w:val="28"/>
          <w:szCs w:val="28"/>
        </w:rPr>
        <w:t xml:space="preserve"> 7-ФЗ </w:t>
      </w:r>
      <w:r w:rsidRPr="00AD2444">
        <w:rPr>
          <w:rFonts w:ascii="Times New Roman" w:hAnsi="Times New Roman"/>
          <w:sz w:val="28"/>
          <w:szCs w:val="28"/>
        </w:rPr>
        <w:t xml:space="preserve">               </w:t>
      </w:r>
      <w:r w:rsidR="00DE5A6B" w:rsidRPr="00AD2444">
        <w:rPr>
          <w:rFonts w:ascii="Times New Roman" w:hAnsi="Times New Roman"/>
          <w:sz w:val="28"/>
          <w:szCs w:val="28"/>
        </w:rPr>
        <w:t xml:space="preserve">«О некоммерческих организациях» и </w:t>
      </w:r>
      <w:r w:rsidR="00485933" w:rsidRPr="00AD2444">
        <w:rPr>
          <w:rFonts w:ascii="Times New Roman" w:hAnsi="Times New Roman"/>
          <w:sz w:val="28"/>
          <w:szCs w:val="28"/>
        </w:rPr>
        <w:t xml:space="preserve">устанавливает </w:t>
      </w:r>
      <w:r w:rsidR="00DE5A6B" w:rsidRPr="00AD2444">
        <w:rPr>
          <w:rFonts w:ascii="Times New Roman" w:hAnsi="Times New Roman"/>
          <w:sz w:val="28"/>
          <w:szCs w:val="28"/>
        </w:rPr>
        <w:t>порядок дачи согласия на распоряжение имуществом, закрепленным за муниципальным</w:t>
      </w:r>
      <w:r w:rsidR="00485933" w:rsidRPr="00AD2444">
        <w:rPr>
          <w:rFonts w:ascii="Times New Roman" w:hAnsi="Times New Roman"/>
          <w:sz w:val="28"/>
          <w:szCs w:val="28"/>
        </w:rPr>
        <w:t>и</w:t>
      </w:r>
      <w:r w:rsidR="00DE5A6B" w:rsidRPr="00AD2444">
        <w:rPr>
          <w:rFonts w:ascii="Times New Roman" w:hAnsi="Times New Roman"/>
          <w:sz w:val="28"/>
          <w:szCs w:val="28"/>
        </w:rPr>
        <w:t xml:space="preserve"> бюджетным</w:t>
      </w:r>
      <w:r w:rsidR="00485933" w:rsidRPr="00AD2444">
        <w:rPr>
          <w:rFonts w:ascii="Times New Roman" w:hAnsi="Times New Roman"/>
          <w:sz w:val="28"/>
          <w:szCs w:val="28"/>
        </w:rPr>
        <w:t>и</w:t>
      </w:r>
      <w:r w:rsidR="00DE5A6B" w:rsidRPr="00AD2444">
        <w:rPr>
          <w:rFonts w:ascii="Times New Roman" w:hAnsi="Times New Roman"/>
          <w:sz w:val="28"/>
          <w:szCs w:val="28"/>
        </w:rPr>
        <w:t>, автономным</w:t>
      </w:r>
      <w:r w:rsidR="00485933" w:rsidRPr="00AD2444">
        <w:rPr>
          <w:rFonts w:ascii="Times New Roman" w:hAnsi="Times New Roman"/>
          <w:sz w:val="28"/>
          <w:szCs w:val="28"/>
        </w:rPr>
        <w:t>и</w:t>
      </w:r>
      <w:r w:rsidR="00DE5A6B" w:rsidRPr="00AD2444">
        <w:rPr>
          <w:rFonts w:ascii="Times New Roman" w:hAnsi="Times New Roman"/>
          <w:sz w:val="28"/>
          <w:szCs w:val="28"/>
        </w:rPr>
        <w:t xml:space="preserve"> или казенным</w:t>
      </w:r>
      <w:r w:rsidR="00485933" w:rsidRPr="00AD2444">
        <w:rPr>
          <w:rFonts w:ascii="Times New Roman" w:hAnsi="Times New Roman"/>
          <w:sz w:val="28"/>
          <w:szCs w:val="28"/>
        </w:rPr>
        <w:t>и</w:t>
      </w:r>
      <w:r w:rsidR="00DE5A6B" w:rsidRPr="00AD2444">
        <w:rPr>
          <w:rFonts w:ascii="Times New Roman" w:hAnsi="Times New Roman"/>
          <w:sz w:val="28"/>
          <w:szCs w:val="28"/>
        </w:rPr>
        <w:t xml:space="preserve"> учреждени</w:t>
      </w:r>
      <w:r w:rsidR="00485933" w:rsidRPr="00AD2444">
        <w:rPr>
          <w:rFonts w:ascii="Times New Roman" w:hAnsi="Times New Roman"/>
          <w:sz w:val="28"/>
          <w:szCs w:val="28"/>
        </w:rPr>
        <w:t xml:space="preserve">ями Ханты-Мансийского района </w:t>
      </w:r>
      <w:r w:rsidR="00DE5A6B" w:rsidRPr="00AD2444">
        <w:rPr>
          <w:rFonts w:ascii="Times New Roman" w:hAnsi="Times New Roman"/>
          <w:sz w:val="28"/>
          <w:szCs w:val="28"/>
        </w:rPr>
        <w:t xml:space="preserve">(далее </w:t>
      </w:r>
      <w:r w:rsidRPr="00AD2444">
        <w:rPr>
          <w:rFonts w:ascii="Times New Roman" w:hAnsi="Times New Roman"/>
          <w:sz w:val="28"/>
          <w:szCs w:val="28"/>
        </w:rPr>
        <w:t>–</w:t>
      </w:r>
      <w:r w:rsidR="00485933" w:rsidRPr="00AD2444">
        <w:rPr>
          <w:rFonts w:ascii="Times New Roman" w:hAnsi="Times New Roman"/>
          <w:sz w:val="28"/>
          <w:szCs w:val="28"/>
        </w:rPr>
        <w:t xml:space="preserve"> </w:t>
      </w:r>
      <w:r w:rsidR="00DE5A6B" w:rsidRPr="00AD2444">
        <w:rPr>
          <w:rFonts w:ascii="Times New Roman" w:hAnsi="Times New Roman"/>
          <w:sz w:val="28"/>
          <w:szCs w:val="28"/>
        </w:rPr>
        <w:t>учреждение)</w:t>
      </w:r>
      <w:r w:rsidR="00485933" w:rsidRPr="00AD2444">
        <w:rPr>
          <w:rFonts w:ascii="Times New Roman" w:hAnsi="Times New Roman"/>
          <w:sz w:val="28"/>
          <w:szCs w:val="28"/>
        </w:rPr>
        <w:t xml:space="preserve">, порядок одобрения сделки, </w:t>
      </w:r>
      <w:r w:rsidRPr="00AD2444">
        <w:rPr>
          <w:rFonts w:ascii="Times New Roman" w:hAnsi="Times New Roman"/>
          <w:sz w:val="28"/>
          <w:szCs w:val="28"/>
        </w:rPr>
        <w:t xml:space="preserve">                 </w:t>
      </w:r>
      <w:r w:rsidR="00485933" w:rsidRPr="00AD2444">
        <w:rPr>
          <w:rFonts w:ascii="Times New Roman" w:hAnsi="Times New Roman"/>
          <w:sz w:val="28"/>
          <w:szCs w:val="28"/>
        </w:rPr>
        <w:t>в совершении</w:t>
      </w:r>
      <w:proofErr w:type="gramEnd"/>
      <w:r w:rsidR="00485933" w:rsidRPr="00AD2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5933" w:rsidRPr="00AD2444">
        <w:rPr>
          <w:rFonts w:ascii="Times New Roman" w:hAnsi="Times New Roman"/>
          <w:sz w:val="28"/>
          <w:szCs w:val="28"/>
        </w:rPr>
        <w:t xml:space="preserve">которой имеется заинтересованность бюджетного </w:t>
      </w:r>
      <w:r w:rsidRPr="00AD2444">
        <w:rPr>
          <w:rFonts w:ascii="Times New Roman" w:hAnsi="Times New Roman"/>
          <w:sz w:val="28"/>
          <w:szCs w:val="28"/>
        </w:rPr>
        <w:t xml:space="preserve">                         </w:t>
      </w:r>
      <w:r w:rsidR="00485933" w:rsidRPr="00AD2444">
        <w:rPr>
          <w:rFonts w:ascii="Times New Roman" w:hAnsi="Times New Roman"/>
          <w:sz w:val="28"/>
          <w:szCs w:val="28"/>
        </w:rPr>
        <w:t xml:space="preserve">или казенного учреждения, порядок получения согласия на внесение недвижимого имущества, закрепленного за автономным учреждением </w:t>
      </w:r>
      <w:r w:rsidRPr="00AD2444">
        <w:rPr>
          <w:rFonts w:ascii="Times New Roman" w:hAnsi="Times New Roman"/>
          <w:sz w:val="28"/>
          <w:szCs w:val="28"/>
        </w:rPr>
        <w:t xml:space="preserve">                 </w:t>
      </w:r>
      <w:r w:rsidR="00485933" w:rsidRPr="00AD2444">
        <w:rPr>
          <w:rFonts w:ascii="Times New Roman" w:hAnsi="Times New Roman"/>
          <w:sz w:val="28"/>
          <w:szCs w:val="28"/>
        </w:rPr>
        <w:t>или приобретенного автономным учреждением за счет средств, выделенных ему учредителем на приобретение этого имущества, а также находящегося у автономного учреждения особо ценного движимого имущества, в уставный (складочный) капитал других юридических лиц или на передачу иным образом указанного имущества другим юридическим лицам в</w:t>
      </w:r>
      <w:proofErr w:type="gramEnd"/>
      <w:r w:rsidR="00485933" w:rsidRPr="00AD24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5933" w:rsidRPr="00AD2444">
        <w:rPr>
          <w:rFonts w:ascii="Times New Roman" w:hAnsi="Times New Roman"/>
          <w:sz w:val="28"/>
          <w:szCs w:val="28"/>
        </w:rPr>
        <w:t>качестве</w:t>
      </w:r>
      <w:proofErr w:type="gramEnd"/>
      <w:r w:rsidR="00485933" w:rsidRPr="00AD2444">
        <w:rPr>
          <w:rFonts w:ascii="Times New Roman" w:hAnsi="Times New Roman"/>
          <w:sz w:val="28"/>
          <w:szCs w:val="28"/>
        </w:rPr>
        <w:t xml:space="preserve"> их учредителя или участника. </w:t>
      </w:r>
    </w:p>
    <w:p w:rsidR="00DE5A6B" w:rsidRPr="00AD2444" w:rsidRDefault="00EE24D8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3" w:name="sub_162"/>
      <w:r w:rsidRPr="00AD2444">
        <w:rPr>
          <w:rFonts w:ascii="Times New Roman" w:hAnsi="Times New Roman"/>
          <w:sz w:val="28"/>
          <w:szCs w:val="28"/>
        </w:rPr>
        <w:tab/>
        <w:t xml:space="preserve">2. </w:t>
      </w:r>
      <w:r w:rsidR="00DE5A6B" w:rsidRPr="00AD2444">
        <w:rPr>
          <w:rFonts w:ascii="Times New Roman" w:hAnsi="Times New Roman"/>
          <w:sz w:val="28"/>
          <w:szCs w:val="28"/>
        </w:rPr>
        <w:t xml:space="preserve">Настоящее Положение не применяется к сделкам, совершение которых обязательно для учреждения в соответствии с федеральными законами и (или) иными правовыми актами Российской Федерации </w:t>
      </w:r>
      <w:r w:rsidRPr="00AD2444">
        <w:rPr>
          <w:rFonts w:ascii="Times New Roman" w:hAnsi="Times New Roman"/>
          <w:sz w:val="28"/>
          <w:szCs w:val="28"/>
        </w:rPr>
        <w:t xml:space="preserve">                       </w:t>
      </w:r>
      <w:r w:rsidR="00DE5A6B" w:rsidRPr="00AD2444">
        <w:rPr>
          <w:rFonts w:ascii="Times New Roman" w:hAnsi="Times New Roman"/>
          <w:sz w:val="28"/>
          <w:szCs w:val="28"/>
        </w:rPr>
        <w:t>и расчеты по которым производятся по фиксированным ценам и тарифам, установленным уполномоченными в области государственного регулирования цен и тарифов органами.</w:t>
      </w:r>
    </w:p>
    <w:p w:rsidR="003B7123" w:rsidRPr="00AD2444" w:rsidRDefault="00EE24D8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3. </w:t>
      </w:r>
      <w:r w:rsidR="003B7123" w:rsidRPr="00AD2444">
        <w:rPr>
          <w:rFonts w:ascii="Times New Roman" w:hAnsi="Times New Roman"/>
          <w:sz w:val="28"/>
          <w:szCs w:val="28"/>
        </w:rPr>
        <w:t xml:space="preserve">От имени администрации Ханты-Мансийского района правом дачи согласия учреждению на распоряжение недвижимым имуществом, особо ценным движимым имуществом и совершение иных сделок, юридических действий, требующих согласия собственника имущества муниципального учреждения, обладает </w:t>
      </w:r>
      <w:r w:rsidR="006444D7" w:rsidRPr="00AD2444">
        <w:rPr>
          <w:rFonts w:ascii="Times New Roman" w:hAnsi="Times New Roman"/>
          <w:sz w:val="28"/>
          <w:szCs w:val="28"/>
        </w:rPr>
        <w:t>д</w:t>
      </w:r>
      <w:r w:rsidR="003B7123" w:rsidRPr="00AD2444">
        <w:rPr>
          <w:rFonts w:ascii="Times New Roman" w:hAnsi="Times New Roman"/>
          <w:sz w:val="28"/>
          <w:szCs w:val="28"/>
        </w:rPr>
        <w:t xml:space="preserve">епартамент имущественных и земельных отношений администрации Ханты-Мансийского района (далее – </w:t>
      </w:r>
      <w:proofErr w:type="spellStart"/>
      <w:r w:rsidR="003B7123" w:rsidRPr="00AD2444">
        <w:rPr>
          <w:rFonts w:ascii="Times New Roman" w:hAnsi="Times New Roman"/>
          <w:sz w:val="28"/>
          <w:szCs w:val="28"/>
        </w:rPr>
        <w:t>Депимущества</w:t>
      </w:r>
      <w:proofErr w:type="spellEnd"/>
      <w:r w:rsidR="003B7123" w:rsidRPr="00AD2444">
        <w:rPr>
          <w:rFonts w:ascii="Times New Roman" w:hAnsi="Times New Roman"/>
          <w:sz w:val="28"/>
          <w:szCs w:val="28"/>
        </w:rPr>
        <w:t xml:space="preserve">). </w:t>
      </w:r>
    </w:p>
    <w:bookmarkEnd w:id="3"/>
    <w:p w:rsidR="00DE5A6B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4. </w:t>
      </w:r>
      <w:r w:rsidR="00DE5A6B" w:rsidRPr="00AD2444">
        <w:rPr>
          <w:rFonts w:ascii="Times New Roman" w:hAnsi="Times New Roman"/>
          <w:sz w:val="28"/>
          <w:szCs w:val="28"/>
        </w:rPr>
        <w:t xml:space="preserve">Для получения согласия на распоряжение недвижимым имуществом учреждение предоставляет в </w:t>
      </w:r>
      <w:proofErr w:type="spellStart"/>
      <w:r w:rsidR="003B7123" w:rsidRPr="00AD2444">
        <w:rPr>
          <w:rFonts w:ascii="Times New Roman" w:hAnsi="Times New Roman"/>
          <w:sz w:val="28"/>
          <w:szCs w:val="28"/>
        </w:rPr>
        <w:t>Депимущества</w:t>
      </w:r>
      <w:proofErr w:type="spellEnd"/>
      <w:r w:rsidR="00DE5A6B" w:rsidRPr="00AD2444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DE5A6B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lastRenderedPageBreak/>
        <w:tab/>
      </w:r>
      <w:r w:rsidR="00DE5A6B" w:rsidRPr="00AD2444">
        <w:rPr>
          <w:rFonts w:ascii="Times New Roman" w:hAnsi="Times New Roman"/>
          <w:sz w:val="28"/>
          <w:szCs w:val="28"/>
        </w:rPr>
        <w:t xml:space="preserve">ходатайство </w:t>
      </w:r>
      <w:proofErr w:type="gramStart"/>
      <w:r w:rsidR="00DE5A6B" w:rsidRPr="00AD2444">
        <w:rPr>
          <w:rFonts w:ascii="Times New Roman" w:hAnsi="Times New Roman"/>
          <w:sz w:val="28"/>
          <w:szCs w:val="28"/>
        </w:rPr>
        <w:t xml:space="preserve">о даче согласия на распоряжение имуществом </w:t>
      </w:r>
      <w:r w:rsidRPr="00AD2444">
        <w:rPr>
          <w:rFonts w:ascii="Times New Roman" w:hAnsi="Times New Roman"/>
          <w:sz w:val="28"/>
          <w:szCs w:val="28"/>
        </w:rPr>
        <w:t xml:space="preserve">                 </w:t>
      </w:r>
      <w:r w:rsidR="00DE5A6B" w:rsidRPr="00AD2444">
        <w:rPr>
          <w:rFonts w:ascii="Times New Roman" w:hAnsi="Times New Roman"/>
          <w:sz w:val="28"/>
          <w:szCs w:val="28"/>
        </w:rPr>
        <w:t>с обоснованием необходимости расп</w:t>
      </w:r>
      <w:r w:rsidRPr="00AD2444">
        <w:rPr>
          <w:rFonts w:ascii="Times New Roman" w:hAnsi="Times New Roman"/>
          <w:sz w:val="28"/>
          <w:szCs w:val="28"/>
        </w:rPr>
        <w:t>оряжения  недвижимым имуществом</w:t>
      </w:r>
      <w:r w:rsidR="00DE5A6B" w:rsidRPr="00AD2444">
        <w:rPr>
          <w:rFonts w:ascii="Times New Roman" w:hAnsi="Times New Roman"/>
          <w:sz w:val="28"/>
          <w:szCs w:val="28"/>
        </w:rPr>
        <w:t xml:space="preserve"> </w:t>
      </w:r>
      <w:r w:rsidRPr="00AD2444">
        <w:rPr>
          <w:rFonts w:ascii="Times New Roman" w:hAnsi="Times New Roman"/>
          <w:sz w:val="28"/>
          <w:szCs w:val="28"/>
        </w:rPr>
        <w:t xml:space="preserve">        </w:t>
      </w:r>
      <w:r w:rsidR="00DE5A6B" w:rsidRPr="00AD2444">
        <w:rPr>
          <w:rFonts w:ascii="Times New Roman" w:hAnsi="Times New Roman"/>
          <w:sz w:val="28"/>
          <w:szCs w:val="28"/>
        </w:rPr>
        <w:t>с указанием информации о недвижимом имуществе</w:t>
      </w:r>
      <w:proofErr w:type="gramEnd"/>
      <w:r w:rsidR="00DE5A6B" w:rsidRPr="00AD2444">
        <w:rPr>
          <w:rFonts w:ascii="Times New Roman" w:hAnsi="Times New Roman"/>
          <w:sz w:val="28"/>
          <w:szCs w:val="28"/>
        </w:rPr>
        <w:t xml:space="preserve">, подлежащем распоряжению, характере сделки, балансовой стоимости имущества, планируемом размере дохода от распоряжения имуществом </w:t>
      </w:r>
      <w:r w:rsidRPr="00AD244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E5A6B" w:rsidRPr="00AD2444">
        <w:rPr>
          <w:rFonts w:ascii="Times New Roman" w:hAnsi="Times New Roman"/>
          <w:sz w:val="28"/>
          <w:szCs w:val="28"/>
        </w:rPr>
        <w:t>и планируемом его использовании</w:t>
      </w:r>
      <w:r w:rsidR="006E0F4C" w:rsidRPr="00AD2444">
        <w:rPr>
          <w:rFonts w:ascii="Times New Roman" w:hAnsi="Times New Roman"/>
          <w:sz w:val="28"/>
          <w:szCs w:val="28"/>
        </w:rPr>
        <w:t>;</w:t>
      </w:r>
      <w:r w:rsidR="00DE5A6B" w:rsidRPr="00AD2444">
        <w:rPr>
          <w:rFonts w:ascii="Times New Roman" w:hAnsi="Times New Roman"/>
          <w:sz w:val="28"/>
          <w:szCs w:val="28"/>
        </w:rPr>
        <w:t xml:space="preserve">  </w:t>
      </w:r>
    </w:p>
    <w:p w:rsidR="00DE5A6B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DE5A6B" w:rsidRPr="00AD2444">
        <w:rPr>
          <w:rFonts w:ascii="Times New Roman" w:hAnsi="Times New Roman"/>
          <w:sz w:val="28"/>
          <w:szCs w:val="28"/>
        </w:rPr>
        <w:t xml:space="preserve">согласие органа администрации </w:t>
      </w:r>
      <w:r w:rsidR="003B7123" w:rsidRPr="00AD2444">
        <w:rPr>
          <w:rFonts w:ascii="Times New Roman" w:hAnsi="Times New Roman"/>
          <w:sz w:val="28"/>
          <w:szCs w:val="28"/>
        </w:rPr>
        <w:t>Ханты-Мансийского района</w:t>
      </w:r>
      <w:r w:rsidR="00DE5A6B" w:rsidRPr="00AD2444">
        <w:rPr>
          <w:rFonts w:ascii="Times New Roman" w:hAnsi="Times New Roman"/>
          <w:sz w:val="28"/>
          <w:szCs w:val="28"/>
        </w:rPr>
        <w:t>, курирующего сферу деятельности учреждения</w:t>
      </w:r>
      <w:r w:rsidR="003B7123" w:rsidRPr="00AD2444">
        <w:rPr>
          <w:rFonts w:ascii="Times New Roman" w:hAnsi="Times New Roman"/>
          <w:sz w:val="28"/>
          <w:szCs w:val="28"/>
        </w:rPr>
        <w:t>,</w:t>
      </w:r>
      <w:r w:rsidR="00DE5A6B" w:rsidRPr="00AD2444">
        <w:rPr>
          <w:rFonts w:ascii="Times New Roman" w:hAnsi="Times New Roman"/>
          <w:sz w:val="28"/>
          <w:szCs w:val="28"/>
        </w:rPr>
        <w:t xml:space="preserve"> на распоряжение имуществом</w:t>
      </w:r>
      <w:r w:rsidR="003B7123" w:rsidRPr="00AD2444">
        <w:rPr>
          <w:rFonts w:ascii="Times New Roman" w:hAnsi="Times New Roman"/>
          <w:sz w:val="28"/>
          <w:szCs w:val="28"/>
        </w:rPr>
        <w:t xml:space="preserve"> или заключение Комиссии по оценке последствий принятия решения о реконструкции, модернизации, об изменении назначения </w:t>
      </w:r>
      <w:r w:rsidRPr="00AD2444">
        <w:rPr>
          <w:rFonts w:ascii="Times New Roman" w:hAnsi="Times New Roman"/>
          <w:sz w:val="28"/>
          <w:szCs w:val="28"/>
        </w:rPr>
        <w:t xml:space="preserve">                 </w:t>
      </w:r>
      <w:r w:rsidR="003B7123" w:rsidRPr="00AD2444">
        <w:rPr>
          <w:rFonts w:ascii="Times New Roman" w:hAnsi="Times New Roman"/>
          <w:sz w:val="28"/>
          <w:szCs w:val="28"/>
        </w:rPr>
        <w:t>или ликвидации объекта социальной инфраструктуры для детей, являющегося муниципальной собственностью Ханты-Мансийского района (для объекта социальной инфраструктуры для детей)</w:t>
      </w:r>
      <w:r w:rsidR="00DE5A6B" w:rsidRPr="00AD2444">
        <w:rPr>
          <w:rFonts w:ascii="Times New Roman" w:hAnsi="Times New Roman"/>
          <w:sz w:val="28"/>
          <w:szCs w:val="28"/>
        </w:rPr>
        <w:t>;</w:t>
      </w:r>
    </w:p>
    <w:p w:rsidR="00DE5A6B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DE5A6B" w:rsidRPr="00AD2444">
        <w:rPr>
          <w:rFonts w:ascii="Times New Roman" w:hAnsi="Times New Roman"/>
          <w:sz w:val="28"/>
          <w:szCs w:val="28"/>
        </w:rPr>
        <w:t>документы, подтверждающие право муниципальной собственности, и документы, подтверждающие право оперативного управления учреждения на объект недвижимости;</w:t>
      </w:r>
    </w:p>
    <w:p w:rsidR="00DE5A6B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DE5A6B" w:rsidRPr="00AD2444">
        <w:rPr>
          <w:rFonts w:ascii="Times New Roman" w:hAnsi="Times New Roman"/>
          <w:sz w:val="28"/>
          <w:szCs w:val="28"/>
        </w:rPr>
        <w:t>документы, подтверждающ</w:t>
      </w:r>
      <w:r w:rsidRPr="00AD2444">
        <w:rPr>
          <w:rFonts w:ascii="Times New Roman" w:hAnsi="Times New Roman"/>
          <w:sz w:val="28"/>
          <w:szCs w:val="28"/>
        </w:rPr>
        <w:t>ие право пользования учреждения</w:t>
      </w:r>
      <w:r w:rsidR="00DE5A6B" w:rsidRPr="00AD2444">
        <w:rPr>
          <w:rFonts w:ascii="Times New Roman" w:hAnsi="Times New Roman"/>
          <w:sz w:val="28"/>
          <w:szCs w:val="28"/>
        </w:rPr>
        <w:t xml:space="preserve"> земельным участком, на котором расположен объект недвижимости;</w:t>
      </w:r>
    </w:p>
    <w:p w:rsidR="00DE5A6B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DE5A6B" w:rsidRPr="00AD2444">
        <w:rPr>
          <w:rFonts w:ascii="Times New Roman" w:hAnsi="Times New Roman"/>
          <w:sz w:val="28"/>
          <w:szCs w:val="28"/>
        </w:rPr>
        <w:t>копии инвентарной карточки об объекте;</w:t>
      </w:r>
    </w:p>
    <w:p w:rsidR="00F15A69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DE5A6B" w:rsidRPr="00AD2444">
        <w:rPr>
          <w:rFonts w:ascii="Times New Roman" w:hAnsi="Times New Roman"/>
          <w:sz w:val="28"/>
          <w:szCs w:val="28"/>
        </w:rPr>
        <w:t>копи</w:t>
      </w:r>
      <w:r w:rsidRPr="00AD2444">
        <w:rPr>
          <w:rFonts w:ascii="Times New Roman" w:hAnsi="Times New Roman"/>
          <w:sz w:val="28"/>
          <w:szCs w:val="28"/>
        </w:rPr>
        <w:t>и кадастрового паспорта</w:t>
      </w:r>
      <w:r w:rsidR="00DE5A6B" w:rsidRPr="00AD2444">
        <w:rPr>
          <w:rFonts w:ascii="Times New Roman" w:hAnsi="Times New Roman"/>
          <w:sz w:val="28"/>
          <w:szCs w:val="28"/>
        </w:rPr>
        <w:t xml:space="preserve"> и технического паспорта</w:t>
      </w:r>
      <w:r w:rsidR="00F15A69" w:rsidRPr="00AD2444">
        <w:rPr>
          <w:rFonts w:ascii="Times New Roman" w:hAnsi="Times New Roman"/>
          <w:sz w:val="28"/>
          <w:szCs w:val="28"/>
        </w:rPr>
        <w:t xml:space="preserve"> на объект недвижимости;</w:t>
      </w:r>
    </w:p>
    <w:p w:rsidR="00DE5A6B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proofErr w:type="gramStart"/>
      <w:r w:rsidRPr="00AD2444">
        <w:rPr>
          <w:rFonts w:ascii="Times New Roman" w:hAnsi="Times New Roman"/>
          <w:sz w:val="28"/>
          <w:szCs w:val="28"/>
        </w:rPr>
        <w:t>информацию</w:t>
      </w:r>
      <w:r w:rsidR="00F15A69" w:rsidRPr="00AD2444">
        <w:rPr>
          <w:rFonts w:ascii="Times New Roman" w:hAnsi="Times New Roman"/>
          <w:sz w:val="28"/>
          <w:szCs w:val="28"/>
        </w:rPr>
        <w:t xml:space="preserve"> </w:t>
      </w:r>
      <w:r w:rsidR="00625FB6" w:rsidRPr="00AD2444">
        <w:rPr>
          <w:rFonts w:ascii="Times New Roman" w:hAnsi="Times New Roman"/>
          <w:sz w:val="28"/>
          <w:szCs w:val="28"/>
        </w:rPr>
        <w:t xml:space="preserve">учреждения </w:t>
      </w:r>
      <w:r w:rsidR="00F15A69" w:rsidRPr="00AD2444">
        <w:rPr>
          <w:rFonts w:ascii="Times New Roman" w:hAnsi="Times New Roman"/>
          <w:sz w:val="28"/>
          <w:szCs w:val="28"/>
        </w:rPr>
        <w:t xml:space="preserve">о соответствии контрагента условиям оказания имущественной поддержки субъектам малого и среднего предпринимательства Ханты-Мансийского района, предусмотренным порядком оказания имущественной поддержки субъектам малого </w:t>
      </w:r>
      <w:r w:rsidRPr="00AD2444">
        <w:rPr>
          <w:rFonts w:ascii="Times New Roman" w:hAnsi="Times New Roman"/>
          <w:sz w:val="28"/>
          <w:szCs w:val="28"/>
        </w:rPr>
        <w:t xml:space="preserve">                         </w:t>
      </w:r>
      <w:r w:rsidR="00F15A69" w:rsidRPr="00AD2444">
        <w:rPr>
          <w:rFonts w:ascii="Times New Roman" w:hAnsi="Times New Roman"/>
          <w:sz w:val="28"/>
          <w:szCs w:val="28"/>
        </w:rPr>
        <w:t xml:space="preserve">и среднего предпринимательства Ханты-Мансийского района, утвержденным муниципальной программой Ханты-Мансийского района </w:t>
      </w:r>
      <w:r w:rsidRPr="00AD2444">
        <w:rPr>
          <w:rFonts w:ascii="Times New Roman" w:hAnsi="Times New Roman"/>
          <w:sz w:val="28"/>
          <w:szCs w:val="28"/>
        </w:rPr>
        <w:t xml:space="preserve">                 </w:t>
      </w:r>
      <w:r w:rsidR="00F15A69" w:rsidRPr="00AD2444">
        <w:rPr>
          <w:rFonts w:ascii="Times New Roman" w:hAnsi="Times New Roman"/>
          <w:sz w:val="28"/>
          <w:szCs w:val="28"/>
        </w:rPr>
        <w:t>в области развития малого и среднего предпринимательства (при передач</w:t>
      </w:r>
      <w:r w:rsidR="00DA15D3" w:rsidRPr="00AD2444">
        <w:rPr>
          <w:rFonts w:ascii="Times New Roman" w:hAnsi="Times New Roman"/>
          <w:sz w:val="28"/>
          <w:szCs w:val="28"/>
        </w:rPr>
        <w:t>е</w:t>
      </w:r>
      <w:r w:rsidR="00F15A69" w:rsidRPr="00AD2444">
        <w:rPr>
          <w:rFonts w:ascii="Times New Roman" w:hAnsi="Times New Roman"/>
          <w:sz w:val="28"/>
          <w:szCs w:val="28"/>
        </w:rPr>
        <w:t xml:space="preserve"> имущества учреждениями, оказывающими и</w:t>
      </w:r>
      <w:r w:rsidRPr="00AD2444">
        <w:rPr>
          <w:rFonts w:ascii="Times New Roman" w:hAnsi="Times New Roman"/>
          <w:sz w:val="28"/>
          <w:szCs w:val="28"/>
        </w:rPr>
        <w:t>мущественную поддержку субъектам</w:t>
      </w:r>
      <w:r w:rsidR="00F15A69" w:rsidRPr="00AD2444">
        <w:rPr>
          <w:rFonts w:ascii="Times New Roman" w:hAnsi="Times New Roman"/>
          <w:sz w:val="28"/>
          <w:szCs w:val="28"/>
        </w:rPr>
        <w:t xml:space="preserve"> малого и среднего предпринимательства)</w:t>
      </w:r>
      <w:r w:rsidR="00CE2279" w:rsidRPr="00AD2444">
        <w:rPr>
          <w:rFonts w:ascii="Times New Roman" w:hAnsi="Times New Roman"/>
          <w:sz w:val="28"/>
          <w:szCs w:val="28"/>
        </w:rPr>
        <w:t>.</w:t>
      </w:r>
      <w:r w:rsidR="00F15A69" w:rsidRPr="00AD244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E5A6B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5. </w:t>
      </w:r>
      <w:r w:rsidR="00DE5A6B" w:rsidRPr="00AD2444">
        <w:rPr>
          <w:rFonts w:ascii="Times New Roman" w:hAnsi="Times New Roman"/>
          <w:sz w:val="28"/>
          <w:szCs w:val="28"/>
        </w:rPr>
        <w:t xml:space="preserve">Бюджетное и автономное учреждение для получения согласия </w:t>
      </w:r>
      <w:r w:rsidRPr="00AD2444">
        <w:rPr>
          <w:rFonts w:ascii="Times New Roman" w:hAnsi="Times New Roman"/>
          <w:sz w:val="28"/>
          <w:szCs w:val="28"/>
        </w:rPr>
        <w:t xml:space="preserve">                  </w:t>
      </w:r>
      <w:r w:rsidR="00DE5A6B" w:rsidRPr="00AD2444">
        <w:rPr>
          <w:rFonts w:ascii="Times New Roman" w:hAnsi="Times New Roman"/>
          <w:sz w:val="28"/>
          <w:szCs w:val="28"/>
        </w:rPr>
        <w:t xml:space="preserve">на распоряжение особо ценным движимым имуществом, закрепленным </w:t>
      </w:r>
      <w:r w:rsidRPr="00AD2444">
        <w:rPr>
          <w:rFonts w:ascii="Times New Roman" w:hAnsi="Times New Roman"/>
          <w:sz w:val="28"/>
          <w:szCs w:val="28"/>
        </w:rPr>
        <w:t xml:space="preserve">                 </w:t>
      </w:r>
      <w:r w:rsidR="00DE5A6B" w:rsidRPr="00AD2444">
        <w:rPr>
          <w:rFonts w:ascii="Times New Roman" w:hAnsi="Times New Roman"/>
          <w:sz w:val="28"/>
          <w:szCs w:val="28"/>
        </w:rPr>
        <w:t>за ним или приобретенным за счет средств, выделенных ему из бюджета Ханты-Мансийск</w:t>
      </w:r>
      <w:r w:rsidR="00CE2279" w:rsidRPr="00AD2444">
        <w:rPr>
          <w:rFonts w:ascii="Times New Roman" w:hAnsi="Times New Roman"/>
          <w:sz w:val="28"/>
          <w:szCs w:val="28"/>
        </w:rPr>
        <w:t>ого района</w:t>
      </w:r>
      <w:r w:rsidR="00DE5A6B" w:rsidRPr="00AD2444">
        <w:rPr>
          <w:rFonts w:ascii="Times New Roman" w:hAnsi="Times New Roman"/>
          <w:sz w:val="28"/>
          <w:szCs w:val="28"/>
        </w:rPr>
        <w:t xml:space="preserve"> на приобретение такого имущества, </w:t>
      </w:r>
      <w:r w:rsidRPr="00AD2444">
        <w:rPr>
          <w:rFonts w:ascii="Times New Roman" w:hAnsi="Times New Roman"/>
          <w:sz w:val="28"/>
          <w:szCs w:val="28"/>
        </w:rPr>
        <w:t xml:space="preserve">                           </w:t>
      </w:r>
      <w:r w:rsidR="00DE5A6B" w:rsidRPr="00AD2444">
        <w:rPr>
          <w:rFonts w:ascii="Times New Roman" w:hAnsi="Times New Roman"/>
          <w:sz w:val="28"/>
          <w:szCs w:val="28"/>
        </w:rPr>
        <w:t xml:space="preserve">а казенное учреждение для получения согласия на распоряжение движимым имуществом представляют в </w:t>
      </w:r>
      <w:proofErr w:type="spellStart"/>
      <w:r w:rsidR="00DE5A6B" w:rsidRPr="00AD2444">
        <w:rPr>
          <w:rFonts w:ascii="Times New Roman" w:hAnsi="Times New Roman"/>
          <w:sz w:val="28"/>
          <w:szCs w:val="28"/>
        </w:rPr>
        <w:t>Деп</w:t>
      </w:r>
      <w:r w:rsidR="005F3620">
        <w:rPr>
          <w:rFonts w:ascii="Times New Roman" w:hAnsi="Times New Roman"/>
          <w:sz w:val="28"/>
          <w:szCs w:val="28"/>
        </w:rPr>
        <w:t>имущества</w:t>
      </w:r>
      <w:proofErr w:type="spellEnd"/>
      <w:r w:rsidR="00DE5A6B" w:rsidRPr="00AD2444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DE5A6B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DE5A6B" w:rsidRPr="00AD2444">
        <w:rPr>
          <w:rFonts w:ascii="Times New Roman" w:hAnsi="Times New Roman"/>
          <w:sz w:val="28"/>
          <w:szCs w:val="28"/>
        </w:rPr>
        <w:t>ходатайство о даче согласия с обоснованием необходимости р</w:t>
      </w:r>
      <w:r w:rsidRPr="00AD2444">
        <w:rPr>
          <w:rFonts w:ascii="Times New Roman" w:hAnsi="Times New Roman"/>
          <w:sz w:val="28"/>
          <w:szCs w:val="28"/>
        </w:rPr>
        <w:t>аспоряжения движимым имуществом</w:t>
      </w:r>
      <w:r w:rsidR="00DE5A6B" w:rsidRPr="00AD2444">
        <w:rPr>
          <w:rFonts w:ascii="Times New Roman" w:hAnsi="Times New Roman"/>
          <w:sz w:val="28"/>
          <w:szCs w:val="28"/>
        </w:rPr>
        <w:t xml:space="preserve"> с указанием информации </w:t>
      </w:r>
      <w:r w:rsidRPr="00AD2444">
        <w:rPr>
          <w:rFonts w:ascii="Times New Roman" w:hAnsi="Times New Roman"/>
          <w:sz w:val="28"/>
          <w:szCs w:val="28"/>
        </w:rPr>
        <w:t xml:space="preserve">                        </w:t>
      </w:r>
      <w:r w:rsidR="00DE5A6B" w:rsidRPr="00AD2444">
        <w:rPr>
          <w:rFonts w:ascii="Times New Roman" w:hAnsi="Times New Roman"/>
          <w:sz w:val="28"/>
          <w:szCs w:val="28"/>
        </w:rPr>
        <w:t xml:space="preserve">о движимом имуществе, подлежащем распоряжению, характере сделки, балансовой стоимости имущества, планируемом размере дохода </w:t>
      </w:r>
      <w:r w:rsidRPr="00AD2444">
        <w:rPr>
          <w:rFonts w:ascii="Times New Roman" w:hAnsi="Times New Roman"/>
          <w:sz w:val="28"/>
          <w:szCs w:val="28"/>
        </w:rPr>
        <w:t xml:space="preserve">                         </w:t>
      </w:r>
      <w:r w:rsidR="00DE5A6B" w:rsidRPr="00AD2444">
        <w:rPr>
          <w:rFonts w:ascii="Times New Roman" w:hAnsi="Times New Roman"/>
          <w:sz w:val="28"/>
          <w:szCs w:val="28"/>
        </w:rPr>
        <w:t>от распоряжения имуществом и планируемом его использовании</w:t>
      </w:r>
      <w:r w:rsidR="00CE2279" w:rsidRPr="00AD2444">
        <w:rPr>
          <w:rFonts w:ascii="Times New Roman" w:hAnsi="Times New Roman"/>
          <w:sz w:val="28"/>
          <w:szCs w:val="28"/>
        </w:rPr>
        <w:t>;</w:t>
      </w:r>
      <w:r w:rsidR="00DE5A6B" w:rsidRPr="00AD2444">
        <w:rPr>
          <w:rFonts w:ascii="Times New Roman" w:hAnsi="Times New Roman"/>
          <w:sz w:val="28"/>
          <w:szCs w:val="28"/>
        </w:rPr>
        <w:t xml:space="preserve">  </w:t>
      </w:r>
    </w:p>
    <w:p w:rsidR="006444D7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DE5A6B" w:rsidRPr="00AD2444">
        <w:rPr>
          <w:rFonts w:ascii="Times New Roman" w:hAnsi="Times New Roman"/>
          <w:sz w:val="28"/>
          <w:szCs w:val="28"/>
        </w:rPr>
        <w:t xml:space="preserve">согласие органа администрации </w:t>
      </w:r>
      <w:r w:rsidR="00CE2279" w:rsidRPr="00AD2444">
        <w:rPr>
          <w:rFonts w:ascii="Times New Roman" w:hAnsi="Times New Roman"/>
          <w:sz w:val="28"/>
          <w:szCs w:val="28"/>
        </w:rPr>
        <w:t>Ханты-Мансийского района</w:t>
      </w:r>
      <w:r w:rsidR="00DE5A6B" w:rsidRPr="00AD2444">
        <w:rPr>
          <w:rFonts w:ascii="Times New Roman" w:hAnsi="Times New Roman"/>
          <w:sz w:val="28"/>
          <w:szCs w:val="28"/>
        </w:rPr>
        <w:t>, курирующего</w:t>
      </w:r>
      <w:r w:rsidRPr="00AD2444">
        <w:rPr>
          <w:rFonts w:ascii="Times New Roman" w:hAnsi="Times New Roman"/>
          <w:sz w:val="28"/>
          <w:szCs w:val="28"/>
        </w:rPr>
        <w:t xml:space="preserve">   </w:t>
      </w:r>
      <w:r w:rsidR="00DE5A6B" w:rsidRPr="00AD2444">
        <w:rPr>
          <w:rFonts w:ascii="Times New Roman" w:hAnsi="Times New Roman"/>
          <w:sz w:val="28"/>
          <w:szCs w:val="28"/>
        </w:rPr>
        <w:t xml:space="preserve"> сферу </w:t>
      </w:r>
      <w:r w:rsidRPr="00AD2444">
        <w:rPr>
          <w:rFonts w:ascii="Times New Roman" w:hAnsi="Times New Roman"/>
          <w:sz w:val="28"/>
          <w:szCs w:val="28"/>
        </w:rPr>
        <w:t xml:space="preserve">   </w:t>
      </w:r>
      <w:r w:rsidR="00DE5A6B" w:rsidRPr="00AD2444">
        <w:rPr>
          <w:rFonts w:ascii="Times New Roman" w:hAnsi="Times New Roman"/>
          <w:sz w:val="28"/>
          <w:szCs w:val="28"/>
        </w:rPr>
        <w:t xml:space="preserve">деятельности </w:t>
      </w:r>
      <w:r w:rsidRPr="00AD2444">
        <w:rPr>
          <w:rFonts w:ascii="Times New Roman" w:hAnsi="Times New Roman"/>
          <w:sz w:val="28"/>
          <w:szCs w:val="28"/>
        </w:rPr>
        <w:t xml:space="preserve">    </w:t>
      </w:r>
      <w:r w:rsidR="00DE5A6B" w:rsidRPr="00AD2444">
        <w:rPr>
          <w:rFonts w:ascii="Times New Roman" w:hAnsi="Times New Roman"/>
          <w:sz w:val="28"/>
          <w:szCs w:val="28"/>
        </w:rPr>
        <w:t>учреждения</w:t>
      </w:r>
      <w:r w:rsidRPr="00AD2444">
        <w:rPr>
          <w:rFonts w:ascii="Times New Roman" w:hAnsi="Times New Roman"/>
          <w:sz w:val="28"/>
          <w:szCs w:val="28"/>
        </w:rPr>
        <w:t>,</w:t>
      </w:r>
      <w:r w:rsidR="00DE5A6B" w:rsidRPr="00AD2444">
        <w:rPr>
          <w:rFonts w:ascii="Times New Roman" w:hAnsi="Times New Roman"/>
          <w:sz w:val="28"/>
          <w:szCs w:val="28"/>
        </w:rPr>
        <w:t xml:space="preserve"> </w:t>
      </w:r>
      <w:r w:rsidRPr="00AD2444">
        <w:rPr>
          <w:rFonts w:ascii="Times New Roman" w:hAnsi="Times New Roman"/>
          <w:sz w:val="28"/>
          <w:szCs w:val="28"/>
        </w:rPr>
        <w:t xml:space="preserve">    </w:t>
      </w:r>
      <w:r w:rsidR="00DE5A6B" w:rsidRPr="00AD2444">
        <w:rPr>
          <w:rFonts w:ascii="Times New Roman" w:hAnsi="Times New Roman"/>
          <w:sz w:val="28"/>
          <w:szCs w:val="28"/>
        </w:rPr>
        <w:t>на</w:t>
      </w:r>
      <w:r w:rsidRPr="00AD2444">
        <w:rPr>
          <w:rFonts w:ascii="Times New Roman" w:hAnsi="Times New Roman"/>
          <w:sz w:val="28"/>
          <w:szCs w:val="28"/>
        </w:rPr>
        <w:t xml:space="preserve">    </w:t>
      </w:r>
      <w:r w:rsidR="00DE5A6B" w:rsidRPr="00AD2444">
        <w:rPr>
          <w:rFonts w:ascii="Times New Roman" w:hAnsi="Times New Roman"/>
          <w:sz w:val="28"/>
          <w:szCs w:val="28"/>
        </w:rPr>
        <w:t xml:space="preserve"> распоряжение </w:t>
      </w:r>
    </w:p>
    <w:p w:rsidR="00DE5A6B" w:rsidRPr="00AD2444" w:rsidRDefault="00DE5A6B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lastRenderedPageBreak/>
        <w:t>имуществом;</w:t>
      </w:r>
    </w:p>
    <w:p w:rsidR="00DE5A6B" w:rsidRPr="00AD2444" w:rsidRDefault="006444D7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DE5A6B" w:rsidRPr="00AD2444">
        <w:rPr>
          <w:rFonts w:ascii="Times New Roman" w:hAnsi="Times New Roman"/>
          <w:sz w:val="28"/>
          <w:szCs w:val="28"/>
        </w:rPr>
        <w:t>копии инвентарной карточки об объекте.</w:t>
      </w:r>
    </w:p>
    <w:p w:rsidR="00DE5A6B" w:rsidRPr="00AD2444" w:rsidRDefault="00026255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6. </w:t>
      </w:r>
      <w:r w:rsidR="00DA15D3" w:rsidRPr="00AD2444">
        <w:rPr>
          <w:rFonts w:ascii="Times New Roman" w:hAnsi="Times New Roman"/>
          <w:sz w:val="28"/>
          <w:szCs w:val="28"/>
        </w:rPr>
        <w:t xml:space="preserve">Решение о даче согласия, об отказе в даче согласия </w:t>
      </w:r>
      <w:r w:rsidRPr="00AD2444">
        <w:rPr>
          <w:rFonts w:ascii="Times New Roman" w:hAnsi="Times New Roman"/>
          <w:sz w:val="28"/>
          <w:szCs w:val="28"/>
        </w:rPr>
        <w:t xml:space="preserve">                            </w:t>
      </w:r>
      <w:r w:rsidR="00DE5A6B" w:rsidRPr="00AD2444">
        <w:rPr>
          <w:rFonts w:ascii="Times New Roman" w:hAnsi="Times New Roman"/>
          <w:sz w:val="28"/>
          <w:szCs w:val="28"/>
        </w:rPr>
        <w:t xml:space="preserve">на распоряжение имуществом, закрепленным за учреждениями на праве оперативного управления, оформляется приказом </w:t>
      </w:r>
      <w:r w:rsidR="00DA15D3" w:rsidRPr="00AD2444">
        <w:rPr>
          <w:rFonts w:ascii="Times New Roman" w:hAnsi="Times New Roman"/>
          <w:sz w:val="28"/>
          <w:szCs w:val="28"/>
        </w:rPr>
        <w:t xml:space="preserve">директора </w:t>
      </w:r>
      <w:proofErr w:type="spellStart"/>
      <w:r w:rsidR="00DE5A6B" w:rsidRPr="00AD2444">
        <w:rPr>
          <w:rFonts w:ascii="Times New Roman" w:hAnsi="Times New Roman"/>
          <w:sz w:val="28"/>
          <w:szCs w:val="28"/>
        </w:rPr>
        <w:t>Деп</w:t>
      </w:r>
      <w:r w:rsidR="00A95053" w:rsidRPr="00AD2444">
        <w:rPr>
          <w:rFonts w:ascii="Times New Roman" w:hAnsi="Times New Roman"/>
          <w:sz w:val="28"/>
          <w:szCs w:val="28"/>
        </w:rPr>
        <w:t>имущества</w:t>
      </w:r>
      <w:proofErr w:type="spellEnd"/>
      <w:r w:rsidR="00DE5A6B" w:rsidRPr="00AD2444">
        <w:rPr>
          <w:rFonts w:ascii="Times New Roman" w:hAnsi="Times New Roman"/>
          <w:sz w:val="28"/>
          <w:szCs w:val="28"/>
        </w:rPr>
        <w:t xml:space="preserve"> в течение </w:t>
      </w:r>
      <w:r w:rsidR="00A37FCB" w:rsidRPr="00AD2444">
        <w:rPr>
          <w:rFonts w:ascii="Times New Roman" w:hAnsi="Times New Roman"/>
          <w:sz w:val="28"/>
          <w:szCs w:val="28"/>
        </w:rPr>
        <w:t>пятнадцати</w:t>
      </w:r>
      <w:r w:rsidR="00DE5A6B" w:rsidRPr="00AD2444">
        <w:rPr>
          <w:rFonts w:ascii="Times New Roman" w:hAnsi="Times New Roman"/>
          <w:sz w:val="28"/>
          <w:szCs w:val="28"/>
        </w:rPr>
        <w:t xml:space="preserve"> дней с момента поступления ходатайства о даче согласия на распоряжение имуществом</w:t>
      </w:r>
      <w:r w:rsidR="00DA15D3" w:rsidRPr="00AD2444">
        <w:rPr>
          <w:rFonts w:ascii="Times New Roman" w:hAnsi="Times New Roman"/>
          <w:sz w:val="28"/>
          <w:szCs w:val="28"/>
        </w:rPr>
        <w:t xml:space="preserve"> с полным пакетом документов</w:t>
      </w:r>
      <w:r w:rsidR="00DE5A6B" w:rsidRPr="00AD2444">
        <w:rPr>
          <w:rFonts w:ascii="Times New Roman" w:hAnsi="Times New Roman"/>
          <w:sz w:val="28"/>
          <w:szCs w:val="28"/>
        </w:rPr>
        <w:t xml:space="preserve">. </w:t>
      </w:r>
    </w:p>
    <w:p w:rsidR="00DE5A6B" w:rsidRPr="00AD2444" w:rsidRDefault="00026255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7. </w:t>
      </w:r>
      <w:r w:rsidR="00DE5A6B" w:rsidRPr="00AD2444">
        <w:rPr>
          <w:rFonts w:ascii="Times New Roman" w:hAnsi="Times New Roman"/>
          <w:sz w:val="28"/>
          <w:szCs w:val="28"/>
        </w:rPr>
        <w:t xml:space="preserve">В приказе </w:t>
      </w:r>
      <w:r w:rsidR="006E0F4C" w:rsidRPr="00AD2444">
        <w:rPr>
          <w:rFonts w:ascii="Times New Roman" w:hAnsi="Times New Roman"/>
          <w:sz w:val="28"/>
          <w:szCs w:val="28"/>
        </w:rPr>
        <w:t xml:space="preserve">директора </w:t>
      </w:r>
      <w:proofErr w:type="spellStart"/>
      <w:r w:rsidR="00DE5A6B" w:rsidRPr="00AD2444">
        <w:rPr>
          <w:rFonts w:ascii="Times New Roman" w:hAnsi="Times New Roman"/>
          <w:sz w:val="28"/>
          <w:szCs w:val="28"/>
        </w:rPr>
        <w:t>Деп</w:t>
      </w:r>
      <w:r w:rsidR="00A95053" w:rsidRPr="00AD2444">
        <w:rPr>
          <w:rFonts w:ascii="Times New Roman" w:hAnsi="Times New Roman"/>
          <w:sz w:val="28"/>
          <w:szCs w:val="28"/>
        </w:rPr>
        <w:t>имущества</w:t>
      </w:r>
      <w:proofErr w:type="spellEnd"/>
      <w:r w:rsidR="00DE5A6B" w:rsidRPr="00AD2444">
        <w:rPr>
          <w:rFonts w:ascii="Times New Roman" w:hAnsi="Times New Roman"/>
          <w:sz w:val="28"/>
          <w:szCs w:val="28"/>
        </w:rPr>
        <w:t xml:space="preserve"> о даче согласия </w:t>
      </w:r>
      <w:r w:rsidRPr="00AD2444">
        <w:rPr>
          <w:rFonts w:ascii="Times New Roman" w:hAnsi="Times New Roman"/>
          <w:sz w:val="28"/>
          <w:szCs w:val="28"/>
        </w:rPr>
        <w:t xml:space="preserve">                           </w:t>
      </w:r>
      <w:r w:rsidR="00DE5A6B" w:rsidRPr="00AD2444">
        <w:rPr>
          <w:rFonts w:ascii="Times New Roman" w:hAnsi="Times New Roman"/>
          <w:sz w:val="28"/>
          <w:szCs w:val="28"/>
        </w:rPr>
        <w:t>на распоряжение имуществом в обязательном порядке должны содержаться существенные условия сделки, на совершение которой дано согласие.</w:t>
      </w:r>
    </w:p>
    <w:p w:rsidR="00DE5A6B" w:rsidRPr="00AD2444" w:rsidRDefault="00026255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8. </w:t>
      </w:r>
      <w:proofErr w:type="spellStart"/>
      <w:r w:rsidR="00DE5A6B" w:rsidRPr="00AD2444">
        <w:rPr>
          <w:rFonts w:ascii="Times New Roman" w:hAnsi="Times New Roman"/>
          <w:sz w:val="28"/>
          <w:szCs w:val="28"/>
        </w:rPr>
        <w:t>Деп</w:t>
      </w:r>
      <w:r w:rsidR="00A95053" w:rsidRPr="00AD2444">
        <w:rPr>
          <w:rFonts w:ascii="Times New Roman" w:hAnsi="Times New Roman"/>
          <w:sz w:val="28"/>
          <w:szCs w:val="28"/>
        </w:rPr>
        <w:t>имущества</w:t>
      </w:r>
      <w:proofErr w:type="spellEnd"/>
      <w:r w:rsidR="00DE5A6B" w:rsidRPr="00AD2444">
        <w:rPr>
          <w:rFonts w:ascii="Times New Roman" w:hAnsi="Times New Roman"/>
          <w:sz w:val="28"/>
          <w:szCs w:val="28"/>
        </w:rPr>
        <w:t xml:space="preserve"> отказ</w:t>
      </w:r>
      <w:r w:rsidR="00DA15D3" w:rsidRPr="00AD2444">
        <w:rPr>
          <w:rFonts w:ascii="Times New Roman" w:hAnsi="Times New Roman"/>
          <w:sz w:val="28"/>
          <w:szCs w:val="28"/>
        </w:rPr>
        <w:t>ывает</w:t>
      </w:r>
      <w:r w:rsidR="00DE5A6B" w:rsidRPr="00AD2444">
        <w:rPr>
          <w:rFonts w:ascii="Times New Roman" w:hAnsi="Times New Roman"/>
          <w:sz w:val="28"/>
          <w:szCs w:val="28"/>
        </w:rPr>
        <w:t xml:space="preserve"> в даче согласия на совершение сделки </w:t>
      </w:r>
      <w:r w:rsidRPr="00AD2444">
        <w:rPr>
          <w:rFonts w:ascii="Times New Roman" w:hAnsi="Times New Roman"/>
          <w:sz w:val="28"/>
          <w:szCs w:val="28"/>
        </w:rPr>
        <w:t xml:space="preserve">    </w:t>
      </w:r>
      <w:r w:rsidR="00DE5A6B" w:rsidRPr="00AD2444">
        <w:rPr>
          <w:rFonts w:ascii="Times New Roman" w:hAnsi="Times New Roman"/>
          <w:sz w:val="28"/>
          <w:szCs w:val="28"/>
        </w:rPr>
        <w:t>в следующих случаях:</w:t>
      </w:r>
    </w:p>
    <w:p w:rsidR="00DE5A6B" w:rsidRPr="00AD2444" w:rsidRDefault="00026255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>предоставление</w:t>
      </w:r>
      <w:r w:rsidR="00DE5A6B" w:rsidRPr="00AD2444">
        <w:rPr>
          <w:rFonts w:ascii="Times New Roman" w:hAnsi="Times New Roman"/>
          <w:sz w:val="28"/>
          <w:szCs w:val="28"/>
        </w:rPr>
        <w:t xml:space="preserve"> неполного пакета документов;</w:t>
      </w:r>
    </w:p>
    <w:p w:rsidR="00DE5A6B" w:rsidRPr="00AD2444" w:rsidRDefault="00026255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DE5A6B" w:rsidRPr="00AD2444">
        <w:rPr>
          <w:rFonts w:ascii="Times New Roman" w:hAnsi="Times New Roman"/>
          <w:sz w:val="28"/>
          <w:szCs w:val="28"/>
        </w:rPr>
        <w:t>если распоряжение имуществом приведет к невозможности выполнения учреждением своей уставной деятельности или ее выполнен</w:t>
      </w:r>
      <w:r w:rsidR="00A37FCB" w:rsidRPr="00AD2444">
        <w:rPr>
          <w:rFonts w:ascii="Times New Roman" w:hAnsi="Times New Roman"/>
          <w:sz w:val="28"/>
          <w:szCs w:val="28"/>
        </w:rPr>
        <w:t xml:space="preserve">ие будет </w:t>
      </w:r>
      <w:proofErr w:type="gramStart"/>
      <w:r w:rsidR="00A37FCB" w:rsidRPr="00AD2444">
        <w:rPr>
          <w:rFonts w:ascii="Times New Roman" w:hAnsi="Times New Roman"/>
          <w:sz w:val="28"/>
          <w:szCs w:val="28"/>
        </w:rPr>
        <w:t>существенно затруднено</w:t>
      </w:r>
      <w:proofErr w:type="gramEnd"/>
      <w:r w:rsidR="00A37FCB" w:rsidRPr="00AD2444">
        <w:rPr>
          <w:rFonts w:ascii="Times New Roman" w:hAnsi="Times New Roman"/>
          <w:sz w:val="28"/>
          <w:szCs w:val="28"/>
        </w:rPr>
        <w:t>;</w:t>
      </w:r>
    </w:p>
    <w:p w:rsidR="00DE5A6B" w:rsidRPr="00AD2444" w:rsidRDefault="00026255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DE5A6B" w:rsidRPr="00AD2444">
        <w:rPr>
          <w:rFonts w:ascii="Times New Roman" w:hAnsi="Times New Roman"/>
          <w:sz w:val="28"/>
          <w:szCs w:val="28"/>
        </w:rPr>
        <w:t xml:space="preserve">если сделка направлена на безвозмездное отчуждение имущества  </w:t>
      </w:r>
      <w:r w:rsidRPr="00AD2444">
        <w:rPr>
          <w:rFonts w:ascii="Times New Roman" w:hAnsi="Times New Roman"/>
          <w:sz w:val="28"/>
          <w:szCs w:val="28"/>
        </w:rPr>
        <w:t xml:space="preserve">              </w:t>
      </w:r>
      <w:r w:rsidR="00DE5A6B" w:rsidRPr="00AD2444">
        <w:rPr>
          <w:rFonts w:ascii="Times New Roman" w:hAnsi="Times New Roman"/>
          <w:sz w:val="28"/>
          <w:szCs w:val="28"/>
        </w:rPr>
        <w:t>из муниципальной собственности или снижение эффект</w:t>
      </w:r>
      <w:r w:rsidR="00A37FCB" w:rsidRPr="00AD2444">
        <w:rPr>
          <w:rFonts w:ascii="Times New Roman" w:hAnsi="Times New Roman"/>
          <w:sz w:val="28"/>
          <w:szCs w:val="28"/>
        </w:rPr>
        <w:t>ивности деятельности учреждения;</w:t>
      </w:r>
    </w:p>
    <w:p w:rsidR="00A37FCB" w:rsidRPr="00AD2444" w:rsidRDefault="00026255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A37FCB" w:rsidRPr="00AD2444">
        <w:rPr>
          <w:rFonts w:ascii="Times New Roman" w:hAnsi="Times New Roman"/>
          <w:sz w:val="28"/>
          <w:szCs w:val="28"/>
        </w:rPr>
        <w:t>при наличии</w:t>
      </w:r>
      <w:r w:rsidRPr="00AD2444">
        <w:rPr>
          <w:rFonts w:ascii="Times New Roman" w:hAnsi="Times New Roman"/>
          <w:sz w:val="28"/>
          <w:szCs w:val="28"/>
        </w:rPr>
        <w:t xml:space="preserve"> оснований для отказа в передаче</w:t>
      </w:r>
      <w:r w:rsidR="00A37FCB" w:rsidRPr="00AD2444">
        <w:rPr>
          <w:rFonts w:ascii="Times New Roman" w:hAnsi="Times New Roman"/>
          <w:sz w:val="28"/>
          <w:szCs w:val="28"/>
        </w:rPr>
        <w:t xml:space="preserve"> в аренду имущества, предусмотренных порядком оказания имущественной поддержки субъектам малого и среднего предпринимательства Ханты-Мансийского района, утвержденным муниципальной программой Ханты-Мансийского района в области развития малого и среднего предпринимательства </w:t>
      </w:r>
      <w:r w:rsidRPr="00AD2444">
        <w:rPr>
          <w:rFonts w:ascii="Times New Roman" w:hAnsi="Times New Roman"/>
          <w:sz w:val="28"/>
          <w:szCs w:val="28"/>
        </w:rPr>
        <w:t xml:space="preserve">               (при передаче</w:t>
      </w:r>
      <w:r w:rsidR="00A37FCB" w:rsidRPr="00AD2444">
        <w:rPr>
          <w:rFonts w:ascii="Times New Roman" w:hAnsi="Times New Roman"/>
          <w:sz w:val="28"/>
          <w:szCs w:val="28"/>
        </w:rPr>
        <w:t xml:space="preserve"> имущества учреждениями, оказывающими и</w:t>
      </w:r>
      <w:r w:rsidRPr="00AD2444">
        <w:rPr>
          <w:rFonts w:ascii="Times New Roman" w:hAnsi="Times New Roman"/>
          <w:sz w:val="28"/>
          <w:szCs w:val="28"/>
        </w:rPr>
        <w:t>мущественную поддержку субъектам</w:t>
      </w:r>
      <w:r w:rsidR="00A37FCB" w:rsidRPr="00AD2444">
        <w:rPr>
          <w:rFonts w:ascii="Times New Roman" w:hAnsi="Times New Roman"/>
          <w:sz w:val="28"/>
          <w:szCs w:val="28"/>
        </w:rPr>
        <w:t xml:space="preserve"> малого и среднего предпринимательства).</w:t>
      </w:r>
      <w:r w:rsidR="00DA15D3" w:rsidRPr="00AD2444">
        <w:rPr>
          <w:rFonts w:ascii="Times New Roman" w:hAnsi="Times New Roman"/>
          <w:sz w:val="28"/>
          <w:szCs w:val="28"/>
        </w:rPr>
        <w:t xml:space="preserve"> </w:t>
      </w:r>
    </w:p>
    <w:p w:rsidR="00A95053" w:rsidRPr="00AD2444" w:rsidRDefault="00026255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9. </w:t>
      </w:r>
      <w:proofErr w:type="gramStart"/>
      <w:r w:rsidR="00A95053" w:rsidRPr="00AD2444">
        <w:rPr>
          <w:rFonts w:ascii="Times New Roman" w:hAnsi="Times New Roman"/>
          <w:sz w:val="28"/>
          <w:szCs w:val="28"/>
        </w:rPr>
        <w:t xml:space="preserve">Лицами, заинтересованными в совершении бюджетным </w:t>
      </w:r>
      <w:r w:rsidR="00E22681" w:rsidRPr="00AD2444">
        <w:rPr>
          <w:rFonts w:ascii="Times New Roman" w:hAnsi="Times New Roman"/>
          <w:sz w:val="28"/>
          <w:szCs w:val="28"/>
        </w:rPr>
        <w:t xml:space="preserve">                       </w:t>
      </w:r>
      <w:r w:rsidR="00A95053" w:rsidRPr="00AD2444">
        <w:rPr>
          <w:rFonts w:ascii="Times New Roman" w:hAnsi="Times New Roman"/>
          <w:sz w:val="28"/>
          <w:szCs w:val="28"/>
        </w:rPr>
        <w:t xml:space="preserve">или казенным учреждением сделок с другими организациями </w:t>
      </w:r>
      <w:r w:rsidR="00E22681" w:rsidRPr="00AD244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95053" w:rsidRPr="00AD2444">
        <w:rPr>
          <w:rFonts w:ascii="Times New Roman" w:hAnsi="Times New Roman"/>
          <w:sz w:val="28"/>
          <w:szCs w:val="28"/>
        </w:rPr>
        <w:t>и гражданами (далее</w:t>
      </w:r>
      <w:r w:rsidR="00E22681" w:rsidRPr="00AD2444">
        <w:rPr>
          <w:rFonts w:ascii="Times New Roman" w:hAnsi="Times New Roman"/>
          <w:sz w:val="28"/>
          <w:szCs w:val="28"/>
        </w:rPr>
        <w:t xml:space="preserve"> – з</w:t>
      </w:r>
      <w:r w:rsidR="00A95053" w:rsidRPr="00AD2444">
        <w:rPr>
          <w:rFonts w:ascii="Times New Roman" w:hAnsi="Times New Roman"/>
          <w:sz w:val="28"/>
          <w:szCs w:val="28"/>
        </w:rPr>
        <w:t>аинтересованные лица), признаются руководитель (заместитель руководителя), лица, входящие в состав органов управления учреждения или органов надзора за его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</w:t>
      </w:r>
      <w:proofErr w:type="gramEnd"/>
      <w:r w:rsidR="00A95053" w:rsidRPr="00AD2444">
        <w:rPr>
          <w:rFonts w:ascii="Times New Roman" w:hAnsi="Times New Roman"/>
          <w:sz w:val="28"/>
          <w:szCs w:val="28"/>
        </w:rPr>
        <w:t xml:space="preserve"> или являются кредиторами этих граждан. </w:t>
      </w:r>
    </w:p>
    <w:p w:rsidR="00A95053" w:rsidRPr="00AD2444" w:rsidRDefault="00E22681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4" w:name="sub_163"/>
      <w:r w:rsidRPr="00AD2444">
        <w:rPr>
          <w:rFonts w:ascii="Times New Roman" w:hAnsi="Times New Roman"/>
          <w:sz w:val="28"/>
          <w:szCs w:val="28"/>
        </w:rPr>
        <w:tab/>
        <w:t xml:space="preserve">10. </w:t>
      </w:r>
      <w:proofErr w:type="gramStart"/>
      <w:r w:rsidR="00A95053" w:rsidRPr="00AD2444">
        <w:rPr>
          <w:rFonts w:ascii="Times New Roman" w:hAnsi="Times New Roman"/>
          <w:sz w:val="28"/>
          <w:szCs w:val="28"/>
        </w:rPr>
        <w:t>Лицо признается заинтересованным в совершении сделки, если оно, его супруг, родители, дети, усыновители, усыновленные, родные братья и сестры, дедушка, бабушка, внуки:</w:t>
      </w:r>
      <w:proofErr w:type="gramEnd"/>
    </w:p>
    <w:p w:rsidR="00A95053" w:rsidRPr="00AD2444" w:rsidRDefault="00E22681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5" w:name="sub_1631"/>
      <w:bookmarkEnd w:id="4"/>
      <w:r w:rsidRPr="00AD2444">
        <w:rPr>
          <w:rFonts w:ascii="Times New Roman" w:hAnsi="Times New Roman"/>
          <w:sz w:val="28"/>
          <w:szCs w:val="28"/>
        </w:rPr>
        <w:tab/>
      </w:r>
      <w:r w:rsidR="00A95053" w:rsidRPr="00AD2444">
        <w:rPr>
          <w:rFonts w:ascii="Times New Roman" w:hAnsi="Times New Roman"/>
          <w:sz w:val="28"/>
          <w:szCs w:val="28"/>
        </w:rPr>
        <w:t>являются поставщиками товаров (услуг) для организации;</w:t>
      </w:r>
    </w:p>
    <w:p w:rsidR="00A95053" w:rsidRPr="00AD2444" w:rsidRDefault="00E22681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A95053" w:rsidRPr="00AD2444">
        <w:rPr>
          <w:rFonts w:ascii="Times New Roman" w:hAnsi="Times New Roman"/>
          <w:sz w:val="28"/>
          <w:szCs w:val="28"/>
        </w:rPr>
        <w:t>являются крупными потребителями товаров (услуг), производимых учреждением;</w:t>
      </w:r>
    </w:p>
    <w:p w:rsidR="00E22681" w:rsidRPr="00AD2444" w:rsidRDefault="00E22681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A95053" w:rsidRPr="00AD2444">
        <w:rPr>
          <w:rFonts w:ascii="Times New Roman" w:hAnsi="Times New Roman"/>
          <w:sz w:val="28"/>
          <w:szCs w:val="28"/>
        </w:rPr>
        <w:t xml:space="preserve">владеют </w:t>
      </w:r>
      <w:r w:rsidRPr="00AD2444">
        <w:rPr>
          <w:rFonts w:ascii="Times New Roman" w:hAnsi="Times New Roman"/>
          <w:sz w:val="28"/>
          <w:szCs w:val="28"/>
        </w:rPr>
        <w:t xml:space="preserve"> </w:t>
      </w:r>
      <w:r w:rsidR="00A95053" w:rsidRPr="00AD2444">
        <w:rPr>
          <w:rFonts w:ascii="Times New Roman" w:hAnsi="Times New Roman"/>
          <w:sz w:val="28"/>
          <w:szCs w:val="28"/>
        </w:rPr>
        <w:t xml:space="preserve">имуществом, </w:t>
      </w:r>
      <w:r w:rsidRPr="00AD2444">
        <w:rPr>
          <w:rFonts w:ascii="Times New Roman" w:hAnsi="Times New Roman"/>
          <w:sz w:val="28"/>
          <w:szCs w:val="28"/>
        </w:rPr>
        <w:t xml:space="preserve"> </w:t>
      </w:r>
      <w:r w:rsidR="00A95053" w:rsidRPr="00AD2444">
        <w:rPr>
          <w:rFonts w:ascii="Times New Roman" w:hAnsi="Times New Roman"/>
          <w:sz w:val="28"/>
          <w:szCs w:val="28"/>
        </w:rPr>
        <w:t xml:space="preserve">которое </w:t>
      </w:r>
      <w:r w:rsidRPr="00AD2444">
        <w:rPr>
          <w:rFonts w:ascii="Times New Roman" w:hAnsi="Times New Roman"/>
          <w:sz w:val="28"/>
          <w:szCs w:val="28"/>
        </w:rPr>
        <w:t xml:space="preserve"> </w:t>
      </w:r>
      <w:r w:rsidR="00A95053" w:rsidRPr="00AD2444">
        <w:rPr>
          <w:rFonts w:ascii="Times New Roman" w:hAnsi="Times New Roman"/>
          <w:sz w:val="28"/>
          <w:szCs w:val="28"/>
        </w:rPr>
        <w:t xml:space="preserve">полностью или частично образовано </w:t>
      </w:r>
    </w:p>
    <w:p w:rsidR="00A95053" w:rsidRPr="00AD2444" w:rsidRDefault="00A95053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lastRenderedPageBreak/>
        <w:t>учреждением;</w:t>
      </w:r>
    </w:p>
    <w:p w:rsidR="00A95053" w:rsidRPr="00AD2444" w:rsidRDefault="00E22681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A95053" w:rsidRPr="00AD2444">
        <w:rPr>
          <w:rFonts w:ascii="Times New Roman" w:hAnsi="Times New Roman"/>
          <w:sz w:val="28"/>
          <w:szCs w:val="28"/>
        </w:rPr>
        <w:t>могут извлекать выгоду из пользования, распоряжения имуществом учреждения.</w:t>
      </w:r>
    </w:p>
    <w:p w:rsidR="00A95053" w:rsidRPr="00AD2444" w:rsidRDefault="00E22681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6" w:name="sub_164"/>
      <w:r w:rsidRPr="00AD2444">
        <w:rPr>
          <w:rFonts w:ascii="Times New Roman" w:hAnsi="Times New Roman"/>
          <w:sz w:val="28"/>
          <w:szCs w:val="28"/>
        </w:rPr>
        <w:tab/>
        <w:t xml:space="preserve">11. </w:t>
      </w:r>
      <w:r w:rsidR="00A95053" w:rsidRPr="00AD2444">
        <w:rPr>
          <w:rFonts w:ascii="Times New Roman" w:hAnsi="Times New Roman"/>
          <w:sz w:val="28"/>
          <w:szCs w:val="28"/>
        </w:rPr>
        <w:t>Руководитель учреждения обязан сообщить о своей заинтересованности в</w:t>
      </w:r>
      <w:r w:rsidR="00EE731B" w:rsidRPr="00AD24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731B" w:rsidRPr="00AD2444">
        <w:rPr>
          <w:rFonts w:ascii="Times New Roman" w:hAnsi="Times New Roman"/>
          <w:sz w:val="28"/>
          <w:szCs w:val="28"/>
        </w:rPr>
        <w:t>Депимущества</w:t>
      </w:r>
      <w:proofErr w:type="spellEnd"/>
      <w:r w:rsidR="00EE731B" w:rsidRPr="00AD2444">
        <w:rPr>
          <w:rFonts w:ascii="Times New Roman" w:hAnsi="Times New Roman"/>
          <w:sz w:val="28"/>
          <w:szCs w:val="28"/>
        </w:rPr>
        <w:t xml:space="preserve"> района</w:t>
      </w:r>
      <w:r w:rsidR="00A95053" w:rsidRPr="00AD2444">
        <w:rPr>
          <w:rFonts w:ascii="Times New Roman" w:hAnsi="Times New Roman"/>
          <w:sz w:val="28"/>
          <w:szCs w:val="28"/>
        </w:rPr>
        <w:t>, иные заинтересованные лица  обязаны сообщить о своей заинтересованности руководителю учреждения. Заинтересованные лица сообщают о своей заинтересованности до момента принятия решения о заключении сделки.</w:t>
      </w:r>
      <w:r w:rsidR="00EE731B" w:rsidRPr="00AD2444">
        <w:rPr>
          <w:rFonts w:ascii="Times New Roman" w:hAnsi="Times New Roman"/>
          <w:sz w:val="28"/>
          <w:szCs w:val="28"/>
        </w:rPr>
        <w:t xml:space="preserve"> </w:t>
      </w:r>
    </w:p>
    <w:bookmarkEnd w:id="6"/>
    <w:p w:rsidR="00A95053" w:rsidRPr="00AD2444" w:rsidRDefault="00E22681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12. </w:t>
      </w:r>
      <w:r w:rsidR="00A95053" w:rsidRPr="00AD2444">
        <w:rPr>
          <w:rFonts w:ascii="Times New Roman" w:hAnsi="Times New Roman"/>
          <w:sz w:val="28"/>
          <w:szCs w:val="28"/>
        </w:rPr>
        <w:t>Сделка</w:t>
      </w:r>
      <w:r w:rsidR="00EE731B" w:rsidRPr="00AD2444">
        <w:rPr>
          <w:rFonts w:ascii="Times New Roman" w:hAnsi="Times New Roman"/>
          <w:sz w:val="28"/>
          <w:szCs w:val="28"/>
        </w:rPr>
        <w:t xml:space="preserve">, в совершении которой имеется заинтересованность, </w:t>
      </w:r>
      <w:r w:rsidR="00A95053" w:rsidRPr="00AD2444">
        <w:rPr>
          <w:rFonts w:ascii="Times New Roman" w:hAnsi="Times New Roman"/>
          <w:sz w:val="28"/>
          <w:szCs w:val="28"/>
        </w:rPr>
        <w:t>до</w:t>
      </w:r>
      <w:r w:rsidR="005F3620">
        <w:rPr>
          <w:rFonts w:ascii="Times New Roman" w:hAnsi="Times New Roman"/>
          <w:sz w:val="28"/>
          <w:szCs w:val="28"/>
        </w:rPr>
        <w:t xml:space="preserve">лжна быть одобрена </w:t>
      </w:r>
      <w:proofErr w:type="spellStart"/>
      <w:r w:rsidR="005F3620">
        <w:rPr>
          <w:rFonts w:ascii="Times New Roman" w:hAnsi="Times New Roman"/>
          <w:sz w:val="28"/>
          <w:szCs w:val="28"/>
        </w:rPr>
        <w:t>Депимущества</w:t>
      </w:r>
      <w:proofErr w:type="spellEnd"/>
      <w:r w:rsidR="00A95053" w:rsidRPr="00AD2444">
        <w:rPr>
          <w:rFonts w:ascii="Times New Roman" w:hAnsi="Times New Roman"/>
          <w:sz w:val="28"/>
          <w:szCs w:val="28"/>
        </w:rPr>
        <w:t xml:space="preserve"> до ее совершения.</w:t>
      </w:r>
      <w:r w:rsidR="00EE731B" w:rsidRPr="00AD2444">
        <w:rPr>
          <w:rFonts w:ascii="Times New Roman" w:hAnsi="Times New Roman"/>
          <w:sz w:val="28"/>
          <w:szCs w:val="28"/>
        </w:rPr>
        <w:t xml:space="preserve"> </w:t>
      </w:r>
    </w:p>
    <w:p w:rsidR="00A95053" w:rsidRPr="00AD2444" w:rsidRDefault="0084175E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13. </w:t>
      </w:r>
      <w:r w:rsidR="00A95053" w:rsidRPr="00AD2444">
        <w:rPr>
          <w:rFonts w:ascii="Times New Roman" w:hAnsi="Times New Roman"/>
          <w:sz w:val="28"/>
          <w:szCs w:val="28"/>
        </w:rPr>
        <w:t xml:space="preserve">Для принятия решения об одобрении сделки, в совершении которой имеется заинтересованность, учреждение предоставляет </w:t>
      </w:r>
      <w:r w:rsidRPr="00AD2444">
        <w:rPr>
          <w:rFonts w:ascii="Times New Roman" w:hAnsi="Times New Roman"/>
          <w:sz w:val="28"/>
          <w:szCs w:val="28"/>
        </w:rPr>
        <w:t xml:space="preserve">    </w:t>
      </w:r>
      <w:r w:rsidR="005F3620">
        <w:rPr>
          <w:rFonts w:ascii="Times New Roman" w:hAnsi="Times New Roman"/>
          <w:sz w:val="28"/>
          <w:szCs w:val="28"/>
        </w:rPr>
        <w:t xml:space="preserve">                  в </w:t>
      </w:r>
      <w:proofErr w:type="spellStart"/>
      <w:r w:rsidR="005F3620">
        <w:rPr>
          <w:rFonts w:ascii="Times New Roman" w:hAnsi="Times New Roman"/>
          <w:sz w:val="28"/>
          <w:szCs w:val="28"/>
        </w:rPr>
        <w:t>Депимущества</w:t>
      </w:r>
      <w:proofErr w:type="spellEnd"/>
      <w:r w:rsidR="00A95053" w:rsidRPr="00AD2444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A95053" w:rsidRPr="00AD2444" w:rsidRDefault="00807BC6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AA5D07" w:rsidRPr="00AD2444">
        <w:rPr>
          <w:rFonts w:ascii="Times New Roman" w:hAnsi="Times New Roman"/>
          <w:sz w:val="28"/>
          <w:szCs w:val="28"/>
        </w:rPr>
        <w:t>ходатайство</w:t>
      </w:r>
      <w:r w:rsidR="00A95053" w:rsidRPr="00AD2444">
        <w:rPr>
          <w:rFonts w:ascii="Times New Roman" w:hAnsi="Times New Roman"/>
          <w:sz w:val="28"/>
          <w:szCs w:val="28"/>
        </w:rPr>
        <w:t xml:space="preserve"> об одобрении сделки, в совершении которой имеется заинтересованность</w:t>
      </w:r>
      <w:r w:rsidR="005F3620">
        <w:rPr>
          <w:rFonts w:ascii="Times New Roman" w:hAnsi="Times New Roman"/>
          <w:sz w:val="28"/>
          <w:szCs w:val="28"/>
        </w:rPr>
        <w:t>,</w:t>
      </w:r>
      <w:r w:rsidR="00EE731B" w:rsidRPr="00AD2444">
        <w:rPr>
          <w:rFonts w:ascii="Times New Roman" w:hAnsi="Times New Roman"/>
          <w:sz w:val="28"/>
          <w:szCs w:val="28"/>
        </w:rPr>
        <w:t xml:space="preserve"> с указанием информации о предмете, виде, характере, стоимости и последствиях сделки</w:t>
      </w:r>
      <w:r w:rsidR="00A95053" w:rsidRPr="00AD2444">
        <w:rPr>
          <w:rFonts w:ascii="Times New Roman" w:hAnsi="Times New Roman"/>
          <w:sz w:val="28"/>
          <w:szCs w:val="28"/>
        </w:rPr>
        <w:t>;</w:t>
      </w:r>
    </w:p>
    <w:p w:rsidR="00A95053" w:rsidRPr="00AD2444" w:rsidRDefault="00807BC6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A95053" w:rsidRPr="00AD2444">
        <w:rPr>
          <w:rFonts w:ascii="Times New Roman" w:hAnsi="Times New Roman"/>
          <w:sz w:val="28"/>
          <w:szCs w:val="28"/>
        </w:rPr>
        <w:t>документы, подтверждающие заинтересо</w:t>
      </w:r>
      <w:r w:rsidR="00EE731B" w:rsidRPr="00AD2444">
        <w:rPr>
          <w:rFonts w:ascii="Times New Roman" w:hAnsi="Times New Roman"/>
          <w:sz w:val="28"/>
          <w:szCs w:val="28"/>
        </w:rPr>
        <w:t xml:space="preserve">ванность лица, указанного </w:t>
      </w:r>
      <w:r w:rsidRPr="00AD2444">
        <w:rPr>
          <w:rFonts w:ascii="Times New Roman" w:hAnsi="Times New Roman"/>
          <w:sz w:val="28"/>
          <w:szCs w:val="28"/>
        </w:rPr>
        <w:t xml:space="preserve">                   </w:t>
      </w:r>
      <w:r w:rsidR="00EE731B" w:rsidRPr="00AD2444">
        <w:rPr>
          <w:rFonts w:ascii="Times New Roman" w:hAnsi="Times New Roman"/>
          <w:sz w:val="28"/>
          <w:szCs w:val="28"/>
        </w:rPr>
        <w:t>в пунктах 9 и</w:t>
      </w:r>
      <w:r w:rsidR="00A95053" w:rsidRPr="00AD2444">
        <w:rPr>
          <w:rFonts w:ascii="Times New Roman" w:hAnsi="Times New Roman"/>
          <w:sz w:val="28"/>
          <w:szCs w:val="28"/>
        </w:rPr>
        <w:t xml:space="preserve"> </w:t>
      </w:r>
      <w:r w:rsidR="00EE731B" w:rsidRPr="00AD2444">
        <w:rPr>
          <w:rFonts w:ascii="Times New Roman" w:hAnsi="Times New Roman"/>
          <w:sz w:val="28"/>
          <w:szCs w:val="28"/>
        </w:rPr>
        <w:t>10</w:t>
      </w:r>
      <w:r w:rsidR="00A95053" w:rsidRPr="00AD2444">
        <w:rPr>
          <w:rFonts w:ascii="Times New Roman" w:hAnsi="Times New Roman"/>
          <w:sz w:val="28"/>
          <w:szCs w:val="28"/>
        </w:rPr>
        <w:t xml:space="preserve"> настоящего Положения;</w:t>
      </w:r>
      <w:r w:rsidR="00EE731B" w:rsidRPr="00AD2444">
        <w:rPr>
          <w:rFonts w:ascii="Times New Roman" w:hAnsi="Times New Roman"/>
          <w:sz w:val="28"/>
          <w:szCs w:val="28"/>
        </w:rPr>
        <w:t xml:space="preserve"> </w:t>
      </w:r>
    </w:p>
    <w:p w:rsidR="00A95053" w:rsidRPr="00AD2444" w:rsidRDefault="00807BC6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A95053" w:rsidRPr="00AD2444">
        <w:rPr>
          <w:rFonts w:ascii="Times New Roman" w:hAnsi="Times New Roman"/>
          <w:sz w:val="28"/>
          <w:szCs w:val="28"/>
        </w:rPr>
        <w:t xml:space="preserve">проект договора;  </w:t>
      </w:r>
    </w:p>
    <w:p w:rsidR="00A95053" w:rsidRPr="00AD2444" w:rsidRDefault="00807BC6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A95053" w:rsidRPr="00AD2444">
        <w:rPr>
          <w:rFonts w:ascii="Times New Roman" w:hAnsi="Times New Roman"/>
          <w:sz w:val="28"/>
          <w:szCs w:val="28"/>
        </w:rPr>
        <w:t xml:space="preserve">сведения о контрагенте (наименование, адрес местонахождения, ОГРН, ИНН, телефоны, информация об исполнительном органе, </w:t>
      </w:r>
      <w:r w:rsidRPr="00AD2444">
        <w:rPr>
          <w:rFonts w:ascii="Times New Roman" w:hAnsi="Times New Roman"/>
          <w:sz w:val="28"/>
          <w:szCs w:val="28"/>
        </w:rPr>
        <w:t xml:space="preserve">               </w:t>
      </w:r>
      <w:r w:rsidR="00A95053" w:rsidRPr="00AD2444">
        <w:rPr>
          <w:rFonts w:ascii="Times New Roman" w:hAnsi="Times New Roman"/>
          <w:sz w:val="28"/>
          <w:szCs w:val="28"/>
        </w:rPr>
        <w:t xml:space="preserve">об учредителях), которые подписываются руководителем контрагента </w:t>
      </w:r>
      <w:r w:rsidRPr="00AD2444">
        <w:rPr>
          <w:rFonts w:ascii="Times New Roman" w:hAnsi="Times New Roman"/>
          <w:sz w:val="28"/>
          <w:szCs w:val="28"/>
        </w:rPr>
        <w:t xml:space="preserve">                   </w:t>
      </w:r>
      <w:r w:rsidR="00A95053" w:rsidRPr="00AD2444">
        <w:rPr>
          <w:rFonts w:ascii="Times New Roman" w:hAnsi="Times New Roman"/>
          <w:sz w:val="28"/>
          <w:szCs w:val="28"/>
        </w:rPr>
        <w:t xml:space="preserve">и скрепляются печатью;   </w:t>
      </w:r>
    </w:p>
    <w:p w:rsidR="00A95053" w:rsidRPr="00AD2444" w:rsidRDefault="00807BC6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A95053" w:rsidRPr="00AD2444">
        <w:rPr>
          <w:rFonts w:ascii="Times New Roman" w:hAnsi="Times New Roman"/>
          <w:sz w:val="28"/>
          <w:szCs w:val="28"/>
        </w:rPr>
        <w:t xml:space="preserve">согласие органа администрации </w:t>
      </w:r>
      <w:r w:rsidR="00AA5D07" w:rsidRPr="00AD2444">
        <w:rPr>
          <w:rFonts w:ascii="Times New Roman" w:hAnsi="Times New Roman"/>
          <w:sz w:val="28"/>
          <w:szCs w:val="28"/>
        </w:rPr>
        <w:t>Ханты-Мансийского района</w:t>
      </w:r>
      <w:r w:rsidR="00A95053" w:rsidRPr="00AD2444">
        <w:rPr>
          <w:rFonts w:ascii="Times New Roman" w:hAnsi="Times New Roman"/>
          <w:sz w:val="28"/>
          <w:szCs w:val="28"/>
        </w:rPr>
        <w:t>, курирующего сферу деятельности учреждения</w:t>
      </w:r>
      <w:r w:rsidR="00AA5D07" w:rsidRPr="00AD2444">
        <w:rPr>
          <w:rFonts w:ascii="Times New Roman" w:hAnsi="Times New Roman"/>
          <w:sz w:val="28"/>
          <w:szCs w:val="28"/>
        </w:rPr>
        <w:t>,</w:t>
      </w:r>
      <w:r w:rsidR="00A95053" w:rsidRPr="00AD2444">
        <w:rPr>
          <w:rFonts w:ascii="Times New Roman" w:hAnsi="Times New Roman"/>
          <w:sz w:val="28"/>
          <w:szCs w:val="28"/>
        </w:rPr>
        <w:t xml:space="preserve"> на совершение сделки.</w:t>
      </w:r>
    </w:p>
    <w:p w:rsidR="00A95053" w:rsidRPr="00AD2444" w:rsidRDefault="00807BC6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14. </w:t>
      </w:r>
      <w:r w:rsidR="00A95053" w:rsidRPr="00AD2444">
        <w:rPr>
          <w:rFonts w:ascii="Times New Roman" w:hAnsi="Times New Roman"/>
          <w:sz w:val="28"/>
          <w:szCs w:val="28"/>
        </w:rPr>
        <w:t>Решение об одобрении сделки</w:t>
      </w:r>
      <w:r w:rsidR="00DA15D3" w:rsidRPr="00AD2444">
        <w:rPr>
          <w:rFonts w:ascii="Times New Roman" w:hAnsi="Times New Roman"/>
          <w:sz w:val="28"/>
          <w:szCs w:val="28"/>
        </w:rPr>
        <w:t>, об отказе в о</w:t>
      </w:r>
      <w:r w:rsidR="006E0F4C" w:rsidRPr="00AD2444">
        <w:rPr>
          <w:rFonts w:ascii="Times New Roman" w:hAnsi="Times New Roman"/>
          <w:sz w:val="28"/>
          <w:szCs w:val="28"/>
        </w:rPr>
        <w:t>добрении</w:t>
      </w:r>
      <w:r w:rsidR="00DA15D3" w:rsidRPr="00AD2444">
        <w:rPr>
          <w:rFonts w:ascii="Times New Roman" w:hAnsi="Times New Roman"/>
          <w:sz w:val="28"/>
          <w:szCs w:val="28"/>
        </w:rPr>
        <w:t xml:space="preserve"> сделки</w:t>
      </w:r>
      <w:r w:rsidR="00A95053" w:rsidRPr="00AD2444">
        <w:rPr>
          <w:rFonts w:ascii="Times New Roman" w:hAnsi="Times New Roman"/>
          <w:sz w:val="28"/>
          <w:szCs w:val="28"/>
        </w:rPr>
        <w:t xml:space="preserve">, </w:t>
      </w:r>
      <w:r w:rsidRPr="00AD2444">
        <w:rPr>
          <w:rFonts w:ascii="Times New Roman" w:hAnsi="Times New Roman"/>
          <w:sz w:val="28"/>
          <w:szCs w:val="28"/>
        </w:rPr>
        <w:t xml:space="preserve">                      </w:t>
      </w:r>
      <w:r w:rsidR="00A95053" w:rsidRPr="00AD2444">
        <w:rPr>
          <w:rFonts w:ascii="Times New Roman" w:hAnsi="Times New Roman"/>
          <w:sz w:val="28"/>
          <w:szCs w:val="28"/>
        </w:rPr>
        <w:t>в совершении которой имеется заинтересованность</w:t>
      </w:r>
      <w:r w:rsidR="00DA15D3" w:rsidRPr="00AD2444">
        <w:rPr>
          <w:rFonts w:ascii="Times New Roman" w:hAnsi="Times New Roman"/>
          <w:sz w:val="28"/>
          <w:szCs w:val="28"/>
        </w:rPr>
        <w:t>,</w:t>
      </w:r>
      <w:r w:rsidR="00A95053" w:rsidRPr="00AD2444">
        <w:rPr>
          <w:rFonts w:ascii="Times New Roman" w:hAnsi="Times New Roman"/>
          <w:sz w:val="28"/>
          <w:szCs w:val="28"/>
        </w:rPr>
        <w:t xml:space="preserve"> </w:t>
      </w:r>
      <w:r w:rsidR="00AA5D07" w:rsidRPr="00AD2444">
        <w:rPr>
          <w:rFonts w:ascii="Times New Roman" w:hAnsi="Times New Roman"/>
          <w:sz w:val="28"/>
          <w:szCs w:val="28"/>
        </w:rPr>
        <w:t xml:space="preserve">оформляется приказом </w:t>
      </w:r>
      <w:r w:rsidR="006E0F4C" w:rsidRPr="00AD2444">
        <w:rPr>
          <w:rFonts w:ascii="Times New Roman" w:hAnsi="Times New Roman"/>
          <w:sz w:val="28"/>
          <w:szCs w:val="28"/>
        </w:rPr>
        <w:t xml:space="preserve">директора </w:t>
      </w:r>
      <w:proofErr w:type="spellStart"/>
      <w:r w:rsidR="00AA5D07" w:rsidRPr="00AD2444">
        <w:rPr>
          <w:rFonts w:ascii="Times New Roman" w:hAnsi="Times New Roman"/>
          <w:sz w:val="28"/>
          <w:szCs w:val="28"/>
        </w:rPr>
        <w:t>Депимущества</w:t>
      </w:r>
      <w:proofErr w:type="spellEnd"/>
      <w:r w:rsidR="00AA5D07" w:rsidRPr="00AD2444">
        <w:rPr>
          <w:rFonts w:ascii="Times New Roman" w:hAnsi="Times New Roman"/>
          <w:sz w:val="28"/>
          <w:szCs w:val="28"/>
        </w:rPr>
        <w:t xml:space="preserve"> в течение </w:t>
      </w:r>
      <w:r w:rsidR="00A37FCB" w:rsidRPr="00AD2444">
        <w:rPr>
          <w:rFonts w:ascii="Times New Roman" w:hAnsi="Times New Roman"/>
          <w:sz w:val="28"/>
          <w:szCs w:val="28"/>
        </w:rPr>
        <w:t>пятнадцати</w:t>
      </w:r>
      <w:r w:rsidR="00AA5D07" w:rsidRPr="00AD2444">
        <w:rPr>
          <w:rFonts w:ascii="Times New Roman" w:hAnsi="Times New Roman"/>
          <w:sz w:val="28"/>
          <w:szCs w:val="28"/>
        </w:rPr>
        <w:t xml:space="preserve"> дней с момента поступления ходатайства о даче согласия на совершение сделки</w:t>
      </w:r>
      <w:r w:rsidR="00DA15D3" w:rsidRPr="00AD2444">
        <w:rPr>
          <w:rFonts w:ascii="Times New Roman" w:hAnsi="Times New Roman"/>
          <w:sz w:val="28"/>
          <w:szCs w:val="28"/>
        </w:rPr>
        <w:t xml:space="preserve"> с полным пакетом документов</w:t>
      </w:r>
      <w:r w:rsidR="00AA5D07" w:rsidRPr="00AD2444">
        <w:rPr>
          <w:rFonts w:ascii="Times New Roman" w:hAnsi="Times New Roman"/>
          <w:sz w:val="28"/>
          <w:szCs w:val="28"/>
        </w:rPr>
        <w:t xml:space="preserve">. </w:t>
      </w:r>
    </w:p>
    <w:p w:rsidR="00A95053" w:rsidRPr="00AD2444" w:rsidRDefault="00807BC6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15. </w:t>
      </w:r>
      <w:r w:rsidR="00A95053" w:rsidRPr="00AD2444">
        <w:rPr>
          <w:rFonts w:ascii="Times New Roman" w:hAnsi="Times New Roman"/>
          <w:sz w:val="28"/>
          <w:szCs w:val="28"/>
        </w:rPr>
        <w:t xml:space="preserve">В решении об одобрении сделки, в совершении которой имеется заинтересованность, должны быть указаны лицо (лица), являющееся </w:t>
      </w:r>
      <w:r w:rsidRPr="00AD2444">
        <w:rPr>
          <w:rFonts w:ascii="Times New Roman" w:hAnsi="Times New Roman"/>
          <w:sz w:val="28"/>
          <w:szCs w:val="28"/>
        </w:rPr>
        <w:t xml:space="preserve">                   </w:t>
      </w:r>
      <w:r w:rsidR="00A95053" w:rsidRPr="00AD2444">
        <w:rPr>
          <w:rFonts w:ascii="Times New Roman" w:hAnsi="Times New Roman"/>
          <w:sz w:val="28"/>
          <w:szCs w:val="28"/>
        </w:rPr>
        <w:t>ее стороной (сторонами), выгодоприобретатель (выгодоприобретатели), цена, предмет сделки и иные ее существенные условия.</w:t>
      </w:r>
    </w:p>
    <w:p w:rsidR="00A95053" w:rsidRPr="00AD2444" w:rsidRDefault="005F3620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16. </w:t>
      </w:r>
      <w:proofErr w:type="spellStart"/>
      <w:r>
        <w:rPr>
          <w:rFonts w:ascii="Times New Roman" w:hAnsi="Times New Roman"/>
          <w:sz w:val="28"/>
          <w:szCs w:val="28"/>
        </w:rPr>
        <w:t>Депимущества</w:t>
      </w:r>
      <w:proofErr w:type="spellEnd"/>
      <w:r w:rsidR="00A95053" w:rsidRPr="00AD2444">
        <w:rPr>
          <w:rFonts w:ascii="Times New Roman" w:hAnsi="Times New Roman"/>
          <w:sz w:val="28"/>
          <w:szCs w:val="28"/>
        </w:rPr>
        <w:t xml:space="preserve"> </w:t>
      </w:r>
      <w:r w:rsidR="00DA15D3" w:rsidRPr="00AD2444">
        <w:rPr>
          <w:rFonts w:ascii="Times New Roman" w:hAnsi="Times New Roman"/>
          <w:sz w:val="28"/>
          <w:szCs w:val="28"/>
        </w:rPr>
        <w:t>отказывает</w:t>
      </w:r>
      <w:r w:rsidR="00A95053" w:rsidRPr="00AD2444">
        <w:rPr>
          <w:rFonts w:ascii="Times New Roman" w:hAnsi="Times New Roman"/>
          <w:sz w:val="28"/>
          <w:szCs w:val="28"/>
        </w:rPr>
        <w:t xml:space="preserve"> в одобрении сделки в следующих случаях:</w:t>
      </w:r>
    </w:p>
    <w:p w:rsidR="00A95053" w:rsidRPr="00AD2444" w:rsidRDefault="004540A6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>предоставление не</w:t>
      </w:r>
      <w:r w:rsidR="00A95053" w:rsidRPr="00AD2444">
        <w:rPr>
          <w:rFonts w:ascii="Times New Roman" w:hAnsi="Times New Roman"/>
          <w:sz w:val="28"/>
          <w:szCs w:val="28"/>
        </w:rPr>
        <w:t>полного пакета документов;</w:t>
      </w:r>
    </w:p>
    <w:p w:rsidR="00A95053" w:rsidRPr="00AD2444" w:rsidRDefault="004540A6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</w:r>
      <w:r w:rsidR="00A95053" w:rsidRPr="00AD2444">
        <w:rPr>
          <w:rFonts w:ascii="Times New Roman" w:hAnsi="Times New Roman"/>
          <w:sz w:val="28"/>
          <w:szCs w:val="28"/>
        </w:rPr>
        <w:t>условия сделки, в совершении которой имеется заинт</w:t>
      </w:r>
      <w:r w:rsidRPr="00AD2444">
        <w:rPr>
          <w:rFonts w:ascii="Times New Roman" w:hAnsi="Times New Roman"/>
          <w:sz w:val="28"/>
          <w:szCs w:val="28"/>
        </w:rPr>
        <w:t>ересованность, являются явно не</w:t>
      </w:r>
      <w:r w:rsidR="00A95053" w:rsidRPr="00AD2444">
        <w:rPr>
          <w:rFonts w:ascii="Times New Roman" w:hAnsi="Times New Roman"/>
          <w:sz w:val="28"/>
          <w:szCs w:val="28"/>
        </w:rPr>
        <w:t>выгодными для учреждения.</w:t>
      </w:r>
      <w:r w:rsidR="00AA5D07" w:rsidRPr="00AD2444">
        <w:rPr>
          <w:rFonts w:ascii="Times New Roman" w:hAnsi="Times New Roman"/>
          <w:sz w:val="28"/>
          <w:szCs w:val="28"/>
        </w:rPr>
        <w:t xml:space="preserve"> </w:t>
      </w:r>
    </w:p>
    <w:bookmarkEnd w:id="5"/>
    <w:p w:rsidR="00AA5D07" w:rsidRPr="00AD2444" w:rsidRDefault="004540A6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D2444">
        <w:rPr>
          <w:rFonts w:ascii="Times New Roman" w:hAnsi="Times New Roman"/>
          <w:sz w:val="28"/>
          <w:szCs w:val="28"/>
        </w:rPr>
        <w:tab/>
        <w:t xml:space="preserve">17. </w:t>
      </w:r>
      <w:proofErr w:type="gramStart"/>
      <w:r w:rsidR="00AA5D07" w:rsidRPr="00AD2444">
        <w:rPr>
          <w:rFonts w:ascii="Times New Roman" w:hAnsi="Times New Roman"/>
          <w:sz w:val="28"/>
          <w:szCs w:val="28"/>
        </w:rPr>
        <w:t xml:space="preserve">В целях получения согласия на внесение недвижимого имущества, закрепленного за автономным учреждением </w:t>
      </w:r>
      <w:r w:rsidRPr="00AD244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A5D07" w:rsidRPr="00AD2444">
        <w:rPr>
          <w:rFonts w:ascii="Times New Roman" w:hAnsi="Times New Roman"/>
          <w:sz w:val="28"/>
          <w:szCs w:val="28"/>
        </w:rPr>
        <w:t xml:space="preserve">или приобретенного автономным учреждением за счет средств, выделенных ему учредителем на приобретение этого имущества, а также находящегося у автономного учреждения особо ценного движимого </w:t>
      </w:r>
      <w:r w:rsidR="00AA5D07" w:rsidRPr="00AD2444">
        <w:rPr>
          <w:rFonts w:ascii="Times New Roman" w:hAnsi="Times New Roman"/>
          <w:sz w:val="28"/>
          <w:szCs w:val="28"/>
        </w:rPr>
        <w:lastRenderedPageBreak/>
        <w:t>имущества, в уставный (складочный) капитал других юридических лиц или на передачу иным образом указанного имущества другим юридическим лицам в качестве их учредителя или участника автономное</w:t>
      </w:r>
      <w:proofErr w:type="gramEnd"/>
      <w:r w:rsidR="00AA5D07" w:rsidRPr="00AD2444">
        <w:rPr>
          <w:rFonts w:ascii="Times New Roman" w:hAnsi="Times New Roman"/>
          <w:sz w:val="28"/>
          <w:szCs w:val="28"/>
        </w:rPr>
        <w:t xml:space="preserve"> учреждение направляет в письменной форме в </w:t>
      </w:r>
      <w:proofErr w:type="spellStart"/>
      <w:r w:rsidR="00AA5D07" w:rsidRPr="00AD2444">
        <w:rPr>
          <w:rFonts w:ascii="Times New Roman" w:hAnsi="Times New Roman"/>
          <w:sz w:val="28"/>
          <w:szCs w:val="28"/>
        </w:rPr>
        <w:t>Депимущества</w:t>
      </w:r>
      <w:proofErr w:type="spellEnd"/>
      <w:r w:rsidR="00AA5D07" w:rsidRPr="00AD2444">
        <w:rPr>
          <w:rFonts w:ascii="Times New Roman" w:hAnsi="Times New Roman"/>
          <w:sz w:val="28"/>
          <w:szCs w:val="28"/>
        </w:rPr>
        <w:t xml:space="preserve"> ходатайство о даче согласия на совершение действий с приложением следующих документов: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заключения</w:t>
      </w:r>
      <w:r w:rsidR="00AA5D07" w:rsidRPr="00AD2444">
        <w:rPr>
          <w:rFonts w:ascii="Times New Roman" w:hAnsi="Times New Roman"/>
          <w:sz w:val="28"/>
          <w:szCs w:val="28"/>
        </w:rPr>
        <w:t xml:space="preserve"> о законности, обоснованности и целесообразности совершения действий (сделок), </w:t>
      </w:r>
      <w:proofErr w:type="gramStart"/>
      <w:r w:rsidR="00AA5D07" w:rsidRPr="00AD2444">
        <w:rPr>
          <w:rFonts w:ascii="Times New Roman" w:hAnsi="Times New Roman"/>
          <w:sz w:val="28"/>
          <w:szCs w:val="28"/>
        </w:rPr>
        <w:t>содержащее</w:t>
      </w:r>
      <w:proofErr w:type="gramEnd"/>
      <w:r w:rsidR="00AA5D07" w:rsidRPr="00AD2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</w:t>
      </w:r>
      <w:r w:rsidR="00AA5D07" w:rsidRPr="00AD2444">
        <w:rPr>
          <w:rFonts w:ascii="Times New Roman" w:hAnsi="Times New Roman"/>
          <w:sz w:val="28"/>
          <w:szCs w:val="28"/>
        </w:rPr>
        <w:t xml:space="preserve"> информацию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A5D07" w:rsidRPr="00AD2444">
        <w:rPr>
          <w:rFonts w:ascii="Times New Roman" w:hAnsi="Times New Roman"/>
          <w:sz w:val="28"/>
          <w:szCs w:val="28"/>
        </w:rPr>
        <w:t xml:space="preserve">о прогнозируемых результатах действий (сделок);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согласия</w:t>
      </w:r>
      <w:r w:rsidR="00AA5D07" w:rsidRPr="00AD2444">
        <w:rPr>
          <w:rFonts w:ascii="Times New Roman" w:hAnsi="Times New Roman"/>
          <w:sz w:val="28"/>
          <w:szCs w:val="28"/>
        </w:rPr>
        <w:t xml:space="preserve"> органа администрации Ханты-Мансийского района,</w:t>
      </w:r>
      <w:r>
        <w:rPr>
          <w:rFonts w:ascii="Times New Roman" w:hAnsi="Times New Roman"/>
          <w:sz w:val="28"/>
          <w:szCs w:val="28"/>
        </w:rPr>
        <w:t xml:space="preserve"> курирующего сферу деятельности</w:t>
      </w:r>
      <w:r w:rsidR="00AA5D07" w:rsidRPr="00AD2444">
        <w:rPr>
          <w:rFonts w:ascii="Times New Roman" w:hAnsi="Times New Roman"/>
          <w:sz w:val="28"/>
          <w:szCs w:val="28"/>
        </w:rPr>
        <w:t xml:space="preserve"> учреждения, на совершение действий (сделки);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5D07" w:rsidRPr="00AD2444">
        <w:rPr>
          <w:rFonts w:ascii="Times New Roman" w:hAnsi="Times New Roman"/>
          <w:sz w:val="28"/>
          <w:szCs w:val="28"/>
        </w:rPr>
        <w:t xml:space="preserve">копии правоустанавливающих документов на объект недвижимого имущества и земельный участок, на котором расположен объект недвижимого имущества (в случае вовлечения в действие (сделку) объекта недвижимости);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5D07" w:rsidRPr="00AD2444">
        <w:rPr>
          <w:rFonts w:ascii="Times New Roman" w:hAnsi="Times New Roman"/>
          <w:sz w:val="28"/>
          <w:szCs w:val="28"/>
        </w:rPr>
        <w:t xml:space="preserve">копии технического паспорта и кадастрового паспорта на объект недвижимого имущества;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5D07" w:rsidRPr="00AD2444">
        <w:rPr>
          <w:rFonts w:ascii="Times New Roman" w:hAnsi="Times New Roman"/>
          <w:sz w:val="28"/>
          <w:szCs w:val="28"/>
        </w:rPr>
        <w:t xml:space="preserve">копии кадастрового плана земельного участка, на котором расположен объект недвижимого имущества;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5D07" w:rsidRPr="00AD2444">
        <w:rPr>
          <w:rFonts w:ascii="Times New Roman" w:hAnsi="Times New Roman"/>
          <w:sz w:val="28"/>
          <w:szCs w:val="28"/>
        </w:rPr>
        <w:t>копии документов, подтверждающих право оперативного управления движимым имуществом;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5D07" w:rsidRPr="00AD2444">
        <w:rPr>
          <w:rFonts w:ascii="Times New Roman" w:hAnsi="Times New Roman"/>
          <w:sz w:val="28"/>
          <w:szCs w:val="28"/>
        </w:rPr>
        <w:t xml:space="preserve">копии документов о технических характеристиках движимого имущества (паспорт, схема и пр.);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справки</w:t>
      </w:r>
      <w:r w:rsidR="00AA5D07" w:rsidRPr="00AD2444">
        <w:rPr>
          <w:rFonts w:ascii="Times New Roman" w:hAnsi="Times New Roman"/>
          <w:sz w:val="28"/>
          <w:szCs w:val="28"/>
        </w:rPr>
        <w:t xml:space="preserve"> о стоимости имущества на последнюю от</w:t>
      </w:r>
      <w:r>
        <w:rPr>
          <w:rFonts w:ascii="Times New Roman" w:hAnsi="Times New Roman"/>
          <w:sz w:val="28"/>
          <w:szCs w:val="28"/>
        </w:rPr>
        <w:t>четную дату, подписанной</w:t>
      </w:r>
      <w:r w:rsidR="00AA5D07" w:rsidRPr="00AD2444">
        <w:rPr>
          <w:rFonts w:ascii="Times New Roman" w:hAnsi="Times New Roman"/>
          <w:sz w:val="28"/>
          <w:szCs w:val="28"/>
        </w:rPr>
        <w:t xml:space="preserve"> руководителем и главным бухгалтером учреждения;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сведений</w:t>
      </w:r>
      <w:r w:rsidR="00AA5D07" w:rsidRPr="00AD2444">
        <w:rPr>
          <w:rFonts w:ascii="Times New Roman" w:hAnsi="Times New Roman"/>
          <w:sz w:val="28"/>
          <w:szCs w:val="28"/>
        </w:rPr>
        <w:t xml:space="preserve"> об обременении (ограничении) имущества с приложением копий соответствующих документов (при наличии обременения, ограничения);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5D07" w:rsidRPr="00AD2444">
        <w:rPr>
          <w:rFonts w:ascii="Times New Roman" w:hAnsi="Times New Roman"/>
          <w:sz w:val="28"/>
          <w:szCs w:val="28"/>
        </w:rPr>
        <w:t>отчет</w:t>
      </w:r>
      <w:r>
        <w:rPr>
          <w:rFonts w:ascii="Times New Roman" w:hAnsi="Times New Roman"/>
          <w:sz w:val="28"/>
          <w:szCs w:val="28"/>
        </w:rPr>
        <w:t>а</w:t>
      </w:r>
      <w:r w:rsidR="00AA5D07" w:rsidRPr="00AD2444">
        <w:rPr>
          <w:rFonts w:ascii="Times New Roman" w:hAnsi="Times New Roman"/>
          <w:sz w:val="28"/>
          <w:szCs w:val="28"/>
        </w:rPr>
        <w:t xml:space="preserve"> об определении рыночной стоимости имущества, произведенн</w:t>
      </w:r>
      <w:r>
        <w:rPr>
          <w:rFonts w:ascii="Times New Roman" w:hAnsi="Times New Roman"/>
          <w:sz w:val="28"/>
          <w:szCs w:val="28"/>
        </w:rPr>
        <w:t>ого</w:t>
      </w:r>
      <w:r w:rsidR="00AA5D07" w:rsidRPr="00AD2444">
        <w:rPr>
          <w:rFonts w:ascii="Times New Roman" w:hAnsi="Times New Roman"/>
          <w:sz w:val="28"/>
          <w:szCs w:val="28"/>
        </w:rPr>
        <w:t xml:space="preserve"> не ранее</w:t>
      </w:r>
      <w:r>
        <w:rPr>
          <w:rFonts w:ascii="Times New Roman" w:hAnsi="Times New Roman"/>
          <w:sz w:val="28"/>
          <w:szCs w:val="28"/>
        </w:rPr>
        <w:t>,</w:t>
      </w:r>
      <w:r w:rsidR="00AA5D07" w:rsidRPr="00AD2444">
        <w:rPr>
          <w:rFonts w:ascii="Times New Roman" w:hAnsi="Times New Roman"/>
          <w:sz w:val="28"/>
          <w:szCs w:val="28"/>
        </w:rPr>
        <w:t xml:space="preserve"> чем за три месяца до его предо</w:t>
      </w:r>
      <w:r>
        <w:rPr>
          <w:rFonts w:ascii="Times New Roman" w:hAnsi="Times New Roman"/>
          <w:sz w:val="28"/>
          <w:szCs w:val="28"/>
        </w:rPr>
        <w:t>ставления, подготовленного</w:t>
      </w:r>
      <w:r w:rsidR="00AA5D07" w:rsidRPr="00AD2444">
        <w:rPr>
          <w:rFonts w:ascii="Times New Roman" w:hAnsi="Times New Roman"/>
          <w:sz w:val="28"/>
          <w:szCs w:val="28"/>
        </w:rPr>
        <w:t xml:space="preserve"> в соответствии с законодательством об оценочной деятельности;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5D07" w:rsidRPr="00AD2444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="00AA5D07" w:rsidRPr="00AD2444">
        <w:rPr>
          <w:rFonts w:ascii="Times New Roman" w:hAnsi="Times New Roman"/>
          <w:sz w:val="28"/>
          <w:szCs w:val="28"/>
        </w:rPr>
        <w:t xml:space="preserve"> договора;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5D07" w:rsidRPr="00AD2444">
        <w:rPr>
          <w:rFonts w:ascii="Times New Roman" w:hAnsi="Times New Roman"/>
          <w:sz w:val="28"/>
          <w:szCs w:val="28"/>
        </w:rPr>
        <w:t xml:space="preserve">копии документов годовой бухгалтерской отчетности учреждения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A5D07" w:rsidRPr="00AD2444">
        <w:rPr>
          <w:rFonts w:ascii="Times New Roman" w:hAnsi="Times New Roman"/>
          <w:sz w:val="28"/>
          <w:szCs w:val="28"/>
        </w:rPr>
        <w:t>за последний отчетный период с отметк</w:t>
      </w:r>
      <w:r>
        <w:rPr>
          <w:rFonts w:ascii="Times New Roman" w:hAnsi="Times New Roman"/>
          <w:sz w:val="28"/>
          <w:szCs w:val="28"/>
        </w:rPr>
        <w:t>ой налогового органа, заверенных</w:t>
      </w:r>
      <w:r w:rsidR="00AA5D07" w:rsidRPr="00AD2444">
        <w:rPr>
          <w:rFonts w:ascii="Times New Roman" w:hAnsi="Times New Roman"/>
          <w:sz w:val="28"/>
          <w:szCs w:val="28"/>
        </w:rPr>
        <w:t xml:space="preserve"> руководителем учреждения и главным бухгалтером;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копий</w:t>
      </w:r>
      <w:r w:rsidR="00AA5D07" w:rsidRPr="00AD2444">
        <w:rPr>
          <w:rFonts w:ascii="Times New Roman" w:hAnsi="Times New Roman"/>
          <w:sz w:val="28"/>
          <w:szCs w:val="28"/>
        </w:rPr>
        <w:t xml:space="preserve"> учредительных документов, свидетельства о внесении записи в Единый государственный ре</w:t>
      </w:r>
      <w:r>
        <w:rPr>
          <w:rFonts w:ascii="Times New Roman" w:hAnsi="Times New Roman"/>
          <w:sz w:val="28"/>
          <w:szCs w:val="28"/>
        </w:rPr>
        <w:t>естр юридических лиц, заверенных</w:t>
      </w:r>
      <w:r w:rsidR="00AA5D07" w:rsidRPr="00AD2444">
        <w:rPr>
          <w:rFonts w:ascii="Times New Roman" w:hAnsi="Times New Roman"/>
          <w:sz w:val="28"/>
          <w:szCs w:val="28"/>
        </w:rPr>
        <w:t xml:space="preserve"> руководителем юридического лица, </w:t>
      </w:r>
      <w:r>
        <w:rPr>
          <w:rFonts w:ascii="Times New Roman" w:hAnsi="Times New Roman"/>
          <w:sz w:val="28"/>
          <w:szCs w:val="28"/>
        </w:rPr>
        <w:t>а также копий</w:t>
      </w:r>
      <w:r w:rsidR="00AA5D07" w:rsidRPr="00AD2444">
        <w:rPr>
          <w:rFonts w:ascii="Times New Roman" w:hAnsi="Times New Roman"/>
          <w:sz w:val="28"/>
          <w:szCs w:val="28"/>
        </w:rPr>
        <w:t xml:space="preserve"> документов годовой бухгалтерской отчетности на последнюю отчетную дату с отметк</w:t>
      </w:r>
      <w:r>
        <w:rPr>
          <w:rFonts w:ascii="Times New Roman" w:hAnsi="Times New Roman"/>
          <w:sz w:val="28"/>
          <w:szCs w:val="28"/>
        </w:rPr>
        <w:t>ой налогового органа, заверенных</w:t>
      </w:r>
      <w:r w:rsidR="00AA5D07" w:rsidRPr="00AD2444">
        <w:rPr>
          <w:rFonts w:ascii="Times New Roman" w:hAnsi="Times New Roman"/>
          <w:sz w:val="28"/>
          <w:szCs w:val="28"/>
        </w:rPr>
        <w:t xml:space="preserve"> руководителем и главным бухгалтером юридического лица</w:t>
      </w:r>
      <w:r w:rsidR="00A37FCB" w:rsidRPr="00AD2444">
        <w:rPr>
          <w:rFonts w:ascii="Times New Roman" w:hAnsi="Times New Roman"/>
          <w:sz w:val="28"/>
          <w:szCs w:val="28"/>
        </w:rPr>
        <w:t>,</w:t>
      </w:r>
      <w:r w:rsidR="00AA5D07" w:rsidRPr="00AD2444">
        <w:rPr>
          <w:rFonts w:ascii="Times New Roman" w:hAnsi="Times New Roman"/>
          <w:sz w:val="28"/>
          <w:szCs w:val="28"/>
        </w:rPr>
        <w:t xml:space="preserve"> </w:t>
      </w:r>
      <w:r w:rsidR="00A37FCB" w:rsidRPr="00AD2444">
        <w:rPr>
          <w:rFonts w:ascii="Times New Roman" w:hAnsi="Times New Roman"/>
          <w:sz w:val="28"/>
          <w:szCs w:val="28"/>
        </w:rPr>
        <w:t>в уставном (складочном) капитале которого планируется принять</w:t>
      </w:r>
      <w:r w:rsidR="00E93BC3" w:rsidRPr="00AD2444">
        <w:rPr>
          <w:rFonts w:ascii="Times New Roman" w:hAnsi="Times New Roman"/>
          <w:sz w:val="28"/>
          <w:szCs w:val="28"/>
        </w:rPr>
        <w:t xml:space="preserve"> участие</w:t>
      </w:r>
      <w:r w:rsidR="00AA5D07" w:rsidRPr="00AD2444">
        <w:rPr>
          <w:rFonts w:ascii="Times New Roman" w:hAnsi="Times New Roman"/>
          <w:sz w:val="28"/>
          <w:szCs w:val="28"/>
        </w:rPr>
        <w:t xml:space="preserve">;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A5D07" w:rsidRPr="00AD2444">
        <w:rPr>
          <w:rFonts w:ascii="Times New Roman" w:hAnsi="Times New Roman"/>
          <w:sz w:val="28"/>
          <w:szCs w:val="28"/>
        </w:rPr>
        <w:t>выписки из Единого государственного реестра юридических лиц</w:t>
      </w:r>
      <w:r w:rsidR="00A37FCB" w:rsidRPr="00AD2444">
        <w:rPr>
          <w:rFonts w:ascii="Times New Roman" w:hAnsi="Times New Roman"/>
          <w:sz w:val="28"/>
          <w:szCs w:val="28"/>
        </w:rPr>
        <w:t xml:space="preserve">, </w:t>
      </w:r>
      <w:r w:rsidR="00AA5D07" w:rsidRPr="00AD2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сведений</w:t>
      </w:r>
      <w:r w:rsidR="00A37FCB" w:rsidRPr="00AD2444">
        <w:rPr>
          <w:rFonts w:ascii="Times New Roman" w:hAnsi="Times New Roman"/>
          <w:sz w:val="28"/>
          <w:szCs w:val="28"/>
        </w:rPr>
        <w:t xml:space="preserve"> об аффилированных лицах юридического лица</w:t>
      </w:r>
      <w:r w:rsidR="00AA5D07" w:rsidRPr="00AD2444">
        <w:rPr>
          <w:rFonts w:ascii="Times New Roman" w:hAnsi="Times New Roman"/>
          <w:sz w:val="28"/>
          <w:szCs w:val="28"/>
        </w:rPr>
        <w:t>;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справки</w:t>
      </w:r>
      <w:r w:rsidR="00AA5D07" w:rsidRPr="00AD2444">
        <w:rPr>
          <w:rFonts w:ascii="Times New Roman" w:hAnsi="Times New Roman"/>
          <w:sz w:val="28"/>
          <w:szCs w:val="28"/>
        </w:rPr>
        <w:t xml:space="preserve"> из статистики с указанием видов экономической деятельности другого юридического лица;</w:t>
      </w:r>
      <w:r w:rsidR="00667309" w:rsidRPr="00AD2444">
        <w:rPr>
          <w:rFonts w:ascii="Times New Roman" w:hAnsi="Times New Roman"/>
          <w:sz w:val="28"/>
          <w:szCs w:val="28"/>
        </w:rPr>
        <w:t xml:space="preserve">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5D07" w:rsidRPr="00AD2444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="00AA5D07" w:rsidRPr="00AD2444">
        <w:rPr>
          <w:rFonts w:ascii="Times New Roman" w:hAnsi="Times New Roman"/>
          <w:sz w:val="28"/>
          <w:szCs w:val="28"/>
        </w:rPr>
        <w:t xml:space="preserve"> устава, учредительного договора (решения об учреждении) (для участия во вновь создаваемых организациях);</w:t>
      </w:r>
      <w:r w:rsidR="00E93BC3" w:rsidRPr="00AD2444">
        <w:rPr>
          <w:rFonts w:ascii="Times New Roman" w:hAnsi="Times New Roman"/>
          <w:sz w:val="28"/>
          <w:szCs w:val="28"/>
        </w:rPr>
        <w:t xml:space="preserve">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содержащих сведения</w:t>
      </w:r>
      <w:r w:rsidR="00AA5D07" w:rsidRPr="00AD2444">
        <w:rPr>
          <w:rFonts w:ascii="Times New Roman" w:hAnsi="Times New Roman"/>
          <w:sz w:val="28"/>
          <w:szCs w:val="28"/>
        </w:rPr>
        <w:t xml:space="preserve"> о номинальной стоимости и количестве приобретаемых акций юридического лица</w:t>
      </w:r>
      <w:r w:rsidR="00E93BC3" w:rsidRPr="00AD2444">
        <w:rPr>
          <w:rFonts w:ascii="Times New Roman" w:hAnsi="Times New Roman"/>
          <w:sz w:val="28"/>
          <w:szCs w:val="28"/>
        </w:rPr>
        <w:t>, в уставном капитале которого планируется принять участие</w:t>
      </w:r>
      <w:r w:rsidR="00AA5D07" w:rsidRPr="00AD2444">
        <w:rPr>
          <w:rFonts w:ascii="Times New Roman" w:hAnsi="Times New Roman"/>
          <w:sz w:val="28"/>
          <w:szCs w:val="28"/>
        </w:rPr>
        <w:t>;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расчета доли</w:t>
      </w:r>
      <w:r w:rsidR="00AA5D07" w:rsidRPr="00AD2444">
        <w:rPr>
          <w:rFonts w:ascii="Times New Roman" w:hAnsi="Times New Roman"/>
          <w:sz w:val="28"/>
          <w:szCs w:val="28"/>
        </w:rPr>
        <w:t xml:space="preserve"> учреждения в уставном (складочном) капитале юридического лица после приобретения акций;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копии уведомления</w:t>
      </w:r>
      <w:r w:rsidR="00AA5D07" w:rsidRPr="00AD2444">
        <w:rPr>
          <w:rFonts w:ascii="Times New Roman" w:hAnsi="Times New Roman"/>
          <w:sz w:val="28"/>
          <w:szCs w:val="28"/>
        </w:rPr>
        <w:t xml:space="preserve"> Федеральной службы по финансовым рынкам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A5D07" w:rsidRPr="00AD2444">
        <w:rPr>
          <w:rFonts w:ascii="Times New Roman" w:hAnsi="Times New Roman"/>
          <w:sz w:val="28"/>
          <w:szCs w:val="28"/>
        </w:rPr>
        <w:t>о государственной регистрации выпуска ценных бумаг другого юридического лица.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18. </w:t>
      </w:r>
      <w:r w:rsidR="00AA5D07" w:rsidRPr="00AD2444">
        <w:rPr>
          <w:rFonts w:ascii="Times New Roman" w:hAnsi="Times New Roman"/>
          <w:sz w:val="28"/>
          <w:szCs w:val="28"/>
        </w:rPr>
        <w:t xml:space="preserve">Ходатайство о даче согласия на совершение действий должно быть рассмотрено </w:t>
      </w:r>
      <w:proofErr w:type="spellStart"/>
      <w:r w:rsidR="00AA5D07" w:rsidRPr="00AD2444">
        <w:rPr>
          <w:rFonts w:ascii="Times New Roman" w:hAnsi="Times New Roman"/>
          <w:sz w:val="28"/>
          <w:szCs w:val="28"/>
        </w:rPr>
        <w:t>Деп</w:t>
      </w:r>
      <w:r w:rsidR="00E93BC3" w:rsidRPr="00AD2444">
        <w:rPr>
          <w:rFonts w:ascii="Times New Roman" w:hAnsi="Times New Roman"/>
          <w:sz w:val="28"/>
          <w:szCs w:val="28"/>
        </w:rPr>
        <w:t>имущества</w:t>
      </w:r>
      <w:proofErr w:type="spellEnd"/>
      <w:r w:rsidR="00AA5D07" w:rsidRPr="00AD2444">
        <w:rPr>
          <w:rFonts w:ascii="Times New Roman" w:hAnsi="Times New Roman"/>
          <w:sz w:val="28"/>
          <w:szCs w:val="28"/>
        </w:rPr>
        <w:t xml:space="preserve"> в течение </w:t>
      </w:r>
      <w:r w:rsidR="00E93BC3" w:rsidRPr="00AD2444">
        <w:rPr>
          <w:rFonts w:ascii="Times New Roman" w:hAnsi="Times New Roman"/>
          <w:sz w:val="28"/>
          <w:szCs w:val="28"/>
        </w:rPr>
        <w:t>пятнадцати</w:t>
      </w:r>
      <w:r w:rsidR="00AA5D07" w:rsidRPr="00AD2444">
        <w:rPr>
          <w:rFonts w:ascii="Times New Roman" w:hAnsi="Times New Roman"/>
          <w:sz w:val="28"/>
          <w:szCs w:val="28"/>
        </w:rPr>
        <w:t xml:space="preserve"> дней с момента поступления ходатайства с полным пакетом документов. </w:t>
      </w:r>
    </w:p>
    <w:p w:rsidR="00AA5D07" w:rsidRPr="00AD2444" w:rsidRDefault="00AD2444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19. </w:t>
      </w:r>
      <w:proofErr w:type="gramStart"/>
      <w:r w:rsidR="00DA15D3" w:rsidRPr="00AD2444">
        <w:rPr>
          <w:rFonts w:ascii="Times New Roman" w:hAnsi="Times New Roman"/>
          <w:sz w:val="28"/>
          <w:szCs w:val="28"/>
        </w:rPr>
        <w:t xml:space="preserve">Решение о согласии, об отказе в даче согласия </w:t>
      </w:r>
      <w:r w:rsidR="00AA5D07" w:rsidRPr="00AD2444">
        <w:rPr>
          <w:rFonts w:ascii="Times New Roman" w:hAnsi="Times New Roman"/>
          <w:sz w:val="28"/>
          <w:szCs w:val="28"/>
        </w:rPr>
        <w:t xml:space="preserve">на внесение недвижимого имущества, предусмотренного настоящим Положением, </w:t>
      </w:r>
      <w:r w:rsidR="009873CE">
        <w:rPr>
          <w:rFonts w:ascii="Times New Roman" w:hAnsi="Times New Roman"/>
          <w:sz w:val="28"/>
          <w:szCs w:val="28"/>
        </w:rPr>
        <w:t xml:space="preserve">                    </w:t>
      </w:r>
      <w:r w:rsidR="00AA5D07" w:rsidRPr="00AD2444">
        <w:rPr>
          <w:rFonts w:ascii="Times New Roman" w:hAnsi="Times New Roman"/>
          <w:sz w:val="28"/>
          <w:szCs w:val="28"/>
        </w:rPr>
        <w:t xml:space="preserve">в уставный (складочный) капитал других юридических лиц </w:t>
      </w:r>
      <w:r w:rsidR="009873CE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A5D07" w:rsidRPr="00AD2444">
        <w:rPr>
          <w:rFonts w:ascii="Times New Roman" w:hAnsi="Times New Roman"/>
          <w:sz w:val="28"/>
          <w:szCs w:val="28"/>
        </w:rPr>
        <w:t xml:space="preserve">или на передачу иным образом указанного имущества другим юридическим лицам в качестве их учредителя или участника оформляется приказом </w:t>
      </w:r>
      <w:r w:rsidR="006E0F4C" w:rsidRPr="00AD2444">
        <w:rPr>
          <w:rFonts w:ascii="Times New Roman" w:hAnsi="Times New Roman"/>
          <w:sz w:val="28"/>
          <w:szCs w:val="28"/>
        </w:rPr>
        <w:t xml:space="preserve">директора </w:t>
      </w:r>
      <w:proofErr w:type="spellStart"/>
      <w:r w:rsidR="00AA5D07" w:rsidRPr="00AD2444">
        <w:rPr>
          <w:rFonts w:ascii="Times New Roman" w:hAnsi="Times New Roman"/>
          <w:sz w:val="28"/>
          <w:szCs w:val="28"/>
        </w:rPr>
        <w:t>Деп</w:t>
      </w:r>
      <w:r w:rsidR="00E93BC3" w:rsidRPr="00AD2444">
        <w:rPr>
          <w:rFonts w:ascii="Times New Roman" w:hAnsi="Times New Roman"/>
          <w:sz w:val="28"/>
          <w:szCs w:val="28"/>
        </w:rPr>
        <w:t>имущества</w:t>
      </w:r>
      <w:proofErr w:type="spellEnd"/>
      <w:r w:rsidR="00AA5D07" w:rsidRPr="00AD2444">
        <w:rPr>
          <w:rFonts w:ascii="Times New Roman" w:hAnsi="Times New Roman"/>
          <w:sz w:val="28"/>
          <w:szCs w:val="28"/>
        </w:rPr>
        <w:t xml:space="preserve">, который должен содержать сведения </w:t>
      </w:r>
      <w:r w:rsidR="009873CE">
        <w:rPr>
          <w:rFonts w:ascii="Times New Roman" w:hAnsi="Times New Roman"/>
          <w:sz w:val="28"/>
          <w:szCs w:val="28"/>
        </w:rPr>
        <w:t xml:space="preserve">                    </w:t>
      </w:r>
      <w:r w:rsidR="00AA5D07" w:rsidRPr="00AD2444">
        <w:rPr>
          <w:rFonts w:ascii="Times New Roman" w:hAnsi="Times New Roman"/>
          <w:sz w:val="28"/>
          <w:szCs w:val="28"/>
        </w:rPr>
        <w:t>о юридическом лице, которому передается имущество, идентификационные сведения об имуществе, количество имущества, количество, номинальная</w:t>
      </w:r>
      <w:proofErr w:type="gramEnd"/>
      <w:r w:rsidR="00AA5D07" w:rsidRPr="00AD2444">
        <w:rPr>
          <w:rFonts w:ascii="Times New Roman" w:hAnsi="Times New Roman"/>
          <w:sz w:val="28"/>
          <w:szCs w:val="28"/>
        </w:rPr>
        <w:t xml:space="preserve"> и рыночная стоимость приобретаемых акций </w:t>
      </w:r>
      <w:r w:rsidR="009873CE">
        <w:rPr>
          <w:rFonts w:ascii="Times New Roman" w:hAnsi="Times New Roman"/>
          <w:sz w:val="28"/>
          <w:szCs w:val="28"/>
        </w:rPr>
        <w:t xml:space="preserve">                 </w:t>
      </w:r>
      <w:r w:rsidR="00AA5D07" w:rsidRPr="00AD2444">
        <w:rPr>
          <w:rFonts w:ascii="Times New Roman" w:hAnsi="Times New Roman"/>
          <w:sz w:val="28"/>
          <w:szCs w:val="28"/>
        </w:rPr>
        <w:t>(в случае приобретения акций).</w:t>
      </w:r>
      <w:r w:rsidR="00E93BC3" w:rsidRPr="00AD2444">
        <w:rPr>
          <w:rFonts w:ascii="Times New Roman" w:hAnsi="Times New Roman"/>
          <w:sz w:val="28"/>
          <w:szCs w:val="28"/>
        </w:rPr>
        <w:t xml:space="preserve"> </w:t>
      </w:r>
      <w:r w:rsidR="00AA5D07" w:rsidRPr="00AD2444">
        <w:rPr>
          <w:rFonts w:ascii="Times New Roman" w:hAnsi="Times New Roman"/>
          <w:sz w:val="28"/>
          <w:szCs w:val="28"/>
        </w:rPr>
        <w:t xml:space="preserve"> </w:t>
      </w:r>
    </w:p>
    <w:p w:rsidR="00AA5D07" w:rsidRPr="00AD2444" w:rsidRDefault="005F3620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bookmarkStart w:id="7" w:name="sub_8306"/>
      <w:r>
        <w:rPr>
          <w:rFonts w:ascii="Times New Roman" w:hAnsi="Times New Roman"/>
          <w:sz w:val="28"/>
          <w:szCs w:val="28"/>
        </w:rPr>
        <w:tab/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Депимущества</w:t>
      </w:r>
      <w:proofErr w:type="spellEnd"/>
      <w:r w:rsidR="00AA5D07" w:rsidRPr="00AD2444">
        <w:rPr>
          <w:rFonts w:ascii="Times New Roman" w:hAnsi="Times New Roman"/>
          <w:sz w:val="28"/>
          <w:szCs w:val="28"/>
        </w:rPr>
        <w:t xml:space="preserve"> </w:t>
      </w:r>
      <w:r w:rsidR="00DA15D3" w:rsidRPr="00AD2444">
        <w:rPr>
          <w:rFonts w:ascii="Times New Roman" w:hAnsi="Times New Roman"/>
          <w:sz w:val="28"/>
          <w:szCs w:val="28"/>
        </w:rPr>
        <w:t>отказывает</w:t>
      </w:r>
      <w:r w:rsidR="00AA5D07" w:rsidRPr="00AD2444">
        <w:rPr>
          <w:rFonts w:ascii="Times New Roman" w:hAnsi="Times New Roman"/>
          <w:sz w:val="28"/>
          <w:szCs w:val="28"/>
        </w:rPr>
        <w:t xml:space="preserve"> в даче согласия на внесение недвижимого имущества, предусмотренного настоящим Положением, </w:t>
      </w:r>
      <w:r w:rsidR="009873CE">
        <w:rPr>
          <w:rFonts w:ascii="Times New Roman" w:hAnsi="Times New Roman"/>
          <w:sz w:val="28"/>
          <w:szCs w:val="28"/>
        </w:rPr>
        <w:t xml:space="preserve">                </w:t>
      </w:r>
      <w:r w:rsidR="00AA5D07" w:rsidRPr="00AD2444">
        <w:rPr>
          <w:rFonts w:ascii="Times New Roman" w:hAnsi="Times New Roman"/>
          <w:sz w:val="28"/>
          <w:szCs w:val="28"/>
        </w:rPr>
        <w:t xml:space="preserve">в уставный (складочный) капитал других юридических лиц </w:t>
      </w:r>
      <w:r w:rsidR="009873CE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A5D07" w:rsidRPr="00AD2444">
        <w:rPr>
          <w:rFonts w:ascii="Times New Roman" w:hAnsi="Times New Roman"/>
          <w:sz w:val="28"/>
          <w:szCs w:val="28"/>
        </w:rPr>
        <w:t>или на передачу иным образом указанного имущества другим юридическим лицам в качестве их учредителя или участника в следующих случаях:</w:t>
      </w:r>
    </w:p>
    <w:p w:rsidR="00AA5D07" w:rsidRPr="00AD2444" w:rsidRDefault="009873CE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5D07" w:rsidRPr="00AD2444">
        <w:rPr>
          <w:rFonts w:ascii="Times New Roman" w:hAnsi="Times New Roman"/>
          <w:sz w:val="28"/>
          <w:szCs w:val="28"/>
        </w:rPr>
        <w:t>предос</w:t>
      </w:r>
      <w:r>
        <w:rPr>
          <w:rFonts w:ascii="Times New Roman" w:hAnsi="Times New Roman"/>
          <w:sz w:val="28"/>
          <w:szCs w:val="28"/>
        </w:rPr>
        <w:t>тавление не</w:t>
      </w:r>
      <w:r w:rsidR="00AA5D07" w:rsidRPr="00AD2444">
        <w:rPr>
          <w:rFonts w:ascii="Times New Roman" w:hAnsi="Times New Roman"/>
          <w:sz w:val="28"/>
          <w:szCs w:val="28"/>
        </w:rPr>
        <w:t>полного пакета документов;</w:t>
      </w:r>
    </w:p>
    <w:p w:rsidR="00AA5D07" w:rsidRPr="00AD2444" w:rsidRDefault="009873CE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отсутствие</w:t>
      </w:r>
      <w:r w:rsidR="00AA5D07" w:rsidRPr="00AD2444">
        <w:rPr>
          <w:rFonts w:ascii="Times New Roman" w:hAnsi="Times New Roman"/>
          <w:sz w:val="28"/>
          <w:szCs w:val="28"/>
        </w:rPr>
        <w:t xml:space="preserve"> правового основания для совершения действий (сделок);</w:t>
      </w:r>
    </w:p>
    <w:p w:rsidR="00AA5D07" w:rsidRPr="00AD2444" w:rsidRDefault="009873CE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необоснованность и нецелесообразность</w:t>
      </w:r>
      <w:r w:rsidR="00AA5D07" w:rsidRPr="00AD2444">
        <w:rPr>
          <w:rFonts w:ascii="Times New Roman" w:hAnsi="Times New Roman"/>
          <w:sz w:val="28"/>
          <w:szCs w:val="28"/>
        </w:rPr>
        <w:t xml:space="preserve"> передачи имущества;</w:t>
      </w:r>
    </w:p>
    <w:p w:rsidR="00DE5A6B" w:rsidRPr="00AD2444" w:rsidRDefault="009873CE" w:rsidP="00AD2444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наличие</w:t>
      </w:r>
      <w:r w:rsidR="00AA5D07" w:rsidRPr="00AD2444">
        <w:rPr>
          <w:rFonts w:ascii="Times New Roman" w:hAnsi="Times New Roman"/>
          <w:sz w:val="28"/>
          <w:szCs w:val="28"/>
        </w:rPr>
        <w:t xml:space="preserve"> возможности более эффективного использования имущества.</w:t>
      </w:r>
      <w:bookmarkEnd w:id="7"/>
    </w:p>
    <w:sectPr w:rsidR="00DE5A6B" w:rsidRPr="00AD2444" w:rsidSect="006444D7">
      <w:headerReference w:type="default" r:id="rId10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8B" w:rsidRDefault="009B618B" w:rsidP="00EE24D8">
      <w:pPr>
        <w:spacing w:after="0" w:line="240" w:lineRule="auto"/>
      </w:pPr>
      <w:r>
        <w:separator/>
      </w:r>
    </w:p>
  </w:endnote>
  <w:endnote w:type="continuationSeparator" w:id="0">
    <w:p w:rsidR="009B618B" w:rsidRDefault="009B618B" w:rsidP="00EE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8B" w:rsidRDefault="009B618B" w:rsidP="00EE24D8">
      <w:pPr>
        <w:spacing w:after="0" w:line="240" w:lineRule="auto"/>
      </w:pPr>
      <w:r>
        <w:separator/>
      </w:r>
    </w:p>
  </w:footnote>
  <w:footnote w:type="continuationSeparator" w:id="0">
    <w:p w:rsidR="009B618B" w:rsidRDefault="009B618B" w:rsidP="00EE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511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24D8" w:rsidRPr="00EE24D8" w:rsidRDefault="00EE24D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24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24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24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201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E24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24D8" w:rsidRDefault="00EE24D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FAA"/>
    <w:multiLevelType w:val="hybridMultilevel"/>
    <w:tmpl w:val="A6A0B1CE"/>
    <w:lvl w:ilvl="0" w:tplc="D7E87758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D92124"/>
    <w:multiLevelType w:val="multilevel"/>
    <w:tmpl w:val="427E524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5154EA6"/>
    <w:multiLevelType w:val="hybridMultilevel"/>
    <w:tmpl w:val="FFC00B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F70A9C"/>
    <w:multiLevelType w:val="hybridMultilevel"/>
    <w:tmpl w:val="5C6059F6"/>
    <w:lvl w:ilvl="0" w:tplc="B8D41B7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9492A33"/>
    <w:multiLevelType w:val="multilevel"/>
    <w:tmpl w:val="FDF404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4F40235E"/>
    <w:multiLevelType w:val="hybridMultilevel"/>
    <w:tmpl w:val="F154B268"/>
    <w:lvl w:ilvl="0" w:tplc="D7E87758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A705B"/>
    <w:multiLevelType w:val="hybridMultilevel"/>
    <w:tmpl w:val="B34AA830"/>
    <w:lvl w:ilvl="0" w:tplc="AE04439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57D02AE"/>
    <w:multiLevelType w:val="hybridMultilevel"/>
    <w:tmpl w:val="E5D0F068"/>
    <w:lvl w:ilvl="0" w:tplc="D7E87758">
      <w:start w:val="1"/>
      <w:numFmt w:val="decimal"/>
      <w:lvlText w:val="%1."/>
      <w:lvlJc w:val="left"/>
      <w:pPr>
        <w:ind w:left="2467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30"/>
    <w:rsid w:val="00026255"/>
    <w:rsid w:val="000A2385"/>
    <w:rsid w:val="000A5243"/>
    <w:rsid w:val="00182316"/>
    <w:rsid w:val="00214062"/>
    <w:rsid w:val="00231996"/>
    <w:rsid w:val="002973E9"/>
    <w:rsid w:val="002F2E57"/>
    <w:rsid w:val="00332023"/>
    <w:rsid w:val="00351F5F"/>
    <w:rsid w:val="003549E9"/>
    <w:rsid w:val="003B7123"/>
    <w:rsid w:val="003F0FF0"/>
    <w:rsid w:val="004540A6"/>
    <w:rsid w:val="00462532"/>
    <w:rsid w:val="00485933"/>
    <w:rsid w:val="004D1530"/>
    <w:rsid w:val="004E43AB"/>
    <w:rsid w:val="00511983"/>
    <w:rsid w:val="00562205"/>
    <w:rsid w:val="005A79E3"/>
    <w:rsid w:val="005D4206"/>
    <w:rsid w:val="005F3620"/>
    <w:rsid w:val="00625FB6"/>
    <w:rsid w:val="006444D7"/>
    <w:rsid w:val="00667309"/>
    <w:rsid w:val="00681CA5"/>
    <w:rsid w:val="006D67A3"/>
    <w:rsid w:val="006E0F4C"/>
    <w:rsid w:val="00705CEB"/>
    <w:rsid w:val="007A330E"/>
    <w:rsid w:val="00807BC6"/>
    <w:rsid w:val="0084175E"/>
    <w:rsid w:val="008B76E2"/>
    <w:rsid w:val="008C5C7C"/>
    <w:rsid w:val="00945052"/>
    <w:rsid w:val="009873CE"/>
    <w:rsid w:val="009B618B"/>
    <w:rsid w:val="009E7D06"/>
    <w:rsid w:val="00A37FCB"/>
    <w:rsid w:val="00A95053"/>
    <w:rsid w:val="00AA5D07"/>
    <w:rsid w:val="00AD2444"/>
    <w:rsid w:val="00C07F2E"/>
    <w:rsid w:val="00CE2279"/>
    <w:rsid w:val="00CF63A2"/>
    <w:rsid w:val="00D25820"/>
    <w:rsid w:val="00DA15D3"/>
    <w:rsid w:val="00DE5A6B"/>
    <w:rsid w:val="00E22681"/>
    <w:rsid w:val="00E36330"/>
    <w:rsid w:val="00E544D5"/>
    <w:rsid w:val="00E93BC3"/>
    <w:rsid w:val="00EB2014"/>
    <w:rsid w:val="00EE24D8"/>
    <w:rsid w:val="00EE731B"/>
    <w:rsid w:val="00F15A69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D0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4D153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D1530"/>
    <w:pPr>
      <w:ind w:left="720"/>
      <w:contextualSpacing/>
    </w:pPr>
  </w:style>
  <w:style w:type="table" w:styleId="a4">
    <w:name w:val="Table Grid"/>
    <w:basedOn w:val="a1"/>
    <w:uiPriority w:val="59"/>
    <w:rsid w:val="00CF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7D06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E7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E7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Subtitle"/>
    <w:basedOn w:val="a"/>
    <w:next w:val="a6"/>
    <w:link w:val="a7"/>
    <w:uiPriority w:val="11"/>
    <w:qFormat/>
    <w:rsid w:val="009E7D0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11"/>
    <w:rsid w:val="009E7D06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9E7D06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E7D06"/>
  </w:style>
  <w:style w:type="paragraph" w:styleId="a9">
    <w:name w:val="Normal (Web)"/>
    <w:basedOn w:val="a"/>
    <w:uiPriority w:val="99"/>
    <w:rsid w:val="00DE5A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a">
    <w:name w:val="No Spacing"/>
    <w:link w:val="ab"/>
    <w:uiPriority w:val="1"/>
    <w:qFormat/>
    <w:rsid w:val="00F15A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F15A69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EE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24D8"/>
  </w:style>
  <w:style w:type="paragraph" w:styleId="ae">
    <w:name w:val="footer"/>
    <w:basedOn w:val="a"/>
    <w:link w:val="af"/>
    <w:uiPriority w:val="99"/>
    <w:unhideWhenUsed/>
    <w:rsid w:val="00EE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24D8"/>
  </w:style>
  <w:style w:type="paragraph" w:styleId="af0">
    <w:name w:val="Balloon Text"/>
    <w:basedOn w:val="a"/>
    <w:link w:val="af1"/>
    <w:uiPriority w:val="99"/>
    <w:semiHidden/>
    <w:unhideWhenUsed/>
    <w:rsid w:val="00E3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6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D0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4D153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4D1530"/>
    <w:pPr>
      <w:ind w:left="720"/>
      <w:contextualSpacing/>
    </w:pPr>
  </w:style>
  <w:style w:type="table" w:styleId="a4">
    <w:name w:val="Table Grid"/>
    <w:basedOn w:val="a1"/>
    <w:uiPriority w:val="59"/>
    <w:rsid w:val="00CF6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7D06"/>
    <w:rPr>
      <w:rFonts w:ascii="Arial" w:eastAsiaTheme="minorEastAsia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E7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E7D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5">
    <w:name w:val="Subtitle"/>
    <w:basedOn w:val="a"/>
    <w:next w:val="a6"/>
    <w:link w:val="a7"/>
    <w:uiPriority w:val="11"/>
    <w:qFormat/>
    <w:rsid w:val="009E7D0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11"/>
    <w:rsid w:val="009E7D06"/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9E7D06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E7D06"/>
  </w:style>
  <w:style w:type="paragraph" w:styleId="a9">
    <w:name w:val="Normal (Web)"/>
    <w:basedOn w:val="a"/>
    <w:uiPriority w:val="99"/>
    <w:rsid w:val="00DE5A6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a">
    <w:name w:val="No Spacing"/>
    <w:link w:val="ab"/>
    <w:uiPriority w:val="1"/>
    <w:qFormat/>
    <w:rsid w:val="00F15A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F15A69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EE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24D8"/>
  </w:style>
  <w:style w:type="paragraph" w:styleId="ae">
    <w:name w:val="footer"/>
    <w:basedOn w:val="a"/>
    <w:link w:val="af"/>
    <w:uiPriority w:val="99"/>
    <w:unhideWhenUsed/>
    <w:rsid w:val="00EE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24D8"/>
  </w:style>
  <w:style w:type="paragraph" w:styleId="af0">
    <w:name w:val="Balloon Text"/>
    <w:basedOn w:val="a"/>
    <w:link w:val="af1"/>
    <w:uiPriority w:val="99"/>
    <w:semiHidden/>
    <w:unhideWhenUsed/>
    <w:rsid w:val="00E3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6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7D2A5725F730ECDB8A47116EB39DF09C1961EC8E4D54B446EF00A467F8F79D25A117D48D7F1A9nCK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Рошко К.С.</dc:creator>
  <cp:lastModifiedBy>Инженер Программист</cp:lastModifiedBy>
  <cp:revision>2</cp:revision>
  <cp:lastPrinted>2014-11-06T10:51:00Z</cp:lastPrinted>
  <dcterms:created xsi:type="dcterms:W3CDTF">2014-11-10T09:16:00Z</dcterms:created>
  <dcterms:modified xsi:type="dcterms:W3CDTF">2014-11-10T09:16:00Z</dcterms:modified>
</cp:coreProperties>
</file>