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r w:rsidRPr="000F275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9F46960" wp14:editId="207B4CA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p>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r w:rsidRPr="000F275B">
        <w:rPr>
          <w:rFonts w:ascii="Times New Roman" w:eastAsia="Times New Roman" w:hAnsi="Times New Roman" w:cs="Times New Roman"/>
          <w:sz w:val="28"/>
          <w:szCs w:val="28"/>
          <w:lang w:eastAsia="ar-SA"/>
        </w:rPr>
        <w:t>МУНИЦИПАЛЬНОЕ ОБРАЗОВАНИЕ</w:t>
      </w:r>
    </w:p>
    <w:p w:rsidR="000F275B" w:rsidRPr="000F275B" w:rsidRDefault="000F275B" w:rsidP="000F275B">
      <w:pPr>
        <w:spacing w:after="0" w:line="240" w:lineRule="auto"/>
        <w:jc w:val="center"/>
        <w:rPr>
          <w:rFonts w:ascii="Times New Roman" w:eastAsia="Times New Roman" w:hAnsi="Times New Roman" w:cs="Times New Roman"/>
          <w:sz w:val="28"/>
          <w:szCs w:val="28"/>
        </w:rPr>
      </w:pPr>
      <w:r w:rsidRPr="000F275B">
        <w:rPr>
          <w:rFonts w:ascii="Times New Roman" w:eastAsia="Times New Roman" w:hAnsi="Times New Roman" w:cs="Times New Roman"/>
          <w:sz w:val="28"/>
          <w:szCs w:val="28"/>
        </w:rPr>
        <w:t>ХАНТЫ-МАНСИЙСКИЙ РАЙОН</w:t>
      </w:r>
    </w:p>
    <w:p w:rsidR="000F275B" w:rsidRPr="000F275B" w:rsidRDefault="000F275B" w:rsidP="000F275B">
      <w:pPr>
        <w:spacing w:after="0" w:line="240" w:lineRule="auto"/>
        <w:jc w:val="center"/>
        <w:rPr>
          <w:rFonts w:ascii="Times New Roman" w:eastAsia="Times New Roman" w:hAnsi="Times New Roman" w:cs="Times New Roman"/>
          <w:sz w:val="28"/>
          <w:szCs w:val="28"/>
        </w:rPr>
      </w:pPr>
      <w:r w:rsidRPr="000F275B">
        <w:rPr>
          <w:rFonts w:ascii="Times New Roman" w:eastAsia="Times New Roman" w:hAnsi="Times New Roman" w:cs="Times New Roman"/>
          <w:sz w:val="28"/>
          <w:szCs w:val="28"/>
        </w:rPr>
        <w:t>Ханты-Мансийский автономный округ – Югра</w:t>
      </w:r>
    </w:p>
    <w:p w:rsidR="000F275B" w:rsidRPr="000F275B" w:rsidRDefault="000F275B" w:rsidP="000F275B">
      <w:pPr>
        <w:spacing w:after="0" w:line="240" w:lineRule="auto"/>
        <w:jc w:val="center"/>
        <w:rPr>
          <w:rFonts w:ascii="Times New Roman" w:eastAsia="Times New Roman" w:hAnsi="Times New Roman" w:cs="Times New Roman"/>
          <w:sz w:val="28"/>
          <w:szCs w:val="28"/>
        </w:rPr>
      </w:pPr>
    </w:p>
    <w:p w:rsidR="000F275B" w:rsidRPr="000F275B" w:rsidRDefault="000F275B" w:rsidP="000F275B">
      <w:pPr>
        <w:spacing w:after="0" w:line="240" w:lineRule="auto"/>
        <w:jc w:val="center"/>
        <w:rPr>
          <w:rFonts w:ascii="Times New Roman" w:eastAsia="Times New Roman" w:hAnsi="Times New Roman" w:cs="Times New Roman"/>
          <w:b/>
          <w:sz w:val="28"/>
          <w:szCs w:val="28"/>
        </w:rPr>
      </w:pPr>
      <w:r w:rsidRPr="000F275B">
        <w:rPr>
          <w:rFonts w:ascii="Times New Roman" w:eastAsia="Times New Roman" w:hAnsi="Times New Roman" w:cs="Times New Roman"/>
          <w:b/>
          <w:sz w:val="28"/>
          <w:szCs w:val="28"/>
        </w:rPr>
        <w:t>АДМИНИСТРАЦИЯ ХАНТЫ-МАНСИЙСКОГО РАЙОНА</w:t>
      </w:r>
    </w:p>
    <w:p w:rsidR="000F275B" w:rsidRPr="000F275B" w:rsidRDefault="000F275B" w:rsidP="000F275B">
      <w:pPr>
        <w:spacing w:after="0" w:line="240" w:lineRule="auto"/>
        <w:jc w:val="center"/>
        <w:rPr>
          <w:rFonts w:ascii="Times New Roman" w:eastAsia="Times New Roman" w:hAnsi="Times New Roman" w:cs="Times New Roman"/>
          <w:b/>
          <w:sz w:val="28"/>
          <w:szCs w:val="28"/>
        </w:rPr>
      </w:pPr>
    </w:p>
    <w:p w:rsidR="000F275B" w:rsidRPr="000F275B" w:rsidRDefault="000F275B" w:rsidP="000F275B">
      <w:pPr>
        <w:spacing w:after="0" w:line="240" w:lineRule="auto"/>
        <w:jc w:val="center"/>
        <w:rPr>
          <w:rFonts w:ascii="Times New Roman" w:eastAsia="Times New Roman" w:hAnsi="Times New Roman" w:cs="Times New Roman"/>
          <w:b/>
          <w:sz w:val="28"/>
          <w:szCs w:val="28"/>
        </w:rPr>
      </w:pPr>
      <w:r w:rsidRPr="000F275B">
        <w:rPr>
          <w:rFonts w:ascii="Times New Roman" w:eastAsia="Times New Roman" w:hAnsi="Times New Roman" w:cs="Times New Roman"/>
          <w:b/>
          <w:sz w:val="28"/>
          <w:szCs w:val="28"/>
        </w:rPr>
        <w:t>П О С Т А Н О В Л Е Н И Е</w:t>
      </w:r>
    </w:p>
    <w:p w:rsidR="000F275B" w:rsidRPr="000F275B" w:rsidRDefault="000F275B" w:rsidP="000F275B">
      <w:pPr>
        <w:spacing w:after="0" w:line="240" w:lineRule="auto"/>
        <w:jc w:val="center"/>
        <w:rPr>
          <w:rFonts w:ascii="Times New Roman" w:eastAsia="Times New Roman" w:hAnsi="Times New Roman" w:cs="Times New Roman"/>
          <w:sz w:val="28"/>
          <w:szCs w:val="28"/>
        </w:rPr>
      </w:pPr>
    </w:p>
    <w:p w:rsidR="000F275B" w:rsidRPr="000F275B" w:rsidRDefault="000F275B" w:rsidP="000F275B">
      <w:pPr>
        <w:spacing w:after="0" w:line="240" w:lineRule="auto"/>
        <w:rPr>
          <w:rFonts w:ascii="Times New Roman" w:eastAsia="Times New Roman" w:hAnsi="Times New Roman" w:cs="Times New Roman"/>
          <w:sz w:val="28"/>
          <w:szCs w:val="28"/>
        </w:rPr>
      </w:pPr>
      <w:r w:rsidRPr="000F275B">
        <w:rPr>
          <w:rFonts w:ascii="Times New Roman" w:eastAsia="Times New Roman" w:hAnsi="Times New Roman" w:cs="Times New Roman"/>
          <w:sz w:val="28"/>
          <w:szCs w:val="28"/>
        </w:rPr>
        <w:t xml:space="preserve">от </w:t>
      </w:r>
      <w:r w:rsidR="00E47158">
        <w:rPr>
          <w:rFonts w:ascii="Times New Roman" w:eastAsia="Times New Roman" w:hAnsi="Times New Roman" w:cs="Times New Roman"/>
          <w:sz w:val="28"/>
          <w:szCs w:val="28"/>
        </w:rPr>
        <w:t>13.08.2020</w:t>
      </w:r>
      <w:r w:rsidRPr="000F275B">
        <w:rPr>
          <w:rFonts w:ascii="Times New Roman" w:eastAsia="Times New Roman" w:hAnsi="Times New Roman" w:cs="Times New Roman"/>
          <w:sz w:val="28"/>
          <w:szCs w:val="28"/>
        </w:rPr>
        <w:t xml:space="preserve">                                                                                                № </w:t>
      </w:r>
      <w:r w:rsidR="00E47158">
        <w:rPr>
          <w:rFonts w:ascii="Times New Roman" w:eastAsia="Times New Roman" w:hAnsi="Times New Roman" w:cs="Times New Roman"/>
          <w:sz w:val="28"/>
          <w:szCs w:val="28"/>
        </w:rPr>
        <w:t>222</w:t>
      </w:r>
    </w:p>
    <w:p w:rsidR="000F275B" w:rsidRPr="000F275B" w:rsidRDefault="000F275B" w:rsidP="000F275B">
      <w:pPr>
        <w:spacing w:after="0" w:line="240" w:lineRule="auto"/>
        <w:rPr>
          <w:rFonts w:ascii="Times New Roman" w:eastAsia="Times New Roman" w:hAnsi="Times New Roman" w:cs="Times New Roman"/>
          <w:i/>
          <w:sz w:val="24"/>
          <w:szCs w:val="24"/>
        </w:rPr>
      </w:pPr>
      <w:r w:rsidRPr="000F275B">
        <w:rPr>
          <w:rFonts w:ascii="Times New Roman" w:eastAsia="Times New Roman" w:hAnsi="Times New Roman" w:cs="Times New Roman"/>
          <w:i/>
          <w:sz w:val="24"/>
          <w:szCs w:val="24"/>
        </w:rPr>
        <w:t>г. Ханты-Мансийск</w:t>
      </w:r>
    </w:p>
    <w:p w:rsidR="000F275B" w:rsidRPr="000F275B" w:rsidRDefault="000F275B" w:rsidP="000F275B">
      <w:pPr>
        <w:suppressAutoHyphens/>
        <w:spacing w:after="0" w:line="240" w:lineRule="auto"/>
        <w:rPr>
          <w:rFonts w:ascii="Times New Roman" w:eastAsia="Times New Roman" w:hAnsi="Times New Roman" w:cs="Times New Roman"/>
          <w:sz w:val="28"/>
          <w:szCs w:val="28"/>
          <w:lang w:eastAsia="ar-SA"/>
        </w:rPr>
      </w:pPr>
    </w:p>
    <w:p w:rsidR="000F275B" w:rsidRPr="000F275B" w:rsidRDefault="000F275B" w:rsidP="000F275B">
      <w:pPr>
        <w:suppressAutoHyphens/>
        <w:spacing w:after="0" w:line="240" w:lineRule="auto"/>
        <w:rPr>
          <w:rFonts w:ascii="Times New Roman" w:eastAsia="Times New Roman" w:hAnsi="Times New Roman" w:cs="Times New Roman"/>
          <w:sz w:val="28"/>
          <w:szCs w:val="28"/>
          <w:lang w:eastAsia="ar-SA"/>
        </w:rPr>
      </w:pPr>
    </w:p>
    <w:p w:rsidR="006318DA" w:rsidRPr="006318DA" w:rsidRDefault="006318DA" w:rsidP="006318D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О вн</w:t>
      </w:r>
      <w:r w:rsidR="00BE0A38">
        <w:rPr>
          <w:rFonts w:ascii="Times New Roman" w:hAnsi="Times New Roman" w:cs="Times New Roman"/>
          <w:sz w:val="28"/>
          <w:szCs w:val="28"/>
        </w:rPr>
        <w:t>есении изменений в постановление</w:t>
      </w:r>
    </w:p>
    <w:p w:rsidR="006318DA" w:rsidRPr="006318DA" w:rsidRDefault="00E16F05" w:rsidP="006318DA">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w:t>
      </w:r>
    </w:p>
    <w:p w:rsidR="000F275B" w:rsidRDefault="006318DA" w:rsidP="000F275B">
      <w:pPr>
        <w:tabs>
          <w:tab w:val="left" w:pos="5103"/>
        </w:tabs>
        <w:spacing w:after="0" w:line="240" w:lineRule="auto"/>
        <w:rPr>
          <w:rFonts w:ascii="Times New Roman" w:hAnsi="Times New Roman" w:cs="Times New Roman"/>
          <w:sz w:val="28"/>
          <w:szCs w:val="28"/>
        </w:rPr>
      </w:pPr>
      <w:r w:rsidRPr="006318DA">
        <w:rPr>
          <w:rFonts w:ascii="Times New Roman" w:hAnsi="Times New Roman" w:cs="Times New Roman"/>
          <w:sz w:val="28"/>
          <w:szCs w:val="28"/>
        </w:rPr>
        <w:t>района</w:t>
      </w:r>
      <w:r>
        <w:rPr>
          <w:rFonts w:ascii="Times New Roman" w:hAnsi="Times New Roman" w:cs="Times New Roman"/>
          <w:sz w:val="28"/>
          <w:szCs w:val="28"/>
        </w:rPr>
        <w:t xml:space="preserve"> от 12.11.2018 №</w:t>
      </w:r>
      <w:r w:rsidR="000F275B">
        <w:rPr>
          <w:rFonts w:ascii="Times New Roman" w:hAnsi="Times New Roman" w:cs="Times New Roman"/>
          <w:sz w:val="28"/>
          <w:szCs w:val="28"/>
        </w:rPr>
        <w:t xml:space="preserve"> </w:t>
      </w:r>
      <w:r>
        <w:rPr>
          <w:rFonts w:ascii="Times New Roman" w:hAnsi="Times New Roman" w:cs="Times New Roman"/>
          <w:sz w:val="28"/>
          <w:szCs w:val="28"/>
        </w:rPr>
        <w:t>337</w:t>
      </w:r>
      <w:r w:rsidR="000F275B">
        <w:rPr>
          <w:rFonts w:ascii="Times New Roman" w:hAnsi="Times New Roman" w:cs="Times New Roman"/>
          <w:sz w:val="28"/>
          <w:szCs w:val="28"/>
        </w:rPr>
        <w:t xml:space="preserve"> </w:t>
      </w:r>
    </w:p>
    <w:p w:rsidR="000F275B" w:rsidRDefault="006318DA" w:rsidP="000F275B">
      <w:pPr>
        <w:tabs>
          <w:tab w:val="left" w:pos="510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6318DA">
        <w:rPr>
          <w:rFonts w:ascii="Times New Roman" w:eastAsia="Calibri" w:hAnsi="Times New Roman" w:cs="Times New Roman"/>
          <w:sz w:val="28"/>
          <w:szCs w:val="28"/>
        </w:rPr>
        <w:t xml:space="preserve">О муниципальной программе </w:t>
      </w:r>
    </w:p>
    <w:p w:rsidR="000F275B"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Ханты-Мансийского района </w:t>
      </w:r>
      <w:bookmarkStart w:id="0" w:name="_GoBack"/>
      <w:bookmarkEnd w:id="0"/>
    </w:p>
    <w:p w:rsidR="006318DA" w:rsidRPr="006318DA" w:rsidRDefault="006318DA" w:rsidP="000F275B">
      <w:pPr>
        <w:tabs>
          <w:tab w:val="left" w:pos="5103"/>
        </w:tabs>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«Укрепление межнационального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и межконфессионального согласия,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поддержка и развитие языков и культуры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народов Российской Федерации,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проживающих на территории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муниципального образования Ханты-</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Мансийский район, обеспечение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социальной и культурной адаптации </w:t>
      </w:r>
    </w:p>
    <w:p w:rsidR="006318DA" w:rsidRPr="006318DA" w:rsidRDefault="00BE0A38"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мигрантов, профилакти</w:t>
      </w:r>
      <w:r w:rsidRPr="00F40D83">
        <w:rPr>
          <w:rFonts w:ascii="Times New Roman" w:eastAsia="Calibri" w:hAnsi="Times New Roman" w:cs="Times New Roman"/>
          <w:sz w:val="28"/>
          <w:szCs w:val="28"/>
        </w:rPr>
        <w:t>к</w:t>
      </w:r>
      <w:r w:rsidR="00331B66" w:rsidRPr="00F40D83">
        <w:rPr>
          <w:rFonts w:ascii="Times New Roman" w:eastAsia="Calibri" w:hAnsi="Times New Roman" w:cs="Times New Roman"/>
          <w:sz w:val="28"/>
          <w:szCs w:val="28"/>
        </w:rPr>
        <w:t>а</w:t>
      </w:r>
      <w:r w:rsidR="006318DA" w:rsidRPr="006318DA">
        <w:rPr>
          <w:rFonts w:ascii="Times New Roman" w:eastAsia="Calibri" w:hAnsi="Times New Roman" w:cs="Times New Roman"/>
          <w:sz w:val="28"/>
          <w:szCs w:val="28"/>
        </w:rPr>
        <w:t xml:space="preserve">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межнациональных (межэтнических) </w:t>
      </w:r>
    </w:p>
    <w:p w:rsidR="006318DA" w:rsidRPr="006318DA" w:rsidRDefault="00BE0A38"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конфликтов на 2019 – 2022</w:t>
      </w:r>
      <w:r w:rsidR="006318DA" w:rsidRPr="006318DA">
        <w:rPr>
          <w:rFonts w:ascii="Times New Roman" w:eastAsia="Calibri" w:hAnsi="Times New Roman" w:cs="Times New Roman"/>
          <w:sz w:val="28"/>
          <w:szCs w:val="28"/>
        </w:rPr>
        <w:t xml:space="preserve"> годы»</w:t>
      </w:r>
    </w:p>
    <w:p w:rsidR="006318DA" w:rsidRDefault="006318DA" w:rsidP="006318DA">
      <w:pPr>
        <w:spacing w:after="0" w:line="240" w:lineRule="auto"/>
        <w:jc w:val="both"/>
        <w:rPr>
          <w:rFonts w:ascii="Times New Roman" w:eastAsia="Calibri" w:hAnsi="Times New Roman" w:cs="Times New Roman"/>
          <w:sz w:val="28"/>
          <w:szCs w:val="28"/>
        </w:rPr>
      </w:pPr>
    </w:p>
    <w:p w:rsidR="000F275B" w:rsidRPr="006318DA" w:rsidRDefault="000F275B" w:rsidP="006318DA">
      <w:pPr>
        <w:spacing w:after="0" w:line="240" w:lineRule="auto"/>
        <w:jc w:val="both"/>
        <w:rPr>
          <w:rFonts w:ascii="Times New Roman" w:eastAsia="Calibri" w:hAnsi="Times New Roman" w:cs="Times New Roman"/>
          <w:sz w:val="28"/>
          <w:szCs w:val="28"/>
        </w:rPr>
      </w:pPr>
    </w:p>
    <w:p w:rsidR="006318DA" w:rsidRDefault="006318DA" w:rsidP="006318DA">
      <w:pPr>
        <w:spacing w:after="0" w:line="240" w:lineRule="auto"/>
        <w:ind w:firstLine="709"/>
        <w:jc w:val="both"/>
        <w:rPr>
          <w:rFonts w:ascii="Times New Roman" w:hAnsi="Times New Roman" w:cs="Times New Roman"/>
          <w:color w:val="000000"/>
          <w:sz w:val="28"/>
          <w:szCs w:val="28"/>
        </w:rPr>
      </w:pPr>
      <w:r w:rsidRPr="006318DA">
        <w:rPr>
          <w:rFonts w:ascii="Times New Roman" w:eastAsia="Calibri" w:hAnsi="Times New Roman" w:cs="Times New Roman"/>
          <w:sz w:val="28"/>
          <w:szCs w:val="28"/>
        </w:rPr>
        <w:t xml:space="preserve">В соответствии со статьей 179 Бюджетного кодекса Российской Федерации, постановлением администрации Ханты-Мансийского района </w:t>
      </w:r>
      <w:r w:rsidR="000F275B">
        <w:rPr>
          <w:rFonts w:ascii="Times New Roman" w:eastAsia="Calibri" w:hAnsi="Times New Roman" w:cs="Times New Roman"/>
          <w:sz w:val="28"/>
          <w:szCs w:val="28"/>
        </w:rPr>
        <w:br/>
      </w:r>
      <w:r w:rsidRPr="006318DA">
        <w:rPr>
          <w:rFonts w:ascii="Times New Roman" w:eastAsia="Calibri" w:hAnsi="Times New Roman" w:cs="Times New Roman"/>
          <w:sz w:val="28"/>
          <w:szCs w:val="28"/>
        </w:rPr>
        <w:t xml:space="preserve">от </w:t>
      </w:r>
      <w:r w:rsidR="000F275B">
        <w:rPr>
          <w:rFonts w:ascii="Times New Roman" w:eastAsia="Calibri" w:hAnsi="Times New Roman" w:cs="Times New Roman"/>
          <w:sz w:val="28"/>
          <w:szCs w:val="28"/>
        </w:rPr>
        <w:t>0</w:t>
      </w:r>
      <w:r w:rsidRPr="006318DA">
        <w:rPr>
          <w:rFonts w:ascii="Times New Roman" w:eastAsia="Calibri" w:hAnsi="Times New Roman" w:cs="Times New Roman"/>
          <w:sz w:val="28"/>
          <w:szCs w:val="28"/>
        </w:rPr>
        <w:t>7</w:t>
      </w:r>
      <w:r w:rsidR="000F275B">
        <w:rPr>
          <w:rFonts w:ascii="Times New Roman" w:eastAsia="Calibri" w:hAnsi="Times New Roman" w:cs="Times New Roman"/>
          <w:sz w:val="28"/>
          <w:szCs w:val="28"/>
        </w:rPr>
        <w:t>.09.</w:t>
      </w:r>
      <w:r w:rsidRPr="006318DA">
        <w:rPr>
          <w:rFonts w:ascii="Times New Roman" w:eastAsia="Calibri" w:hAnsi="Times New Roman" w:cs="Times New Roman"/>
          <w:sz w:val="28"/>
          <w:szCs w:val="28"/>
        </w:rPr>
        <w:t xml:space="preserve">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w:t>
      </w:r>
      <w:r w:rsidRPr="006318DA">
        <w:rPr>
          <w:rFonts w:ascii="Times New Roman" w:hAnsi="Times New Roman" w:cs="Times New Roman"/>
          <w:sz w:val="28"/>
          <w:szCs w:val="28"/>
        </w:rPr>
        <w:t>на основании пункта 10.1 части 1 статьи 27, статей 47.1, 32 Устава Ханты-Мансийского района</w:t>
      </w:r>
      <w:r w:rsidRPr="006318DA">
        <w:rPr>
          <w:rFonts w:ascii="Times New Roman" w:hAnsi="Times New Roman" w:cs="Times New Roman"/>
          <w:color w:val="000000"/>
          <w:sz w:val="28"/>
          <w:szCs w:val="28"/>
        </w:rPr>
        <w:t>:</w:t>
      </w:r>
    </w:p>
    <w:p w:rsidR="006318DA" w:rsidRDefault="006318DA" w:rsidP="006318DA">
      <w:pPr>
        <w:spacing w:after="0" w:line="240" w:lineRule="auto"/>
        <w:ind w:firstLine="709"/>
        <w:jc w:val="both"/>
        <w:rPr>
          <w:rFonts w:ascii="Times New Roman" w:hAnsi="Times New Roman" w:cs="Times New Roman"/>
          <w:color w:val="000000"/>
          <w:sz w:val="28"/>
          <w:szCs w:val="28"/>
        </w:rPr>
      </w:pPr>
    </w:p>
    <w:p w:rsidR="006318DA" w:rsidRPr="006318DA" w:rsidRDefault="006318DA" w:rsidP="006318DA">
      <w:pPr>
        <w:spacing w:after="0" w:line="240" w:lineRule="auto"/>
        <w:ind w:firstLine="709"/>
        <w:jc w:val="both"/>
        <w:rPr>
          <w:rFonts w:ascii="Times New Roman" w:hAnsi="Times New Roman"/>
          <w:sz w:val="28"/>
          <w:szCs w:val="28"/>
        </w:rPr>
      </w:pPr>
      <w:r w:rsidRPr="006318DA">
        <w:rPr>
          <w:rFonts w:ascii="Times New Roman" w:hAnsi="Times New Roman"/>
          <w:sz w:val="28"/>
          <w:szCs w:val="28"/>
        </w:rPr>
        <w:t>1. Внести в постановление администра</w:t>
      </w:r>
      <w:r w:rsidR="00BE0A38">
        <w:rPr>
          <w:rFonts w:ascii="Times New Roman" w:hAnsi="Times New Roman"/>
          <w:sz w:val="28"/>
          <w:szCs w:val="28"/>
        </w:rPr>
        <w:t xml:space="preserve">ции Ханты-Мансийского района от </w:t>
      </w:r>
      <w:r w:rsidRPr="006318DA">
        <w:rPr>
          <w:rFonts w:ascii="Times New Roman" w:hAnsi="Times New Roman"/>
          <w:sz w:val="28"/>
          <w:szCs w:val="28"/>
        </w:rPr>
        <w:t>12.11.2018 №</w:t>
      </w:r>
      <w:r w:rsidR="000F275B">
        <w:rPr>
          <w:rFonts w:ascii="Times New Roman" w:hAnsi="Times New Roman"/>
          <w:sz w:val="28"/>
          <w:szCs w:val="28"/>
        </w:rPr>
        <w:t xml:space="preserve"> </w:t>
      </w:r>
      <w:r w:rsidRPr="006318DA">
        <w:rPr>
          <w:rFonts w:ascii="Times New Roman" w:hAnsi="Times New Roman"/>
          <w:sz w:val="28"/>
          <w:szCs w:val="28"/>
        </w:rPr>
        <w:t>337</w:t>
      </w:r>
      <w:r w:rsidR="00BE0A38">
        <w:rPr>
          <w:rFonts w:ascii="Times New Roman" w:hAnsi="Times New Roman"/>
          <w:sz w:val="28"/>
          <w:szCs w:val="28"/>
        </w:rPr>
        <w:t xml:space="preserve"> </w:t>
      </w:r>
      <w:r w:rsidRPr="006318DA">
        <w:rPr>
          <w:rFonts w:ascii="Times New Roman" w:hAnsi="Times New Roman"/>
          <w:sz w:val="28"/>
          <w:szCs w:val="28"/>
        </w:rPr>
        <w:t xml:space="preserve">«О муниципальной программе </w:t>
      </w:r>
      <w:r w:rsidR="000F275B">
        <w:rPr>
          <w:rFonts w:ascii="Times New Roman" w:hAnsi="Times New Roman"/>
          <w:sz w:val="28"/>
          <w:szCs w:val="28"/>
        </w:rPr>
        <w:br/>
      </w:r>
      <w:r w:rsidRPr="006318DA">
        <w:rPr>
          <w:rFonts w:ascii="Times New Roman" w:hAnsi="Times New Roman"/>
          <w:sz w:val="28"/>
          <w:szCs w:val="28"/>
        </w:rPr>
        <w:t xml:space="preserve">Ханты-Мансийского района «Укрепление межнационального </w:t>
      </w:r>
      <w:r w:rsidR="000F275B">
        <w:rPr>
          <w:rFonts w:ascii="Times New Roman" w:hAnsi="Times New Roman"/>
          <w:sz w:val="28"/>
          <w:szCs w:val="28"/>
        </w:rPr>
        <w:br/>
      </w:r>
      <w:r w:rsidRPr="006318DA">
        <w:rPr>
          <w:rFonts w:ascii="Times New Roman" w:hAnsi="Times New Roman"/>
          <w:sz w:val="28"/>
          <w:szCs w:val="28"/>
        </w:rPr>
        <w:t xml:space="preserve">и межконфессионального согласия, поддержка и развитие языков </w:t>
      </w:r>
      <w:r w:rsidR="000F275B">
        <w:rPr>
          <w:rFonts w:ascii="Times New Roman" w:hAnsi="Times New Roman"/>
          <w:sz w:val="28"/>
          <w:szCs w:val="28"/>
        </w:rPr>
        <w:br/>
      </w:r>
      <w:r w:rsidRPr="006318DA">
        <w:rPr>
          <w:rFonts w:ascii="Times New Roman" w:hAnsi="Times New Roman"/>
          <w:sz w:val="28"/>
          <w:szCs w:val="28"/>
        </w:rPr>
        <w:lastRenderedPageBreak/>
        <w:t>и культуры народов Российской Федерации, проживающих на территории муниципального образования Хан</w:t>
      </w:r>
      <w:r w:rsidR="00BE0A38">
        <w:rPr>
          <w:rFonts w:ascii="Times New Roman" w:hAnsi="Times New Roman"/>
          <w:sz w:val="28"/>
          <w:szCs w:val="28"/>
        </w:rPr>
        <w:t>ты-</w:t>
      </w:r>
      <w:r w:rsidR="00BE0A38" w:rsidRPr="00F40D83">
        <w:rPr>
          <w:rFonts w:ascii="Times New Roman" w:hAnsi="Times New Roman"/>
          <w:sz w:val="28"/>
          <w:szCs w:val="28"/>
        </w:rPr>
        <w:t>Мансийск</w:t>
      </w:r>
      <w:r w:rsidR="00331B66" w:rsidRPr="00F40D83">
        <w:rPr>
          <w:rFonts w:ascii="Times New Roman" w:hAnsi="Times New Roman"/>
          <w:sz w:val="28"/>
          <w:szCs w:val="28"/>
        </w:rPr>
        <w:t>ий</w:t>
      </w:r>
      <w:r w:rsidRPr="00F40D83">
        <w:rPr>
          <w:rFonts w:ascii="Times New Roman" w:hAnsi="Times New Roman"/>
          <w:sz w:val="28"/>
          <w:szCs w:val="28"/>
        </w:rPr>
        <w:t xml:space="preserve"> район, </w:t>
      </w:r>
      <w:r w:rsidRPr="006318DA">
        <w:rPr>
          <w:rFonts w:ascii="Times New Roman" w:hAnsi="Times New Roman"/>
          <w:sz w:val="28"/>
          <w:szCs w:val="28"/>
        </w:rPr>
        <w:t>обеспечение социальной и культурной адаптации мигрантов, профилактика межнациональных (межэтнич</w:t>
      </w:r>
      <w:r w:rsidR="00BE0A38">
        <w:rPr>
          <w:rFonts w:ascii="Times New Roman" w:hAnsi="Times New Roman"/>
          <w:sz w:val="28"/>
          <w:szCs w:val="28"/>
        </w:rPr>
        <w:t>еских) конфликтов на 2019 – 2022</w:t>
      </w:r>
      <w:r w:rsidRPr="006318DA">
        <w:rPr>
          <w:rFonts w:ascii="Times New Roman" w:hAnsi="Times New Roman"/>
          <w:sz w:val="28"/>
          <w:szCs w:val="28"/>
        </w:rPr>
        <w:t xml:space="preserve"> годы» изменения, изложив приложение к постановлению в новой редакции: </w:t>
      </w:r>
    </w:p>
    <w:p w:rsidR="006318DA" w:rsidRPr="006318DA" w:rsidRDefault="006318DA" w:rsidP="006318DA">
      <w:pPr>
        <w:pStyle w:val="af0"/>
        <w:ind w:left="1068"/>
        <w:jc w:val="both"/>
        <w:rPr>
          <w:rFonts w:ascii="Times New Roman" w:hAnsi="Times New Roman"/>
          <w:sz w:val="28"/>
          <w:szCs w:val="28"/>
        </w:rPr>
      </w:pPr>
    </w:p>
    <w:p w:rsidR="001951EF" w:rsidRPr="00F875BA" w:rsidRDefault="00F40D83" w:rsidP="001951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001951EF" w:rsidRPr="00F875BA">
        <w:rPr>
          <w:rFonts w:ascii="Times New Roman" w:hAnsi="Times New Roman" w:cs="Times New Roman"/>
          <w:sz w:val="28"/>
          <w:szCs w:val="28"/>
        </w:rPr>
        <w:t xml:space="preserve">Приложение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к постановлению администрации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Ханты-Мансийского района </w:t>
      </w:r>
    </w:p>
    <w:p w:rsidR="001951EF" w:rsidRDefault="001951EF" w:rsidP="001951EF">
      <w:pPr>
        <w:autoSpaceDN w:val="0"/>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 от 12.11.2018 № 3</w:t>
      </w:r>
      <w:r w:rsidR="00E57946" w:rsidRPr="00F875BA">
        <w:rPr>
          <w:rFonts w:ascii="Times New Roman" w:hAnsi="Times New Roman" w:cs="Times New Roman"/>
          <w:sz w:val="28"/>
          <w:szCs w:val="28"/>
        </w:rPr>
        <w:t>37</w:t>
      </w:r>
      <w:r w:rsidR="00F40D83">
        <w:rPr>
          <w:rFonts w:ascii="Times New Roman" w:hAnsi="Times New Roman" w:cs="Times New Roman"/>
          <w:sz w:val="28"/>
          <w:szCs w:val="28"/>
        </w:rPr>
        <w:t>»</w:t>
      </w:r>
    </w:p>
    <w:p w:rsidR="001951EF" w:rsidRPr="00F875BA"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F875BA" w:rsidRDefault="001951EF" w:rsidP="001951EF">
      <w:pPr>
        <w:pStyle w:val="ConsPlusNormal"/>
        <w:ind w:firstLine="709"/>
        <w:jc w:val="center"/>
        <w:outlineLvl w:val="2"/>
        <w:rPr>
          <w:rFonts w:ascii="Times New Roman" w:hAnsi="Times New Roman" w:cs="Times New Roman"/>
          <w:sz w:val="28"/>
          <w:szCs w:val="28"/>
        </w:rPr>
      </w:pPr>
      <w:r w:rsidRPr="00F875BA">
        <w:rPr>
          <w:rFonts w:ascii="Times New Roman" w:hAnsi="Times New Roman" w:cs="Times New Roman"/>
          <w:sz w:val="28"/>
          <w:szCs w:val="28"/>
        </w:rPr>
        <w:t>Паспорт</w:t>
      </w:r>
    </w:p>
    <w:p w:rsidR="001951EF" w:rsidRPr="00F875BA"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Ханты-Мансийского района</w:t>
      </w:r>
    </w:p>
    <w:p w:rsidR="001951EF"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(далее – муниципальная программа)</w:t>
      </w:r>
    </w:p>
    <w:p w:rsidR="00F43286" w:rsidRPr="00F875BA" w:rsidRDefault="00F43286" w:rsidP="001951EF">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Наименование муниципальной программы</w:t>
            </w:r>
          </w:p>
        </w:tc>
        <w:tc>
          <w:tcPr>
            <w:tcW w:w="6237" w:type="dxa"/>
          </w:tcPr>
          <w:p w:rsidR="001951EF" w:rsidRPr="00F875BA" w:rsidRDefault="00FF4EF3" w:rsidP="00FF4EF3">
            <w:pPr>
              <w:spacing w:after="0" w:line="240" w:lineRule="auto"/>
              <w:jc w:val="both"/>
              <w:rPr>
                <w:rFonts w:ascii="Times New Roman" w:hAnsi="Times New Roman"/>
                <w:sz w:val="28"/>
                <w:szCs w:val="28"/>
                <w:lang w:eastAsia="en-US"/>
              </w:rPr>
            </w:pPr>
            <w:r w:rsidRPr="00F875B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Pr>
                <w:rFonts w:ascii="Times New Roman" w:hAnsi="Times New Roman"/>
                <w:sz w:val="28"/>
                <w:szCs w:val="28"/>
              </w:rPr>
              <w:t>еских) конфликтов на 2019 – 2022</w:t>
            </w:r>
            <w:r w:rsidRPr="00F875BA">
              <w:rPr>
                <w:rFonts w:ascii="Times New Roman" w:hAnsi="Times New Roman"/>
                <w:sz w:val="28"/>
                <w:szCs w:val="28"/>
              </w:rPr>
              <w:t xml:space="preserve"> годы»</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Дата утверждения</w:t>
            </w:r>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(наименование и номер</w:t>
            </w:r>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соответствующего</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нормативного правового акта)</w:t>
            </w:r>
          </w:p>
        </w:tc>
        <w:tc>
          <w:tcPr>
            <w:tcW w:w="6237" w:type="dxa"/>
          </w:tcPr>
          <w:p w:rsidR="001951EF" w:rsidRPr="00F875BA" w:rsidRDefault="000F275B" w:rsidP="000F275B">
            <w:pPr>
              <w:spacing w:after="0" w:line="240" w:lineRule="auto"/>
              <w:jc w:val="both"/>
              <w:rPr>
                <w:rFonts w:ascii="Times New Roman" w:hAnsi="Times New Roman"/>
                <w:sz w:val="28"/>
                <w:szCs w:val="28"/>
              </w:rPr>
            </w:pPr>
            <w:r>
              <w:rPr>
                <w:rFonts w:ascii="Times New Roman" w:hAnsi="Times New Roman"/>
                <w:sz w:val="28"/>
                <w:szCs w:val="28"/>
                <w:lang w:eastAsia="en-US"/>
              </w:rPr>
              <w:t>п</w:t>
            </w:r>
            <w:r w:rsidR="00FF4EF3" w:rsidRPr="00F875BA">
              <w:rPr>
                <w:rFonts w:ascii="Times New Roman" w:hAnsi="Times New Roman"/>
                <w:sz w:val="28"/>
                <w:szCs w:val="28"/>
                <w:lang w:eastAsia="en-US"/>
              </w:rPr>
              <w:t>остановление администрации Ханты-Мансийского района от 12</w:t>
            </w:r>
            <w:r>
              <w:rPr>
                <w:rFonts w:ascii="Times New Roman" w:hAnsi="Times New Roman"/>
                <w:sz w:val="28"/>
                <w:szCs w:val="28"/>
                <w:lang w:eastAsia="en-US"/>
              </w:rPr>
              <w:t>.11.</w:t>
            </w:r>
            <w:r w:rsidR="00FF4EF3" w:rsidRPr="00F875BA">
              <w:rPr>
                <w:rFonts w:ascii="Times New Roman" w:hAnsi="Times New Roman"/>
                <w:sz w:val="28"/>
                <w:szCs w:val="28"/>
                <w:lang w:eastAsia="en-US"/>
              </w:rPr>
              <w:t xml:space="preserve">2018 № 337 </w:t>
            </w:r>
            <w:r>
              <w:rPr>
                <w:rFonts w:ascii="Times New Roman" w:hAnsi="Times New Roman"/>
                <w:sz w:val="28"/>
                <w:szCs w:val="28"/>
                <w:lang w:eastAsia="en-US"/>
              </w:rPr>
              <w:br/>
            </w:r>
            <w:r w:rsidR="00FF4EF3" w:rsidRPr="00F875BA">
              <w:rPr>
                <w:rFonts w:ascii="Times New Roman" w:hAnsi="Times New Roman"/>
                <w:sz w:val="28"/>
                <w:szCs w:val="28"/>
                <w:lang w:eastAsia="en-US"/>
              </w:rPr>
              <w:t xml:space="preserve">«О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w:t>
            </w:r>
            <w:r w:rsidR="00F43286">
              <w:rPr>
                <w:rFonts w:ascii="Times New Roman" w:hAnsi="Times New Roman"/>
                <w:sz w:val="28"/>
                <w:szCs w:val="28"/>
                <w:lang w:eastAsia="en-US"/>
              </w:rPr>
              <w:br/>
            </w:r>
            <w:r w:rsidR="00FF4EF3" w:rsidRPr="00F875BA">
              <w:rPr>
                <w:rFonts w:ascii="Times New Roman" w:hAnsi="Times New Roman"/>
                <w:sz w:val="28"/>
                <w:szCs w:val="28"/>
                <w:lang w:eastAsia="en-US"/>
              </w:rPr>
              <w:t>202</w:t>
            </w:r>
            <w:r w:rsidR="00123990" w:rsidRPr="00F875BA">
              <w:rPr>
                <w:rFonts w:ascii="Times New Roman" w:hAnsi="Times New Roman"/>
                <w:sz w:val="28"/>
                <w:szCs w:val="28"/>
                <w:lang w:eastAsia="en-US"/>
              </w:rPr>
              <w:t>2</w:t>
            </w:r>
            <w:r w:rsidR="00FF4EF3" w:rsidRPr="00F875BA">
              <w:rPr>
                <w:rFonts w:ascii="Times New Roman" w:hAnsi="Times New Roman"/>
                <w:sz w:val="28"/>
                <w:szCs w:val="28"/>
                <w:lang w:eastAsia="en-US"/>
              </w:rPr>
              <w:t xml:space="preserve"> годы»</w:t>
            </w:r>
          </w:p>
        </w:tc>
      </w:tr>
      <w:tr w:rsidR="004D6547" w:rsidRPr="00F875BA" w:rsidTr="00714322">
        <w:tc>
          <w:tcPr>
            <w:tcW w:w="3085" w:type="dxa"/>
            <w:vMerge w:val="restart"/>
          </w:tcPr>
          <w:p w:rsidR="004D6547" w:rsidRPr="00F875BA" w:rsidRDefault="004D6547"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Ответственный исполнитель муниципальной программы</w:t>
            </w:r>
          </w:p>
        </w:tc>
        <w:tc>
          <w:tcPr>
            <w:tcW w:w="6237" w:type="dxa"/>
          </w:tcPr>
          <w:p w:rsidR="004D6547" w:rsidRDefault="000F275B" w:rsidP="004D6547">
            <w:pPr>
              <w:spacing w:after="0" w:line="240" w:lineRule="auto"/>
              <w:jc w:val="both"/>
              <w:rPr>
                <w:rFonts w:ascii="Times New Roman" w:hAnsi="Times New Roman"/>
                <w:sz w:val="28"/>
                <w:szCs w:val="28"/>
              </w:rPr>
            </w:pPr>
            <w:r>
              <w:rPr>
                <w:rFonts w:ascii="Times New Roman" w:hAnsi="Times New Roman"/>
                <w:sz w:val="28"/>
                <w:szCs w:val="28"/>
              </w:rPr>
              <w:t>м</w:t>
            </w:r>
            <w:r w:rsidR="004D6547">
              <w:rPr>
                <w:rFonts w:ascii="Times New Roman" w:hAnsi="Times New Roman"/>
                <w:sz w:val="28"/>
                <w:szCs w:val="28"/>
              </w:rPr>
              <w:t xml:space="preserve">униципальное казенное учреждение Ханты-Мансийского района </w:t>
            </w:r>
            <w:r w:rsidR="004D6547" w:rsidRPr="004D6547">
              <w:rPr>
                <w:rFonts w:ascii="Times New Roman" w:hAnsi="Times New Roman"/>
                <w:sz w:val="28"/>
                <w:szCs w:val="28"/>
              </w:rPr>
              <w:t>«Комитет по культуре, спорту и социальной политике</w:t>
            </w:r>
            <w:r w:rsidR="004D6547">
              <w:rPr>
                <w:rFonts w:ascii="Times New Roman" w:hAnsi="Times New Roman"/>
                <w:sz w:val="28"/>
                <w:szCs w:val="28"/>
              </w:rPr>
              <w:t>» (далее МКУ ХМР «Комитет по КСиСП»</w:t>
            </w:r>
          </w:p>
        </w:tc>
      </w:tr>
      <w:tr w:rsidR="004D6547" w:rsidRPr="00F875BA" w:rsidTr="00714322">
        <w:tc>
          <w:tcPr>
            <w:tcW w:w="3085" w:type="dxa"/>
            <w:vMerge/>
          </w:tcPr>
          <w:p w:rsidR="004D6547" w:rsidRPr="00F875BA" w:rsidRDefault="004D6547" w:rsidP="00DF18D9">
            <w:pPr>
              <w:pStyle w:val="ConsPlusNonformat"/>
              <w:jc w:val="both"/>
              <w:rPr>
                <w:rFonts w:ascii="Times New Roman" w:hAnsi="Times New Roman" w:cs="Times New Roman"/>
                <w:sz w:val="28"/>
                <w:szCs w:val="28"/>
              </w:rPr>
            </w:pPr>
          </w:p>
        </w:tc>
        <w:tc>
          <w:tcPr>
            <w:tcW w:w="6237" w:type="dxa"/>
          </w:tcPr>
          <w:p w:rsidR="004D6547" w:rsidRPr="006318DA" w:rsidRDefault="000F275B" w:rsidP="00DF18D9">
            <w:pPr>
              <w:spacing w:after="0" w:line="240" w:lineRule="auto"/>
              <w:jc w:val="both"/>
              <w:rPr>
                <w:rFonts w:ascii="Times New Roman" w:hAnsi="Times New Roman"/>
                <w:sz w:val="28"/>
                <w:szCs w:val="28"/>
              </w:rPr>
            </w:pPr>
            <w:r>
              <w:rPr>
                <w:rFonts w:ascii="Times New Roman" w:hAnsi="Times New Roman"/>
                <w:sz w:val="28"/>
                <w:szCs w:val="28"/>
              </w:rPr>
              <w:t>а</w:t>
            </w:r>
            <w:r w:rsidR="004D6547" w:rsidRPr="006318DA">
              <w:rPr>
                <w:rFonts w:ascii="Times New Roman" w:hAnsi="Times New Roman"/>
                <w:sz w:val="28"/>
                <w:szCs w:val="28"/>
              </w:rPr>
              <w:t>дминистрация Ханты-Мансийского района (отдел по культуре, спорту и социальной политике)</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lastRenderedPageBreak/>
              <w:t>Соисполнители</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w:t>
            </w:r>
          </w:p>
        </w:tc>
        <w:tc>
          <w:tcPr>
            <w:tcW w:w="6237" w:type="dxa"/>
          </w:tcPr>
          <w:p w:rsidR="001951EF" w:rsidRPr="0084681F" w:rsidRDefault="000F275B" w:rsidP="006F0025">
            <w:pPr>
              <w:spacing w:after="0" w:line="240" w:lineRule="auto"/>
              <w:jc w:val="both"/>
              <w:rPr>
                <w:rFonts w:ascii="Times New Roman" w:hAnsi="Times New Roman"/>
                <w:sz w:val="28"/>
                <w:szCs w:val="28"/>
              </w:rPr>
            </w:pPr>
            <w:r>
              <w:rPr>
                <w:rFonts w:ascii="Times New Roman" w:hAnsi="Times New Roman"/>
                <w:sz w:val="28"/>
                <w:szCs w:val="28"/>
              </w:rPr>
              <w:t>к</w:t>
            </w:r>
            <w:r w:rsidR="0084681F" w:rsidRPr="0084681F">
              <w:rPr>
                <w:rFonts w:ascii="Times New Roman" w:hAnsi="Times New Roman"/>
                <w:sz w:val="28"/>
                <w:szCs w:val="28"/>
              </w:rPr>
              <w:t>омитет по образованию</w:t>
            </w:r>
          </w:p>
          <w:p w:rsidR="0084681F" w:rsidRPr="0084681F" w:rsidRDefault="000F275B" w:rsidP="0084681F">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D664D2" w:rsidRPr="006318DA">
              <w:rPr>
                <w:rFonts w:ascii="Times New Roman" w:hAnsi="Times New Roman"/>
                <w:sz w:val="28"/>
                <w:szCs w:val="28"/>
              </w:rPr>
              <w:t xml:space="preserve">дминистрация Ханты-Мансийского района </w:t>
            </w:r>
            <w:r w:rsidR="00D664D2">
              <w:rPr>
                <w:rFonts w:ascii="Times New Roman" w:hAnsi="Times New Roman"/>
                <w:sz w:val="28"/>
                <w:szCs w:val="28"/>
              </w:rPr>
              <w:t>(</w:t>
            </w:r>
            <w:r w:rsidR="00331B66" w:rsidRPr="00F40D83">
              <w:rPr>
                <w:rFonts w:ascii="Times New Roman" w:hAnsi="Times New Roman"/>
                <w:sz w:val="28"/>
                <w:szCs w:val="28"/>
              </w:rPr>
              <w:t>о</w:t>
            </w:r>
            <w:r w:rsidR="00331B66" w:rsidRPr="00F40D83">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r w:rsidR="00D664D2" w:rsidRPr="00F40D83">
              <w:rPr>
                <w:rFonts w:ascii="Times New Roman" w:eastAsia="Times New Roman" w:hAnsi="Times New Roman"/>
                <w:sz w:val="28"/>
                <w:szCs w:val="28"/>
              </w:rPr>
              <w:t>)</w:t>
            </w:r>
          </w:p>
          <w:p w:rsidR="0084681F" w:rsidRPr="00F875BA" w:rsidRDefault="000F275B" w:rsidP="0084681F">
            <w:pPr>
              <w:spacing w:after="0" w:line="240" w:lineRule="auto"/>
              <w:jc w:val="both"/>
              <w:rPr>
                <w:rFonts w:ascii="Times New Roman" w:hAnsi="Times New Roman"/>
                <w:sz w:val="28"/>
                <w:szCs w:val="28"/>
              </w:rPr>
            </w:pPr>
            <w:r>
              <w:rPr>
                <w:rFonts w:ascii="Times New Roman" w:hAnsi="Times New Roman"/>
                <w:sz w:val="28"/>
                <w:szCs w:val="28"/>
              </w:rPr>
              <w:t>а</w:t>
            </w:r>
            <w:r w:rsidR="00D664D2" w:rsidRPr="006318DA">
              <w:rPr>
                <w:rFonts w:ascii="Times New Roman" w:hAnsi="Times New Roman"/>
                <w:sz w:val="28"/>
                <w:szCs w:val="28"/>
              </w:rPr>
              <w:t xml:space="preserve">дминистрация Ханты-Мансийского района </w:t>
            </w:r>
            <w:r w:rsidR="00D664D2">
              <w:rPr>
                <w:rFonts w:ascii="Times New Roman" w:hAnsi="Times New Roman"/>
                <w:sz w:val="28"/>
                <w:szCs w:val="28"/>
              </w:rPr>
              <w:t>(</w:t>
            </w:r>
            <w:r w:rsidR="00D664D2">
              <w:rPr>
                <w:rFonts w:ascii="Times New Roman" w:eastAsia="Times New Roman" w:hAnsi="Times New Roman"/>
                <w:sz w:val="28"/>
                <w:szCs w:val="28"/>
              </w:rPr>
              <w:t>о</w:t>
            </w:r>
            <w:r w:rsidR="0084681F" w:rsidRPr="0084681F">
              <w:rPr>
                <w:rFonts w:ascii="Times New Roman" w:eastAsia="Times New Roman" w:hAnsi="Times New Roman"/>
                <w:sz w:val="28"/>
                <w:szCs w:val="28"/>
              </w:rPr>
              <w:t>тдел по организации профилактики правонарушений</w:t>
            </w:r>
            <w:r w:rsidR="00D664D2">
              <w:rPr>
                <w:rFonts w:ascii="Times New Roman" w:eastAsia="Times New Roman" w:hAnsi="Times New Roman"/>
                <w:sz w:val="28"/>
                <w:szCs w:val="28"/>
              </w:rPr>
              <w:t>)</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Цели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единства народов Российской Федерации, проживающих на территории Ханты-Мансийского района</w:t>
            </w:r>
            <w:r w:rsidR="000F275B">
              <w:rPr>
                <w:rFonts w:ascii="Times New Roman" w:eastAsia="Times New Roman" w:hAnsi="Times New Roman"/>
                <w:sz w:val="28"/>
                <w:szCs w:val="28"/>
              </w:rPr>
              <w:t>.</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2. Профилактика экстремизма на национальной и религиозной почве в Ханты-Мансийском районе</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Задачи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межнационального и межконфессионального согласия, сохранение этнокультурного многообразия народов Российской Федерации, проживающих в Ханты-Мансийском районе</w:t>
            </w:r>
            <w:r w:rsidR="000F275B">
              <w:rPr>
                <w:rFonts w:ascii="Times New Roman" w:eastAsia="Times New Roman" w:hAnsi="Times New Roman"/>
                <w:sz w:val="28"/>
                <w:szCs w:val="28"/>
              </w:rPr>
              <w:t>.</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2. Предупреждение экстремистской деятельности, укрепление гражданского единства</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3. Содействие адаптации и интеграции мигрантов в культурное и социальное пространство</w:t>
            </w:r>
            <w:r w:rsidR="000F275B">
              <w:rPr>
                <w:rFonts w:ascii="Times New Roman" w:eastAsia="Times New Roman" w:hAnsi="Times New Roman"/>
                <w:sz w:val="28"/>
                <w:szCs w:val="28"/>
              </w:rPr>
              <w:t>.</w:t>
            </w:r>
          </w:p>
          <w:p w:rsidR="00FF4EF3" w:rsidRPr="00F875BA" w:rsidRDefault="000F275B" w:rsidP="00FF4EF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FF4EF3" w:rsidRPr="00F875BA">
              <w:rPr>
                <w:rFonts w:ascii="Times New Roman" w:eastAsia="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r>
              <w:rPr>
                <w:rFonts w:ascii="Times New Roman" w:eastAsia="Times New Roman" w:hAnsi="Times New Roman"/>
                <w:sz w:val="28"/>
                <w:szCs w:val="28"/>
              </w:rPr>
              <w:t>.</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5. Проведение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Подпрограммы</w:t>
            </w:r>
          </w:p>
        </w:tc>
        <w:tc>
          <w:tcPr>
            <w:tcW w:w="6237" w:type="dxa"/>
          </w:tcPr>
          <w:p w:rsidR="00123990" w:rsidRPr="00F875BA" w:rsidRDefault="000F275B" w:rsidP="00FF4EF3">
            <w:pPr>
              <w:widowControl w:val="0"/>
              <w:autoSpaceDE w:val="0"/>
              <w:autoSpaceDN w:val="0"/>
              <w:spacing w:after="0" w:line="240" w:lineRule="auto"/>
              <w:jc w:val="both"/>
              <w:rPr>
                <w:rFonts w:ascii="Times New Roman" w:hAnsi="Times New Roman"/>
                <w:sz w:val="28"/>
                <w:szCs w:val="28"/>
              </w:rPr>
            </w:pPr>
            <w:r>
              <w:rPr>
                <w:rFonts w:ascii="Times New Roman" w:eastAsia="Times New Roman" w:hAnsi="Times New Roman"/>
                <w:sz w:val="28"/>
                <w:szCs w:val="28"/>
              </w:rPr>
              <w:t>о</w:t>
            </w:r>
            <w:r w:rsidR="00123990" w:rsidRPr="00F875BA">
              <w:rPr>
                <w:rFonts w:ascii="Times New Roman" w:eastAsia="Times New Roman" w:hAnsi="Times New Roman"/>
                <w:sz w:val="28"/>
                <w:szCs w:val="28"/>
              </w:rPr>
              <w:t>тсутствуют</w:t>
            </w:r>
          </w:p>
        </w:tc>
      </w:tr>
      <w:tr w:rsidR="00F875BA" w:rsidRPr="00F875BA" w:rsidTr="00714322">
        <w:tc>
          <w:tcPr>
            <w:tcW w:w="3085" w:type="dxa"/>
          </w:tcPr>
          <w:p w:rsidR="001951EF" w:rsidRPr="00F875BA" w:rsidRDefault="001951EF" w:rsidP="00DF18D9">
            <w:pPr>
              <w:widowControl w:val="0"/>
              <w:autoSpaceDE w:val="0"/>
              <w:autoSpaceDN w:val="0"/>
              <w:spacing w:after="0" w:line="240" w:lineRule="auto"/>
              <w:jc w:val="both"/>
              <w:rPr>
                <w:rFonts w:ascii="Times New Roman" w:hAnsi="Times New Roman"/>
                <w:sz w:val="28"/>
                <w:szCs w:val="28"/>
              </w:rPr>
            </w:pPr>
            <w:r w:rsidRPr="00F875BA">
              <w:rPr>
                <w:rFonts w:ascii="Times New Roman" w:hAnsi="Times New Roman"/>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w:t>
            </w:r>
            <w:r w:rsidRPr="00F875BA">
              <w:rPr>
                <w:rFonts w:ascii="Times New Roman" w:hAnsi="Times New Roman"/>
                <w:sz w:val="28"/>
                <w:szCs w:val="28"/>
              </w:rPr>
              <w:lastRenderedPageBreak/>
              <w:t>обеспечения</w:t>
            </w:r>
          </w:p>
        </w:tc>
        <w:tc>
          <w:tcPr>
            <w:tcW w:w="6237" w:type="dxa"/>
          </w:tcPr>
          <w:p w:rsidR="00D56600" w:rsidRPr="00F875BA" w:rsidRDefault="000F275B" w:rsidP="00DF18D9">
            <w:pPr>
              <w:tabs>
                <w:tab w:val="left" w:pos="459"/>
              </w:tabs>
              <w:spacing w:after="0" w:line="240" w:lineRule="auto"/>
              <w:jc w:val="both"/>
              <w:rPr>
                <w:rFonts w:ascii="Times New Roman" w:hAnsi="Times New Roman"/>
                <w:sz w:val="28"/>
                <w:szCs w:val="28"/>
              </w:rPr>
            </w:pPr>
            <w:r>
              <w:rPr>
                <w:rFonts w:ascii="Times New Roman" w:hAnsi="Times New Roman"/>
                <w:sz w:val="28"/>
                <w:szCs w:val="28"/>
              </w:rPr>
              <w:lastRenderedPageBreak/>
              <w:t>о</w:t>
            </w:r>
            <w:r w:rsidR="00123990" w:rsidRPr="00F875BA">
              <w:rPr>
                <w:rFonts w:ascii="Times New Roman" w:hAnsi="Times New Roman"/>
                <w:sz w:val="28"/>
                <w:szCs w:val="28"/>
              </w:rPr>
              <w:t>тсутствуют</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Целевые показатели</w:t>
            </w:r>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муниципальной программы</w:t>
            </w:r>
          </w:p>
        </w:tc>
        <w:tc>
          <w:tcPr>
            <w:tcW w:w="6237" w:type="dxa"/>
          </w:tcPr>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1. Увеличение численности участников мероприятий, направленных на этнокультурное развитие народов России, проживающих в Ханты-Мансийском районе, с 2,9 до </w:t>
            </w:r>
            <w:r w:rsidR="00F43286">
              <w:rPr>
                <w:rFonts w:ascii="Times New Roman" w:hAnsi="Times New Roman"/>
                <w:sz w:val="28"/>
                <w:szCs w:val="28"/>
              </w:rPr>
              <w:br/>
            </w:r>
            <w:r w:rsidR="00123990" w:rsidRPr="00F875BA">
              <w:rPr>
                <w:rFonts w:ascii="Times New Roman" w:hAnsi="Times New Roman"/>
                <w:sz w:val="28"/>
                <w:szCs w:val="28"/>
              </w:rPr>
              <w:t xml:space="preserve">4,4 </w:t>
            </w:r>
            <w:r w:rsidRPr="00F875BA">
              <w:rPr>
                <w:rFonts w:ascii="Times New Roman" w:hAnsi="Times New Roman"/>
                <w:sz w:val="28"/>
                <w:szCs w:val="28"/>
              </w:rPr>
              <w:t>тыс. человек</w:t>
            </w:r>
            <w:r w:rsidR="000F275B">
              <w:rPr>
                <w:rFonts w:ascii="Times New Roman" w:hAnsi="Times New Roman"/>
                <w:sz w:val="28"/>
                <w:szCs w:val="28"/>
              </w:rPr>
              <w:t>.</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2. Увеличение количества участников мероприятий, направленных на укрепление общероссийского гражданского единства, с 5,3 </w:t>
            </w:r>
            <w:r w:rsidR="000F275B">
              <w:rPr>
                <w:rFonts w:ascii="Times New Roman" w:hAnsi="Times New Roman"/>
                <w:sz w:val="28"/>
                <w:szCs w:val="28"/>
              </w:rPr>
              <w:br/>
            </w:r>
            <w:r w:rsidRPr="00F875BA">
              <w:rPr>
                <w:rFonts w:ascii="Times New Roman" w:hAnsi="Times New Roman"/>
                <w:sz w:val="28"/>
                <w:szCs w:val="28"/>
              </w:rPr>
              <w:t>до</w:t>
            </w:r>
            <w:r w:rsidR="00123990" w:rsidRPr="00F875BA">
              <w:rPr>
                <w:rFonts w:ascii="Times New Roman" w:hAnsi="Times New Roman"/>
                <w:sz w:val="28"/>
                <w:szCs w:val="28"/>
              </w:rPr>
              <w:t xml:space="preserve"> 7,5 </w:t>
            </w:r>
            <w:r w:rsidRPr="00F875BA">
              <w:rPr>
                <w:rFonts w:ascii="Times New Roman" w:hAnsi="Times New Roman"/>
                <w:sz w:val="28"/>
                <w:szCs w:val="28"/>
              </w:rPr>
              <w:t xml:space="preserve"> тыс. человек</w:t>
            </w:r>
            <w:r w:rsidR="000F275B">
              <w:rPr>
                <w:rFonts w:ascii="Times New Roman" w:hAnsi="Times New Roman"/>
                <w:sz w:val="28"/>
                <w:szCs w:val="28"/>
              </w:rPr>
              <w:t>.</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3. Увеличение доли граждан, положительно оценивающих состояние межнациональных отношений в Ханты-Мансийском районе, с 77,4 до </w:t>
            </w:r>
            <w:r w:rsidR="00123990" w:rsidRPr="00F875BA">
              <w:rPr>
                <w:rFonts w:ascii="Times New Roman" w:hAnsi="Times New Roman"/>
                <w:sz w:val="28"/>
                <w:szCs w:val="28"/>
              </w:rPr>
              <w:t>79,8</w:t>
            </w:r>
            <w:r w:rsidR="000F275B">
              <w:rPr>
                <w:rFonts w:ascii="Times New Roman" w:hAnsi="Times New Roman"/>
                <w:sz w:val="28"/>
                <w:szCs w:val="28"/>
              </w:rPr>
              <w:t xml:space="preserve"> </w:t>
            </w:r>
            <w:r w:rsidRPr="00F875BA">
              <w:rPr>
                <w:rFonts w:ascii="Times New Roman" w:hAnsi="Times New Roman"/>
                <w:sz w:val="28"/>
                <w:szCs w:val="28"/>
              </w:rPr>
              <w:t>%</w:t>
            </w:r>
            <w:r w:rsidR="000F275B">
              <w:rPr>
                <w:rFonts w:ascii="Times New Roman" w:hAnsi="Times New Roman"/>
                <w:sz w:val="28"/>
                <w:szCs w:val="28"/>
              </w:rPr>
              <w:t>.</w:t>
            </w:r>
          </w:p>
          <w:p w:rsidR="001951EF" w:rsidRPr="00F875BA" w:rsidRDefault="00FF4EF3" w:rsidP="000F275B">
            <w:pPr>
              <w:spacing w:after="0" w:line="240" w:lineRule="auto"/>
              <w:contextualSpacing/>
              <w:jc w:val="both"/>
              <w:rPr>
                <w:rFonts w:ascii="Times New Roman" w:hAnsi="Times New Roman"/>
                <w:sz w:val="28"/>
                <w:szCs w:val="28"/>
                <w:lang w:eastAsia="en-US"/>
              </w:rPr>
            </w:pPr>
            <w:r w:rsidRPr="00F875BA">
              <w:rPr>
                <w:rFonts w:ascii="Times New Roman" w:hAnsi="Times New Roman"/>
                <w:sz w:val="28"/>
                <w:szCs w:val="28"/>
              </w:rPr>
              <w:t xml:space="preserve">4. Увеличение количества участников мероприятий, проводимых при участии российского казачества, с 0,1 до </w:t>
            </w:r>
            <w:r w:rsidR="00123990" w:rsidRPr="00F875BA">
              <w:rPr>
                <w:rFonts w:ascii="Times New Roman" w:hAnsi="Times New Roman"/>
                <w:sz w:val="28"/>
                <w:szCs w:val="28"/>
              </w:rPr>
              <w:t>0,5</w:t>
            </w:r>
            <w:r w:rsidRPr="00F875BA">
              <w:rPr>
                <w:rFonts w:ascii="Times New Roman" w:hAnsi="Times New Roman"/>
                <w:sz w:val="28"/>
                <w:szCs w:val="28"/>
              </w:rPr>
              <w:t xml:space="preserve"> тыс. челове</w:t>
            </w:r>
            <w:r w:rsidR="00123990" w:rsidRPr="00F875BA">
              <w:rPr>
                <w:rFonts w:ascii="Times New Roman" w:hAnsi="Times New Roman"/>
                <w:sz w:val="28"/>
                <w:szCs w:val="28"/>
              </w:rPr>
              <w:t>к</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Сроки реализации муниципальной программы (разрабатывается</w:t>
            </w:r>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на срок от трех лет)</w:t>
            </w:r>
          </w:p>
        </w:tc>
        <w:tc>
          <w:tcPr>
            <w:tcW w:w="6237" w:type="dxa"/>
          </w:tcPr>
          <w:p w:rsidR="001951EF" w:rsidRPr="00F875BA" w:rsidRDefault="001951EF" w:rsidP="00D56600">
            <w:pPr>
              <w:spacing w:after="0" w:line="240" w:lineRule="auto"/>
              <w:jc w:val="both"/>
              <w:rPr>
                <w:rFonts w:ascii="Times New Roman" w:hAnsi="Times New Roman"/>
                <w:sz w:val="28"/>
                <w:szCs w:val="28"/>
              </w:rPr>
            </w:pPr>
            <w:r w:rsidRPr="00F875BA">
              <w:rPr>
                <w:rFonts w:ascii="Times New Roman" w:hAnsi="Times New Roman"/>
                <w:sz w:val="28"/>
                <w:szCs w:val="28"/>
              </w:rPr>
              <w:t>2019 – 202</w:t>
            </w:r>
            <w:r w:rsidR="00D56600" w:rsidRPr="00F875BA">
              <w:rPr>
                <w:rFonts w:ascii="Times New Roman" w:hAnsi="Times New Roman"/>
                <w:sz w:val="28"/>
                <w:szCs w:val="28"/>
              </w:rPr>
              <w:t>2</w:t>
            </w:r>
            <w:r w:rsidRPr="00F875BA">
              <w:rPr>
                <w:rFonts w:ascii="Times New Roman" w:hAnsi="Times New Roman"/>
                <w:sz w:val="28"/>
                <w:szCs w:val="28"/>
              </w:rPr>
              <w:t xml:space="preserve"> годы</w:t>
            </w:r>
          </w:p>
        </w:tc>
      </w:tr>
      <w:tr w:rsidR="001951EF"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общий объем финансирования муниципальной программы – </w:t>
            </w:r>
            <w:r w:rsidR="00EA0E4B" w:rsidRPr="00F875BA">
              <w:rPr>
                <w:rFonts w:ascii="Times New Roman" w:hAnsi="Times New Roman"/>
                <w:sz w:val="28"/>
                <w:szCs w:val="28"/>
              </w:rPr>
              <w:t>8</w:t>
            </w:r>
            <w:r w:rsidR="006A0DE6" w:rsidRPr="00F875BA">
              <w:rPr>
                <w:rFonts w:ascii="Times New Roman" w:hAnsi="Times New Roman"/>
                <w:sz w:val="28"/>
                <w:szCs w:val="28"/>
              </w:rPr>
              <w:t> 136,7</w:t>
            </w:r>
            <w:r w:rsidRPr="00F875BA">
              <w:rPr>
                <w:rFonts w:ascii="Times New Roman" w:hAnsi="Times New Roman"/>
                <w:sz w:val="28"/>
                <w:szCs w:val="28"/>
              </w:rPr>
              <w:t xml:space="preserve">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2019 год – </w:t>
            </w:r>
            <w:r w:rsidR="00FF4EF3" w:rsidRPr="00F875BA">
              <w:rPr>
                <w:rFonts w:ascii="Times New Roman" w:hAnsi="Times New Roman"/>
                <w:sz w:val="28"/>
                <w:szCs w:val="28"/>
              </w:rPr>
              <w:t>780</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2020 год – </w:t>
            </w:r>
            <w:r w:rsidR="00EA0E4B" w:rsidRPr="00F875BA">
              <w:rPr>
                <w:rFonts w:ascii="Times New Roman" w:hAnsi="Times New Roman"/>
                <w:sz w:val="28"/>
                <w:szCs w:val="28"/>
              </w:rPr>
              <w:t xml:space="preserve">5 </w:t>
            </w:r>
            <w:r w:rsidR="00FF4EF3" w:rsidRPr="00F875BA">
              <w:rPr>
                <w:rFonts w:ascii="Times New Roman" w:hAnsi="Times New Roman"/>
                <w:sz w:val="28"/>
                <w:szCs w:val="28"/>
              </w:rPr>
              <w:t>856,7</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2021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r w:rsidR="00A72445" w:rsidRPr="00F875BA">
              <w:rPr>
                <w:rFonts w:ascii="Times New Roman" w:hAnsi="Times New Roman"/>
                <w:sz w:val="28"/>
                <w:szCs w:val="28"/>
              </w:rPr>
              <w:t>;</w:t>
            </w:r>
          </w:p>
          <w:p w:rsidR="00A72445" w:rsidRPr="00F875BA" w:rsidRDefault="00A72445" w:rsidP="00FF4EF3">
            <w:pPr>
              <w:spacing w:after="0" w:line="240" w:lineRule="auto"/>
              <w:jc w:val="both"/>
              <w:rPr>
                <w:rFonts w:ascii="Times New Roman" w:hAnsi="Times New Roman"/>
                <w:sz w:val="28"/>
                <w:szCs w:val="28"/>
              </w:rPr>
            </w:pPr>
            <w:r w:rsidRPr="00F875BA">
              <w:rPr>
                <w:rFonts w:ascii="Times New Roman" w:hAnsi="Times New Roman"/>
                <w:sz w:val="28"/>
                <w:szCs w:val="28"/>
              </w:rPr>
              <w:t xml:space="preserve">2022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p>
        </w:tc>
      </w:tr>
    </w:tbl>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1" w:name="P249"/>
      <w:bookmarkEnd w:id="1"/>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F875BA">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F875BA" w:rsidRDefault="001951EF" w:rsidP="001951EF">
      <w:pPr>
        <w:pStyle w:val="ConsPlusNormal"/>
        <w:ind w:firstLine="709"/>
        <w:jc w:val="both"/>
        <w:rPr>
          <w:rFonts w:ascii="Times New Roman" w:hAnsi="Times New Roman" w:cs="Times New Roman"/>
          <w:sz w:val="28"/>
          <w:szCs w:val="28"/>
        </w:rPr>
      </w:pPr>
      <w:r w:rsidRPr="00F875BA">
        <w:rPr>
          <w:rFonts w:ascii="Times New Roman" w:hAnsi="Times New Roman" w:cs="Times New Roman"/>
          <w:sz w:val="28"/>
          <w:szCs w:val="28"/>
        </w:rPr>
        <w:t>1.1. Формирование благоприятного инвестиционного климата.</w:t>
      </w:r>
    </w:p>
    <w:p w:rsidR="006A0DE6" w:rsidRPr="00F875BA" w:rsidRDefault="006A0DE6" w:rsidP="006A0D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инвестиционных проектов, реализуемых, в том числе, на принципах проектного управления.</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1.2. Улучшение конкурентной среды. </w:t>
      </w:r>
    </w:p>
    <w:p w:rsidR="006A0DE6" w:rsidRPr="00F875BA" w:rsidRDefault="006A0DE6" w:rsidP="00616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мер по развитию конкуренции в установленной сфере деятельности</w:t>
      </w:r>
      <w:r w:rsidR="00616D19"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6A0DE6" w:rsidRPr="00F875BA" w:rsidRDefault="006A0DE6"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eastAsia="Times New Roman" w:hAnsi="Times New Roman" w:cs="Times New Roman"/>
          <w:sz w:val="28"/>
          <w:szCs w:val="28"/>
          <w:lang w:eastAsia="ru-RU"/>
        </w:rPr>
        <w:lastRenderedPageBreak/>
        <w:t xml:space="preserve">Муниципальная программа не содержит мер, направленных на </w:t>
      </w:r>
      <w:r w:rsidRPr="00F875BA">
        <w:rPr>
          <w:rFonts w:ascii="Times New Roman" w:hAnsi="Times New Roman" w:cs="Times New Roman"/>
          <w:sz w:val="28"/>
          <w:szCs w:val="28"/>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1.4. Инновационная составляющая муниципальной программой не предусмотрена.</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F875BA" w:rsidRDefault="001951EF" w:rsidP="001951EF">
      <w:pPr>
        <w:pStyle w:val="ConsPlusNormal"/>
        <w:ind w:firstLine="709"/>
        <w:jc w:val="center"/>
        <w:rPr>
          <w:rFonts w:ascii="Times New Roman" w:hAnsi="Times New Roman" w:cs="Times New Roman"/>
          <w:sz w:val="28"/>
          <w:szCs w:val="28"/>
        </w:rPr>
      </w:pP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F875BA">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F875BA"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F875BA" w:rsidRDefault="001951EF" w:rsidP="006A0DE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 xml:space="preserve">комплекс мер, направленных на </w:t>
      </w:r>
      <w:r w:rsidR="006A0DE6" w:rsidRPr="00F875BA">
        <w:rPr>
          <w:rFonts w:ascii="Times New Roman" w:eastAsia="Times New Roman" w:hAnsi="Times New Roman" w:cs="Times New Roman"/>
          <w:sz w:val="28"/>
          <w:szCs w:val="28"/>
          <w:lang w:eastAsia="ru-RU"/>
        </w:rPr>
        <w:t xml:space="preserve">укрепление межнационального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 xml:space="preserve">и интеграции мигрантов в культурное и социальное пространство Ханты-Мансийского района, развитие духовно-нравственных основ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и самобытной культуры российского казачества</w:t>
      </w:r>
      <w:r w:rsidR="00110868"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lastRenderedPageBreak/>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w:t>
      </w:r>
      <w:r w:rsidR="00F43286">
        <w:rPr>
          <w:rFonts w:ascii="Times New Roman" w:eastAsia="Times New Roman" w:hAnsi="Times New Roman" w:cs="Times New Roman"/>
          <w:sz w:val="28"/>
          <w:szCs w:val="28"/>
          <w:lang w:eastAsia="ru-RU"/>
        </w:rPr>
        <w:t>ательством Российской Федерации.</w:t>
      </w:r>
    </w:p>
    <w:p w:rsidR="001951EF" w:rsidRPr="00F875BA" w:rsidRDefault="00110868" w:rsidP="001951EF">
      <w:pPr>
        <w:pStyle w:val="ConsPlusNormal"/>
        <w:ind w:firstLine="709"/>
        <w:jc w:val="both"/>
        <w:rPr>
          <w:rFonts w:ascii="Times New Roman" w:hAnsi="Times New Roman" w:cs="Times New Roman"/>
          <w:b/>
          <w:sz w:val="28"/>
          <w:szCs w:val="28"/>
        </w:rPr>
      </w:pPr>
      <w:r w:rsidRPr="00F875BA">
        <w:rPr>
          <w:rFonts w:ascii="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w:t>
      </w:r>
      <w:r w:rsidRPr="006318DA">
        <w:rPr>
          <w:rFonts w:ascii="Times New Roman" w:hAnsi="Times New Roman" w:cs="Times New Roman"/>
          <w:sz w:val="28"/>
          <w:szCs w:val="28"/>
        </w:rPr>
        <w:t xml:space="preserve">стандартизации работы </w:t>
      </w:r>
      <w:r w:rsidR="006318DA" w:rsidRPr="006318DA">
        <w:rPr>
          <w:rFonts w:ascii="Times New Roman" w:hAnsi="Times New Roman" w:cs="Times New Roman"/>
          <w:sz w:val="28"/>
          <w:szCs w:val="28"/>
        </w:rPr>
        <w:t>отдел</w:t>
      </w:r>
      <w:r w:rsidR="006318DA">
        <w:rPr>
          <w:rFonts w:ascii="Times New Roman" w:hAnsi="Times New Roman" w:cs="Times New Roman"/>
          <w:sz w:val="28"/>
          <w:szCs w:val="28"/>
        </w:rPr>
        <w:t>а</w:t>
      </w:r>
      <w:r w:rsidR="006318DA" w:rsidRPr="006318DA">
        <w:rPr>
          <w:rFonts w:ascii="Times New Roman" w:hAnsi="Times New Roman" w:cs="Times New Roman"/>
          <w:sz w:val="28"/>
          <w:szCs w:val="28"/>
        </w:rPr>
        <w:t xml:space="preserve"> по культур</w:t>
      </w:r>
      <w:r w:rsidR="006318DA">
        <w:rPr>
          <w:rFonts w:ascii="Times New Roman" w:hAnsi="Times New Roman" w:cs="Times New Roman"/>
          <w:sz w:val="28"/>
          <w:szCs w:val="28"/>
        </w:rPr>
        <w:t>е, спорту и социальной политике</w:t>
      </w:r>
      <w:r w:rsidR="006318DA" w:rsidRPr="006318DA">
        <w:rPr>
          <w:rFonts w:ascii="Times New Roman" w:hAnsi="Times New Roman" w:cs="Times New Roman"/>
          <w:sz w:val="28"/>
          <w:szCs w:val="28"/>
        </w:rPr>
        <w:t xml:space="preserve"> администрация Ханты-Мансийского района</w:t>
      </w:r>
      <w:r w:rsidR="006318DA">
        <w:rPr>
          <w:rFonts w:ascii="Times New Roman" w:hAnsi="Times New Roman" w:cs="Times New Roman"/>
          <w:sz w:val="28"/>
          <w:szCs w:val="28"/>
        </w:rPr>
        <w:t xml:space="preserve"> </w:t>
      </w:r>
      <w:r w:rsidRPr="006318DA">
        <w:rPr>
          <w:rFonts w:ascii="Times New Roman" w:hAnsi="Times New Roman" w:cs="Times New Roman"/>
          <w:sz w:val="28"/>
          <w:szCs w:val="28"/>
        </w:rPr>
        <w:t>в рамках исполнения</w:t>
      </w:r>
      <w:r w:rsidRPr="00F875BA">
        <w:rPr>
          <w:rFonts w:ascii="Times New Roman" w:hAnsi="Times New Roman" w:cs="Times New Roman"/>
          <w:sz w:val="28"/>
          <w:szCs w:val="28"/>
        </w:rPr>
        <w:t xml:space="preserve"> муниципального задания 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951EF" w:rsidRPr="00F875BA" w:rsidRDefault="001951EF" w:rsidP="001951EF">
      <w:pPr>
        <w:pStyle w:val="ConsPlusNormal"/>
        <w:outlineLvl w:val="2"/>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sectPr w:rsidR="001951EF" w:rsidRPr="00F875BA" w:rsidSect="000F275B">
          <w:headerReference w:type="default" r:id="rId8"/>
          <w:pgSz w:w="11906" w:h="16838"/>
          <w:pgMar w:top="1418" w:right="1276" w:bottom="1134" w:left="1559" w:header="567" w:footer="708" w:gutter="0"/>
          <w:cols w:space="708"/>
          <w:titlePg/>
          <w:docGrid w:linePitch="360"/>
        </w:sect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lastRenderedPageBreak/>
        <w:t>Таблица 1</w:t>
      </w: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rPr>
      </w:pPr>
      <w:bookmarkStart w:id="2" w:name="P172"/>
      <w:bookmarkEnd w:id="2"/>
      <w:r w:rsidRPr="00F875BA">
        <w:rPr>
          <w:rFonts w:ascii="Times New Roman" w:hAnsi="Times New Roman" w:cs="Times New Roman"/>
          <w:sz w:val="28"/>
          <w:szCs w:val="28"/>
        </w:rPr>
        <w:t>Целевые показатели муниципальной программы</w:t>
      </w:r>
    </w:p>
    <w:p w:rsidR="001951EF" w:rsidRPr="00F875B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850"/>
        <w:gridCol w:w="851"/>
        <w:gridCol w:w="850"/>
        <w:gridCol w:w="851"/>
        <w:gridCol w:w="2268"/>
        <w:gridCol w:w="3685"/>
      </w:tblGrid>
      <w:tr w:rsidR="00F875BA" w:rsidRPr="00F875BA" w:rsidTr="00E31D57">
        <w:trPr>
          <w:trHeight w:val="20"/>
        </w:trPr>
        <w:tc>
          <w:tcPr>
            <w:tcW w:w="851"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пока-зате-ля</w:t>
            </w:r>
          </w:p>
        </w:tc>
        <w:tc>
          <w:tcPr>
            <w:tcW w:w="2268"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Наименование целевых показателей</w:t>
            </w:r>
          </w:p>
        </w:tc>
        <w:tc>
          <w:tcPr>
            <w:tcW w:w="1843"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Базовый показатель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начало реализации муниципальной программы</w:t>
            </w:r>
          </w:p>
        </w:tc>
        <w:tc>
          <w:tcPr>
            <w:tcW w:w="3402" w:type="dxa"/>
            <w:gridSpan w:val="4"/>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Значения показателя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по годам</w:t>
            </w:r>
          </w:p>
        </w:tc>
        <w:tc>
          <w:tcPr>
            <w:tcW w:w="2268" w:type="dxa"/>
            <w:vMerge w:val="restart"/>
            <w:shd w:val="clear" w:color="auto" w:fill="auto"/>
            <w:hideMark/>
          </w:tcPr>
          <w:p w:rsidR="00E31D57"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Целевое значение показателя</w:t>
            </w:r>
            <w:r w:rsidR="00E31D57" w:rsidRPr="00E31D57">
              <w:rPr>
                <w:rFonts w:ascii="Times New Roman" w:hAnsi="Times New Roman" w:cs="Times New Roman"/>
                <w:szCs w:val="22"/>
              </w:rPr>
              <w:t xml:space="preserve">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момент окончания реализации муниципальной программы</w:t>
            </w:r>
          </w:p>
        </w:tc>
        <w:tc>
          <w:tcPr>
            <w:tcW w:w="3685" w:type="dxa"/>
            <w:vMerge w:val="restart"/>
          </w:tcPr>
          <w:p w:rsidR="00DF18D9" w:rsidRPr="00E31D57" w:rsidRDefault="00DF18D9" w:rsidP="00E31D57">
            <w:pPr>
              <w:pStyle w:val="ConsPlusNormal"/>
              <w:jc w:val="center"/>
              <w:rPr>
                <w:rFonts w:ascii="Times New Roman" w:hAnsi="Times New Roman" w:cs="Times New Roman"/>
                <w:b/>
                <w:szCs w:val="22"/>
              </w:rPr>
            </w:pPr>
            <w:r w:rsidRPr="00E31D57">
              <w:rPr>
                <w:rFonts w:ascii="Times New Roman" w:hAnsi="Times New Roman" w:cs="Times New Roman"/>
                <w:szCs w:val="22"/>
              </w:rPr>
              <w:t>Расчет показателя</w:t>
            </w:r>
          </w:p>
        </w:tc>
      </w:tr>
      <w:tr w:rsidR="00F875BA" w:rsidRPr="00F875BA" w:rsidTr="00E31D57">
        <w:trPr>
          <w:trHeight w:val="20"/>
        </w:trPr>
        <w:tc>
          <w:tcPr>
            <w:tcW w:w="851"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1843"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2019</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2020 год</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2021</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2022 год</w:t>
            </w: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3685" w:type="dxa"/>
            <w:vMerge/>
          </w:tcPr>
          <w:p w:rsidR="00DF18D9" w:rsidRPr="00E31D57" w:rsidRDefault="00DF18D9" w:rsidP="00E31D57">
            <w:pPr>
              <w:pStyle w:val="ConsPlusNormal"/>
              <w:jc w:val="both"/>
              <w:rPr>
                <w:rFonts w:ascii="Times New Roman" w:hAnsi="Times New Roman" w:cs="Times New Roman"/>
                <w:szCs w:val="22"/>
              </w:rPr>
            </w:pPr>
          </w:p>
        </w:tc>
      </w:tr>
      <w:tr w:rsidR="00F875BA" w:rsidRPr="00F875BA" w:rsidTr="00E31D57">
        <w:trPr>
          <w:trHeight w:val="20"/>
        </w:trPr>
        <w:tc>
          <w:tcPr>
            <w:tcW w:w="851"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1</w:t>
            </w:r>
          </w:p>
        </w:tc>
        <w:tc>
          <w:tcPr>
            <w:tcW w:w="2268"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w:t>
            </w:r>
          </w:p>
        </w:tc>
        <w:tc>
          <w:tcPr>
            <w:tcW w:w="1843"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3</w:t>
            </w: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4</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5</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6</w:t>
            </w:r>
          </w:p>
        </w:tc>
        <w:tc>
          <w:tcPr>
            <w:tcW w:w="851"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7</w:t>
            </w:r>
          </w:p>
        </w:tc>
        <w:tc>
          <w:tcPr>
            <w:tcW w:w="2268" w:type="dxa"/>
            <w:shd w:val="clear" w:color="auto" w:fill="auto"/>
            <w:hideMark/>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8</w:t>
            </w:r>
          </w:p>
        </w:tc>
        <w:tc>
          <w:tcPr>
            <w:tcW w:w="3685"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9</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1.</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Ханты-Мансийском районе,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2,9</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4,0</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3685" w:type="dxa"/>
          </w:tcPr>
          <w:p w:rsidR="00110868" w:rsidRPr="00BE0A38" w:rsidRDefault="004223E0" w:rsidP="000F275B">
            <w:pPr>
              <w:spacing w:after="0" w:line="240" w:lineRule="auto"/>
              <w:jc w:val="both"/>
              <w:rPr>
                <w:rFonts w:ascii="Times New Roman" w:hAnsi="Times New Roman" w:cs="Times New Roman"/>
              </w:rPr>
            </w:pPr>
            <w:r w:rsidRPr="00BE0A38">
              <w:rPr>
                <w:rFonts w:ascii="Times New Roman" w:hAnsi="Times New Roman" w:cs="Times New Roman"/>
              </w:rPr>
              <w:t xml:space="preserve">показатель, рассчитывается </w:t>
            </w:r>
            <w:r w:rsidR="00BE0A38" w:rsidRPr="00BE0A38">
              <w:rPr>
                <w:rFonts w:ascii="Times New Roman" w:hAnsi="Times New Roman"/>
              </w:rPr>
              <w:t>отдел</w:t>
            </w:r>
            <w:r w:rsidR="00BE0A38">
              <w:rPr>
                <w:rFonts w:ascii="Times New Roman" w:hAnsi="Times New Roman"/>
              </w:rPr>
              <w:t>ом</w:t>
            </w:r>
            <w:r w:rsidR="00BE0A38" w:rsidRPr="00BE0A38">
              <w:rPr>
                <w:rFonts w:ascii="Times New Roman" w:hAnsi="Times New Roman"/>
              </w:rPr>
              <w:t xml:space="preserve"> по культуре, спорту и </w:t>
            </w:r>
            <w:r w:rsidR="00BE0A38">
              <w:rPr>
                <w:rFonts w:ascii="Times New Roman" w:hAnsi="Times New Roman"/>
              </w:rPr>
              <w:t xml:space="preserve">социальной политике </w:t>
            </w:r>
            <w:r w:rsidR="000F275B">
              <w:rPr>
                <w:rFonts w:ascii="Times New Roman" w:hAnsi="Times New Roman"/>
              </w:rPr>
              <w:t>а</w:t>
            </w:r>
            <w:r w:rsidR="00BE0A38">
              <w:rPr>
                <w:rFonts w:ascii="Times New Roman" w:hAnsi="Times New Roman"/>
              </w:rPr>
              <w:t>дминистрации</w:t>
            </w:r>
            <w:r w:rsidR="00BE0A38" w:rsidRPr="00BE0A38">
              <w:rPr>
                <w:rFonts w:ascii="Times New Roman" w:hAnsi="Times New Roman"/>
              </w:rPr>
              <w:t xml:space="preserve"> Ханты-Мансийского района </w:t>
            </w:r>
            <w:r w:rsidRPr="00BE0A38">
              <w:rPr>
                <w:rFonts w:ascii="Times New Roman" w:hAnsi="Times New Roman" w:cs="Times New Roman"/>
              </w:rPr>
              <w:t>исходя из суммарной фактической чис</w:t>
            </w:r>
            <w:r w:rsidR="00E31D57" w:rsidRPr="00BE0A38">
              <w:rPr>
                <w:rFonts w:ascii="Times New Roman" w:hAnsi="Times New Roman" w:cs="Times New Roman"/>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направленных на укрепление общероссийского гражданского единства,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5,3</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6,0</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7,3</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3685" w:type="dxa"/>
          </w:tcPr>
          <w:p w:rsidR="00110868" w:rsidRPr="00E31D57" w:rsidRDefault="004223E0" w:rsidP="000F275B">
            <w:pPr>
              <w:pStyle w:val="ConsPlusNormal"/>
              <w:jc w:val="both"/>
              <w:rPr>
                <w:rFonts w:ascii="Times New Roman" w:hAnsi="Times New Roman" w:cs="Times New Roman"/>
                <w:szCs w:val="22"/>
              </w:rPr>
            </w:pPr>
            <w:r w:rsidRPr="00E31D57">
              <w:rPr>
                <w:rFonts w:ascii="Times New Roman" w:hAnsi="Times New Roman" w:cs="Times New Roman"/>
                <w:szCs w:val="22"/>
              </w:rPr>
              <w:t xml:space="preserve">абсолютный показатель, рассчитывается </w:t>
            </w:r>
            <w:r w:rsidR="00BE0A38" w:rsidRPr="00BE0A38">
              <w:rPr>
                <w:rFonts w:ascii="Times New Roman" w:hAnsi="Times New Roman"/>
                <w:szCs w:val="22"/>
              </w:rPr>
              <w:t>отдел</w:t>
            </w:r>
            <w:r w:rsidR="00BE0A38">
              <w:rPr>
                <w:rFonts w:ascii="Times New Roman" w:hAnsi="Times New Roman"/>
              </w:rPr>
              <w:t>ом</w:t>
            </w:r>
            <w:r w:rsidR="00BE0A38" w:rsidRPr="00BE0A38">
              <w:rPr>
                <w:rFonts w:ascii="Times New Roman" w:hAnsi="Times New Roman"/>
                <w:szCs w:val="22"/>
              </w:rPr>
              <w:t xml:space="preserve"> по культуре, спорту и </w:t>
            </w:r>
            <w:r w:rsidR="00BE0A38">
              <w:rPr>
                <w:rFonts w:ascii="Times New Roman" w:hAnsi="Times New Roman"/>
              </w:rPr>
              <w:t xml:space="preserve">социальной политике </w:t>
            </w:r>
            <w:r w:rsidR="000F275B">
              <w:rPr>
                <w:rFonts w:ascii="Times New Roman" w:hAnsi="Times New Roman"/>
              </w:rPr>
              <w:t>а</w:t>
            </w:r>
            <w:r w:rsidR="00BE0A38">
              <w:rPr>
                <w:rFonts w:ascii="Times New Roman" w:hAnsi="Times New Roman"/>
                <w:szCs w:val="22"/>
              </w:rPr>
              <w:t>дминистрации</w:t>
            </w:r>
            <w:r w:rsidR="00BE0A38" w:rsidRPr="00BE0A38">
              <w:rPr>
                <w:rFonts w:ascii="Times New Roman" w:hAnsi="Times New Roman"/>
                <w:szCs w:val="22"/>
              </w:rPr>
              <w:t xml:space="preserve"> Ханты-Мансийского района</w:t>
            </w:r>
            <w:r w:rsidRPr="00E31D57">
              <w:rPr>
                <w:rFonts w:ascii="Times New Roman" w:hAnsi="Times New Roman" w:cs="Times New Roman"/>
                <w:szCs w:val="22"/>
              </w:rPr>
              <w:t xml:space="preserve"> исходя из суммарной фактической чис</w:t>
            </w:r>
            <w:r w:rsidR="00E31D57">
              <w:rPr>
                <w:rFonts w:ascii="Times New Roman" w:hAnsi="Times New Roman" w:cs="Times New Roman"/>
                <w:szCs w:val="22"/>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 xml:space="preserve">Доля граждан, положительно оценивающих состояние межнациональных </w:t>
            </w:r>
            <w:r w:rsidRPr="00E31D57">
              <w:rPr>
                <w:rFonts w:ascii="Times New Roman" w:hAnsi="Times New Roman" w:cs="Times New Roman"/>
              </w:rPr>
              <w:lastRenderedPageBreak/>
              <w:t>отношений в Ханты-Мансийском районе, %</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77,4</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78,8</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79,4</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3685" w:type="dxa"/>
          </w:tcPr>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00E31D57">
              <w:rPr>
                <w:rFonts w:ascii="Times New Roman" w:hAnsi="Times New Roman" w:cs="Times New Roman"/>
                <w:szCs w:val="22"/>
              </w:rPr>
              <w:br/>
            </w:r>
            <w:r w:rsidRPr="00E31D57">
              <w:rPr>
                <w:rFonts w:ascii="Times New Roman" w:hAnsi="Times New Roman" w:cs="Times New Roman"/>
                <w:szCs w:val="22"/>
              </w:rPr>
              <w:t xml:space="preserve">«О состоянии межнациональных и межконфессиональных отношений в </w:t>
            </w:r>
            <w:r w:rsidRPr="00E31D57">
              <w:rPr>
                <w:rFonts w:ascii="Times New Roman" w:hAnsi="Times New Roman" w:cs="Times New Roman"/>
                <w:szCs w:val="22"/>
              </w:rPr>
              <w:lastRenderedPageBreak/>
              <w:t>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w:t>
            </w:r>
            <w:r w:rsidR="00E31D57">
              <w:rPr>
                <w:rFonts w:ascii="Times New Roman" w:hAnsi="Times New Roman" w:cs="Times New Roman"/>
                <w:szCs w:val="22"/>
              </w:rPr>
              <w:t>–</w:t>
            </w:r>
            <w:r w:rsidRPr="00E31D57">
              <w:rPr>
                <w:rFonts w:ascii="Times New Roman" w:hAnsi="Times New Roman" w:cs="Times New Roman"/>
                <w:szCs w:val="22"/>
              </w:rPr>
              <w:t xml:space="preserve"> в ходе проведения k-го социологического опроса;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k-го социологического опроса;</w:t>
            </w:r>
          </w:p>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N0(k) – общее число опрошенных в </w:t>
            </w:r>
            <w:r w:rsidRPr="00E31D57">
              <w:rPr>
                <w:rFonts w:ascii="Times New Roman" w:hAnsi="Times New Roman" w:cs="Times New Roman"/>
                <w:szCs w:val="22"/>
              </w:rPr>
              <w:lastRenderedPageBreak/>
              <w:t>ходе проведения k-го социологического опроса</w:t>
            </w:r>
          </w:p>
        </w:tc>
      </w:tr>
      <w:tr w:rsidR="00110868"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4.</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проводимых при участии российского казачества,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0,1</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0,3</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0,4</w:t>
            </w:r>
          </w:p>
        </w:tc>
        <w:tc>
          <w:tcPr>
            <w:tcW w:w="851" w:type="dxa"/>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2268" w:type="dxa"/>
            <w:shd w:val="clear" w:color="auto" w:fill="auto"/>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3685" w:type="dxa"/>
          </w:tcPr>
          <w:p w:rsidR="00110868" w:rsidRPr="00E31D57" w:rsidRDefault="00AE64CC" w:rsidP="000F275B">
            <w:pPr>
              <w:pStyle w:val="ConsPlusNormal"/>
              <w:jc w:val="both"/>
              <w:rPr>
                <w:rFonts w:ascii="Times New Roman" w:hAnsi="Times New Roman" w:cs="Times New Roman"/>
                <w:szCs w:val="22"/>
              </w:rPr>
            </w:pPr>
            <w:r w:rsidRPr="00E31D57">
              <w:rPr>
                <w:rFonts w:ascii="Times New Roman" w:hAnsi="Times New Roman" w:cs="Times New Roman"/>
                <w:szCs w:val="22"/>
              </w:rPr>
              <w:t>показатель;</w:t>
            </w:r>
            <w:r w:rsidR="00E31D57">
              <w:rPr>
                <w:rFonts w:ascii="Times New Roman" w:hAnsi="Times New Roman" w:cs="Times New Roman"/>
                <w:szCs w:val="22"/>
              </w:rPr>
              <w:t xml:space="preserve"> </w:t>
            </w:r>
            <w:r w:rsidRPr="00E31D57">
              <w:rPr>
                <w:rFonts w:ascii="Times New Roman" w:hAnsi="Times New Roman" w:cs="Times New Roman"/>
                <w:szCs w:val="22"/>
              </w:rPr>
              <w:t xml:space="preserve">рассчитывается </w:t>
            </w:r>
            <w:r w:rsidR="00BE0A38" w:rsidRPr="00BE0A38">
              <w:rPr>
                <w:rFonts w:ascii="Times New Roman" w:hAnsi="Times New Roman"/>
                <w:szCs w:val="22"/>
              </w:rPr>
              <w:t>отдел</w:t>
            </w:r>
            <w:r w:rsidR="00BE0A38">
              <w:rPr>
                <w:rFonts w:ascii="Times New Roman" w:hAnsi="Times New Roman"/>
              </w:rPr>
              <w:t>ом</w:t>
            </w:r>
            <w:r w:rsidR="00BE0A38" w:rsidRPr="00BE0A38">
              <w:rPr>
                <w:rFonts w:ascii="Times New Roman" w:hAnsi="Times New Roman"/>
                <w:szCs w:val="22"/>
              </w:rPr>
              <w:t xml:space="preserve"> по культуре, спорту и </w:t>
            </w:r>
            <w:r w:rsidR="00BE0A38">
              <w:rPr>
                <w:rFonts w:ascii="Times New Roman" w:hAnsi="Times New Roman"/>
              </w:rPr>
              <w:t xml:space="preserve">социальной политике </w:t>
            </w:r>
            <w:r w:rsidR="000F275B">
              <w:rPr>
                <w:rFonts w:ascii="Times New Roman" w:hAnsi="Times New Roman"/>
              </w:rPr>
              <w:t>а</w:t>
            </w:r>
            <w:r w:rsidR="00BE0A38">
              <w:rPr>
                <w:rFonts w:ascii="Times New Roman" w:hAnsi="Times New Roman"/>
                <w:szCs w:val="22"/>
              </w:rPr>
              <w:t>дминистрации</w:t>
            </w:r>
            <w:r w:rsidR="00BE0A38" w:rsidRPr="00BE0A38">
              <w:rPr>
                <w:rFonts w:ascii="Times New Roman" w:hAnsi="Times New Roman"/>
                <w:szCs w:val="22"/>
              </w:rPr>
              <w:t xml:space="preserve"> Ханты-Мансийского района</w:t>
            </w:r>
            <w:r w:rsidRPr="00E31D57">
              <w:rPr>
                <w:rFonts w:ascii="Times New Roman" w:hAnsi="Times New Roman" w:cs="Times New Roman"/>
                <w:szCs w:val="22"/>
              </w:rPr>
              <w:t xml:space="preserve"> исходя из суммарной фактической численности участников мероприятий</w:t>
            </w:r>
          </w:p>
        </w:tc>
      </w:tr>
    </w:tbl>
    <w:p w:rsidR="001951EF" w:rsidRPr="000F275B" w:rsidRDefault="001951EF" w:rsidP="001951EF">
      <w:pPr>
        <w:pStyle w:val="ConsPlusNormal"/>
        <w:jc w:val="both"/>
        <w:rPr>
          <w:rFonts w:ascii="Times New Roman" w:hAnsi="Times New Roman" w:cs="Times New Roman"/>
          <w:sz w:val="20"/>
          <w:szCs w:val="24"/>
        </w:rPr>
      </w:pPr>
    </w:p>
    <w:p w:rsidR="001951EF" w:rsidRPr="00F875BA" w:rsidRDefault="001951EF" w:rsidP="001951EF">
      <w:pPr>
        <w:spacing w:after="0" w:line="240" w:lineRule="auto"/>
        <w:jc w:val="right"/>
        <w:rPr>
          <w:rFonts w:ascii="Times New Roman" w:hAnsi="Times New Roman" w:cs="Times New Roman"/>
          <w:sz w:val="28"/>
          <w:szCs w:val="28"/>
        </w:rPr>
      </w:pPr>
      <w:r w:rsidRPr="00F875BA">
        <w:rPr>
          <w:rFonts w:ascii="Times New Roman" w:hAnsi="Times New Roman" w:cs="Times New Roman"/>
          <w:sz w:val="28"/>
          <w:szCs w:val="28"/>
        </w:rPr>
        <w:t>Таблица 2</w:t>
      </w:r>
    </w:p>
    <w:p w:rsidR="001951EF" w:rsidRDefault="006B39BC" w:rsidP="001951E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w:t>
      </w:r>
      <w:r w:rsidR="001951EF" w:rsidRPr="00F875BA">
        <w:rPr>
          <w:rFonts w:ascii="Times New Roman" w:hAnsi="Times New Roman" w:cs="Times New Roman"/>
          <w:sz w:val="28"/>
          <w:szCs w:val="28"/>
        </w:rPr>
        <w:t>муниципальной программы</w:t>
      </w:r>
    </w:p>
    <w:p w:rsidR="00E31D57" w:rsidRPr="000F275B" w:rsidRDefault="00E31D57" w:rsidP="001951EF">
      <w:pPr>
        <w:pStyle w:val="ConsPlusNormal"/>
        <w:jc w:val="center"/>
        <w:rPr>
          <w:rFonts w:ascii="Times New Roman" w:hAnsi="Times New Roman" w:cs="Times New Roman"/>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807"/>
        <w:gridCol w:w="2213"/>
        <w:gridCol w:w="1783"/>
        <w:gridCol w:w="935"/>
        <w:gridCol w:w="946"/>
        <w:gridCol w:w="946"/>
        <w:gridCol w:w="807"/>
        <w:gridCol w:w="804"/>
      </w:tblGrid>
      <w:tr w:rsidR="00F875BA" w:rsidRPr="00F875BA" w:rsidTr="000F275B">
        <w:trPr>
          <w:trHeight w:val="20"/>
        </w:trPr>
        <w:tc>
          <w:tcPr>
            <w:tcW w:w="342"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Номер основ-ного меро-приятия</w:t>
            </w:r>
          </w:p>
        </w:tc>
        <w:tc>
          <w:tcPr>
            <w:tcW w:w="1698"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28"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Ответственный исполнитель (соисполнитель)</w:t>
            </w:r>
          </w:p>
        </w:tc>
        <w:tc>
          <w:tcPr>
            <w:tcW w:w="631"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Источники финансирования</w:t>
            </w:r>
          </w:p>
        </w:tc>
        <w:tc>
          <w:tcPr>
            <w:tcW w:w="1601" w:type="pct"/>
            <w:gridSpan w:val="5"/>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Финансовые затраты</w:t>
            </w:r>
          </w:p>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на реализацию (тыс. рублей)</w:t>
            </w:r>
          </w:p>
        </w:tc>
      </w:tr>
      <w:tr w:rsidR="00F875BA" w:rsidRPr="00F875BA" w:rsidTr="000F275B">
        <w:trPr>
          <w:trHeight w:val="20"/>
        </w:trPr>
        <w:tc>
          <w:tcPr>
            <w:tcW w:w="342"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169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72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631"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340"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1262" w:type="pct"/>
            <w:gridSpan w:val="4"/>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 том числе:</w:t>
            </w:r>
          </w:p>
        </w:tc>
      </w:tr>
      <w:tr w:rsidR="00F875BA" w:rsidRPr="00F875BA" w:rsidTr="000F275B">
        <w:trPr>
          <w:trHeight w:val="20"/>
        </w:trPr>
        <w:tc>
          <w:tcPr>
            <w:tcW w:w="342"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169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72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631"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340"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340"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2019</w:t>
            </w:r>
            <w:r w:rsidRPr="00F875BA">
              <w:rPr>
                <w:rFonts w:ascii="Times New Roman" w:eastAsia="Times New Roman" w:hAnsi="Times New Roman" w:cs="Times New Roman"/>
                <w:lang w:eastAsia="ru-RU"/>
              </w:rPr>
              <w:br/>
              <w:t>год</w:t>
            </w:r>
          </w:p>
        </w:tc>
        <w:tc>
          <w:tcPr>
            <w:tcW w:w="340"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2020</w:t>
            </w:r>
            <w:r w:rsidRPr="00F875BA">
              <w:rPr>
                <w:rFonts w:ascii="Times New Roman" w:eastAsia="Times New Roman" w:hAnsi="Times New Roman" w:cs="Times New Roman"/>
                <w:lang w:eastAsia="ru-RU"/>
              </w:rPr>
              <w:br/>
              <w:t>год</w:t>
            </w:r>
          </w:p>
        </w:tc>
        <w:tc>
          <w:tcPr>
            <w:tcW w:w="291"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2021</w:t>
            </w:r>
            <w:r w:rsidRPr="00F875BA">
              <w:rPr>
                <w:rFonts w:ascii="Times New Roman" w:eastAsia="Times New Roman" w:hAnsi="Times New Roman" w:cs="Times New Roman"/>
                <w:lang w:eastAsia="ru-RU"/>
              </w:rPr>
              <w:br/>
              <w:t>год</w:t>
            </w:r>
          </w:p>
        </w:tc>
        <w:tc>
          <w:tcPr>
            <w:tcW w:w="291"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2022</w:t>
            </w:r>
          </w:p>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год</w:t>
            </w:r>
          </w:p>
        </w:tc>
      </w:tr>
      <w:tr w:rsidR="00F875BA" w:rsidRPr="00F875BA" w:rsidTr="000F275B">
        <w:trPr>
          <w:trHeight w:val="20"/>
        </w:trPr>
        <w:tc>
          <w:tcPr>
            <w:tcW w:w="342" w:type="pct"/>
            <w:vMerge w:val="restar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w:t>
            </w:r>
          </w:p>
        </w:tc>
        <w:tc>
          <w:tcPr>
            <w:tcW w:w="1698" w:type="pct"/>
            <w:vMerge w:val="restar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0F275B"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Гармонизация межнациональных и межконфессиональных отношений </w:t>
            </w:r>
          </w:p>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(показатели 1, 2, 3)</w:t>
            </w:r>
          </w:p>
        </w:tc>
        <w:tc>
          <w:tcPr>
            <w:tcW w:w="728" w:type="pct"/>
            <w:vMerge w:val="restart"/>
          </w:tcPr>
          <w:p w:rsidR="00E57946" w:rsidRPr="00F875BA" w:rsidRDefault="00E57946" w:rsidP="000F275B">
            <w:pPr>
              <w:spacing w:after="0" w:line="240" w:lineRule="auto"/>
              <w:rPr>
                <w:rFonts w:ascii="Times New Roman" w:eastAsia="Times New Roman" w:hAnsi="Times New Roman" w:cs="Times New Roman"/>
                <w:lang w:eastAsia="ru-RU"/>
              </w:rPr>
            </w:pPr>
          </w:p>
        </w:tc>
        <w:tc>
          <w:tcPr>
            <w:tcW w:w="631" w:type="pc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w:t>
            </w:r>
            <w:r w:rsidR="000F275B">
              <w:rPr>
                <w:rFonts w:ascii="Times New Roman" w:eastAsia="Times New Roman" w:hAnsi="Times New Roman" w:cs="Times New Roman"/>
                <w:lang w:eastAsia="ru-RU"/>
              </w:rPr>
              <w:t xml:space="preserve"> </w:t>
            </w:r>
            <w:r w:rsidRPr="00F875BA">
              <w:rPr>
                <w:rFonts w:ascii="Times New Roman" w:eastAsia="Times New Roman" w:hAnsi="Times New Roman" w:cs="Times New Roman"/>
                <w:lang w:eastAsia="ru-RU"/>
              </w:rPr>
              <w:t>850</w:t>
            </w:r>
            <w:r w:rsidR="00E57946" w:rsidRPr="00F875BA">
              <w:rPr>
                <w:rFonts w:ascii="Times New Roman" w:eastAsia="Times New Roman" w:hAnsi="Times New Roman" w:cs="Times New Roman"/>
                <w:lang w:eastAsia="ru-RU"/>
              </w:rPr>
              <w:t>,0</w:t>
            </w:r>
          </w:p>
        </w:tc>
        <w:tc>
          <w:tcPr>
            <w:tcW w:w="340"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340"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455,0</w:t>
            </w:r>
          </w:p>
        </w:tc>
        <w:tc>
          <w:tcPr>
            <w:tcW w:w="291"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455,0</w:t>
            </w:r>
          </w:p>
        </w:tc>
        <w:tc>
          <w:tcPr>
            <w:tcW w:w="291" w:type="pct"/>
          </w:tcPr>
          <w:p w:rsidR="00E57946" w:rsidRPr="00F875BA" w:rsidRDefault="00E57946" w:rsidP="000F275B">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455,0</w:t>
            </w:r>
          </w:p>
        </w:tc>
      </w:tr>
      <w:tr w:rsidR="00F875BA" w:rsidRPr="00F875BA" w:rsidTr="000F275B">
        <w:trPr>
          <w:trHeight w:val="20"/>
        </w:trPr>
        <w:tc>
          <w:tcPr>
            <w:tcW w:w="342" w:type="pct"/>
            <w:vMerge/>
          </w:tcPr>
          <w:p w:rsidR="00E57946" w:rsidRPr="00F875BA" w:rsidRDefault="00E57946" w:rsidP="000F275B">
            <w:pPr>
              <w:spacing w:after="0" w:line="240" w:lineRule="auto"/>
              <w:jc w:val="center"/>
              <w:rPr>
                <w:rFonts w:ascii="Times New Roman" w:eastAsia="Times New Roman" w:hAnsi="Times New Roman" w:cs="Times New Roman"/>
                <w:lang w:eastAsia="ru-RU"/>
              </w:rPr>
            </w:pPr>
          </w:p>
        </w:tc>
        <w:tc>
          <w:tcPr>
            <w:tcW w:w="1698" w:type="pct"/>
            <w:vMerge/>
          </w:tcPr>
          <w:p w:rsidR="00E57946" w:rsidRPr="00F875BA" w:rsidRDefault="00E57946" w:rsidP="000F275B">
            <w:pPr>
              <w:spacing w:after="0" w:line="240" w:lineRule="auto"/>
              <w:rPr>
                <w:rFonts w:ascii="Times New Roman" w:eastAsia="Times New Roman" w:hAnsi="Times New Roman" w:cs="Times New Roman"/>
                <w:lang w:eastAsia="ru-RU"/>
              </w:rPr>
            </w:pPr>
          </w:p>
        </w:tc>
        <w:tc>
          <w:tcPr>
            <w:tcW w:w="728" w:type="pct"/>
            <w:vMerge/>
          </w:tcPr>
          <w:p w:rsidR="00E57946" w:rsidRPr="00F875BA" w:rsidRDefault="00E57946" w:rsidP="000F275B">
            <w:pPr>
              <w:spacing w:after="0" w:line="240" w:lineRule="auto"/>
              <w:rPr>
                <w:rFonts w:ascii="Times New Roman" w:eastAsia="Times New Roman" w:hAnsi="Times New Roman" w:cs="Times New Roman"/>
                <w:lang w:eastAsia="ru-RU"/>
              </w:rPr>
            </w:pPr>
          </w:p>
        </w:tc>
        <w:tc>
          <w:tcPr>
            <w:tcW w:w="631" w:type="pc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40"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w:t>
            </w:r>
            <w:r w:rsidR="000F275B">
              <w:rPr>
                <w:rFonts w:ascii="Times New Roman" w:eastAsia="Times New Roman" w:hAnsi="Times New Roman" w:cs="Times New Roman"/>
                <w:lang w:eastAsia="ru-RU"/>
              </w:rPr>
              <w:t xml:space="preserve"> </w:t>
            </w:r>
            <w:r w:rsidRPr="00F875BA">
              <w:rPr>
                <w:rFonts w:ascii="Times New Roman" w:eastAsia="Times New Roman" w:hAnsi="Times New Roman" w:cs="Times New Roman"/>
                <w:lang w:eastAsia="ru-RU"/>
              </w:rPr>
              <w:t>850</w:t>
            </w:r>
            <w:r w:rsidR="00E57946" w:rsidRPr="00F875BA">
              <w:rPr>
                <w:rFonts w:ascii="Times New Roman" w:eastAsia="Times New Roman" w:hAnsi="Times New Roman" w:cs="Times New Roman"/>
                <w:lang w:eastAsia="ru-RU"/>
              </w:rPr>
              <w:t>,0</w:t>
            </w:r>
          </w:p>
        </w:tc>
        <w:tc>
          <w:tcPr>
            <w:tcW w:w="340"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340"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w:t>
            </w:r>
            <w:r w:rsidRPr="00F875BA">
              <w:rPr>
                <w:rFonts w:ascii="Times New Roman" w:eastAsia="Times New Roman" w:hAnsi="Times New Roman" w:cs="Times New Roman"/>
                <w:lang w:eastAsia="ru-RU"/>
              </w:rPr>
              <w:t>5</w:t>
            </w:r>
            <w:r w:rsidR="00E57946" w:rsidRPr="00F875BA">
              <w:rPr>
                <w:rFonts w:ascii="Times New Roman" w:eastAsia="Times New Roman" w:hAnsi="Times New Roman" w:cs="Times New Roman"/>
                <w:lang w:eastAsia="ru-RU"/>
              </w:rPr>
              <w:t>5,0</w:t>
            </w:r>
          </w:p>
        </w:tc>
        <w:tc>
          <w:tcPr>
            <w:tcW w:w="291"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w:t>
            </w:r>
            <w:r w:rsidR="00EA0E4B" w:rsidRPr="00F875BA">
              <w:rPr>
                <w:rFonts w:ascii="Times New Roman" w:eastAsia="Times New Roman" w:hAnsi="Times New Roman" w:cs="Times New Roman"/>
                <w:lang w:eastAsia="ru-RU"/>
              </w:rPr>
              <w:t>5</w:t>
            </w:r>
            <w:r w:rsidRPr="00F875BA">
              <w:rPr>
                <w:rFonts w:ascii="Times New Roman" w:eastAsia="Times New Roman" w:hAnsi="Times New Roman" w:cs="Times New Roman"/>
                <w:lang w:eastAsia="ru-RU"/>
              </w:rPr>
              <w:t>5,0</w:t>
            </w:r>
          </w:p>
        </w:tc>
        <w:tc>
          <w:tcPr>
            <w:tcW w:w="291" w:type="pct"/>
          </w:tcPr>
          <w:p w:rsidR="00E57946" w:rsidRPr="00F875BA" w:rsidRDefault="00E57946" w:rsidP="000F275B">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w:t>
            </w:r>
            <w:r w:rsidR="00EA0E4B" w:rsidRPr="00F875BA">
              <w:rPr>
                <w:rFonts w:ascii="Times New Roman" w:hAnsi="Times New Roman" w:cs="Times New Roman"/>
                <w:sz w:val="24"/>
                <w:szCs w:val="24"/>
              </w:rPr>
              <w:t>5</w:t>
            </w:r>
            <w:r w:rsidRPr="00F875BA">
              <w:rPr>
                <w:rFonts w:ascii="Times New Roman" w:hAnsi="Times New Roman" w:cs="Times New Roman"/>
                <w:sz w:val="24"/>
                <w:szCs w:val="24"/>
              </w:rPr>
              <w:t>5,0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1.1.</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и межнационального согласия на базе учреждений культуры, сохранение наследия русской культуры и культуры народов России </w:t>
            </w:r>
          </w:p>
        </w:tc>
        <w:tc>
          <w:tcPr>
            <w:tcW w:w="728" w:type="pct"/>
          </w:tcPr>
          <w:p w:rsidR="009634FC" w:rsidRDefault="009634FC" w:rsidP="000F275B">
            <w:pPr>
              <w:spacing w:after="0" w:line="240" w:lineRule="auto"/>
              <w:rPr>
                <w:rFonts w:ascii="Times New Roman" w:hAnsi="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6 200,0</w:t>
            </w:r>
          </w:p>
        </w:tc>
        <w:tc>
          <w:tcPr>
            <w:tcW w:w="340" w:type="pct"/>
          </w:tcPr>
          <w:p w:rsidR="009634FC" w:rsidRPr="009634FC"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5 300,0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p w:rsidR="009634FC" w:rsidRPr="00F875BA" w:rsidRDefault="009634FC" w:rsidP="000F275B">
            <w:pPr>
              <w:spacing w:after="0" w:line="240" w:lineRule="auto"/>
              <w:jc w:val="center"/>
              <w:rPr>
                <w:rFonts w:ascii="Times New Roman" w:eastAsia="Times New Roman" w:hAnsi="Times New Roman" w:cs="Times New Roman"/>
                <w:b/>
                <w:lang w:eastAsia="ru-RU"/>
              </w:rPr>
            </w:pP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Pr="00CC0E69" w:rsidRDefault="00CC0E69" w:rsidP="000F275B">
            <w:pPr>
              <w:spacing w:after="0" w:line="240" w:lineRule="auto"/>
              <w:rPr>
                <w:rFonts w:ascii="Times New Roman" w:hAnsi="Times New Roman"/>
              </w:rPr>
            </w:pPr>
            <w:r w:rsidRPr="00CC0E69">
              <w:rPr>
                <w:rFonts w:ascii="Times New Roman" w:hAnsi="Times New Roman"/>
              </w:rPr>
              <w:t>МКУ ХМР «Комитет по КСиСП»</w:t>
            </w: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E34D7F"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w:t>
            </w:r>
            <w:r w:rsidR="00830939">
              <w:rPr>
                <w:rFonts w:ascii="Times New Roman" w:eastAsia="Times New Roman" w:hAnsi="Times New Roman" w:cs="Times New Roman"/>
                <w:lang w:eastAsia="ru-RU"/>
              </w:rPr>
              <w:t>5</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340" w:type="pct"/>
          </w:tcPr>
          <w:p w:rsidR="009634FC" w:rsidRPr="009634FC" w:rsidRDefault="000A105B"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w:t>
            </w:r>
            <w:r w:rsidR="00CC0E69">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c>
          <w:tcPr>
            <w:tcW w:w="291" w:type="pct"/>
          </w:tcPr>
          <w:p w:rsidR="009634FC" w:rsidRPr="009634FC"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634FC" w:rsidRPr="009634FC">
              <w:rPr>
                <w:rFonts w:ascii="Times New Roman" w:eastAsia="Times New Roman" w:hAnsi="Times New Roman" w:cs="Times New Roman"/>
                <w:lang w:eastAsia="ru-RU"/>
              </w:rPr>
              <w:t>0</w:t>
            </w:r>
          </w:p>
        </w:tc>
        <w:tc>
          <w:tcPr>
            <w:tcW w:w="291" w:type="pct"/>
          </w:tcPr>
          <w:p w:rsidR="009634FC" w:rsidRPr="009634FC"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634FC" w:rsidRPr="009634FC">
              <w:rPr>
                <w:rFonts w:ascii="Times New Roman" w:eastAsia="Times New Roman" w:hAnsi="Times New Roman" w:cs="Times New Roman"/>
                <w:lang w:eastAsia="ru-RU"/>
              </w:rPr>
              <w:t>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9634FC">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9634FC"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83093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5 519,5</w:t>
            </w:r>
          </w:p>
        </w:tc>
        <w:tc>
          <w:tcPr>
            <w:tcW w:w="340" w:type="pct"/>
          </w:tcPr>
          <w:p w:rsidR="009634FC" w:rsidRPr="00F875BA" w:rsidRDefault="00CC0E69" w:rsidP="000F275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0,</w:t>
            </w:r>
            <w:r w:rsidR="009634FC" w:rsidRPr="00F875BA">
              <w:rPr>
                <w:rFonts w:ascii="Times New Roman" w:eastAsia="Times New Roman" w:hAnsi="Times New Roman" w:cs="Times New Roman"/>
                <w:lang w:eastAsia="ru-RU"/>
              </w:rPr>
              <w:t>0</w:t>
            </w:r>
          </w:p>
        </w:tc>
        <w:tc>
          <w:tcPr>
            <w:tcW w:w="340" w:type="pct"/>
          </w:tcPr>
          <w:p w:rsidR="009634FC" w:rsidRPr="00F875BA" w:rsidRDefault="000A105B"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4D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919</w:t>
            </w:r>
            <w:r w:rsidR="009634FC" w:rsidRPr="00F875BA">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b/>
                <w:lang w:eastAsia="ru-RU"/>
              </w:rPr>
            </w:pPr>
            <w:r w:rsidRPr="00F875BA">
              <w:rPr>
                <w:rFonts w:ascii="Times New Roman" w:eastAsia="Times New Roman" w:hAnsi="Times New Roman" w:cs="Times New Roman"/>
                <w:lang w:eastAsia="ru-RU"/>
              </w:rPr>
              <w:t>300,0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1.2.</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семинара-практикума </w:t>
            </w:r>
          </w:p>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на тему «Культура межэтнических отношений» </w:t>
            </w:r>
          </w:p>
        </w:tc>
        <w:tc>
          <w:tcPr>
            <w:tcW w:w="72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F875BA">
              <w:rPr>
                <w:rFonts w:ascii="Times New Roman" w:eastAsia="Times New Roman" w:hAnsi="Times New Roman" w:cs="Times New Roman"/>
                <w:lang w:eastAsia="ru-RU"/>
              </w:rPr>
              <w:t>омитет по образованию</w:t>
            </w: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1.3.</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Конкурс лучших журналистских работ, способствующих формированию положительного представления о многонациональности Ханты-Мансийского района </w:t>
            </w:r>
          </w:p>
        </w:tc>
        <w:tc>
          <w:tcPr>
            <w:tcW w:w="728" w:type="pct"/>
          </w:tcPr>
          <w:p w:rsidR="009634FC" w:rsidRDefault="009634FC" w:rsidP="000F275B">
            <w:pPr>
              <w:spacing w:after="0" w:line="240" w:lineRule="auto"/>
              <w:rPr>
                <w:rFonts w:ascii="Times New Roman" w:hAnsi="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320,0</w:t>
            </w:r>
          </w:p>
        </w:tc>
        <w:tc>
          <w:tcPr>
            <w:tcW w:w="340" w:type="pct"/>
          </w:tcPr>
          <w:p w:rsidR="009634FC" w:rsidRPr="00417699" w:rsidRDefault="009634FC" w:rsidP="000F275B">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Pr>
                <w:rFonts w:ascii="Calibri" w:eastAsia="Calibri" w:hAnsi="Calibri" w:cs="Times New Roman"/>
              </w:rPr>
              <w:t xml:space="preserve"> </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291" w:type="pct"/>
          </w:tcPr>
          <w:p w:rsidR="009634FC" w:rsidRPr="00417699" w:rsidRDefault="009634FC" w:rsidP="000F275B">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Pr>
                <w:rFonts w:ascii="Calibri" w:eastAsia="Calibri" w:hAnsi="Calibri" w:cs="Times New Roman"/>
              </w:rPr>
              <w:t xml:space="preserve"> </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Default="00CC0E69" w:rsidP="000F275B">
            <w:pPr>
              <w:spacing w:after="0" w:line="240" w:lineRule="auto"/>
              <w:rPr>
                <w:rFonts w:ascii="Times New Roman" w:hAnsi="Times New Roman"/>
              </w:rPr>
            </w:pPr>
            <w:r w:rsidRPr="00CC0E69">
              <w:rPr>
                <w:rFonts w:ascii="Times New Roman" w:hAnsi="Times New Roman"/>
              </w:rPr>
              <w:t>МКУ ХМР «Комитет по КСиСП»</w:t>
            </w: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340"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9634FC">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9634FC"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r w:rsidRPr="00F875BA">
              <w:rPr>
                <w:rFonts w:ascii="Times New Roman" w:eastAsia="Times New Roman" w:hAnsi="Times New Roman" w:cs="Times New Roman"/>
                <w:lang w:eastAsia="ru-RU"/>
              </w:rPr>
              <w:t>,0</w:t>
            </w:r>
          </w:p>
        </w:tc>
        <w:tc>
          <w:tcPr>
            <w:tcW w:w="340" w:type="pct"/>
          </w:tcPr>
          <w:p w:rsidR="009634FC" w:rsidRPr="00417699" w:rsidRDefault="00CC0E69" w:rsidP="000F275B">
            <w:pPr>
              <w:spacing w:after="0" w:line="240" w:lineRule="auto"/>
              <w:jc w:val="center"/>
              <w:rPr>
                <w:rFonts w:ascii="Calibri" w:eastAsia="Calibri" w:hAnsi="Calibri" w:cs="Times New Roman"/>
              </w:rPr>
            </w:pPr>
            <w:r>
              <w:rPr>
                <w:rFonts w:ascii="Times New Roman" w:eastAsia="Times New Roman" w:hAnsi="Times New Roman" w:cs="Times New Roman"/>
                <w:lang w:eastAsia="ru-RU"/>
              </w:rPr>
              <w:t>0,</w:t>
            </w:r>
            <w:r w:rsidR="009634FC">
              <w:rPr>
                <w:rFonts w:ascii="Times New Roman" w:eastAsia="Times New Roman" w:hAnsi="Times New Roman" w:cs="Times New Roman"/>
                <w:lang w:eastAsia="ru-RU"/>
              </w:rPr>
              <w:t>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291" w:type="pct"/>
          </w:tcPr>
          <w:p w:rsidR="009634FC" w:rsidRPr="00417699" w:rsidRDefault="009634FC" w:rsidP="000F275B">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1.4.</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28" w:type="pct"/>
          </w:tcPr>
          <w:p w:rsidR="009634FC" w:rsidRDefault="009634FC" w:rsidP="000F275B">
            <w:pPr>
              <w:spacing w:after="0" w:line="240" w:lineRule="auto"/>
              <w:rPr>
                <w:rFonts w:ascii="Times New Roman" w:hAnsi="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340" w:type="pct"/>
          </w:tcPr>
          <w:p w:rsidR="009634FC" w:rsidRPr="00417699"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291" w:type="pct"/>
          </w:tcPr>
          <w:p w:rsidR="009634FC" w:rsidRPr="00417699"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Default="00CC0E69" w:rsidP="000F275B">
            <w:pPr>
              <w:spacing w:after="0" w:line="240" w:lineRule="auto"/>
              <w:rPr>
                <w:rFonts w:ascii="Times New Roman" w:hAnsi="Times New Roman"/>
              </w:rPr>
            </w:pPr>
            <w:r w:rsidRPr="00CC0E69">
              <w:rPr>
                <w:rFonts w:ascii="Times New Roman" w:hAnsi="Times New Roman"/>
              </w:rPr>
              <w:t>МКУ ХМР «Комитет по КСиСП»</w:t>
            </w: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DF6D73"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340" w:type="pct"/>
          </w:tcPr>
          <w:p w:rsidR="009634FC" w:rsidRDefault="00DF6D73"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340"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9634FC"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DF6D73"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F875BA">
              <w:rPr>
                <w:rFonts w:ascii="Times New Roman" w:eastAsia="Times New Roman" w:hAnsi="Times New Roman" w:cs="Times New Roman"/>
                <w:lang w:eastAsia="ru-RU"/>
              </w:rPr>
              <w:t>,0</w:t>
            </w:r>
          </w:p>
        </w:tc>
        <w:tc>
          <w:tcPr>
            <w:tcW w:w="340" w:type="pct"/>
          </w:tcPr>
          <w:p w:rsidR="00DF6D73" w:rsidRPr="00417699"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DF6D73" w:rsidRPr="00F875BA">
              <w:rPr>
                <w:rFonts w:ascii="Times New Roman" w:eastAsia="Times New Roman" w:hAnsi="Times New Roman" w:cs="Times New Roman"/>
                <w:lang w:eastAsia="ru-RU"/>
              </w:rPr>
              <w:t>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291" w:type="pct"/>
          </w:tcPr>
          <w:p w:rsidR="00DF6D73" w:rsidRPr="00417699"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Профилактика экстремизма, обеспечение гражданского единства (показатели 1, 2, 3)</w:t>
            </w:r>
          </w:p>
        </w:tc>
        <w:tc>
          <w:tcPr>
            <w:tcW w:w="728" w:type="pct"/>
            <w:vMerge w:val="restart"/>
          </w:tcPr>
          <w:p w:rsidR="009634FC" w:rsidRPr="00F875BA" w:rsidRDefault="009634FC" w:rsidP="000F275B">
            <w:pPr>
              <w:spacing w:after="0" w:line="240" w:lineRule="auto"/>
              <w:rPr>
                <w:rFonts w:ascii="Times New Roman" w:eastAsia="Times New Roman" w:hAnsi="Times New Roman" w:cs="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1 180,0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hAnsi="Times New Roman"/>
              </w:rPr>
            </w:pPr>
            <w:r w:rsidRPr="00F875BA">
              <w:rPr>
                <w:rFonts w:ascii="Times New Roman" w:hAnsi="Times New Roman"/>
              </w:rPr>
              <w:t>в том числе:</w:t>
            </w:r>
          </w:p>
        </w:tc>
        <w:tc>
          <w:tcPr>
            <w:tcW w:w="340" w:type="pct"/>
          </w:tcPr>
          <w:p w:rsidR="009634FC" w:rsidRPr="00F875BA" w:rsidRDefault="009634FC" w:rsidP="000F275B">
            <w:pPr>
              <w:spacing w:after="0" w:line="240" w:lineRule="auto"/>
              <w:jc w:val="center"/>
              <w:rPr>
                <w:rFonts w:ascii="Times New Roman" w:hAnsi="Times New Roman"/>
              </w:rPr>
            </w:pPr>
          </w:p>
        </w:tc>
        <w:tc>
          <w:tcPr>
            <w:tcW w:w="340" w:type="pct"/>
          </w:tcPr>
          <w:p w:rsidR="009634FC" w:rsidRPr="00F875BA" w:rsidRDefault="009634FC" w:rsidP="000F275B">
            <w:pPr>
              <w:spacing w:after="0" w:line="240" w:lineRule="auto"/>
              <w:jc w:val="center"/>
              <w:rPr>
                <w:rFonts w:ascii="Times New Roman" w:hAnsi="Times New Roman"/>
              </w:rPr>
            </w:pPr>
          </w:p>
        </w:tc>
        <w:tc>
          <w:tcPr>
            <w:tcW w:w="340" w:type="pct"/>
          </w:tcPr>
          <w:p w:rsidR="009634FC" w:rsidRPr="00F875BA" w:rsidRDefault="009634FC" w:rsidP="000F275B">
            <w:pPr>
              <w:spacing w:after="0" w:line="240" w:lineRule="auto"/>
              <w:jc w:val="center"/>
              <w:rPr>
                <w:rFonts w:ascii="Times New Roman" w:hAnsi="Times New Roman"/>
              </w:rPr>
            </w:pPr>
          </w:p>
        </w:tc>
        <w:tc>
          <w:tcPr>
            <w:tcW w:w="291" w:type="pct"/>
          </w:tcPr>
          <w:p w:rsidR="009634FC" w:rsidRPr="00F875BA" w:rsidRDefault="009634FC" w:rsidP="000F275B">
            <w:pPr>
              <w:spacing w:after="0" w:line="240" w:lineRule="auto"/>
              <w:jc w:val="center"/>
              <w:rPr>
                <w:rFonts w:ascii="Times New Roman" w:hAnsi="Times New Roman"/>
              </w:rPr>
            </w:pP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hAnsi="Times New Roman"/>
              </w:rPr>
            </w:pPr>
            <w:r w:rsidRPr="00F875BA">
              <w:rPr>
                <w:rFonts w:ascii="Times New Roman" w:hAnsi="Times New Roman"/>
              </w:rPr>
              <w:t>средства бюджета района</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1</w:t>
            </w:r>
            <w:r w:rsidR="000F275B">
              <w:rPr>
                <w:rFonts w:ascii="Times New Roman" w:hAnsi="Times New Roman"/>
              </w:rPr>
              <w:t xml:space="preserve"> </w:t>
            </w:r>
            <w:r w:rsidRPr="00F875BA">
              <w:rPr>
                <w:rFonts w:ascii="Times New Roman" w:hAnsi="Times New Roman"/>
              </w:rPr>
              <w:t>019,9</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295,0</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134,9</w:t>
            </w:r>
          </w:p>
        </w:tc>
        <w:tc>
          <w:tcPr>
            <w:tcW w:w="291"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295,0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Pr>
                <w:rFonts w:ascii="Times New Roman" w:hAnsi="Times New Roman"/>
              </w:rPr>
              <w:t>-</w:t>
            </w:r>
            <w:r w:rsidRPr="00F875BA">
              <w:rPr>
                <w:rFonts w:ascii="Times New Roman" w:hAnsi="Times New Roman"/>
              </w:rPr>
              <w:t xml:space="preserve">вание расходов за счет средств бюджета автономного </w:t>
            </w:r>
            <w:r w:rsidRPr="00F875BA">
              <w:rPr>
                <w:rFonts w:ascii="Times New Roman" w:hAnsi="Times New Roman"/>
              </w:rPr>
              <w:lastRenderedPageBreak/>
              <w:t>округа</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lastRenderedPageBreak/>
              <w:t>160,1</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00,0</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160,1</w:t>
            </w:r>
          </w:p>
        </w:tc>
        <w:tc>
          <w:tcPr>
            <w:tcW w:w="291"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00,0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DF6D73" w:rsidRPr="00F875BA" w:rsidTr="000F275B">
        <w:trPr>
          <w:trHeight w:val="20"/>
        </w:trPr>
        <w:tc>
          <w:tcPr>
            <w:tcW w:w="342"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2.1.</w:t>
            </w:r>
          </w:p>
        </w:tc>
        <w:tc>
          <w:tcPr>
            <w:tcW w:w="1698"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28" w:type="pct"/>
          </w:tcPr>
          <w:p w:rsidR="00DF6D73" w:rsidRDefault="00DF6D73" w:rsidP="000F275B">
            <w:pPr>
              <w:spacing w:after="0" w:line="240" w:lineRule="auto"/>
              <w:rPr>
                <w:rFonts w:ascii="Times New Roman" w:eastAsia="Times New Roman" w:hAnsi="Times New Roman" w:cs="Times New Roman"/>
                <w:lang w:eastAsia="ru-RU"/>
              </w:rPr>
            </w:pP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Default="00CC0E69" w:rsidP="000F275B">
            <w:pPr>
              <w:spacing w:after="0" w:line="240" w:lineRule="auto"/>
              <w:rPr>
                <w:rFonts w:ascii="Times New Roman" w:eastAsia="Times New Roman" w:hAnsi="Times New Roman" w:cs="Times New Roman"/>
                <w:lang w:eastAsia="ru-RU"/>
              </w:rPr>
            </w:pPr>
            <w:r w:rsidRPr="00CC0E69">
              <w:rPr>
                <w:rFonts w:ascii="Times New Roman" w:hAnsi="Times New Roman"/>
              </w:rPr>
              <w:t>МКУ ХМР «Комитет по КСиСП»</w:t>
            </w: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Default="000F275B"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DF6D73" w:rsidRPr="00F875BA">
              <w:rPr>
                <w:rFonts w:ascii="Times New Roman" w:eastAsia="Times New Roman" w:hAnsi="Times New Roman" w:cs="Times New Roman"/>
                <w:lang w:eastAsia="ru-RU"/>
              </w:rPr>
              <w:t>омитет по образованию</w:t>
            </w:r>
          </w:p>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DF6D73"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2.2.</w:t>
            </w:r>
          </w:p>
        </w:tc>
        <w:tc>
          <w:tcPr>
            <w:tcW w:w="1698"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28" w:type="pct"/>
          </w:tcPr>
          <w:p w:rsidR="00DF6D73" w:rsidRPr="00D664D2" w:rsidRDefault="00DF6D73" w:rsidP="000F275B">
            <w:pPr>
              <w:spacing w:after="0" w:line="240" w:lineRule="auto"/>
              <w:rPr>
                <w:rFonts w:ascii="Times New Roman" w:hAnsi="Times New Roman"/>
              </w:rPr>
            </w:pP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Pr="00D664D2" w:rsidRDefault="00CC0E69" w:rsidP="000F275B">
            <w:pPr>
              <w:spacing w:after="0" w:line="240" w:lineRule="auto"/>
              <w:rPr>
                <w:rFonts w:ascii="Times New Roman" w:hAnsi="Times New Roman"/>
              </w:rPr>
            </w:pPr>
            <w:r w:rsidRPr="00CC0E69">
              <w:rPr>
                <w:rFonts w:ascii="Times New Roman" w:hAnsi="Times New Roman"/>
              </w:rPr>
              <w:t>МКУ ХМР «Комитет по КСиСП»</w:t>
            </w: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sidRPr="00D664D2">
              <w:rPr>
                <w:rFonts w:ascii="Times New Roman" w:hAnsi="Times New Roman"/>
              </w:rPr>
              <w:t xml:space="preserve">дминистрация Ханты-Мансийского района </w:t>
            </w:r>
            <w:r w:rsidR="00DF6D73" w:rsidRPr="00D664D2">
              <w:rPr>
                <w:rFonts w:ascii="Times New Roman" w:eastAsia="Times New Roman" w:hAnsi="Times New Roman" w:cs="Times New Roman"/>
                <w:lang w:eastAsia="ru-RU"/>
              </w:rPr>
              <w:t>(отдел по организации</w:t>
            </w:r>
            <w:r w:rsidR="00DF6D73">
              <w:rPr>
                <w:rFonts w:ascii="Times New Roman" w:eastAsia="Times New Roman" w:hAnsi="Times New Roman" w:cs="Times New Roman"/>
                <w:lang w:eastAsia="ru-RU"/>
              </w:rPr>
              <w:t xml:space="preserve"> профилактики правонарушений)</w:t>
            </w:r>
            <w:r w:rsidR="00DF6D73" w:rsidRPr="00F875BA">
              <w:rPr>
                <w:rFonts w:ascii="Times New Roman" w:eastAsia="Times New Roman" w:hAnsi="Times New Roman" w:cs="Times New Roman"/>
                <w:lang w:eastAsia="ru-RU"/>
              </w:rPr>
              <w:t xml:space="preserve"> </w:t>
            </w:r>
          </w:p>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DF6D73"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2.3.</w:t>
            </w:r>
          </w:p>
        </w:tc>
        <w:tc>
          <w:tcPr>
            <w:tcW w:w="1698"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28" w:type="pct"/>
            <w:vMerge w:val="restart"/>
          </w:tcPr>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DF6D73" w:rsidRPr="00F875BA">
              <w:rPr>
                <w:rFonts w:ascii="Times New Roman" w:eastAsia="Times New Roman" w:hAnsi="Times New Roman" w:cs="Times New Roman"/>
                <w:lang w:eastAsia="ru-RU"/>
              </w:rPr>
              <w:t>омитет по образованию</w:t>
            </w: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2.4.</w:t>
            </w:r>
          </w:p>
        </w:tc>
        <w:tc>
          <w:tcPr>
            <w:tcW w:w="169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3768CA">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28" w:type="pct"/>
          </w:tcPr>
          <w:p w:rsidR="00700CFD" w:rsidRDefault="00700CFD" w:rsidP="000F275B">
            <w:pPr>
              <w:spacing w:after="0" w:line="240" w:lineRule="auto"/>
              <w:rPr>
                <w:rFonts w:ascii="Times New Roman" w:hAnsi="Times New Roman"/>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E607AD" w:rsidRPr="00F875BA" w:rsidTr="000F275B">
        <w:trPr>
          <w:trHeight w:val="20"/>
        </w:trPr>
        <w:tc>
          <w:tcPr>
            <w:tcW w:w="342"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698" w:type="pct"/>
            <w:vMerge/>
          </w:tcPr>
          <w:p w:rsidR="00E607AD" w:rsidRPr="00577A1E" w:rsidRDefault="00E607AD" w:rsidP="000F275B">
            <w:pPr>
              <w:spacing w:after="0" w:line="240" w:lineRule="auto"/>
              <w:rPr>
                <w:rFonts w:ascii="Times New Roman" w:eastAsia="Times New Roman" w:hAnsi="Times New Roman" w:cs="Times New Roman"/>
                <w:color w:val="FF0000"/>
                <w:lang w:eastAsia="ru-RU"/>
              </w:rPr>
            </w:pPr>
          </w:p>
        </w:tc>
        <w:tc>
          <w:tcPr>
            <w:tcW w:w="728" w:type="pct"/>
            <w:vMerge w:val="restart"/>
          </w:tcPr>
          <w:p w:rsidR="00E607AD" w:rsidRDefault="00E607AD" w:rsidP="000F275B">
            <w:pPr>
              <w:spacing w:after="0" w:line="240" w:lineRule="auto"/>
              <w:rPr>
                <w:rFonts w:ascii="Times New Roman" w:hAnsi="Times New Roman"/>
              </w:rPr>
            </w:pPr>
            <w:r w:rsidRPr="00CC0E69">
              <w:rPr>
                <w:rFonts w:ascii="Times New Roman" w:hAnsi="Times New Roman"/>
              </w:rPr>
              <w:t>МКУ ХМР «Комитет по КСиСП»</w:t>
            </w:r>
          </w:p>
        </w:tc>
        <w:tc>
          <w:tcPr>
            <w:tcW w:w="631" w:type="pct"/>
          </w:tcPr>
          <w:p w:rsidR="00E607AD" w:rsidRPr="00F875BA" w:rsidRDefault="00E607A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E607AD" w:rsidRPr="00F875BA" w:rsidRDefault="00FD4616"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1203">
              <w:rPr>
                <w:rFonts w:ascii="Times New Roman" w:eastAsia="Times New Roman" w:hAnsi="Times New Roman" w:cs="Times New Roman"/>
                <w:lang w:eastAsia="ru-RU"/>
              </w:rPr>
              <w:t>95,</w:t>
            </w:r>
            <w:r w:rsidR="00455434">
              <w:rPr>
                <w:rFonts w:ascii="Times New Roman" w:eastAsia="Times New Roman" w:hAnsi="Times New Roman" w:cs="Times New Roman"/>
                <w:lang w:eastAsia="ru-RU"/>
              </w:rPr>
              <w:t>0</w:t>
            </w:r>
          </w:p>
        </w:tc>
        <w:tc>
          <w:tcPr>
            <w:tcW w:w="340" w:type="pct"/>
          </w:tcPr>
          <w:p w:rsidR="00E607AD" w:rsidRPr="00F875BA" w:rsidRDefault="0045543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291"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607AD" w:rsidRPr="00F875BA" w:rsidTr="000F275B">
        <w:trPr>
          <w:trHeight w:val="20"/>
        </w:trPr>
        <w:tc>
          <w:tcPr>
            <w:tcW w:w="342"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698" w:type="pct"/>
            <w:vMerge/>
          </w:tcPr>
          <w:p w:rsidR="00E607AD" w:rsidRPr="00F875BA" w:rsidRDefault="00E607AD" w:rsidP="000F275B">
            <w:pPr>
              <w:spacing w:after="0" w:line="240" w:lineRule="auto"/>
              <w:rPr>
                <w:rFonts w:ascii="Times New Roman" w:eastAsia="Times New Roman" w:hAnsi="Times New Roman" w:cs="Times New Roman"/>
                <w:lang w:eastAsia="ru-RU"/>
              </w:rPr>
            </w:pPr>
          </w:p>
        </w:tc>
        <w:tc>
          <w:tcPr>
            <w:tcW w:w="728" w:type="pct"/>
            <w:vMerge/>
          </w:tcPr>
          <w:p w:rsidR="00E607AD" w:rsidRDefault="00E607AD" w:rsidP="000F275B">
            <w:pPr>
              <w:spacing w:after="0" w:line="240" w:lineRule="auto"/>
              <w:rPr>
                <w:rFonts w:ascii="Times New Roman" w:hAnsi="Times New Roman"/>
              </w:rPr>
            </w:pPr>
          </w:p>
        </w:tc>
        <w:tc>
          <w:tcPr>
            <w:tcW w:w="631" w:type="pct"/>
          </w:tcPr>
          <w:p w:rsidR="00E607AD" w:rsidRPr="00F875BA" w:rsidRDefault="00E607A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автономного </w:t>
            </w:r>
            <w:r w:rsidRPr="00F875BA">
              <w:rPr>
                <w:rFonts w:ascii="Times New Roman" w:eastAsia="Times New Roman" w:hAnsi="Times New Roman" w:cs="Times New Roman"/>
                <w:lang w:eastAsia="ru-RU"/>
              </w:rPr>
              <w:lastRenderedPageBreak/>
              <w:t>округа</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c>
          <w:tcPr>
            <w:tcW w:w="291"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c>
          <w:tcPr>
            <w:tcW w:w="291"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r>
      <w:tr w:rsidR="00E607AD" w:rsidRPr="00F875BA" w:rsidTr="000F275B">
        <w:trPr>
          <w:trHeight w:val="20"/>
        </w:trPr>
        <w:tc>
          <w:tcPr>
            <w:tcW w:w="342"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698" w:type="pct"/>
            <w:vMerge/>
          </w:tcPr>
          <w:p w:rsidR="00E607AD" w:rsidRPr="00F875BA" w:rsidRDefault="00E607AD" w:rsidP="000F275B">
            <w:pPr>
              <w:spacing w:after="0" w:line="240" w:lineRule="auto"/>
              <w:rPr>
                <w:rFonts w:ascii="Times New Roman" w:eastAsia="Times New Roman" w:hAnsi="Times New Roman" w:cs="Times New Roman"/>
                <w:lang w:eastAsia="ru-RU"/>
              </w:rPr>
            </w:pPr>
          </w:p>
        </w:tc>
        <w:tc>
          <w:tcPr>
            <w:tcW w:w="728" w:type="pct"/>
            <w:vMerge/>
          </w:tcPr>
          <w:p w:rsidR="00E607AD" w:rsidRPr="00CC0E69" w:rsidRDefault="00E607AD" w:rsidP="000F275B">
            <w:pPr>
              <w:spacing w:after="0" w:line="240" w:lineRule="auto"/>
              <w:rPr>
                <w:rFonts w:ascii="Times New Roman" w:hAnsi="Times New Roman"/>
              </w:rPr>
            </w:pPr>
          </w:p>
        </w:tc>
        <w:tc>
          <w:tcPr>
            <w:tcW w:w="631" w:type="pct"/>
          </w:tcPr>
          <w:p w:rsidR="00E607AD" w:rsidRPr="00F875BA" w:rsidRDefault="00E607A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c>
          <w:tcPr>
            <w:tcW w:w="340" w:type="pct"/>
          </w:tcPr>
          <w:p w:rsidR="00E607AD"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291" w:type="pct"/>
          </w:tcPr>
          <w:p w:rsidR="00E607AD"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E607AD"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val="restart"/>
          </w:tcPr>
          <w:p w:rsidR="00577A1E" w:rsidRDefault="000F275B" w:rsidP="000F275B">
            <w:pPr>
              <w:spacing w:after="0" w:line="240" w:lineRule="auto"/>
              <w:rPr>
                <w:rFonts w:ascii="Times New Roman" w:hAnsi="Times New Roman"/>
              </w:rPr>
            </w:pPr>
            <w:r>
              <w:rPr>
                <w:rFonts w:ascii="Times New Roman" w:hAnsi="Times New Roman"/>
              </w:rPr>
              <w:t>а</w:t>
            </w:r>
            <w:r w:rsidR="00577A1E">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577A1E"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8</w:t>
            </w:r>
            <w:r w:rsidR="00E607AD" w:rsidRPr="00FD4616">
              <w:rPr>
                <w:rFonts w:ascii="Times New Roman" w:eastAsia="Times New Roman" w:hAnsi="Times New Roman" w:cs="Times New Roman"/>
                <w:lang w:eastAsia="ru-RU"/>
              </w:rPr>
              <w:t>91</w:t>
            </w:r>
            <w:r w:rsidRPr="00FD4616">
              <w:rPr>
                <w:rFonts w:ascii="Times New Roman" w:eastAsia="Times New Roman" w:hAnsi="Times New Roman" w:cs="Times New Roman"/>
                <w:lang w:eastAsia="ru-RU"/>
              </w:rPr>
              <w:t>,</w:t>
            </w:r>
            <w:r w:rsidR="00E607AD" w:rsidRPr="00FD4616">
              <w:rPr>
                <w:rFonts w:ascii="Times New Roman" w:eastAsia="Times New Roman" w:hAnsi="Times New Roman" w:cs="Times New Roman"/>
                <w:lang w:eastAsia="ru-RU"/>
              </w:rPr>
              <w:t>7</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340" w:type="pct"/>
          </w:tcPr>
          <w:p w:rsidR="00577A1E" w:rsidRPr="00FD4616" w:rsidRDefault="00E607AD"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301,7,</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106,7</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106,7</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577A1E" w:rsidRPr="00FD4616" w:rsidRDefault="00A354F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785,0</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340" w:type="pct"/>
          </w:tcPr>
          <w:p w:rsidR="00577A1E" w:rsidRPr="00FD4616" w:rsidRDefault="00E607AD"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195,0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hAnsi="Times New Roman"/>
              </w:rPr>
            </w:pPr>
            <w:r w:rsidRPr="00F875BA">
              <w:rPr>
                <w:rFonts w:ascii="Times New Roman" w:hAnsi="Times New Roman"/>
              </w:rPr>
              <w:t>в том числе:</w:t>
            </w:r>
          </w:p>
        </w:tc>
        <w:tc>
          <w:tcPr>
            <w:tcW w:w="340" w:type="pct"/>
          </w:tcPr>
          <w:p w:rsidR="00577A1E" w:rsidRPr="00FD4616" w:rsidRDefault="00577A1E" w:rsidP="000F275B">
            <w:pPr>
              <w:spacing w:after="0" w:line="240" w:lineRule="auto"/>
              <w:jc w:val="center"/>
              <w:rPr>
                <w:rFonts w:ascii="Times New Roman" w:hAnsi="Times New Roman"/>
              </w:rPr>
            </w:pPr>
          </w:p>
        </w:tc>
        <w:tc>
          <w:tcPr>
            <w:tcW w:w="340" w:type="pct"/>
          </w:tcPr>
          <w:p w:rsidR="00577A1E" w:rsidRPr="00FD4616" w:rsidRDefault="00577A1E" w:rsidP="000F275B">
            <w:pPr>
              <w:spacing w:after="0" w:line="240" w:lineRule="auto"/>
              <w:jc w:val="center"/>
              <w:rPr>
                <w:rFonts w:ascii="Times New Roman" w:hAnsi="Times New Roman"/>
              </w:rPr>
            </w:pPr>
          </w:p>
        </w:tc>
        <w:tc>
          <w:tcPr>
            <w:tcW w:w="340" w:type="pct"/>
          </w:tcPr>
          <w:p w:rsidR="00577A1E" w:rsidRPr="00FD4616" w:rsidRDefault="00577A1E" w:rsidP="000F275B">
            <w:pPr>
              <w:spacing w:after="0" w:line="240" w:lineRule="auto"/>
              <w:jc w:val="center"/>
              <w:rPr>
                <w:rFonts w:ascii="Times New Roman" w:hAnsi="Times New Roman"/>
              </w:rPr>
            </w:pPr>
          </w:p>
        </w:tc>
        <w:tc>
          <w:tcPr>
            <w:tcW w:w="291" w:type="pct"/>
          </w:tcPr>
          <w:p w:rsidR="00577A1E" w:rsidRPr="00FD4616" w:rsidRDefault="00577A1E" w:rsidP="000F275B">
            <w:pPr>
              <w:spacing w:after="0" w:line="240" w:lineRule="auto"/>
              <w:jc w:val="center"/>
              <w:rPr>
                <w:rFonts w:ascii="Times New Roman" w:hAnsi="Times New Roman"/>
              </w:rPr>
            </w:pP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hAnsi="Times New Roman"/>
              </w:rPr>
            </w:pPr>
            <w:r w:rsidRPr="00F875BA">
              <w:rPr>
                <w:rFonts w:ascii="Times New Roman" w:hAnsi="Times New Roman"/>
              </w:rPr>
              <w:t>средства бюджета района</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1019,9</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295,0</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134,9</w:t>
            </w:r>
          </w:p>
        </w:tc>
        <w:tc>
          <w:tcPr>
            <w:tcW w:w="291"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295,0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160,1</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0,0</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160,1</w:t>
            </w:r>
          </w:p>
        </w:tc>
        <w:tc>
          <w:tcPr>
            <w:tcW w:w="291"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00,0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0,00</w:t>
            </w:r>
          </w:p>
        </w:tc>
      </w:tr>
      <w:tr w:rsidR="003768CA" w:rsidRPr="00F875BA" w:rsidTr="000F275B">
        <w:trPr>
          <w:trHeight w:val="20"/>
        </w:trPr>
        <w:tc>
          <w:tcPr>
            <w:tcW w:w="342"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2.5.</w:t>
            </w:r>
          </w:p>
        </w:tc>
        <w:tc>
          <w:tcPr>
            <w:tcW w:w="1698" w:type="pct"/>
            <w:vMerge w:val="restar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728" w:type="pct"/>
            <w:vMerge w:val="restart"/>
          </w:tcPr>
          <w:p w:rsidR="003768CA" w:rsidRPr="0084681F"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3768CA">
              <w:rPr>
                <w:rFonts w:ascii="Times New Roman" w:hAnsi="Times New Roman"/>
              </w:rPr>
              <w:t xml:space="preserve">дминистрация Ханты-Мансийского района </w:t>
            </w:r>
            <w:r w:rsidR="003768CA" w:rsidRPr="00F40D83">
              <w:rPr>
                <w:rFonts w:ascii="Times New Roman" w:eastAsia="Times New Roman" w:hAnsi="Times New Roman" w:cs="Times New Roman"/>
                <w:lang w:eastAsia="ru-RU"/>
              </w:rPr>
              <w:t>(</w:t>
            </w:r>
            <w:r w:rsidR="00331B66" w:rsidRPr="00F40D83">
              <w:rPr>
                <w:rFonts w:ascii="Times New Roman" w:eastAsia="Times New Roman" w:hAnsi="Times New Roman" w:cs="Times New Roman"/>
                <w:lang w:eastAsia="ru-RU"/>
              </w:rPr>
              <w:t>о</w:t>
            </w:r>
            <w:r w:rsidR="00331B66" w:rsidRPr="00F40D83">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003768CA">
              <w:rPr>
                <w:rFonts w:ascii="Times New Roman" w:eastAsia="Times New Roman" w:hAnsi="Times New Roman" w:cs="Times New Roman"/>
                <w:lang w:eastAsia="ru-RU"/>
              </w:rPr>
              <w:t>)</w:t>
            </w:r>
            <w:r w:rsidR="003768CA" w:rsidRPr="0084681F">
              <w:rPr>
                <w:rFonts w:ascii="Times New Roman" w:eastAsia="Times New Roman" w:hAnsi="Times New Roman" w:cs="Times New Roman"/>
                <w:lang w:eastAsia="ru-RU"/>
              </w:rPr>
              <w:t xml:space="preserve"> </w:t>
            </w:r>
          </w:p>
          <w:p w:rsidR="003768CA" w:rsidRPr="00F875BA" w:rsidRDefault="003768CA" w:rsidP="000F275B">
            <w:pPr>
              <w:spacing w:after="0" w:line="240" w:lineRule="auto"/>
              <w:rPr>
                <w:rFonts w:ascii="Times New Roman" w:eastAsia="Times New Roman" w:hAnsi="Times New Roman" w:cs="Times New Roman"/>
                <w:lang w:eastAsia="ru-RU"/>
              </w:rPr>
            </w:pPr>
            <w:r>
              <w:rPr>
                <w:rFonts w:ascii="Times New Roman" w:hAnsi="Times New Roman"/>
              </w:rPr>
              <w:t xml:space="preserve">Администрация Ханты-Мансийского района </w:t>
            </w:r>
            <w:r>
              <w:rPr>
                <w:rFonts w:ascii="Times New Roman" w:eastAsia="Times New Roman" w:hAnsi="Times New Roman" w:cs="Times New Roman"/>
                <w:lang w:eastAsia="ru-RU"/>
              </w:rPr>
              <w:t>(о</w:t>
            </w:r>
            <w:r w:rsidRPr="0084681F">
              <w:rPr>
                <w:rFonts w:ascii="Times New Roman" w:eastAsia="Times New Roman" w:hAnsi="Times New Roman" w:cs="Times New Roman"/>
                <w:lang w:eastAsia="ru-RU"/>
              </w:rPr>
              <w:t>тдел по организации профилактики правонарушений</w:t>
            </w:r>
            <w:r>
              <w:rPr>
                <w:rFonts w:ascii="Times New Roman" w:eastAsia="Times New Roman" w:hAnsi="Times New Roman" w:cs="Times New Roman"/>
                <w:lang w:eastAsia="ru-RU"/>
              </w:rPr>
              <w:t>)</w:t>
            </w:r>
          </w:p>
        </w:tc>
        <w:tc>
          <w:tcPr>
            <w:tcW w:w="631"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3768CA" w:rsidRPr="00F875BA" w:rsidTr="000F275B">
        <w:trPr>
          <w:trHeight w:val="20"/>
        </w:trPr>
        <w:tc>
          <w:tcPr>
            <w:tcW w:w="342"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169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72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631"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3768CA" w:rsidRPr="00F875BA" w:rsidTr="000F275B">
        <w:trPr>
          <w:trHeight w:val="20"/>
        </w:trPr>
        <w:tc>
          <w:tcPr>
            <w:tcW w:w="342"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169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72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631"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340"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340"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291"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291"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r>
      <w:tr w:rsidR="00700CFD" w:rsidRPr="00F875BA" w:rsidTr="000F275B">
        <w:trPr>
          <w:trHeight w:val="20"/>
        </w:trPr>
        <w:tc>
          <w:tcPr>
            <w:tcW w:w="342"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c>
          <w:tcPr>
            <w:tcW w:w="169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Развитие российского казачества (показатель 4)</w:t>
            </w:r>
          </w:p>
        </w:tc>
        <w:tc>
          <w:tcPr>
            <w:tcW w:w="72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69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2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3.1.</w:t>
            </w:r>
          </w:p>
        </w:tc>
        <w:tc>
          <w:tcPr>
            <w:tcW w:w="169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Сохранение и популяризация самобытной казачьей культуры</w:t>
            </w:r>
          </w:p>
        </w:tc>
        <w:tc>
          <w:tcPr>
            <w:tcW w:w="728" w:type="pct"/>
          </w:tcPr>
          <w:p w:rsidR="00700CFD" w:rsidRDefault="00700CFD" w:rsidP="000F275B">
            <w:pPr>
              <w:spacing w:after="0" w:line="240" w:lineRule="auto"/>
              <w:rPr>
                <w:rFonts w:ascii="Times New Roman" w:hAnsi="Times New Roman"/>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69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28" w:type="pct"/>
          </w:tcPr>
          <w:p w:rsidR="00700CFD" w:rsidRDefault="00700CFD" w:rsidP="000F275B">
            <w:pPr>
              <w:spacing w:after="0" w:line="240" w:lineRule="auto"/>
              <w:rPr>
                <w:rFonts w:ascii="Times New Roman" w:hAnsi="Times New Roman"/>
              </w:rPr>
            </w:pPr>
            <w:r w:rsidRPr="00CC0E69">
              <w:rPr>
                <w:rFonts w:ascii="Times New Roman" w:hAnsi="Times New Roman"/>
              </w:rPr>
              <w:t>МКУ ХМР «Комитет по КСиСП»</w:t>
            </w: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69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28" w:type="pct"/>
          </w:tcPr>
          <w:p w:rsidR="00700CFD" w:rsidRPr="00F875BA" w:rsidRDefault="00773D0C" w:rsidP="000F275B">
            <w:pPr>
              <w:spacing w:after="0" w:line="240" w:lineRule="auto"/>
              <w:rPr>
                <w:rFonts w:ascii="Times New Roman" w:eastAsia="Times New Roman" w:hAnsi="Times New Roman" w:cs="Times New Roman"/>
                <w:lang w:eastAsia="ru-RU"/>
              </w:rPr>
            </w:pPr>
            <w:r>
              <w:rPr>
                <w:rFonts w:ascii="Times New Roman" w:hAnsi="Times New Roman"/>
              </w:rPr>
              <w:t>а</w:t>
            </w:r>
            <w:r w:rsidR="00700CFD">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700CFD"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w:t>
            </w:r>
          </w:p>
        </w:tc>
        <w:tc>
          <w:tcPr>
            <w:tcW w:w="169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28" w:type="pct"/>
            <w:vMerge w:val="restart"/>
          </w:tcPr>
          <w:p w:rsidR="00700CFD" w:rsidRPr="00F875BA" w:rsidRDefault="00773D0C"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700CFD" w:rsidRPr="00F875BA">
              <w:rPr>
                <w:rFonts w:ascii="Times New Roman" w:eastAsia="Times New Roman" w:hAnsi="Times New Roman" w:cs="Times New Roman"/>
                <w:lang w:eastAsia="ru-RU"/>
              </w:rPr>
              <w:t>омитет по образованию</w:t>
            </w: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69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2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8C2174" w:rsidRPr="00F875BA" w:rsidTr="000F275B">
        <w:trPr>
          <w:trHeight w:val="20"/>
        </w:trPr>
        <w:tc>
          <w:tcPr>
            <w:tcW w:w="2768" w:type="pct"/>
            <w:gridSpan w:val="3"/>
            <w:vMerge w:val="restar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Pr="00F875BA">
              <w:rPr>
                <w:rFonts w:ascii="Times New Roman" w:eastAsia="Times New Roman" w:hAnsi="Times New Roman" w:cs="Times New Roman"/>
                <w:lang w:eastAsia="ru-RU"/>
              </w:rPr>
              <w:t>по муниципальной программе</w:t>
            </w:r>
          </w:p>
        </w:tc>
        <w:tc>
          <w:tcPr>
            <w:tcW w:w="631"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hideMark/>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w:t>
            </w:r>
            <w:r w:rsidR="00773D0C">
              <w:rPr>
                <w:rFonts w:ascii="Times New Roman" w:eastAsia="Times New Roman" w:hAnsi="Times New Roman" w:cs="Times New Roman"/>
                <w:lang w:eastAsia="ru-RU"/>
              </w:rPr>
              <w:t xml:space="preserve"> </w:t>
            </w:r>
            <w:r w:rsidRPr="00F875BA">
              <w:rPr>
                <w:rFonts w:ascii="Times New Roman" w:eastAsia="Times New Roman" w:hAnsi="Times New Roman" w:cs="Times New Roman"/>
                <w:lang w:eastAsia="ru-RU"/>
              </w:rPr>
              <w:t>030,0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в том числе:</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r>
              <w:rPr>
                <w:rFonts w:ascii="Times New Roman" w:hAnsi="Times New Roman"/>
              </w:rPr>
              <w:t>7 869</w:t>
            </w:r>
            <w:r w:rsidRPr="00F875BA">
              <w:rPr>
                <w:rFonts w:ascii="Times New Roman" w:hAnsi="Times New Roman"/>
              </w:rPr>
              <w:t>,9</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780,0</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5 589,9</w:t>
            </w: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0F275B">
        <w:trPr>
          <w:trHeight w:val="20"/>
        </w:trPr>
        <w:tc>
          <w:tcPr>
            <w:tcW w:w="5000" w:type="pct"/>
            <w:gridSpan w:val="9"/>
            <w:shd w:val="clear" w:color="auto" w:fill="auto"/>
            <w:hideMark/>
          </w:tcPr>
          <w:p w:rsidR="00700CFD" w:rsidRPr="006F0025" w:rsidRDefault="00700CFD"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r>
      <w:tr w:rsidR="00700CFD" w:rsidRPr="00F875BA" w:rsidTr="000F275B">
        <w:trPr>
          <w:trHeight w:val="20"/>
        </w:trPr>
        <w:tc>
          <w:tcPr>
            <w:tcW w:w="2768" w:type="pct"/>
            <w:gridSpan w:val="3"/>
            <w:vMerge w:val="restart"/>
            <w:shd w:val="clear" w:color="auto" w:fill="auto"/>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Инвестиции в объекты муниципальной собственности</w:t>
            </w:r>
          </w:p>
        </w:tc>
        <w:tc>
          <w:tcPr>
            <w:tcW w:w="631" w:type="pct"/>
            <w:shd w:val="clear" w:color="auto" w:fill="auto"/>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noWrap/>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0F275B">
        <w:trPr>
          <w:trHeight w:val="20"/>
        </w:trPr>
        <w:tc>
          <w:tcPr>
            <w:tcW w:w="2768" w:type="pct"/>
            <w:gridSpan w:val="3"/>
            <w:vMerge/>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31" w:type="pct"/>
            <w:shd w:val="clear" w:color="auto" w:fill="auto"/>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40" w:type="pct"/>
            <w:shd w:val="clear" w:color="auto" w:fill="auto"/>
            <w:noWrap/>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0F275B">
        <w:trPr>
          <w:trHeight w:val="20"/>
        </w:trPr>
        <w:tc>
          <w:tcPr>
            <w:tcW w:w="2768" w:type="pct"/>
            <w:gridSpan w:val="3"/>
            <w:vMerge w:val="restar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Прочие расходы</w:t>
            </w:r>
          </w:p>
        </w:tc>
        <w:tc>
          <w:tcPr>
            <w:tcW w:w="631"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w:t>
            </w:r>
            <w:r w:rsidRPr="00F875BA">
              <w:rPr>
                <w:rFonts w:ascii="Times New Roman" w:eastAsia="Times New Roman" w:hAnsi="Times New Roman" w:cs="Times New Roman"/>
                <w:lang w:eastAsia="ru-RU"/>
              </w:rPr>
              <w:lastRenderedPageBreak/>
              <w:t>автономного округа</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106,7</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0F275B">
        <w:trPr>
          <w:trHeight w:val="20"/>
        </w:trPr>
        <w:tc>
          <w:tcPr>
            <w:tcW w:w="2768" w:type="pct"/>
            <w:gridSpan w:val="3"/>
            <w:vMerge/>
            <w:vAlign w:val="center"/>
            <w:hideMark/>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w:t>
            </w:r>
            <w:r w:rsidR="00773D0C">
              <w:rPr>
                <w:rFonts w:ascii="Times New Roman" w:eastAsia="Times New Roman" w:hAnsi="Times New Roman" w:cs="Times New Roman"/>
                <w:lang w:eastAsia="ru-RU"/>
              </w:rPr>
              <w:t xml:space="preserve"> </w:t>
            </w:r>
            <w:r w:rsidRPr="00F875BA">
              <w:rPr>
                <w:rFonts w:ascii="Times New Roman" w:eastAsia="Times New Roman" w:hAnsi="Times New Roman" w:cs="Times New Roman"/>
                <w:lang w:eastAsia="ru-RU"/>
              </w:rPr>
              <w:t>030,0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Pr>
                <w:rFonts w:ascii="Times New Roman" w:hAnsi="Times New Roman"/>
              </w:rPr>
              <w:t>В</w:t>
            </w:r>
            <w:r w:rsidRPr="00F875BA">
              <w:rPr>
                <w:rFonts w:ascii="Times New Roman" w:hAnsi="Times New Roman"/>
              </w:rPr>
              <w:t xml:space="preserve"> том числе:</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r>
              <w:rPr>
                <w:rFonts w:ascii="Times New Roman" w:hAnsi="Times New Roman"/>
              </w:rPr>
              <w:t>7 869</w:t>
            </w:r>
            <w:r w:rsidRPr="00F875BA">
              <w:rPr>
                <w:rFonts w:ascii="Times New Roman" w:hAnsi="Times New Roman"/>
              </w:rPr>
              <w:t>,9</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780,0</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5 589,9</w:t>
            </w: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0F275B">
        <w:trPr>
          <w:trHeight w:val="20"/>
        </w:trPr>
        <w:tc>
          <w:tcPr>
            <w:tcW w:w="5000" w:type="pct"/>
            <w:gridSpan w:val="9"/>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r>
      <w:tr w:rsidR="003768CA" w:rsidRPr="00F875BA" w:rsidTr="00773D0C">
        <w:trPr>
          <w:trHeight w:val="20"/>
        </w:trPr>
        <w:tc>
          <w:tcPr>
            <w:tcW w:w="2768" w:type="pct"/>
            <w:gridSpan w:val="3"/>
            <w:vMerge w:val="restart"/>
          </w:tcPr>
          <w:p w:rsidR="003768CA" w:rsidRPr="003768CA" w:rsidRDefault="003768CA" w:rsidP="00773D0C">
            <w:pPr>
              <w:spacing w:after="0" w:line="240" w:lineRule="auto"/>
              <w:rPr>
                <w:rFonts w:ascii="Times New Roman" w:eastAsia="Times New Roman" w:hAnsi="Times New Roman" w:cs="Times New Roman"/>
                <w:lang w:eastAsia="ru-RU"/>
              </w:rPr>
            </w:pPr>
            <w:r w:rsidRPr="003768CA">
              <w:rPr>
                <w:rFonts w:ascii="Times New Roman" w:eastAsia="Times New Roman" w:hAnsi="Times New Roman" w:cs="Times New Roman"/>
                <w:lang w:eastAsia="ru-RU"/>
              </w:rPr>
              <w:t>Ответственный исполнитель:</w:t>
            </w:r>
          </w:p>
          <w:p w:rsidR="003768CA" w:rsidRPr="00577A1E" w:rsidRDefault="003768CA" w:rsidP="00773D0C">
            <w:pPr>
              <w:spacing w:after="0" w:line="240" w:lineRule="auto"/>
              <w:rPr>
                <w:rFonts w:ascii="Times New Roman" w:eastAsia="Times New Roman" w:hAnsi="Times New Roman" w:cs="Times New Roman"/>
                <w:color w:val="FF0000"/>
                <w:lang w:eastAsia="ru-RU"/>
              </w:rPr>
            </w:pPr>
            <w:r w:rsidRPr="003768CA">
              <w:rPr>
                <w:rFonts w:ascii="Times New Roman" w:hAnsi="Times New Roman"/>
              </w:rPr>
              <w:t>МКУ ХМР «Комитет по КСиСП»</w:t>
            </w:r>
          </w:p>
        </w:tc>
        <w:tc>
          <w:tcPr>
            <w:tcW w:w="631" w:type="pct"/>
            <w:shd w:val="clear" w:color="auto" w:fill="auto"/>
          </w:tcPr>
          <w:p w:rsidR="003768CA" w:rsidRPr="00586419" w:rsidRDefault="003768CA" w:rsidP="000F275B">
            <w:pPr>
              <w:spacing w:after="0" w:line="240" w:lineRule="auto"/>
              <w:rPr>
                <w:rFonts w:ascii="Times New Roman" w:eastAsia="Times New Roman" w:hAnsi="Times New Roman" w:cs="Times New Roman"/>
                <w:lang w:eastAsia="ru-RU"/>
              </w:rPr>
            </w:pPr>
            <w:r w:rsidRPr="00586419">
              <w:rPr>
                <w:rFonts w:ascii="Times New Roman" w:hAnsi="Times New Roman"/>
              </w:rPr>
              <w:t>всего</w:t>
            </w:r>
          </w:p>
        </w:tc>
        <w:tc>
          <w:tcPr>
            <w:tcW w:w="340" w:type="pct"/>
            <w:shd w:val="clear" w:color="auto" w:fill="auto"/>
            <w:noWrap/>
          </w:tcPr>
          <w:p w:rsidR="003768C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1 230,5</w:t>
            </w:r>
          </w:p>
        </w:tc>
        <w:tc>
          <w:tcPr>
            <w:tcW w:w="340" w:type="pct"/>
            <w:shd w:val="clear" w:color="auto" w:fill="auto"/>
          </w:tcPr>
          <w:p w:rsidR="003768C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340" w:type="pct"/>
            <w:shd w:val="clear" w:color="auto" w:fill="auto"/>
          </w:tcPr>
          <w:p w:rsidR="003768CA" w:rsidRPr="00586419" w:rsidRDefault="00601203"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480,5</w:t>
            </w:r>
          </w:p>
        </w:tc>
        <w:tc>
          <w:tcPr>
            <w:tcW w:w="291" w:type="pct"/>
            <w:shd w:val="clear" w:color="auto" w:fill="auto"/>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3768CA" w:rsidRPr="00F875BA" w:rsidTr="000F275B">
        <w:trPr>
          <w:trHeight w:val="20"/>
        </w:trPr>
        <w:tc>
          <w:tcPr>
            <w:tcW w:w="2768" w:type="pct"/>
            <w:gridSpan w:val="3"/>
            <w:vMerge/>
            <w:vAlign w:val="center"/>
          </w:tcPr>
          <w:p w:rsidR="003768CA" w:rsidRDefault="003768C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3768CA" w:rsidRPr="00586419" w:rsidRDefault="003768CA" w:rsidP="000F275B">
            <w:pPr>
              <w:spacing w:after="0" w:line="240" w:lineRule="auto"/>
              <w:rPr>
                <w:rFonts w:ascii="Times New Roman" w:hAnsi="Times New Roman"/>
              </w:rPr>
            </w:pPr>
            <w:r w:rsidRPr="00586419">
              <w:rPr>
                <w:rFonts w:ascii="Times New Roman" w:eastAsia="Times New Roman" w:hAnsi="Times New Roman" w:cs="Times New Roman"/>
                <w:lang w:eastAsia="ru-RU"/>
              </w:rPr>
              <w:t>бюджет автономного округа</w:t>
            </w:r>
          </w:p>
        </w:tc>
        <w:tc>
          <w:tcPr>
            <w:tcW w:w="340" w:type="pct"/>
            <w:shd w:val="clear" w:color="auto" w:fill="auto"/>
            <w:noWrap/>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shd w:val="clear" w:color="auto" w:fill="auto"/>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586419" w:rsidRPr="00F875BA" w:rsidTr="000F275B">
        <w:trPr>
          <w:trHeight w:val="20"/>
        </w:trPr>
        <w:tc>
          <w:tcPr>
            <w:tcW w:w="2768" w:type="pct"/>
            <w:gridSpan w:val="3"/>
            <w:vMerge/>
            <w:vAlign w:val="center"/>
          </w:tcPr>
          <w:p w:rsidR="00586419" w:rsidRDefault="00586419"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586419" w:rsidRPr="00586419" w:rsidRDefault="00586419" w:rsidP="000F275B">
            <w:pPr>
              <w:spacing w:after="0" w:line="240" w:lineRule="auto"/>
              <w:rPr>
                <w:rFonts w:ascii="Times New Roman" w:hAnsi="Times New Roman"/>
              </w:rPr>
            </w:pPr>
            <w:r w:rsidRPr="00586419">
              <w:rPr>
                <w:rFonts w:ascii="Times New Roman" w:eastAsia="Times New Roman" w:hAnsi="Times New Roman" w:cs="Times New Roman"/>
                <w:lang w:eastAsia="ru-RU"/>
              </w:rPr>
              <w:t>бюджет района</w:t>
            </w:r>
          </w:p>
        </w:tc>
        <w:tc>
          <w:tcPr>
            <w:tcW w:w="340" w:type="pct"/>
            <w:shd w:val="clear" w:color="auto" w:fill="auto"/>
            <w:noWrap/>
          </w:tcPr>
          <w:p w:rsidR="00586419"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1 230,5</w:t>
            </w:r>
          </w:p>
        </w:tc>
        <w:tc>
          <w:tcPr>
            <w:tcW w:w="340" w:type="pct"/>
            <w:shd w:val="clear" w:color="auto" w:fill="auto"/>
          </w:tcPr>
          <w:p w:rsidR="00586419"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340" w:type="pct"/>
            <w:shd w:val="clear" w:color="auto" w:fill="auto"/>
          </w:tcPr>
          <w:p w:rsidR="00586419" w:rsidRPr="00586419" w:rsidRDefault="00586419"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480,5</w:t>
            </w:r>
          </w:p>
        </w:tc>
        <w:tc>
          <w:tcPr>
            <w:tcW w:w="291" w:type="pct"/>
            <w:shd w:val="clear" w:color="auto" w:fill="auto"/>
          </w:tcPr>
          <w:p w:rsidR="00586419" w:rsidRPr="00586419" w:rsidRDefault="00586419"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tcPr>
          <w:p w:rsidR="00586419" w:rsidRPr="00586419" w:rsidRDefault="00586419"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val="restart"/>
          </w:tcPr>
          <w:p w:rsidR="001B799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Ответственный исполнитель</w:t>
            </w:r>
          </w:p>
          <w:p w:rsidR="001B799A" w:rsidRPr="00F875B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Ханты-Мансийского района (отдел по культуре, спорту и социальной политики)</w:t>
            </w:r>
          </w:p>
        </w:tc>
        <w:tc>
          <w:tcPr>
            <w:tcW w:w="631" w:type="pct"/>
            <w:shd w:val="clear" w:color="auto" w:fill="auto"/>
          </w:tcPr>
          <w:p w:rsidR="001B799A" w:rsidRPr="00586419" w:rsidRDefault="003768CA" w:rsidP="000F275B">
            <w:pPr>
              <w:spacing w:after="0" w:line="240" w:lineRule="auto"/>
              <w:rPr>
                <w:rFonts w:ascii="Times New Roman" w:hAnsi="Times New Roman"/>
              </w:rPr>
            </w:pPr>
            <w:r w:rsidRPr="00586419">
              <w:rPr>
                <w:rFonts w:ascii="Times New Roman" w:hAnsi="Times New Roman"/>
              </w:rPr>
              <w:t>всего</w:t>
            </w:r>
          </w:p>
        </w:tc>
        <w:tc>
          <w:tcPr>
            <w:tcW w:w="340" w:type="pct"/>
            <w:shd w:val="clear" w:color="auto" w:fill="auto"/>
            <w:noWrap/>
          </w:tcPr>
          <w:p w:rsidR="001B799A" w:rsidRPr="00586419" w:rsidRDefault="00455434"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6 876,2</w:t>
            </w:r>
          </w:p>
        </w:tc>
        <w:tc>
          <w:tcPr>
            <w:tcW w:w="340" w:type="pct"/>
            <w:shd w:val="clear" w:color="auto" w:fill="auto"/>
          </w:tcPr>
          <w:p w:rsidR="001B799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5 376,2</w:t>
            </w:r>
          </w:p>
        </w:tc>
        <w:tc>
          <w:tcPr>
            <w:tcW w:w="291" w:type="pct"/>
            <w:shd w:val="clear" w:color="auto" w:fill="auto"/>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3768CA" w:rsidRPr="00586419">
              <w:rPr>
                <w:rFonts w:ascii="Times New Roman" w:eastAsia="Times New Roman" w:hAnsi="Times New Roman" w:cs="Times New Roman"/>
                <w:lang w:eastAsia="ru-RU"/>
              </w:rPr>
              <w:t>0,0</w:t>
            </w:r>
          </w:p>
        </w:tc>
        <w:tc>
          <w:tcPr>
            <w:tcW w:w="291" w:type="pct"/>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3768CA" w:rsidRPr="00586419">
              <w:rPr>
                <w:rFonts w:ascii="Times New Roman" w:eastAsia="Times New Roman" w:hAnsi="Times New Roman" w:cs="Times New Roman"/>
                <w:lang w:eastAsia="ru-RU"/>
              </w:rPr>
              <w:t>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586419" w:rsidRDefault="001B799A" w:rsidP="000F275B">
            <w:pPr>
              <w:spacing w:after="0" w:line="240" w:lineRule="auto"/>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бюджет автономного округа</w:t>
            </w:r>
          </w:p>
        </w:tc>
        <w:tc>
          <w:tcPr>
            <w:tcW w:w="340" w:type="pct"/>
            <w:shd w:val="clear" w:color="auto" w:fill="auto"/>
            <w:noWrap/>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106,7</w:t>
            </w:r>
          </w:p>
        </w:tc>
        <w:tc>
          <w:tcPr>
            <w:tcW w:w="340"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106,7</w:t>
            </w:r>
          </w:p>
        </w:tc>
        <w:tc>
          <w:tcPr>
            <w:tcW w:w="291"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shd w:val="clear" w:color="auto" w:fill="auto"/>
          </w:tcPr>
          <w:p w:rsidR="001B799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586419" w:rsidRDefault="001B799A" w:rsidP="000F275B">
            <w:pPr>
              <w:spacing w:after="0" w:line="240" w:lineRule="auto"/>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бюджет района</w:t>
            </w:r>
          </w:p>
        </w:tc>
        <w:tc>
          <w:tcPr>
            <w:tcW w:w="340" w:type="pct"/>
            <w:shd w:val="clear" w:color="auto" w:fill="auto"/>
            <w:noWrap/>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6 769,5</w:t>
            </w:r>
          </w:p>
        </w:tc>
        <w:tc>
          <w:tcPr>
            <w:tcW w:w="340" w:type="pct"/>
            <w:shd w:val="clear" w:color="auto" w:fill="auto"/>
          </w:tcPr>
          <w:p w:rsidR="001B799A" w:rsidRPr="00586419" w:rsidRDefault="001B799A" w:rsidP="000F275B">
            <w:pPr>
              <w:spacing w:after="0" w:line="240" w:lineRule="auto"/>
              <w:ind w:hanging="51"/>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5 269,5</w:t>
            </w:r>
          </w:p>
        </w:tc>
        <w:tc>
          <w:tcPr>
            <w:tcW w:w="291"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750,0</w:t>
            </w:r>
          </w:p>
        </w:tc>
        <w:tc>
          <w:tcPr>
            <w:tcW w:w="291"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750,0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D4616" w:rsidRDefault="001B799A" w:rsidP="000F275B">
            <w:pPr>
              <w:spacing w:after="0" w:line="240" w:lineRule="auto"/>
              <w:rPr>
                <w:rFonts w:ascii="Times New Roman" w:hAnsi="Times New Roman"/>
                <w:color w:val="000000" w:themeColor="text1"/>
              </w:rPr>
            </w:pPr>
            <w:r w:rsidRPr="00FD4616">
              <w:rPr>
                <w:rFonts w:ascii="Times New Roman" w:hAnsi="Times New Roman"/>
                <w:color w:val="000000" w:themeColor="text1"/>
              </w:rPr>
              <w:t>в том числе:</w:t>
            </w:r>
          </w:p>
        </w:tc>
        <w:tc>
          <w:tcPr>
            <w:tcW w:w="340" w:type="pct"/>
            <w:shd w:val="clear" w:color="auto" w:fill="auto"/>
            <w:noWrap/>
          </w:tcPr>
          <w:p w:rsidR="001B799A" w:rsidRPr="00FD4616" w:rsidRDefault="001B799A" w:rsidP="000F275B">
            <w:pPr>
              <w:spacing w:after="0" w:line="240" w:lineRule="auto"/>
              <w:jc w:val="center"/>
              <w:rPr>
                <w:rFonts w:ascii="Times New Roman" w:hAnsi="Times New Roman"/>
                <w:color w:val="000000" w:themeColor="text1"/>
              </w:rPr>
            </w:pP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p>
        </w:tc>
        <w:tc>
          <w:tcPr>
            <w:tcW w:w="291"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p>
        </w:tc>
        <w:tc>
          <w:tcPr>
            <w:tcW w:w="291" w:type="pct"/>
            <w:shd w:val="clear" w:color="auto" w:fill="auto"/>
          </w:tcPr>
          <w:p w:rsidR="001B799A" w:rsidRPr="00FD4616" w:rsidRDefault="001B799A" w:rsidP="000F275B">
            <w:pPr>
              <w:spacing w:after="0" w:line="240" w:lineRule="auto"/>
              <w:jc w:val="center"/>
              <w:rPr>
                <w:rFonts w:ascii="Times New Roman" w:eastAsia="Times New Roman" w:hAnsi="Times New Roman" w:cs="Times New Roman"/>
                <w:color w:val="000000" w:themeColor="text1"/>
                <w:lang w:eastAsia="ru-RU"/>
              </w:rPr>
            </w:pP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D4616" w:rsidRDefault="001B799A" w:rsidP="000F275B">
            <w:pPr>
              <w:spacing w:after="0" w:line="240" w:lineRule="auto"/>
              <w:rPr>
                <w:rFonts w:ascii="Times New Roman" w:hAnsi="Times New Roman"/>
                <w:color w:val="000000" w:themeColor="text1"/>
              </w:rPr>
            </w:pPr>
            <w:r w:rsidRPr="00FD4616">
              <w:rPr>
                <w:rFonts w:ascii="Times New Roman" w:hAnsi="Times New Roman"/>
                <w:color w:val="000000" w:themeColor="text1"/>
              </w:rPr>
              <w:t xml:space="preserve">средства бюджета района </w:t>
            </w:r>
          </w:p>
        </w:tc>
        <w:tc>
          <w:tcPr>
            <w:tcW w:w="340" w:type="pct"/>
            <w:shd w:val="clear" w:color="auto" w:fill="auto"/>
            <w:noWrap/>
          </w:tcPr>
          <w:p w:rsidR="001B799A" w:rsidRPr="00FD4616" w:rsidRDefault="00586419" w:rsidP="000F275B">
            <w:pPr>
              <w:spacing w:after="0" w:line="240" w:lineRule="auto"/>
              <w:jc w:val="center"/>
              <w:rPr>
                <w:rFonts w:ascii="Times New Roman" w:hAnsi="Times New Roman"/>
                <w:color w:val="000000" w:themeColor="text1"/>
              </w:rPr>
            </w:pPr>
            <w:r>
              <w:rPr>
                <w:rFonts w:ascii="Times New Roman" w:hAnsi="Times New Roman"/>
                <w:color w:val="000000" w:themeColor="text1"/>
              </w:rPr>
              <w:t>6 609,4</w:t>
            </w: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w:t>
            </w:r>
          </w:p>
        </w:tc>
        <w:tc>
          <w:tcPr>
            <w:tcW w:w="340" w:type="pct"/>
            <w:shd w:val="clear" w:color="auto" w:fill="auto"/>
          </w:tcPr>
          <w:p w:rsidR="001B799A" w:rsidRPr="00FD4616" w:rsidRDefault="00586419" w:rsidP="000F275B">
            <w:pPr>
              <w:spacing w:after="0" w:line="240" w:lineRule="auto"/>
              <w:jc w:val="center"/>
              <w:rPr>
                <w:rFonts w:ascii="Times New Roman" w:hAnsi="Times New Roman"/>
                <w:color w:val="000000" w:themeColor="text1"/>
              </w:rPr>
            </w:pPr>
            <w:r>
              <w:rPr>
                <w:rFonts w:ascii="Times New Roman" w:hAnsi="Times New Roman"/>
                <w:color w:val="000000" w:themeColor="text1"/>
              </w:rPr>
              <w:t>5 109,4</w:t>
            </w:r>
          </w:p>
        </w:tc>
        <w:tc>
          <w:tcPr>
            <w:tcW w:w="291"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750,0</w:t>
            </w:r>
          </w:p>
        </w:tc>
        <w:tc>
          <w:tcPr>
            <w:tcW w:w="291" w:type="pct"/>
            <w:shd w:val="clear" w:color="auto" w:fill="auto"/>
          </w:tcPr>
          <w:p w:rsidR="001B799A" w:rsidRPr="00FD4616" w:rsidRDefault="001B799A" w:rsidP="000F275B">
            <w:pPr>
              <w:spacing w:after="0" w:line="240" w:lineRule="auto"/>
              <w:jc w:val="center"/>
              <w:rPr>
                <w:rFonts w:ascii="Times New Roman" w:eastAsia="Times New Roman" w:hAnsi="Times New Roman" w:cs="Times New Roman"/>
                <w:color w:val="000000" w:themeColor="text1"/>
                <w:lang w:eastAsia="ru-RU"/>
              </w:rPr>
            </w:pPr>
            <w:r w:rsidRPr="00FD4616">
              <w:rPr>
                <w:rFonts w:ascii="Times New Roman" w:eastAsia="Times New Roman" w:hAnsi="Times New Roman" w:cs="Times New Roman"/>
                <w:color w:val="000000" w:themeColor="text1"/>
                <w:lang w:eastAsia="ru-RU"/>
              </w:rPr>
              <w:t>750,0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D4616" w:rsidRDefault="001B799A" w:rsidP="000F275B">
            <w:pPr>
              <w:spacing w:after="0" w:line="240" w:lineRule="auto"/>
              <w:rPr>
                <w:rFonts w:ascii="Times New Roman" w:hAnsi="Times New Roman"/>
                <w:color w:val="000000" w:themeColor="text1"/>
              </w:rPr>
            </w:pPr>
            <w:r w:rsidRPr="00FD4616">
              <w:rPr>
                <w:rFonts w:ascii="Times New Roman" w:hAnsi="Times New Roman"/>
                <w:color w:val="000000" w:themeColor="text1"/>
              </w:rPr>
              <w:t xml:space="preserve">средства бюджета района на софинансиро-вание расходов за счет средств бюджета </w:t>
            </w:r>
            <w:r w:rsidRPr="00FD4616">
              <w:rPr>
                <w:rFonts w:ascii="Times New Roman" w:hAnsi="Times New Roman"/>
                <w:color w:val="000000" w:themeColor="text1"/>
              </w:rPr>
              <w:lastRenderedPageBreak/>
              <w:t>автономного округа</w:t>
            </w:r>
          </w:p>
        </w:tc>
        <w:tc>
          <w:tcPr>
            <w:tcW w:w="340" w:type="pct"/>
            <w:shd w:val="clear" w:color="auto" w:fill="auto"/>
            <w:noWrap/>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lastRenderedPageBreak/>
              <w:t>160,1</w:t>
            </w: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00,0</w:t>
            </w: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160,1</w:t>
            </w:r>
          </w:p>
        </w:tc>
        <w:tc>
          <w:tcPr>
            <w:tcW w:w="291"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00,0</w:t>
            </w:r>
          </w:p>
        </w:tc>
        <w:tc>
          <w:tcPr>
            <w:tcW w:w="291" w:type="pct"/>
            <w:shd w:val="clear" w:color="auto" w:fill="auto"/>
          </w:tcPr>
          <w:p w:rsidR="001B799A" w:rsidRPr="00FD4616" w:rsidRDefault="001B799A" w:rsidP="000F275B">
            <w:pPr>
              <w:spacing w:after="0" w:line="240" w:lineRule="auto"/>
              <w:jc w:val="center"/>
              <w:rPr>
                <w:rFonts w:ascii="Times New Roman" w:eastAsia="Times New Roman" w:hAnsi="Times New Roman" w:cs="Times New Roman"/>
                <w:color w:val="000000" w:themeColor="text1"/>
                <w:lang w:eastAsia="ru-RU"/>
              </w:rPr>
            </w:pPr>
            <w:r w:rsidRPr="00FD4616">
              <w:rPr>
                <w:rFonts w:ascii="Times New Roman" w:eastAsia="Times New Roman" w:hAnsi="Times New Roman" w:cs="Times New Roman"/>
                <w:color w:val="000000" w:themeColor="text1"/>
                <w:lang w:eastAsia="ru-RU"/>
              </w:rPr>
              <w:t>0,00</w:t>
            </w:r>
          </w:p>
        </w:tc>
      </w:tr>
      <w:tr w:rsidR="001B799A" w:rsidRPr="00F875BA" w:rsidTr="00773D0C">
        <w:trPr>
          <w:trHeight w:val="20"/>
        </w:trPr>
        <w:tc>
          <w:tcPr>
            <w:tcW w:w="2768" w:type="pct"/>
            <w:gridSpan w:val="3"/>
            <w:vMerge w:val="restart"/>
          </w:tcPr>
          <w:p w:rsidR="001B799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Соисполнитель 1</w:t>
            </w:r>
            <w:r w:rsidR="00773D0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(Комитет по образованию)</w:t>
            </w:r>
          </w:p>
        </w:tc>
        <w:tc>
          <w:tcPr>
            <w:tcW w:w="631" w:type="pct"/>
            <w:shd w:val="clear" w:color="auto" w:fill="auto"/>
          </w:tcPr>
          <w:p w:rsidR="001B799A" w:rsidRPr="00F875BA" w:rsidRDefault="001B799A" w:rsidP="000F275B">
            <w:pPr>
              <w:spacing w:after="0" w:line="240" w:lineRule="auto"/>
              <w:rPr>
                <w:rFonts w:ascii="Times New Roman" w:hAnsi="Times New Roman"/>
              </w:rPr>
            </w:pPr>
            <w:r>
              <w:rPr>
                <w:rFonts w:ascii="Times New Roman" w:hAnsi="Times New Roman"/>
              </w:rPr>
              <w:t>всего</w:t>
            </w:r>
          </w:p>
        </w:tc>
        <w:tc>
          <w:tcPr>
            <w:tcW w:w="340" w:type="pct"/>
            <w:shd w:val="clear" w:color="auto" w:fill="auto"/>
            <w:noWrap/>
          </w:tcPr>
          <w:p w:rsidR="001B799A" w:rsidRPr="00F875BA" w:rsidRDefault="001B799A" w:rsidP="000F275B">
            <w:pPr>
              <w:spacing w:after="0" w:line="240" w:lineRule="auto"/>
              <w:jc w:val="center"/>
              <w:rPr>
                <w:rFonts w:ascii="Times New Roman" w:hAnsi="Times New Roman"/>
              </w:rPr>
            </w:pPr>
            <w:r>
              <w:rPr>
                <w:rFonts w:ascii="Times New Roman" w:hAnsi="Times New Roman"/>
              </w:rPr>
              <w:t>30,0</w:t>
            </w:r>
          </w:p>
        </w:tc>
        <w:tc>
          <w:tcPr>
            <w:tcW w:w="340"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30,0</w:t>
            </w:r>
          </w:p>
        </w:tc>
        <w:tc>
          <w:tcPr>
            <w:tcW w:w="340"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0,0</w:t>
            </w:r>
          </w:p>
        </w:tc>
        <w:tc>
          <w:tcPr>
            <w:tcW w:w="291"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tcPr>
          <w:p w:rsidR="001B799A" w:rsidRDefault="001B799A" w:rsidP="00773D0C">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875BA" w:rsidRDefault="001B799A" w:rsidP="000F275B">
            <w:pPr>
              <w:spacing w:after="0" w:line="240" w:lineRule="auto"/>
              <w:rPr>
                <w:rFonts w:ascii="Times New Roman" w:hAnsi="Times New Roman"/>
              </w:rPr>
            </w:pPr>
            <w:r w:rsidRPr="00F875BA">
              <w:rPr>
                <w:rFonts w:ascii="Times New Roman" w:eastAsia="Times New Roman" w:hAnsi="Times New Roman" w:cs="Times New Roman"/>
                <w:lang w:eastAsia="ru-RU"/>
              </w:rPr>
              <w:t>бюджет района</w:t>
            </w:r>
          </w:p>
        </w:tc>
        <w:tc>
          <w:tcPr>
            <w:tcW w:w="340" w:type="pct"/>
            <w:shd w:val="clear" w:color="auto" w:fill="auto"/>
            <w:noWrap/>
          </w:tcPr>
          <w:p w:rsidR="001B799A" w:rsidRPr="00F875BA" w:rsidRDefault="001B799A" w:rsidP="000F275B">
            <w:pPr>
              <w:spacing w:after="0" w:line="240" w:lineRule="auto"/>
              <w:jc w:val="center"/>
              <w:rPr>
                <w:rFonts w:ascii="Times New Roman" w:hAnsi="Times New Roman"/>
              </w:rPr>
            </w:pPr>
            <w:r>
              <w:rPr>
                <w:rFonts w:ascii="Times New Roman" w:hAnsi="Times New Roman"/>
              </w:rPr>
              <w:t>30,0</w:t>
            </w:r>
          </w:p>
        </w:tc>
        <w:tc>
          <w:tcPr>
            <w:tcW w:w="340"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30,0</w:t>
            </w:r>
          </w:p>
        </w:tc>
        <w:tc>
          <w:tcPr>
            <w:tcW w:w="340"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0,0</w:t>
            </w:r>
          </w:p>
        </w:tc>
        <w:tc>
          <w:tcPr>
            <w:tcW w:w="291"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val="restart"/>
          </w:tcPr>
          <w:p w:rsidR="001B799A" w:rsidRDefault="001B799A" w:rsidP="00773D0C">
            <w:pPr>
              <w:spacing w:after="0" w:line="240" w:lineRule="auto"/>
              <w:rPr>
                <w:rFonts w:ascii="Times New Roman" w:hAnsi="Times New Roman"/>
              </w:rPr>
            </w:pPr>
            <w:r>
              <w:rPr>
                <w:rFonts w:ascii="Times New Roman" w:eastAsia="Times New Roman" w:hAnsi="Times New Roman" w:cs="Times New Roman"/>
                <w:lang w:eastAsia="ru-RU"/>
              </w:rPr>
              <w:t xml:space="preserve">Соисполнитель 2 </w:t>
            </w:r>
            <w:r>
              <w:rPr>
                <w:rFonts w:ascii="Times New Roman" w:hAnsi="Times New Roman"/>
              </w:rPr>
              <w:t xml:space="preserve">Администрация Ханты-Мансийского района </w:t>
            </w:r>
          </w:p>
          <w:p w:rsidR="001B799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331B66" w:rsidRPr="00331B66">
              <w:rPr>
                <w:rFonts w:ascii="Times New Roman" w:eastAsia="Times New Roman" w:hAnsi="Times New Roman" w:cs="Times New Roman"/>
                <w:lang w:eastAsia="ru-RU"/>
              </w:rPr>
              <w:t>тдел организационного обеспечения деятельности муниципальных комиссий по делам несовершеннолетних и защите их прав</w:t>
            </w:r>
            <w:r>
              <w:rPr>
                <w:rFonts w:ascii="Times New Roman" w:eastAsia="Times New Roman" w:hAnsi="Times New Roman" w:cs="Times New Roman"/>
                <w:lang w:eastAsia="ru-RU"/>
              </w:rPr>
              <w:t>)</w:t>
            </w:r>
            <w:r w:rsidRPr="0084681F">
              <w:rPr>
                <w:rFonts w:ascii="Times New Roman" w:eastAsia="Times New Roman" w:hAnsi="Times New Roman" w:cs="Times New Roman"/>
                <w:lang w:eastAsia="ru-RU"/>
              </w:rPr>
              <w:t xml:space="preserve"> </w:t>
            </w:r>
          </w:p>
        </w:tc>
        <w:tc>
          <w:tcPr>
            <w:tcW w:w="631" w:type="pct"/>
            <w:shd w:val="clear" w:color="auto" w:fill="auto"/>
          </w:tcPr>
          <w:p w:rsidR="001B799A" w:rsidRPr="00F875BA" w:rsidRDefault="001B799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tcPr>
          <w:p w:rsidR="001B799A" w:rsidRDefault="001B799A" w:rsidP="00773D0C">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875BA" w:rsidRDefault="001B799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val="restart"/>
          </w:tcPr>
          <w:p w:rsidR="001B799A" w:rsidRDefault="001B799A" w:rsidP="00773D0C">
            <w:pPr>
              <w:spacing w:after="0" w:line="240" w:lineRule="auto"/>
              <w:rPr>
                <w:rFonts w:ascii="Times New Roman" w:hAnsi="Times New Roman"/>
              </w:rPr>
            </w:pPr>
            <w:r>
              <w:rPr>
                <w:rFonts w:ascii="Times New Roman" w:eastAsia="Times New Roman" w:hAnsi="Times New Roman" w:cs="Times New Roman"/>
                <w:lang w:eastAsia="ru-RU"/>
              </w:rPr>
              <w:t>Соисполнитель 3</w:t>
            </w:r>
            <w:r>
              <w:rPr>
                <w:rFonts w:ascii="Times New Roman" w:hAnsi="Times New Roman"/>
              </w:rPr>
              <w:t xml:space="preserve"> Администрация Ханты-Мансийского района</w:t>
            </w:r>
          </w:p>
          <w:p w:rsidR="001B799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84681F">
              <w:rPr>
                <w:rFonts w:ascii="Times New Roman" w:eastAsia="Times New Roman" w:hAnsi="Times New Roman" w:cs="Times New Roman"/>
                <w:lang w:eastAsia="ru-RU"/>
              </w:rPr>
              <w:t>тдел по организации профилактики правонарушений</w:t>
            </w:r>
            <w:r>
              <w:rPr>
                <w:rFonts w:ascii="Times New Roman" w:eastAsia="Times New Roman" w:hAnsi="Times New Roman" w:cs="Times New Roman"/>
                <w:lang w:eastAsia="ru-RU"/>
              </w:rPr>
              <w:t>)</w:t>
            </w:r>
          </w:p>
        </w:tc>
        <w:tc>
          <w:tcPr>
            <w:tcW w:w="631" w:type="pct"/>
            <w:shd w:val="clear" w:color="auto" w:fill="auto"/>
          </w:tcPr>
          <w:p w:rsidR="001B799A" w:rsidRPr="00F875BA" w:rsidRDefault="001B799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875BA" w:rsidRDefault="001B799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3</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r w:rsidR="00AE64CC" w:rsidRPr="00F875BA">
        <w:rPr>
          <w:rFonts w:ascii="Times New Roman" w:hAnsi="Times New Roman" w:cs="Times New Roman"/>
          <w:sz w:val="28"/>
          <w:szCs w:val="28"/>
          <w:vertAlign w:val="superscript"/>
        </w:rPr>
        <w:t>1</w:t>
      </w:r>
    </w:p>
    <w:p w:rsidR="001951EF" w:rsidRPr="00F875BA" w:rsidRDefault="001951EF" w:rsidP="001951EF">
      <w:pPr>
        <w:pStyle w:val="ConsPlusNormal"/>
        <w:jc w:val="center"/>
        <w:rPr>
          <w:rFonts w:ascii="Times New Roman" w:hAnsi="Times New Roman" w:cs="Times New Roman"/>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668"/>
        <w:gridCol w:w="1665"/>
        <w:gridCol w:w="1529"/>
        <w:gridCol w:w="701"/>
        <w:gridCol w:w="1390"/>
        <w:gridCol w:w="1944"/>
        <w:gridCol w:w="835"/>
        <w:gridCol w:w="972"/>
        <w:gridCol w:w="1112"/>
        <w:gridCol w:w="973"/>
        <w:gridCol w:w="876"/>
      </w:tblGrid>
      <w:tr w:rsidR="00417699" w:rsidRPr="00F875BA" w:rsidTr="00773D0C">
        <w:trPr>
          <w:trHeight w:val="20"/>
        </w:trPr>
        <w:tc>
          <w:tcPr>
            <w:tcW w:w="195"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п/п</w:t>
            </w:r>
          </w:p>
        </w:tc>
        <w:tc>
          <w:tcPr>
            <w:tcW w:w="587"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Наименование портфеля проектов, проекта </w:t>
            </w:r>
          </w:p>
        </w:tc>
        <w:tc>
          <w:tcPr>
            <w:tcW w:w="586"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Наименование проекта или мероприятия</w:t>
            </w:r>
          </w:p>
        </w:tc>
        <w:tc>
          <w:tcPr>
            <w:tcW w:w="538"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Номер мероприятия</w:t>
            </w:r>
          </w:p>
        </w:tc>
        <w:tc>
          <w:tcPr>
            <w:tcW w:w="244"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Цели </w:t>
            </w:r>
          </w:p>
        </w:tc>
        <w:tc>
          <w:tcPr>
            <w:tcW w:w="489"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Срок реализации</w:t>
            </w:r>
          </w:p>
        </w:tc>
        <w:tc>
          <w:tcPr>
            <w:tcW w:w="684" w:type="pct"/>
            <w:vMerge w:val="restart"/>
            <w:shd w:val="clear" w:color="auto" w:fill="auto"/>
            <w:hideMark/>
          </w:tcPr>
          <w:p w:rsidR="0023704C" w:rsidRPr="00F875BA" w:rsidRDefault="00417699" w:rsidP="00714322">
            <w:pPr>
              <w:spacing w:after="0" w:line="240" w:lineRule="auto"/>
              <w:jc w:val="center"/>
              <w:rPr>
                <w:rFonts w:ascii="Times New Roman" w:eastAsia="Calibri" w:hAnsi="Times New Roman"/>
              </w:rPr>
            </w:pPr>
            <w:r>
              <w:rPr>
                <w:rFonts w:ascii="Times New Roman" w:eastAsia="Calibri" w:hAnsi="Times New Roman"/>
              </w:rPr>
              <w:t>Источники финансиро</w:t>
            </w:r>
            <w:r w:rsidR="0023704C" w:rsidRPr="00F875BA">
              <w:rPr>
                <w:rFonts w:ascii="Times New Roman" w:eastAsia="Calibri" w:hAnsi="Times New Roman"/>
              </w:rPr>
              <w:t xml:space="preserve">вания </w:t>
            </w:r>
          </w:p>
        </w:tc>
        <w:tc>
          <w:tcPr>
            <w:tcW w:w="1677" w:type="pct"/>
            <w:gridSpan w:val="5"/>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Параметры финансового обеспечения, </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тыс. рублей</w:t>
            </w:r>
          </w:p>
        </w:tc>
      </w:tr>
      <w:tr w:rsidR="00417699" w:rsidRPr="00F875BA" w:rsidTr="00773D0C">
        <w:trPr>
          <w:trHeight w:val="20"/>
        </w:trPr>
        <w:tc>
          <w:tcPr>
            <w:tcW w:w="195"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68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94"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всего</w:t>
            </w:r>
          </w:p>
        </w:tc>
        <w:tc>
          <w:tcPr>
            <w:tcW w:w="342" w:type="pct"/>
            <w:shd w:val="clear" w:color="auto" w:fill="auto"/>
          </w:tcPr>
          <w:p w:rsidR="0023704C" w:rsidRPr="00F875BA" w:rsidRDefault="0023704C" w:rsidP="00773D0C">
            <w:pPr>
              <w:spacing w:after="0" w:line="240" w:lineRule="auto"/>
              <w:jc w:val="center"/>
              <w:rPr>
                <w:rFonts w:ascii="Times New Roman" w:eastAsia="Calibri" w:hAnsi="Times New Roman"/>
              </w:rPr>
            </w:pPr>
            <w:r w:rsidRPr="00F875BA">
              <w:rPr>
                <w:rFonts w:ascii="Times New Roman" w:eastAsia="Calibri" w:hAnsi="Times New Roman"/>
              </w:rPr>
              <w:t>2019 г</w:t>
            </w:r>
            <w:r w:rsidR="00773D0C">
              <w:rPr>
                <w:rFonts w:ascii="Times New Roman" w:eastAsia="Calibri" w:hAnsi="Times New Roman"/>
              </w:rPr>
              <w:t>од</w:t>
            </w:r>
          </w:p>
        </w:tc>
        <w:tc>
          <w:tcPr>
            <w:tcW w:w="391" w:type="pct"/>
            <w:shd w:val="clear" w:color="auto" w:fill="auto"/>
          </w:tcPr>
          <w:p w:rsidR="00773D0C" w:rsidRDefault="0023704C" w:rsidP="00773D0C">
            <w:pPr>
              <w:spacing w:after="0" w:line="240" w:lineRule="auto"/>
              <w:jc w:val="center"/>
              <w:rPr>
                <w:rFonts w:ascii="Times New Roman" w:hAnsi="Times New Roman"/>
              </w:rPr>
            </w:pPr>
            <w:r w:rsidRPr="00F875BA">
              <w:rPr>
                <w:rFonts w:ascii="Times New Roman" w:hAnsi="Times New Roman"/>
              </w:rPr>
              <w:t xml:space="preserve">2020 </w:t>
            </w:r>
          </w:p>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г</w:t>
            </w:r>
            <w:r w:rsidR="00773D0C">
              <w:rPr>
                <w:rFonts w:ascii="Times New Roman" w:hAnsi="Times New Roman"/>
              </w:rPr>
              <w:t>од</w:t>
            </w:r>
          </w:p>
        </w:tc>
        <w:tc>
          <w:tcPr>
            <w:tcW w:w="342" w:type="pct"/>
            <w:shd w:val="clear" w:color="auto" w:fill="auto"/>
          </w:tcPr>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2021 г</w:t>
            </w:r>
            <w:r w:rsidR="00773D0C">
              <w:rPr>
                <w:rFonts w:ascii="Times New Roman" w:hAnsi="Times New Roman"/>
              </w:rPr>
              <w:t>од</w:t>
            </w:r>
          </w:p>
        </w:tc>
        <w:tc>
          <w:tcPr>
            <w:tcW w:w="308" w:type="pct"/>
          </w:tcPr>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2022 г</w:t>
            </w:r>
            <w:r w:rsidR="00773D0C">
              <w:rPr>
                <w:rFonts w:ascii="Times New Roman" w:hAnsi="Times New Roman"/>
              </w:rPr>
              <w:t>од</w:t>
            </w:r>
          </w:p>
        </w:tc>
      </w:tr>
      <w:tr w:rsidR="00417699" w:rsidRPr="00F875BA" w:rsidTr="00773D0C">
        <w:trPr>
          <w:trHeight w:val="20"/>
        </w:trPr>
        <w:tc>
          <w:tcPr>
            <w:tcW w:w="195"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w:t>
            </w:r>
          </w:p>
        </w:tc>
        <w:tc>
          <w:tcPr>
            <w:tcW w:w="587"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w:t>
            </w:r>
          </w:p>
        </w:tc>
        <w:tc>
          <w:tcPr>
            <w:tcW w:w="586"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3</w:t>
            </w:r>
          </w:p>
        </w:tc>
        <w:tc>
          <w:tcPr>
            <w:tcW w:w="538"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4</w:t>
            </w:r>
          </w:p>
        </w:tc>
        <w:tc>
          <w:tcPr>
            <w:tcW w:w="24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5</w:t>
            </w:r>
          </w:p>
        </w:tc>
        <w:tc>
          <w:tcPr>
            <w:tcW w:w="489"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6</w:t>
            </w:r>
          </w:p>
        </w:tc>
        <w:tc>
          <w:tcPr>
            <w:tcW w:w="68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7</w:t>
            </w:r>
          </w:p>
        </w:tc>
        <w:tc>
          <w:tcPr>
            <w:tcW w:w="29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8</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9</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10</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11</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12</w:t>
            </w:r>
          </w:p>
        </w:tc>
      </w:tr>
      <w:tr w:rsidR="00F875BA" w:rsidRPr="00F875BA" w:rsidTr="00773D0C">
        <w:trPr>
          <w:trHeight w:val="20"/>
        </w:trPr>
        <w:tc>
          <w:tcPr>
            <w:tcW w:w="4692" w:type="pct"/>
            <w:gridSpan w:val="11"/>
            <w:shd w:val="clear" w:color="auto" w:fill="auto"/>
          </w:tcPr>
          <w:p w:rsidR="0023704C" w:rsidRPr="00F875BA" w:rsidRDefault="0023704C"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23704C" w:rsidRPr="00F875BA" w:rsidRDefault="0023704C" w:rsidP="00714322">
            <w:pPr>
              <w:spacing w:after="0" w:line="240" w:lineRule="auto"/>
              <w:jc w:val="center"/>
              <w:rPr>
                <w:rFonts w:ascii="Times New Roman" w:hAnsi="Times New Roman"/>
              </w:rPr>
            </w:pPr>
            <w:r w:rsidRPr="00F875BA">
              <w:rPr>
                <w:rFonts w:ascii="Times New Roman" w:hAnsi="Times New Roman" w:cs="Times New Roman"/>
                <w:sz w:val="24"/>
                <w:szCs w:val="24"/>
              </w:rPr>
              <w:t>(участие в которых принимает Ханты-Мансийский район)</w:t>
            </w:r>
          </w:p>
        </w:tc>
        <w:tc>
          <w:tcPr>
            <w:tcW w:w="308" w:type="pct"/>
          </w:tcPr>
          <w:p w:rsidR="0023704C" w:rsidRPr="00F875BA" w:rsidRDefault="0023704C" w:rsidP="00714322">
            <w:pPr>
              <w:pStyle w:val="ConsPlusNormal"/>
              <w:jc w:val="center"/>
              <w:rPr>
                <w:rFonts w:ascii="Times New Roman" w:hAnsi="Times New Roman" w:cs="Times New Roman"/>
                <w:sz w:val="24"/>
                <w:szCs w:val="24"/>
              </w:rPr>
            </w:pPr>
          </w:p>
        </w:tc>
      </w:tr>
      <w:tr w:rsidR="00417699" w:rsidRPr="00F875BA" w:rsidTr="00773D0C">
        <w:trPr>
          <w:trHeight w:val="20"/>
        </w:trPr>
        <w:tc>
          <w:tcPr>
            <w:tcW w:w="195"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val="restart"/>
            <w:shd w:val="clear" w:color="auto" w:fill="auto"/>
          </w:tcPr>
          <w:p w:rsidR="0023704C" w:rsidRPr="00F875BA" w:rsidRDefault="0023704C" w:rsidP="00714322">
            <w:pPr>
              <w:spacing w:after="0" w:line="240" w:lineRule="auto"/>
              <w:rPr>
                <w:rFonts w:ascii="Times New Roman" w:hAnsi="Times New Roman"/>
              </w:rPr>
            </w:pPr>
          </w:p>
        </w:tc>
        <w:tc>
          <w:tcPr>
            <w:tcW w:w="586"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195"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 по портфелю проектов</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AE64CC" w:rsidRPr="00F875BA" w:rsidRDefault="00AE64C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shd w:val="clear" w:color="auto" w:fill="auto"/>
          </w:tcPr>
          <w:p w:rsidR="0023704C" w:rsidRPr="00F875BA" w:rsidRDefault="0023704C" w:rsidP="00714322">
            <w:pPr>
              <w:spacing w:after="0" w:line="240" w:lineRule="auto"/>
              <w:jc w:val="both"/>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bl>
    <w:p w:rsidR="001951EF" w:rsidRPr="00F875BA" w:rsidRDefault="00AE64CC" w:rsidP="00773D0C">
      <w:pPr>
        <w:pStyle w:val="ConsPlusNormal"/>
        <w:ind w:firstLine="709"/>
        <w:jc w:val="both"/>
        <w:outlineLvl w:val="2"/>
        <w:rPr>
          <w:rFonts w:ascii="Times New Roman" w:hAnsi="Times New Roman" w:cs="Times New Roman"/>
          <w:szCs w:val="22"/>
        </w:rPr>
      </w:pPr>
      <w:r w:rsidRPr="00F875BA">
        <w:rPr>
          <w:rFonts w:ascii="Times New Roman" w:hAnsi="Times New Roman" w:cs="Times New Roman"/>
          <w:szCs w:val="22"/>
          <w:vertAlign w:val="superscript"/>
        </w:rPr>
        <w:t>1</w:t>
      </w:r>
      <w:r w:rsidRPr="00F875BA">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4</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Сводные показатели муниципальных заданий</w:t>
      </w:r>
      <w:r w:rsidR="00AE64CC" w:rsidRPr="00F875BA">
        <w:rPr>
          <w:rFonts w:ascii="Times New Roman" w:hAnsi="Times New Roman" w:cs="Times New Roman"/>
          <w:sz w:val="28"/>
          <w:szCs w:val="28"/>
          <w:vertAlign w:val="superscript"/>
        </w:rPr>
        <w:t>2</w:t>
      </w:r>
    </w:p>
    <w:p w:rsidR="001951EF" w:rsidRPr="00F875BA" w:rsidRDefault="001951EF" w:rsidP="001951E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7"/>
        <w:gridCol w:w="2349"/>
        <w:gridCol w:w="2658"/>
        <w:gridCol w:w="1244"/>
        <w:gridCol w:w="1243"/>
        <w:gridCol w:w="1518"/>
        <w:gridCol w:w="1383"/>
        <w:gridCol w:w="3177"/>
      </w:tblGrid>
      <w:tr w:rsidR="00F875BA" w:rsidRPr="00F875BA" w:rsidTr="00773D0C">
        <w:trPr>
          <w:trHeight w:val="20"/>
        </w:trPr>
        <w:tc>
          <w:tcPr>
            <w:tcW w:w="173"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835"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муниципальных услуг </w:t>
            </w:r>
            <w:r w:rsidRPr="00F875BA">
              <w:rPr>
                <w:rFonts w:ascii="Times New Roman" w:hAnsi="Times New Roman" w:cs="Times New Roman"/>
                <w:sz w:val="24"/>
                <w:szCs w:val="24"/>
              </w:rPr>
              <w:lastRenderedPageBreak/>
              <w:t>(работ)</w:t>
            </w:r>
          </w:p>
        </w:tc>
        <w:tc>
          <w:tcPr>
            <w:tcW w:w="945"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lastRenderedPageBreak/>
              <w:t xml:space="preserve">Наименование показателя объема </w:t>
            </w:r>
            <w:r w:rsidRPr="00F875BA">
              <w:rPr>
                <w:rFonts w:ascii="Times New Roman" w:hAnsi="Times New Roman" w:cs="Times New Roman"/>
                <w:sz w:val="24"/>
                <w:szCs w:val="24"/>
              </w:rPr>
              <w:lastRenderedPageBreak/>
              <w:t>(единицы измерения) муниципальных услуг (работ)</w:t>
            </w:r>
          </w:p>
        </w:tc>
        <w:tc>
          <w:tcPr>
            <w:tcW w:w="1916" w:type="pct"/>
            <w:gridSpan w:val="4"/>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lastRenderedPageBreak/>
              <w:t>Значения показателя по годам</w:t>
            </w:r>
          </w:p>
        </w:tc>
        <w:tc>
          <w:tcPr>
            <w:tcW w:w="1130"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Значение показателя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на момент окончания </w:t>
            </w:r>
            <w:r w:rsidRPr="00F875BA">
              <w:rPr>
                <w:rFonts w:ascii="Times New Roman" w:hAnsi="Times New Roman" w:cs="Times New Roman"/>
                <w:sz w:val="24"/>
                <w:szCs w:val="24"/>
              </w:rPr>
              <w:lastRenderedPageBreak/>
              <w:t>реализации муниципальной программы</w:t>
            </w:r>
          </w:p>
        </w:tc>
      </w:tr>
      <w:tr w:rsidR="00F875BA" w:rsidRPr="00F875BA" w:rsidTr="00773D0C">
        <w:trPr>
          <w:trHeight w:val="20"/>
        </w:trPr>
        <w:tc>
          <w:tcPr>
            <w:tcW w:w="173"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835"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945"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73D0C">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2019 г</w:t>
            </w:r>
            <w:r w:rsidR="00773D0C">
              <w:rPr>
                <w:rFonts w:ascii="Times New Roman" w:hAnsi="Times New Roman" w:cs="Times New Roman"/>
                <w:sz w:val="24"/>
                <w:szCs w:val="24"/>
              </w:rPr>
              <w:t>од</w:t>
            </w:r>
          </w:p>
        </w:tc>
        <w:tc>
          <w:tcPr>
            <w:tcW w:w="442" w:type="pct"/>
            <w:tcMar>
              <w:top w:w="0" w:type="dxa"/>
              <w:left w:w="28" w:type="dxa"/>
              <w:bottom w:w="0" w:type="dxa"/>
              <w:right w:w="28" w:type="dxa"/>
            </w:tcMar>
          </w:tcPr>
          <w:p w:rsidR="00616D19" w:rsidRPr="00F875BA" w:rsidRDefault="00616D19" w:rsidP="00773D0C">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2020 г</w:t>
            </w:r>
            <w:r w:rsidR="00773D0C">
              <w:rPr>
                <w:rFonts w:ascii="Times New Roman" w:hAnsi="Times New Roman" w:cs="Times New Roman"/>
                <w:sz w:val="24"/>
                <w:szCs w:val="24"/>
              </w:rPr>
              <w:t>од</w:t>
            </w:r>
          </w:p>
        </w:tc>
        <w:tc>
          <w:tcPr>
            <w:tcW w:w="540" w:type="pct"/>
            <w:tcMar>
              <w:top w:w="0" w:type="dxa"/>
              <w:left w:w="28" w:type="dxa"/>
              <w:bottom w:w="0" w:type="dxa"/>
              <w:right w:w="28" w:type="dxa"/>
            </w:tcMar>
          </w:tcPr>
          <w:p w:rsidR="00616D19" w:rsidRPr="00F875BA" w:rsidRDefault="00417699" w:rsidP="00773D0C">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r w:rsidR="00773D0C">
              <w:rPr>
                <w:rFonts w:ascii="Times New Roman" w:hAnsi="Times New Roman" w:cs="Times New Roman"/>
                <w:sz w:val="24"/>
                <w:szCs w:val="24"/>
              </w:rPr>
              <w:t>од</w:t>
            </w:r>
          </w:p>
        </w:tc>
        <w:tc>
          <w:tcPr>
            <w:tcW w:w="492" w:type="pct"/>
          </w:tcPr>
          <w:p w:rsidR="00616D19" w:rsidRPr="00F875BA" w:rsidRDefault="00616D19" w:rsidP="00773D0C">
            <w:pPr>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2022</w:t>
            </w:r>
            <w:r w:rsidR="00773D0C">
              <w:rPr>
                <w:rFonts w:ascii="Times New Roman" w:hAnsi="Times New Roman" w:cs="Times New Roman"/>
                <w:sz w:val="24"/>
                <w:szCs w:val="24"/>
              </w:rPr>
              <w:t xml:space="preserve"> </w:t>
            </w:r>
            <w:r w:rsidRPr="00F875BA">
              <w:rPr>
                <w:rFonts w:ascii="Times New Roman" w:hAnsi="Times New Roman" w:cs="Times New Roman"/>
                <w:sz w:val="24"/>
                <w:szCs w:val="24"/>
              </w:rPr>
              <w:t>г</w:t>
            </w:r>
            <w:r w:rsidR="00773D0C">
              <w:rPr>
                <w:rFonts w:ascii="Times New Roman" w:hAnsi="Times New Roman" w:cs="Times New Roman"/>
                <w:sz w:val="24"/>
                <w:szCs w:val="24"/>
              </w:rPr>
              <w:t>од</w:t>
            </w:r>
          </w:p>
        </w:tc>
        <w:tc>
          <w:tcPr>
            <w:tcW w:w="1130"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r>
      <w:tr w:rsidR="00F875BA" w:rsidRPr="00F875BA" w:rsidTr="00773D0C">
        <w:trPr>
          <w:trHeight w:val="20"/>
        </w:trPr>
        <w:tc>
          <w:tcPr>
            <w:tcW w:w="173"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835"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945"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42"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42"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540"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6</w:t>
            </w:r>
          </w:p>
        </w:tc>
        <w:tc>
          <w:tcPr>
            <w:tcW w:w="492" w:type="pct"/>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0" w:type="pct"/>
            <w:tcMar>
              <w:top w:w="0" w:type="dxa"/>
              <w:left w:w="28" w:type="dxa"/>
              <w:bottom w:w="0" w:type="dxa"/>
              <w:right w:w="28" w:type="dxa"/>
            </w:tcMar>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F875BA" w:rsidRPr="00F875BA" w:rsidTr="00773D0C">
        <w:trPr>
          <w:trHeight w:val="20"/>
        </w:trPr>
        <w:tc>
          <w:tcPr>
            <w:tcW w:w="173"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835"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945"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540"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92" w:type="pct"/>
          </w:tcPr>
          <w:p w:rsidR="00616D19" w:rsidRPr="00F875BA" w:rsidRDefault="00616D19" w:rsidP="00714322">
            <w:pPr>
              <w:pStyle w:val="ConsPlusNormal"/>
              <w:rPr>
                <w:rFonts w:ascii="Times New Roman" w:hAnsi="Times New Roman" w:cs="Times New Roman"/>
                <w:sz w:val="24"/>
                <w:szCs w:val="24"/>
              </w:rPr>
            </w:pPr>
          </w:p>
        </w:tc>
        <w:tc>
          <w:tcPr>
            <w:tcW w:w="1130"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r>
    </w:tbl>
    <w:p w:rsidR="001951EF" w:rsidRPr="00F875BA" w:rsidRDefault="00AE64CC" w:rsidP="001951EF">
      <w:pPr>
        <w:widowControl w:val="0"/>
        <w:autoSpaceDE w:val="0"/>
        <w:autoSpaceDN w:val="0"/>
        <w:adjustRightInd w:val="0"/>
        <w:spacing w:after="0" w:line="240" w:lineRule="auto"/>
        <w:ind w:firstLine="709"/>
        <w:jc w:val="both"/>
        <w:rPr>
          <w:rFonts w:ascii="Times New Roman" w:hAnsi="Times New Roman"/>
          <w:szCs w:val="20"/>
        </w:rPr>
      </w:pPr>
      <w:r w:rsidRPr="00F875BA">
        <w:rPr>
          <w:rFonts w:ascii="Times New Roman" w:hAnsi="Times New Roman" w:cs="Arial"/>
          <w:szCs w:val="20"/>
          <w:vertAlign w:val="superscript"/>
        </w:rPr>
        <w:t xml:space="preserve">2 </w:t>
      </w:r>
      <w:r w:rsidR="001951EF" w:rsidRPr="00F875BA">
        <w:rPr>
          <w:rFonts w:ascii="Times New Roman" w:hAnsi="Times New Roman" w:cs="Arial"/>
          <w:szCs w:val="20"/>
        </w:rPr>
        <w:t>В рамках муниципальной программы не предусмотрена реализация (предоставление) муниципальных услуг (работ), в т.</w:t>
      </w:r>
      <w:r w:rsidR="00892DB7">
        <w:rPr>
          <w:rFonts w:ascii="Times New Roman" w:hAnsi="Times New Roman" w:cs="Arial"/>
          <w:szCs w:val="20"/>
        </w:rPr>
        <w:t xml:space="preserve"> </w:t>
      </w:r>
      <w:r w:rsidR="001951EF" w:rsidRPr="00F875BA">
        <w:rPr>
          <w:rFonts w:ascii="Times New Roman" w:hAnsi="Times New Roman" w:cs="Arial"/>
          <w:szCs w:val="20"/>
        </w:rPr>
        <w:t>ч. посредством подведомственных учреждений.</w:t>
      </w:r>
    </w:p>
    <w:p w:rsidR="00773D0C" w:rsidRDefault="00773D0C" w:rsidP="001951EF">
      <w:pPr>
        <w:pStyle w:val="ConsPlusNormal"/>
        <w:jc w:val="right"/>
        <w:outlineLvl w:val="2"/>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5</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возможных рисков при реализации муниципальной</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программы и мер по их преодолению</w:t>
      </w:r>
    </w:p>
    <w:p w:rsidR="001951EF" w:rsidRPr="00F875BA"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 п/п</w:t>
            </w:r>
          </w:p>
        </w:tc>
        <w:tc>
          <w:tcPr>
            <w:tcW w:w="4820" w:type="dxa"/>
            <w:hideMark/>
          </w:tcPr>
          <w:p w:rsidR="001951EF" w:rsidRPr="00F875BA" w:rsidRDefault="001951EF" w:rsidP="00714322">
            <w:pPr>
              <w:spacing w:after="0" w:line="240" w:lineRule="auto"/>
              <w:jc w:val="center"/>
              <w:rPr>
                <w:rFonts w:ascii="Times New Roman" w:hAnsi="Times New Roman"/>
                <w:lang w:val="en-US"/>
              </w:rPr>
            </w:pPr>
            <w:r w:rsidRPr="00F875BA">
              <w:rPr>
                <w:rFonts w:ascii="Times New Roman" w:hAnsi="Times New Roman"/>
              </w:rPr>
              <w:t xml:space="preserve">Описание риска </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Меры по преодолению рисков</w:t>
            </w:r>
            <w:r w:rsidRPr="00F875BA">
              <w:rPr>
                <w:rFonts w:ascii="Times New Roman" w:hAnsi="Times New Roman"/>
                <w:lang w:val="en-US"/>
              </w:rPr>
              <w:t xml:space="preserve"> </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1</w:t>
            </w:r>
          </w:p>
        </w:tc>
        <w:tc>
          <w:tcPr>
            <w:tcW w:w="4820"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2</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3</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1.</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F875BA" w:rsidRDefault="001951EF" w:rsidP="00AE64CC">
            <w:pPr>
              <w:spacing w:after="0" w:line="240" w:lineRule="auto"/>
              <w:jc w:val="both"/>
              <w:rPr>
                <w:rFonts w:ascii="Times New Roman" w:eastAsia="Calibri" w:hAnsi="Times New Roman"/>
              </w:rPr>
            </w:pPr>
            <w:r w:rsidRPr="00F875BA">
              <w:rPr>
                <w:rFonts w:ascii="Times New Roman" w:eastAsia="Calibri" w:hAnsi="Times New Roman"/>
              </w:rPr>
              <w:t xml:space="preserve">проведение мониторинга изменений в законодательстве Российской Федерации и автономного округа в сфере </w:t>
            </w:r>
            <w:r w:rsidR="00AE64CC" w:rsidRPr="00F875BA">
              <w:rPr>
                <w:rFonts w:ascii="Times New Roman" w:eastAsia="Calibri" w:hAnsi="Times New Roman"/>
              </w:rPr>
              <w:t>гармонизации межнациональных и межконфессиональных отношений</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2.</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F875BA" w:rsidRPr="00F875BA" w:rsidTr="00773D0C">
        <w:trPr>
          <w:trHeight w:val="20"/>
        </w:trPr>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3.</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осуществление мониторинга реализации мероприятий;</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F875BA" w:rsidTr="00773D0C">
        <w:trPr>
          <w:trHeight w:val="20"/>
        </w:trPr>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4.</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 xml:space="preserve">Отсутствие интереса потенциальных участников </w:t>
            </w:r>
            <w:r w:rsidRPr="00F875BA">
              <w:rPr>
                <w:rFonts w:ascii="Times New Roman" w:eastAsia="Calibri" w:hAnsi="Times New Roman"/>
              </w:rPr>
              <w:lastRenderedPageBreak/>
              <w:t>к реализации предлагаемых муниципальной программой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lastRenderedPageBreak/>
              <w:t xml:space="preserve">информационное, организационно-методическое и экспертно-аналитическое </w:t>
            </w:r>
            <w:r w:rsidRPr="00F875BA">
              <w:rPr>
                <w:rFonts w:ascii="Times New Roman" w:eastAsia="Calibri" w:hAnsi="Times New Roman"/>
              </w:rPr>
              <w:lastRenderedPageBreak/>
              <w:t>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F875BA" w:rsidRDefault="001951EF" w:rsidP="001951EF">
      <w:pPr>
        <w:pStyle w:val="ConsPlusNormal"/>
        <w:jc w:val="both"/>
        <w:rPr>
          <w:rFonts w:ascii="Times New Roman" w:hAnsi="Times New Roman" w:cs="Times New Roman"/>
          <w:sz w:val="24"/>
          <w:szCs w:val="24"/>
        </w:rPr>
      </w:pPr>
    </w:p>
    <w:p w:rsidR="001951EF"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6</w:t>
      </w:r>
    </w:p>
    <w:p w:rsidR="00773D0C" w:rsidRPr="00F875BA" w:rsidRDefault="00773D0C" w:rsidP="001951EF">
      <w:pPr>
        <w:pStyle w:val="ConsPlusNormal"/>
        <w:jc w:val="right"/>
        <w:outlineLvl w:val="2"/>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Перечень объектов капитального строительства</w:t>
      </w:r>
      <w:r w:rsidR="00AE64CC" w:rsidRPr="00F875BA">
        <w:rPr>
          <w:rFonts w:ascii="Times New Roman" w:hAnsi="Times New Roman" w:cs="Times New Roman"/>
          <w:sz w:val="28"/>
          <w:szCs w:val="28"/>
          <w:vertAlign w:val="superscript"/>
        </w:rPr>
        <w:t>3</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Источник финансирования</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rPr>
          <w:rFonts w:ascii="Times New Roman" w:eastAsia="Calibri" w:hAnsi="Times New Roman"/>
          <w:szCs w:val="20"/>
        </w:rPr>
      </w:pPr>
      <w:r w:rsidRPr="00F875BA">
        <w:rPr>
          <w:rFonts w:ascii="Times New Roman" w:eastAsia="Calibri" w:hAnsi="Times New Roman"/>
          <w:szCs w:val="20"/>
          <w:vertAlign w:val="superscript"/>
        </w:rPr>
        <w:t>3</w:t>
      </w:r>
      <w:r w:rsidR="001951EF" w:rsidRPr="00F875BA">
        <w:rPr>
          <w:rFonts w:ascii="Times New Roman" w:eastAsia="Calibri" w:hAnsi="Times New Roman"/>
          <w:szCs w:val="20"/>
        </w:rPr>
        <w:t xml:space="preserve"> Муниципальной</w:t>
      </w:r>
      <w:r w:rsidR="001951EF" w:rsidRPr="00F875BA">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001951EF" w:rsidRPr="00F875BA">
        <w:rPr>
          <w:rFonts w:ascii="Times New Roman" w:eastAsia="Calibri" w:hAnsi="Times New Roman"/>
          <w:szCs w:val="20"/>
        </w:rPr>
        <w:t>.</w:t>
      </w:r>
    </w:p>
    <w:p w:rsidR="001951EF" w:rsidRPr="00892DB7" w:rsidRDefault="001951EF" w:rsidP="001951EF">
      <w:pPr>
        <w:pStyle w:val="ConsPlusNormal"/>
        <w:jc w:val="both"/>
        <w:rPr>
          <w:rFonts w:ascii="Times New Roman" w:hAnsi="Times New Roman" w:cs="Times New Roman"/>
          <w:sz w:val="20"/>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7</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объектов социально-культурного</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и коммунально-бытового назначения, масштабные инвестиционные</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проекты (далее – инвестиционные проекты)</w:t>
      </w:r>
      <w:r w:rsidR="00AE64CC" w:rsidRPr="00F875BA">
        <w:rPr>
          <w:rFonts w:ascii="Times New Roman" w:hAnsi="Times New Roman" w:cs="Times New Roman"/>
          <w:sz w:val="28"/>
          <w:szCs w:val="28"/>
          <w:vertAlign w:val="superscript"/>
        </w:rPr>
        <w:t>4</w:t>
      </w:r>
    </w:p>
    <w:p w:rsidR="001951EF" w:rsidRPr="00F875BA" w:rsidRDefault="001951EF" w:rsidP="001951E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3419"/>
        <w:gridCol w:w="3027"/>
        <w:gridCol w:w="7007"/>
      </w:tblGrid>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w:t>
            </w:r>
          </w:p>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122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122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08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25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r>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122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jc w:val="both"/>
        <w:rPr>
          <w:rFonts w:ascii="Times New Roman" w:eastAsia="Calibri" w:hAnsi="Times New Roman"/>
          <w:sz w:val="24"/>
          <w:szCs w:val="20"/>
        </w:rPr>
      </w:pPr>
      <w:r w:rsidRPr="00F875BA">
        <w:rPr>
          <w:rFonts w:ascii="Times New Roman" w:eastAsia="Calibri" w:hAnsi="Times New Roman"/>
          <w:sz w:val="24"/>
          <w:szCs w:val="20"/>
          <w:vertAlign w:val="superscript"/>
        </w:rPr>
        <w:t>4</w:t>
      </w:r>
      <w:r w:rsidR="001951EF" w:rsidRPr="00F875BA">
        <w:rPr>
          <w:rFonts w:ascii="Times New Roman" w:eastAsia="Calibri" w:hAnsi="Times New Roman"/>
          <w:sz w:val="24"/>
          <w:szCs w:val="20"/>
          <w:vertAlign w:val="superscript"/>
        </w:rPr>
        <w:t xml:space="preserve"> </w:t>
      </w:r>
      <w:r w:rsidR="001951EF" w:rsidRPr="00F875BA">
        <w:rPr>
          <w:rFonts w:ascii="Times New Roman" w:eastAsia="Calibri" w:hAnsi="Times New Roman"/>
          <w:szCs w:val="20"/>
        </w:rPr>
        <w:t>Муниципальная</w:t>
      </w:r>
      <w:r w:rsidR="001951EF" w:rsidRPr="00F875BA">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001951EF" w:rsidRPr="00F875BA">
        <w:rPr>
          <w:rFonts w:ascii="Times New Roman" w:hAnsi="Times New Roman"/>
          <w:szCs w:val="20"/>
          <w:lang w:val="x-none"/>
        </w:rPr>
        <w:t>бъекты социально-культурного и коммунально-бытового назначения отсутствуют.</w:t>
      </w:r>
    </w:p>
    <w:p w:rsidR="001951EF" w:rsidRPr="00892DB7" w:rsidRDefault="001951EF" w:rsidP="001951EF">
      <w:pPr>
        <w:pStyle w:val="ConsPlusNormal"/>
        <w:jc w:val="both"/>
        <w:rPr>
          <w:rFonts w:ascii="Times New Roman" w:hAnsi="Times New Roman" w:cs="Times New Roman"/>
          <w:sz w:val="14"/>
          <w:szCs w:val="24"/>
        </w:rPr>
      </w:pPr>
    </w:p>
    <w:p w:rsidR="001951EF"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F875BA">
        <w:rPr>
          <w:rFonts w:ascii="Times New Roman" w:eastAsia="Calibri" w:hAnsi="Times New Roman" w:cs="Times New Roman"/>
          <w:bCs/>
          <w:sz w:val="28"/>
          <w:szCs w:val="28"/>
        </w:rPr>
        <w:t>Таблица 8</w:t>
      </w:r>
    </w:p>
    <w:p w:rsidR="001951EF" w:rsidRPr="00F875BA"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F875BA">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AE64CC" w:rsidRPr="00F875BA">
        <w:rPr>
          <w:rFonts w:ascii="Times New Roman" w:eastAsia="Calibri" w:hAnsi="Times New Roman" w:cs="Times New Roman"/>
          <w:sz w:val="28"/>
          <w:szCs w:val="28"/>
          <w:vertAlign w:val="superscript"/>
        </w:rPr>
        <w:t>5</w:t>
      </w:r>
    </w:p>
    <w:p w:rsidR="001951EF" w:rsidRPr="00892DB7" w:rsidRDefault="001951EF" w:rsidP="001951EF">
      <w:pPr>
        <w:autoSpaceDE w:val="0"/>
        <w:autoSpaceDN w:val="0"/>
        <w:adjustRightInd w:val="0"/>
        <w:spacing w:after="0" w:line="240" w:lineRule="auto"/>
        <w:jc w:val="center"/>
        <w:outlineLvl w:val="0"/>
        <w:rPr>
          <w:rFonts w:ascii="Times New Roman" w:eastAsia="Calibri" w:hAnsi="Times New Roman" w:cs="Times New Roman"/>
          <w:sz w:val="1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556"/>
        <w:gridCol w:w="1664"/>
        <w:gridCol w:w="3117"/>
        <w:gridCol w:w="3061"/>
        <w:gridCol w:w="2923"/>
        <w:gridCol w:w="2784"/>
      </w:tblGrid>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 п/п</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Предложение</w:t>
            </w: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Номер, наименование мероприятия (таблица 2)</w:t>
            </w: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Наименование целевого показателя (таблица 1)</w:t>
            </w: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Описание механизма реализации предложения</w:t>
            </w: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Ответственный исполнитель</w:t>
            </w:r>
          </w:p>
        </w:tc>
      </w:tr>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lastRenderedPageBreak/>
              <w:t>1</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2</w:t>
            </w: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3</w:t>
            </w: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4</w:t>
            </w: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5</w:t>
            </w: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6</w:t>
            </w:r>
          </w:p>
        </w:tc>
      </w:tr>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F875BA" w:rsidRDefault="00AE64CC" w:rsidP="001951EF">
      <w:pPr>
        <w:spacing w:after="0" w:line="240" w:lineRule="auto"/>
        <w:ind w:firstLine="709"/>
        <w:jc w:val="both"/>
        <w:rPr>
          <w:rFonts w:ascii="Times New Roman" w:eastAsia="Arial Unicode MS" w:hAnsi="Times New Roman" w:cs="Times New Roman"/>
        </w:rPr>
      </w:pPr>
      <w:r w:rsidRPr="00F875BA">
        <w:rPr>
          <w:rFonts w:ascii="Times New Roman" w:eastAsia="Arial Unicode MS" w:hAnsi="Times New Roman" w:cs="Times New Roman"/>
          <w:vertAlign w:val="superscript"/>
        </w:rPr>
        <w:t>5</w:t>
      </w:r>
      <w:r w:rsidR="001951EF" w:rsidRPr="00F875BA">
        <w:rPr>
          <w:rFonts w:ascii="Times New Roman" w:eastAsia="Arial Unicode MS" w:hAnsi="Times New Roman" w:cs="Times New Roman"/>
          <w:vertAlign w:val="superscript"/>
        </w:rPr>
        <w:t xml:space="preserve"> </w:t>
      </w:r>
      <w:r w:rsidR="001951EF" w:rsidRPr="00F875BA">
        <w:rPr>
          <w:rFonts w:ascii="Times New Roman" w:eastAsia="Arial Unicode MS" w:hAnsi="Times New Roman" w:cs="Times New Roman"/>
        </w:rPr>
        <w:t xml:space="preserve">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                                                           </w:t>
      </w:r>
    </w:p>
    <w:p w:rsidR="001951EF" w:rsidRPr="00F875BA"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F875BA">
        <w:rPr>
          <w:rFonts w:ascii="Times New Roman" w:hAnsi="Times New Roman"/>
          <w:sz w:val="28"/>
          <w:szCs w:val="28"/>
        </w:rPr>
        <w:t>Таблица 9</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автономного округа – Югры</w:t>
      </w:r>
      <w:r w:rsidR="00892DB7">
        <w:rPr>
          <w:rFonts w:ascii="Times New Roman" w:eastAsia="Calibri" w:hAnsi="Times New Roman" w:cs="Times New Roman"/>
          <w:sz w:val="28"/>
          <w:szCs w:val="28"/>
          <w:lang w:eastAsia="ru-RU"/>
        </w:rPr>
        <w:t>,</w:t>
      </w:r>
      <w:r w:rsidRPr="00F875BA">
        <w:rPr>
          <w:rFonts w:ascii="Times New Roman" w:eastAsia="Calibri" w:hAnsi="Times New Roman" w:cs="Times New Roman"/>
          <w:sz w:val="28"/>
          <w:szCs w:val="28"/>
          <w:lang w:eastAsia="ru-RU"/>
        </w:rPr>
        <w:t xml:space="preserve"> на 2019 – 2024 годы</w:t>
      </w:r>
      <w:r w:rsidR="00AE64CC" w:rsidRPr="00F875BA">
        <w:rPr>
          <w:rFonts w:ascii="Times New Roman" w:eastAsia="Calibri" w:hAnsi="Times New Roman" w:cs="Times New Roman"/>
          <w:sz w:val="28"/>
          <w:szCs w:val="28"/>
          <w:vertAlign w:val="superscript"/>
          <w:lang w:eastAsia="ru-RU"/>
        </w:rPr>
        <w:t>6</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264"/>
        <w:gridCol w:w="2628"/>
        <w:gridCol w:w="3074"/>
        <w:gridCol w:w="2375"/>
        <w:gridCol w:w="3213"/>
      </w:tblGrid>
      <w:tr w:rsidR="00F875BA" w:rsidRPr="00F875BA" w:rsidTr="00773D0C">
        <w:tc>
          <w:tcPr>
            <w:tcW w:w="23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796"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Номер, наименование мероприятия</w:t>
            </w:r>
          </w:p>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(таблица 2)</w:t>
            </w:r>
          </w:p>
        </w:tc>
        <w:tc>
          <w:tcPr>
            <w:tcW w:w="92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Ответственный исполнитель / соисполнители</w:t>
            </w:r>
          </w:p>
        </w:tc>
        <w:tc>
          <w:tcPr>
            <w:tcW w:w="1130"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Контрольное событие (промежуточный результат)</w:t>
            </w:r>
          </w:p>
        </w:tc>
      </w:tr>
      <w:tr w:rsidR="00F875BA" w:rsidRPr="00F875BA" w:rsidTr="00773D0C">
        <w:tc>
          <w:tcPr>
            <w:tcW w:w="23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796"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92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1081"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835"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1130"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6</w:t>
            </w:r>
          </w:p>
        </w:tc>
      </w:tr>
      <w:tr w:rsidR="00F875BA" w:rsidRPr="00F875BA" w:rsidTr="00773D0C">
        <w:tc>
          <w:tcPr>
            <w:tcW w:w="5000" w:type="pct"/>
            <w:gridSpan w:val="6"/>
            <w:shd w:val="clear" w:color="auto" w:fill="auto"/>
          </w:tcPr>
          <w:p w:rsidR="001951EF" w:rsidRPr="00F875BA"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F875BA" w:rsidTr="00773D0C">
        <w:tc>
          <w:tcPr>
            <w:tcW w:w="234" w:type="pct"/>
            <w:shd w:val="clear" w:color="auto" w:fill="auto"/>
          </w:tcPr>
          <w:p w:rsidR="001951EF" w:rsidRPr="00F875BA" w:rsidRDefault="00892DB7" w:rsidP="00892DB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6" w:type="pct"/>
            <w:shd w:val="clear" w:color="auto" w:fill="auto"/>
          </w:tcPr>
          <w:p w:rsidR="001951EF" w:rsidRPr="00F875BA" w:rsidRDefault="001951EF" w:rsidP="0023704C">
            <w:pPr>
              <w:spacing w:after="0" w:line="240" w:lineRule="auto"/>
              <w:rPr>
                <w:rFonts w:ascii="Times New Roman" w:hAnsi="Times New Roman" w:cs="Times New Roman"/>
                <w:sz w:val="24"/>
                <w:szCs w:val="24"/>
              </w:rPr>
            </w:pPr>
          </w:p>
        </w:tc>
        <w:tc>
          <w:tcPr>
            <w:tcW w:w="924" w:type="pct"/>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rsidR="001E3158" w:rsidRPr="00F875BA"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rsidR="001951EF" w:rsidRPr="00F875BA"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773D0C" w:rsidRDefault="00AE64CC" w:rsidP="001951EF">
      <w:pPr>
        <w:pStyle w:val="FR1"/>
        <w:tabs>
          <w:tab w:val="left" w:pos="993"/>
        </w:tabs>
        <w:spacing w:line="240" w:lineRule="auto"/>
        <w:ind w:firstLine="709"/>
        <w:jc w:val="both"/>
        <w:rPr>
          <w:b w:val="0"/>
          <w:sz w:val="22"/>
          <w:szCs w:val="22"/>
        </w:rPr>
      </w:pPr>
      <w:r w:rsidRPr="00773D0C">
        <w:rPr>
          <w:b w:val="0"/>
          <w:sz w:val="22"/>
          <w:szCs w:val="22"/>
          <w:vertAlign w:val="superscript"/>
        </w:rPr>
        <w:t>6</w:t>
      </w:r>
      <w:r w:rsidR="00892DB7" w:rsidRPr="00773D0C">
        <w:rPr>
          <w:b w:val="0"/>
          <w:sz w:val="22"/>
          <w:szCs w:val="22"/>
        </w:rPr>
        <w:t xml:space="preserve"> П</w:t>
      </w:r>
      <w:r w:rsidR="00882991" w:rsidRPr="00773D0C">
        <w:rPr>
          <w:b w:val="0"/>
          <w:sz w:val="22"/>
          <w:szCs w:val="22"/>
        </w:rPr>
        <w:t xml:space="preserve">оказатели оценки эффективности деятельности исполнительных органов государственной власти </w:t>
      </w:r>
      <w:r w:rsidR="001C36A8" w:rsidRPr="00773D0C">
        <w:rPr>
          <w:b w:val="0"/>
          <w:sz w:val="22"/>
          <w:szCs w:val="22"/>
        </w:rPr>
        <w:br/>
      </w:r>
      <w:r w:rsidR="00882991" w:rsidRPr="00773D0C">
        <w:rPr>
          <w:b w:val="0"/>
          <w:sz w:val="22"/>
          <w:szCs w:val="22"/>
        </w:rPr>
        <w:t>Ханты-Мансийского автономного округа – Югры на 2019 – 2024 годы в муниципальной программе отсутствуют.</w:t>
      </w:r>
      <w:r w:rsidR="00892DB7" w:rsidRPr="00773D0C">
        <w:rPr>
          <w:b w:val="0"/>
          <w:sz w:val="22"/>
          <w:szCs w:val="22"/>
        </w:rPr>
        <w:t>».</w:t>
      </w:r>
    </w:p>
    <w:p w:rsidR="00331B66" w:rsidRDefault="00331B66" w:rsidP="00331B66">
      <w:pPr>
        <w:pStyle w:val="ConsPlusNormal"/>
        <w:ind w:firstLine="708"/>
        <w:jc w:val="both"/>
        <w:rPr>
          <w:rFonts w:ascii="Times New Roman" w:hAnsi="Times New Roman" w:cs="Times New Roman"/>
          <w:sz w:val="28"/>
          <w:szCs w:val="28"/>
        </w:rPr>
      </w:pPr>
      <w:r w:rsidRPr="00331B66">
        <w:rPr>
          <w:rFonts w:ascii="Times New Roman" w:hAnsi="Times New Roman" w:cs="Times New Roman"/>
          <w:sz w:val="28"/>
          <w:szCs w:val="28"/>
        </w:rPr>
        <w:t>2. Опубликовать настоящее постановление в газете «Наш район»,</w:t>
      </w:r>
      <w:r>
        <w:rPr>
          <w:rFonts w:ascii="Times New Roman" w:hAnsi="Times New Roman" w:cs="Times New Roman"/>
          <w:sz w:val="28"/>
          <w:szCs w:val="28"/>
        </w:rPr>
        <w:t xml:space="preserve"> </w:t>
      </w:r>
      <w:r w:rsidRPr="00331B66">
        <w:rPr>
          <w:rFonts w:ascii="Times New Roman" w:hAnsi="Times New Roman" w:cs="Times New Roman"/>
          <w:sz w:val="28"/>
          <w:szCs w:val="28"/>
        </w:rPr>
        <w:t>официальном сетевом издании «Ханты-Мансийский», разместить на</w:t>
      </w:r>
      <w:r>
        <w:rPr>
          <w:rFonts w:ascii="Times New Roman" w:hAnsi="Times New Roman" w:cs="Times New Roman"/>
          <w:sz w:val="28"/>
          <w:szCs w:val="28"/>
        </w:rPr>
        <w:t xml:space="preserve"> </w:t>
      </w:r>
      <w:r w:rsidRPr="00331B66">
        <w:rPr>
          <w:rFonts w:ascii="Times New Roman" w:hAnsi="Times New Roman" w:cs="Times New Roman"/>
          <w:sz w:val="28"/>
          <w:szCs w:val="28"/>
        </w:rPr>
        <w:t xml:space="preserve">официальном сайте администрации Ханты-Мансийского района. </w:t>
      </w:r>
    </w:p>
    <w:p w:rsidR="002C16C3" w:rsidRDefault="002C16C3" w:rsidP="00331B66">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2C16C3" w:rsidRDefault="002C16C3" w:rsidP="002C16C3">
      <w:pPr>
        <w:pStyle w:val="ConsPlusNormal"/>
        <w:ind w:firstLine="708"/>
        <w:jc w:val="both"/>
        <w:rPr>
          <w:rFonts w:ascii="Times New Roman" w:hAnsi="Times New Roman" w:cs="Arial"/>
          <w:sz w:val="28"/>
          <w:szCs w:val="28"/>
        </w:rPr>
      </w:pPr>
      <w:r>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p>
    <w:p w:rsidR="00773D0C" w:rsidRPr="00773D0C" w:rsidRDefault="001973E9" w:rsidP="002C16C3">
      <w:pPr>
        <w:pStyle w:val="a3"/>
        <w:jc w:val="both"/>
        <w:rPr>
          <w:rFonts w:ascii="Times New Roman" w:hAnsi="Times New Roman"/>
          <w:sz w:val="28"/>
          <w:szCs w:val="28"/>
        </w:rPr>
      </w:pPr>
      <w:r>
        <w:rPr>
          <w:rFonts w:ascii="Times New Roman" w:hAnsi="Times New Roman"/>
          <w:sz w:val="28"/>
          <w:szCs w:val="28"/>
        </w:rPr>
        <w:t>И.</w:t>
      </w:r>
      <w:r w:rsidR="00773D0C">
        <w:rPr>
          <w:rFonts w:ascii="Times New Roman" w:hAnsi="Times New Roman"/>
          <w:sz w:val="28"/>
          <w:szCs w:val="28"/>
        </w:rPr>
        <w:t>о</w:t>
      </w:r>
      <w:r>
        <w:rPr>
          <w:rFonts w:ascii="Times New Roman" w:hAnsi="Times New Roman"/>
          <w:sz w:val="28"/>
          <w:szCs w:val="28"/>
        </w:rPr>
        <w:t>.</w:t>
      </w:r>
      <w:r w:rsidR="00773D0C">
        <w:rPr>
          <w:rFonts w:ascii="Times New Roman" w:hAnsi="Times New Roman"/>
          <w:sz w:val="28"/>
          <w:szCs w:val="28"/>
        </w:rPr>
        <w:t xml:space="preserve"> г</w:t>
      </w:r>
      <w:r w:rsidR="002C16C3">
        <w:rPr>
          <w:rFonts w:ascii="Times New Roman" w:hAnsi="Times New Roman"/>
          <w:sz w:val="28"/>
          <w:szCs w:val="28"/>
        </w:rPr>
        <w:t>лав</w:t>
      </w:r>
      <w:r w:rsidR="00773D0C">
        <w:rPr>
          <w:rFonts w:ascii="Times New Roman" w:hAnsi="Times New Roman"/>
          <w:sz w:val="28"/>
          <w:szCs w:val="28"/>
        </w:rPr>
        <w:t>ы</w:t>
      </w:r>
      <w:r w:rsidR="002C16C3">
        <w:rPr>
          <w:rFonts w:ascii="Times New Roman" w:hAnsi="Times New Roman"/>
          <w:sz w:val="28"/>
          <w:szCs w:val="28"/>
        </w:rPr>
        <w:t xml:space="preserve"> Ханты-Мансийского района</w:t>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t xml:space="preserve">                 </w:t>
      </w:r>
      <w:r w:rsidR="00773D0C">
        <w:rPr>
          <w:rFonts w:ascii="Times New Roman" w:hAnsi="Times New Roman"/>
          <w:sz w:val="28"/>
          <w:szCs w:val="28"/>
        </w:rPr>
        <w:t xml:space="preserve">      Р.И.Стадлер</w:t>
      </w:r>
    </w:p>
    <w:p w:rsidR="00A3632B" w:rsidRPr="00F875BA" w:rsidRDefault="00A3632B"/>
    <w:sectPr w:rsidR="00A3632B" w:rsidRPr="00F875BA" w:rsidSect="000F275B">
      <w:headerReference w:type="default" r:id="rId9"/>
      <w:headerReference w:type="first" r:id="rId10"/>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5B" w:rsidRDefault="000F275B">
      <w:pPr>
        <w:spacing w:after="0" w:line="240" w:lineRule="auto"/>
      </w:pPr>
      <w:r>
        <w:separator/>
      </w:r>
    </w:p>
  </w:endnote>
  <w:endnote w:type="continuationSeparator" w:id="0">
    <w:p w:rsidR="000F275B" w:rsidRDefault="000F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5B" w:rsidRDefault="000F275B">
      <w:pPr>
        <w:spacing w:after="0" w:line="240" w:lineRule="auto"/>
      </w:pPr>
      <w:r>
        <w:separator/>
      </w:r>
    </w:p>
  </w:footnote>
  <w:footnote w:type="continuationSeparator" w:id="0">
    <w:p w:rsidR="000F275B" w:rsidRDefault="000F2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83054"/>
      <w:docPartObj>
        <w:docPartGallery w:val="Page Numbers (Top of Page)"/>
        <w:docPartUnique/>
      </w:docPartObj>
    </w:sdtPr>
    <w:sdtEndPr/>
    <w:sdtContent>
      <w:p w:rsidR="000F275B" w:rsidRDefault="000F275B">
        <w:pPr>
          <w:pStyle w:val="ac"/>
          <w:jc w:val="center"/>
        </w:pPr>
        <w:r>
          <w:fldChar w:fldCharType="begin"/>
        </w:r>
        <w:r>
          <w:instrText>PAGE   \* MERGEFORMAT</w:instrText>
        </w:r>
        <w:r>
          <w:fldChar w:fldCharType="separate"/>
        </w:r>
        <w:r w:rsidR="00E47158" w:rsidRPr="00E47158">
          <w:rPr>
            <w:noProof/>
            <w:lang w:val="ru-RU"/>
          </w:rPr>
          <w:t>2</w:t>
        </w:r>
        <w:r>
          <w:fldChar w:fldCharType="end"/>
        </w:r>
      </w:p>
    </w:sdtContent>
  </w:sdt>
  <w:p w:rsidR="000F275B" w:rsidRDefault="000F275B"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5092"/>
      <w:docPartObj>
        <w:docPartGallery w:val="Page Numbers (Top of Page)"/>
        <w:docPartUnique/>
      </w:docPartObj>
    </w:sdtPr>
    <w:sdtEndPr>
      <w:rPr>
        <w:rFonts w:ascii="Times New Roman" w:hAnsi="Times New Roman"/>
        <w:sz w:val="26"/>
        <w:szCs w:val="26"/>
      </w:rPr>
    </w:sdtEndPr>
    <w:sdtContent>
      <w:p w:rsidR="000F275B" w:rsidRPr="00254CB9" w:rsidRDefault="000F275B"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47158" w:rsidRPr="00E47158">
          <w:rPr>
            <w:rFonts w:ascii="Times New Roman" w:hAnsi="Times New Roman"/>
            <w:noProof/>
            <w:sz w:val="26"/>
            <w:szCs w:val="26"/>
            <w:lang w:val="ru-RU"/>
          </w:rPr>
          <w:t>18</w:t>
        </w:r>
        <w:r w:rsidRPr="00254CB9">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5B" w:rsidRPr="000F275B" w:rsidRDefault="000F275B" w:rsidP="000F275B">
    <w:pPr>
      <w:pStyle w:val="ac"/>
      <w:jc w:val="center"/>
      <w:rPr>
        <w:lang w:val="ru-RU"/>
      </w:rPr>
    </w:pPr>
    <w:r>
      <w:rPr>
        <w:lang w:val="ru-RU"/>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3350F"/>
    <w:rsid w:val="0008238E"/>
    <w:rsid w:val="00087B5A"/>
    <w:rsid w:val="000A105B"/>
    <w:rsid w:val="000B5F64"/>
    <w:rsid w:val="000F21F0"/>
    <w:rsid w:val="000F26ED"/>
    <w:rsid w:val="000F275B"/>
    <w:rsid w:val="00110868"/>
    <w:rsid w:val="00123990"/>
    <w:rsid w:val="001951EF"/>
    <w:rsid w:val="001973E9"/>
    <w:rsid w:val="001A0502"/>
    <w:rsid w:val="001B799A"/>
    <w:rsid w:val="001C36A8"/>
    <w:rsid w:val="001E3158"/>
    <w:rsid w:val="00203A70"/>
    <w:rsid w:val="0023704C"/>
    <w:rsid w:val="00262414"/>
    <w:rsid w:val="00266D2D"/>
    <w:rsid w:val="002B25EF"/>
    <w:rsid w:val="002B3958"/>
    <w:rsid w:val="002C16C3"/>
    <w:rsid w:val="002F4035"/>
    <w:rsid w:val="00311DD8"/>
    <w:rsid w:val="00331B66"/>
    <w:rsid w:val="00362FED"/>
    <w:rsid w:val="0037417C"/>
    <w:rsid w:val="003768CA"/>
    <w:rsid w:val="00417699"/>
    <w:rsid w:val="004223E0"/>
    <w:rsid w:val="00435098"/>
    <w:rsid w:val="00455434"/>
    <w:rsid w:val="00477964"/>
    <w:rsid w:val="00485E50"/>
    <w:rsid w:val="004A17C3"/>
    <w:rsid w:val="004D6547"/>
    <w:rsid w:val="004E0BD4"/>
    <w:rsid w:val="00541FD9"/>
    <w:rsid w:val="00551F6E"/>
    <w:rsid w:val="00577A1E"/>
    <w:rsid w:val="00586419"/>
    <w:rsid w:val="005A4946"/>
    <w:rsid w:val="005C3423"/>
    <w:rsid w:val="005F03B7"/>
    <w:rsid w:val="00601203"/>
    <w:rsid w:val="00613288"/>
    <w:rsid w:val="00616D19"/>
    <w:rsid w:val="006318DA"/>
    <w:rsid w:val="006667F9"/>
    <w:rsid w:val="00683C81"/>
    <w:rsid w:val="006842FF"/>
    <w:rsid w:val="006A0DE6"/>
    <w:rsid w:val="006B39BC"/>
    <w:rsid w:val="006F0025"/>
    <w:rsid w:val="00700CFD"/>
    <w:rsid w:val="0071186C"/>
    <w:rsid w:val="00714322"/>
    <w:rsid w:val="0072608B"/>
    <w:rsid w:val="00773C49"/>
    <w:rsid w:val="00773D0C"/>
    <w:rsid w:val="00787D94"/>
    <w:rsid w:val="00796429"/>
    <w:rsid w:val="007E4548"/>
    <w:rsid w:val="00830939"/>
    <w:rsid w:val="0084681F"/>
    <w:rsid w:val="00853A41"/>
    <w:rsid w:val="00882991"/>
    <w:rsid w:val="00892DB7"/>
    <w:rsid w:val="008C2174"/>
    <w:rsid w:val="008D4037"/>
    <w:rsid w:val="008E5AB7"/>
    <w:rsid w:val="008E5BD3"/>
    <w:rsid w:val="00905958"/>
    <w:rsid w:val="009634FC"/>
    <w:rsid w:val="00986E0F"/>
    <w:rsid w:val="009D1B7D"/>
    <w:rsid w:val="00A354FE"/>
    <w:rsid w:val="00A3632B"/>
    <w:rsid w:val="00A72445"/>
    <w:rsid w:val="00A83EBD"/>
    <w:rsid w:val="00AE08DE"/>
    <w:rsid w:val="00AE64CC"/>
    <w:rsid w:val="00AF7C86"/>
    <w:rsid w:val="00B11AE9"/>
    <w:rsid w:val="00B34E7A"/>
    <w:rsid w:val="00BE0A38"/>
    <w:rsid w:val="00BE4FBE"/>
    <w:rsid w:val="00C14E49"/>
    <w:rsid w:val="00C612B4"/>
    <w:rsid w:val="00C917DE"/>
    <w:rsid w:val="00CB412D"/>
    <w:rsid w:val="00CC0E69"/>
    <w:rsid w:val="00CD506A"/>
    <w:rsid w:val="00D129B0"/>
    <w:rsid w:val="00D45235"/>
    <w:rsid w:val="00D56600"/>
    <w:rsid w:val="00D56D2F"/>
    <w:rsid w:val="00D664D2"/>
    <w:rsid w:val="00D970CD"/>
    <w:rsid w:val="00DA4C0F"/>
    <w:rsid w:val="00DA783E"/>
    <w:rsid w:val="00DA79BE"/>
    <w:rsid w:val="00DD0DC3"/>
    <w:rsid w:val="00DE4DF3"/>
    <w:rsid w:val="00DF18D9"/>
    <w:rsid w:val="00DF6D73"/>
    <w:rsid w:val="00E075BA"/>
    <w:rsid w:val="00E16F05"/>
    <w:rsid w:val="00E20C0F"/>
    <w:rsid w:val="00E31D57"/>
    <w:rsid w:val="00E34D7F"/>
    <w:rsid w:val="00E47158"/>
    <w:rsid w:val="00E57946"/>
    <w:rsid w:val="00E607AD"/>
    <w:rsid w:val="00E6241D"/>
    <w:rsid w:val="00E67738"/>
    <w:rsid w:val="00E807B6"/>
    <w:rsid w:val="00E9733E"/>
    <w:rsid w:val="00EA0E4B"/>
    <w:rsid w:val="00F11535"/>
    <w:rsid w:val="00F40D83"/>
    <w:rsid w:val="00F43286"/>
    <w:rsid w:val="00F44151"/>
    <w:rsid w:val="00F875BA"/>
    <w:rsid w:val="00FD4616"/>
    <w:rsid w:val="00FE79E4"/>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A1520-46D4-4FE7-8EAB-793FB2B4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Аристархова О.В.</cp:lastModifiedBy>
  <cp:revision>7</cp:revision>
  <cp:lastPrinted>2020-08-13T11:18:00Z</cp:lastPrinted>
  <dcterms:created xsi:type="dcterms:W3CDTF">2020-07-30T05:35:00Z</dcterms:created>
  <dcterms:modified xsi:type="dcterms:W3CDTF">2020-08-13T11:19:00Z</dcterms:modified>
</cp:coreProperties>
</file>