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EA" w:rsidRPr="00F124EA" w:rsidRDefault="00F124EA" w:rsidP="00F124EA">
      <w:pPr>
        <w:suppressAutoHyphens/>
        <w:jc w:val="center"/>
        <w:rPr>
          <w:rFonts w:ascii="Times New Roman" w:eastAsia="Times New Roman" w:hAnsi="Times New Roman"/>
          <w:sz w:val="28"/>
          <w:szCs w:val="28"/>
          <w:lang w:eastAsia="ar-SA"/>
        </w:rPr>
      </w:pPr>
      <w:r w:rsidRPr="00F124EA">
        <w:rPr>
          <w:rFonts w:ascii="Times New Roman" w:eastAsia="Times New Roman" w:hAnsi="Times New Roman"/>
          <w:noProof/>
          <w:sz w:val="28"/>
          <w:szCs w:val="28"/>
          <w:lang w:eastAsia="ru-RU"/>
        </w:rPr>
        <w:drawing>
          <wp:anchor distT="0" distB="0" distL="114300" distR="114300" simplePos="0" relativeHeight="251659264" behindDoc="0" locked="0" layoutInCell="1" allowOverlap="1" wp14:anchorId="2931688A" wp14:editId="67844E2C">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4EA" w:rsidRPr="00F124EA" w:rsidRDefault="00F124EA" w:rsidP="00F124EA">
      <w:pPr>
        <w:suppressAutoHyphens/>
        <w:jc w:val="center"/>
        <w:rPr>
          <w:rFonts w:ascii="Times New Roman" w:eastAsia="Times New Roman" w:hAnsi="Times New Roman"/>
          <w:sz w:val="28"/>
          <w:szCs w:val="28"/>
          <w:lang w:eastAsia="ar-SA"/>
        </w:rPr>
      </w:pPr>
    </w:p>
    <w:p w:rsidR="00F124EA" w:rsidRPr="00F124EA" w:rsidRDefault="00F124EA" w:rsidP="00F124EA">
      <w:pPr>
        <w:suppressAutoHyphens/>
        <w:jc w:val="center"/>
        <w:rPr>
          <w:rFonts w:ascii="Times New Roman" w:eastAsia="Times New Roman" w:hAnsi="Times New Roman"/>
          <w:sz w:val="28"/>
          <w:szCs w:val="28"/>
          <w:lang w:eastAsia="ar-SA"/>
        </w:rPr>
      </w:pPr>
      <w:r w:rsidRPr="00F124EA">
        <w:rPr>
          <w:rFonts w:ascii="Times New Roman" w:eastAsia="Times New Roman" w:hAnsi="Times New Roman"/>
          <w:sz w:val="28"/>
          <w:szCs w:val="28"/>
          <w:lang w:eastAsia="ar-SA"/>
        </w:rPr>
        <w:t>МУНИЦИПАЛЬНОЕ ОБРАЗОВАНИЕ</w:t>
      </w:r>
    </w:p>
    <w:p w:rsidR="00F124EA" w:rsidRPr="00F124EA" w:rsidRDefault="00F124EA" w:rsidP="00F124EA">
      <w:pPr>
        <w:jc w:val="center"/>
        <w:rPr>
          <w:rFonts w:ascii="Times New Roman" w:eastAsia="Times New Roman" w:hAnsi="Times New Roman"/>
          <w:sz w:val="28"/>
          <w:szCs w:val="28"/>
        </w:rPr>
      </w:pPr>
      <w:r w:rsidRPr="00F124EA">
        <w:rPr>
          <w:rFonts w:ascii="Times New Roman" w:eastAsia="Times New Roman" w:hAnsi="Times New Roman"/>
          <w:sz w:val="28"/>
          <w:szCs w:val="28"/>
        </w:rPr>
        <w:t>ХАНТЫ-МАНСИЙСКИЙ РАЙОН</w:t>
      </w:r>
    </w:p>
    <w:p w:rsidR="00F124EA" w:rsidRPr="00F124EA" w:rsidRDefault="00F124EA" w:rsidP="00F124EA">
      <w:pPr>
        <w:jc w:val="center"/>
        <w:rPr>
          <w:rFonts w:ascii="Times New Roman" w:eastAsia="Times New Roman" w:hAnsi="Times New Roman"/>
          <w:sz w:val="28"/>
          <w:szCs w:val="28"/>
        </w:rPr>
      </w:pPr>
      <w:r w:rsidRPr="00F124EA">
        <w:rPr>
          <w:rFonts w:ascii="Times New Roman" w:eastAsia="Times New Roman" w:hAnsi="Times New Roman"/>
          <w:sz w:val="28"/>
          <w:szCs w:val="28"/>
        </w:rPr>
        <w:t>Ханты-Мансийский автономный округ – Югра</w:t>
      </w:r>
    </w:p>
    <w:p w:rsidR="00F124EA" w:rsidRPr="00F124EA" w:rsidRDefault="00F124EA" w:rsidP="00F124EA">
      <w:pPr>
        <w:jc w:val="center"/>
        <w:rPr>
          <w:rFonts w:ascii="Times New Roman" w:eastAsia="Times New Roman" w:hAnsi="Times New Roman"/>
          <w:sz w:val="28"/>
          <w:szCs w:val="28"/>
        </w:rPr>
      </w:pPr>
    </w:p>
    <w:p w:rsidR="00F124EA" w:rsidRPr="00F124EA" w:rsidRDefault="00F124EA" w:rsidP="00F124EA">
      <w:pPr>
        <w:jc w:val="center"/>
        <w:rPr>
          <w:rFonts w:ascii="Times New Roman" w:eastAsia="Times New Roman" w:hAnsi="Times New Roman"/>
          <w:b/>
          <w:sz w:val="28"/>
          <w:szCs w:val="28"/>
        </w:rPr>
      </w:pPr>
      <w:r w:rsidRPr="00F124EA">
        <w:rPr>
          <w:rFonts w:ascii="Times New Roman" w:eastAsia="Times New Roman" w:hAnsi="Times New Roman"/>
          <w:b/>
          <w:sz w:val="28"/>
          <w:szCs w:val="28"/>
        </w:rPr>
        <w:t>АДМИНИСТРАЦИЯ ХАНТЫ-МАНСИЙСКОГО РАЙОНА</w:t>
      </w:r>
    </w:p>
    <w:p w:rsidR="00F124EA" w:rsidRPr="00F124EA" w:rsidRDefault="00F124EA" w:rsidP="00F124EA">
      <w:pPr>
        <w:jc w:val="center"/>
        <w:rPr>
          <w:rFonts w:ascii="Times New Roman" w:eastAsia="Times New Roman" w:hAnsi="Times New Roman"/>
          <w:b/>
          <w:sz w:val="28"/>
          <w:szCs w:val="28"/>
        </w:rPr>
      </w:pPr>
    </w:p>
    <w:p w:rsidR="00F124EA" w:rsidRPr="00F124EA" w:rsidRDefault="00F124EA" w:rsidP="00F124EA">
      <w:pPr>
        <w:jc w:val="center"/>
        <w:rPr>
          <w:rFonts w:ascii="Times New Roman" w:eastAsia="Times New Roman" w:hAnsi="Times New Roman"/>
          <w:b/>
          <w:sz w:val="28"/>
          <w:szCs w:val="28"/>
        </w:rPr>
      </w:pPr>
      <w:r w:rsidRPr="00F124EA">
        <w:rPr>
          <w:rFonts w:ascii="Times New Roman" w:eastAsia="Times New Roman" w:hAnsi="Times New Roman"/>
          <w:b/>
          <w:sz w:val="28"/>
          <w:szCs w:val="28"/>
        </w:rPr>
        <w:t>П О С Т А Н О В Л Е Н И Е</w:t>
      </w:r>
    </w:p>
    <w:p w:rsidR="00F124EA" w:rsidRPr="00F124EA" w:rsidRDefault="00F124EA" w:rsidP="00F124EA">
      <w:pPr>
        <w:jc w:val="center"/>
        <w:rPr>
          <w:rFonts w:ascii="Times New Roman" w:eastAsia="Times New Roman" w:hAnsi="Times New Roman"/>
          <w:sz w:val="28"/>
          <w:szCs w:val="28"/>
        </w:rPr>
      </w:pPr>
    </w:p>
    <w:p w:rsidR="00F124EA" w:rsidRPr="00F124EA" w:rsidRDefault="00F124EA" w:rsidP="00F124EA">
      <w:pPr>
        <w:rPr>
          <w:rFonts w:ascii="Times New Roman" w:eastAsia="Times New Roman" w:hAnsi="Times New Roman"/>
          <w:sz w:val="28"/>
          <w:szCs w:val="28"/>
        </w:rPr>
      </w:pPr>
      <w:r w:rsidRPr="00F124EA">
        <w:rPr>
          <w:rFonts w:ascii="Times New Roman" w:eastAsia="Times New Roman" w:hAnsi="Times New Roman"/>
          <w:sz w:val="28"/>
          <w:szCs w:val="28"/>
        </w:rPr>
        <w:t xml:space="preserve">от </w:t>
      </w:r>
      <w:r w:rsidR="008A19F2">
        <w:rPr>
          <w:rFonts w:ascii="Times New Roman" w:eastAsia="Times New Roman" w:hAnsi="Times New Roman"/>
          <w:sz w:val="28"/>
          <w:szCs w:val="28"/>
        </w:rPr>
        <w:t>08.05.2020</w:t>
      </w:r>
      <w:r w:rsidRPr="00F124EA">
        <w:rPr>
          <w:rFonts w:ascii="Times New Roman" w:eastAsia="Times New Roman" w:hAnsi="Times New Roman"/>
          <w:sz w:val="28"/>
          <w:szCs w:val="28"/>
        </w:rPr>
        <w:t xml:space="preserve">         </w:t>
      </w:r>
      <w:r w:rsidR="008A19F2">
        <w:rPr>
          <w:rFonts w:ascii="Times New Roman" w:eastAsia="Times New Roman" w:hAnsi="Times New Roman"/>
          <w:sz w:val="28"/>
          <w:szCs w:val="28"/>
        </w:rPr>
        <w:t xml:space="preserve"> </w:t>
      </w:r>
      <w:bookmarkStart w:id="0" w:name="_GoBack"/>
      <w:bookmarkEnd w:id="0"/>
      <w:r w:rsidRPr="00F124EA">
        <w:rPr>
          <w:rFonts w:ascii="Times New Roman" w:eastAsia="Times New Roman" w:hAnsi="Times New Roman"/>
          <w:sz w:val="28"/>
          <w:szCs w:val="28"/>
        </w:rPr>
        <w:t xml:space="preserve">                                                                                      № </w:t>
      </w:r>
      <w:r w:rsidR="008A19F2">
        <w:rPr>
          <w:rFonts w:ascii="Times New Roman" w:eastAsia="Times New Roman" w:hAnsi="Times New Roman"/>
          <w:sz w:val="28"/>
          <w:szCs w:val="28"/>
        </w:rPr>
        <w:t>123</w:t>
      </w:r>
    </w:p>
    <w:p w:rsidR="00F124EA" w:rsidRPr="00F124EA" w:rsidRDefault="00F124EA" w:rsidP="00F124EA">
      <w:pPr>
        <w:rPr>
          <w:rFonts w:ascii="Times New Roman" w:eastAsia="Times New Roman" w:hAnsi="Times New Roman"/>
          <w:i/>
          <w:sz w:val="24"/>
          <w:szCs w:val="24"/>
        </w:rPr>
      </w:pPr>
      <w:r w:rsidRPr="00F124EA">
        <w:rPr>
          <w:rFonts w:ascii="Times New Roman" w:eastAsia="Times New Roman" w:hAnsi="Times New Roman"/>
          <w:i/>
          <w:sz w:val="24"/>
          <w:szCs w:val="24"/>
        </w:rPr>
        <w:t>г. Ханты-Мансийск</w:t>
      </w:r>
    </w:p>
    <w:p w:rsidR="00F124EA" w:rsidRPr="00F124EA" w:rsidRDefault="00F124EA" w:rsidP="00F124EA">
      <w:pPr>
        <w:suppressAutoHyphens/>
        <w:rPr>
          <w:rFonts w:ascii="Times New Roman" w:eastAsia="Times New Roman" w:hAnsi="Times New Roman"/>
          <w:sz w:val="28"/>
          <w:szCs w:val="28"/>
          <w:lang w:eastAsia="ar-SA"/>
        </w:rPr>
      </w:pPr>
    </w:p>
    <w:p w:rsidR="00F124EA" w:rsidRPr="00F124EA" w:rsidRDefault="00F124EA" w:rsidP="00F124EA">
      <w:pPr>
        <w:suppressAutoHyphens/>
        <w:rPr>
          <w:rFonts w:ascii="Times New Roman" w:eastAsia="Times New Roman" w:hAnsi="Times New Roman"/>
          <w:sz w:val="28"/>
          <w:szCs w:val="28"/>
          <w:lang w:eastAsia="ar-S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201342" w:rsidTr="00F124EA">
        <w:trPr>
          <w:trHeight w:val="2220"/>
        </w:trPr>
        <w:tc>
          <w:tcPr>
            <w:tcW w:w="5070" w:type="dxa"/>
          </w:tcPr>
          <w:p w:rsidR="00F124EA" w:rsidRDefault="00201342" w:rsidP="00F124EA">
            <w:pPr>
              <w:pStyle w:val="a3"/>
              <w:rPr>
                <w:sz w:val="28"/>
                <w:szCs w:val="28"/>
              </w:rPr>
            </w:pPr>
            <w:r>
              <w:rPr>
                <w:sz w:val="28"/>
                <w:szCs w:val="28"/>
              </w:rPr>
              <w:t>О внесении изменений в постановление администрации Ханты-Мансийского района от 11</w:t>
            </w:r>
            <w:r w:rsidR="00F124EA">
              <w:rPr>
                <w:sz w:val="28"/>
                <w:szCs w:val="28"/>
              </w:rPr>
              <w:t xml:space="preserve"> июля </w:t>
            </w:r>
            <w:r>
              <w:rPr>
                <w:sz w:val="28"/>
                <w:szCs w:val="28"/>
              </w:rPr>
              <w:t>2019</w:t>
            </w:r>
            <w:r w:rsidR="00F124EA">
              <w:rPr>
                <w:sz w:val="28"/>
                <w:szCs w:val="28"/>
              </w:rPr>
              <w:t xml:space="preserve"> года</w:t>
            </w:r>
            <w:r>
              <w:rPr>
                <w:sz w:val="28"/>
                <w:szCs w:val="28"/>
              </w:rPr>
              <w:t xml:space="preserve"> №</w:t>
            </w:r>
            <w:r w:rsidR="00F124EA">
              <w:rPr>
                <w:sz w:val="28"/>
                <w:szCs w:val="28"/>
              </w:rPr>
              <w:t xml:space="preserve"> </w:t>
            </w:r>
            <w:r>
              <w:rPr>
                <w:sz w:val="28"/>
                <w:szCs w:val="28"/>
              </w:rPr>
              <w:t xml:space="preserve">184 </w:t>
            </w:r>
          </w:p>
          <w:p w:rsidR="00201342" w:rsidRDefault="00201342" w:rsidP="00F124EA">
            <w:pPr>
              <w:pStyle w:val="a3"/>
              <w:ind w:right="-141"/>
              <w:rPr>
                <w:sz w:val="28"/>
                <w:szCs w:val="28"/>
              </w:rPr>
            </w:pPr>
            <w:r>
              <w:rPr>
                <w:sz w:val="28"/>
                <w:szCs w:val="28"/>
              </w:rPr>
              <w:t xml:space="preserve">«Об утверждении адресной программы Ханты-Мансийского района </w:t>
            </w:r>
            <w:r w:rsidRPr="00585C27">
              <w:rPr>
                <w:sz w:val="28"/>
                <w:szCs w:val="28"/>
              </w:rPr>
              <w:t>«Переселение граждан из аварийного</w:t>
            </w:r>
            <w:r w:rsidR="00FB0836">
              <w:rPr>
                <w:sz w:val="28"/>
                <w:szCs w:val="28"/>
              </w:rPr>
              <w:t xml:space="preserve"> </w:t>
            </w:r>
            <w:r w:rsidRPr="00585C27">
              <w:rPr>
                <w:sz w:val="28"/>
                <w:szCs w:val="28"/>
              </w:rPr>
              <w:t>жилищного фонда на 2019 – 2025 годы»</w:t>
            </w:r>
          </w:p>
          <w:p w:rsidR="00201342" w:rsidRDefault="00201342" w:rsidP="00F124EA">
            <w:pPr>
              <w:pStyle w:val="a3"/>
              <w:rPr>
                <w:sz w:val="28"/>
                <w:szCs w:val="28"/>
              </w:rPr>
            </w:pPr>
          </w:p>
        </w:tc>
      </w:tr>
    </w:tbl>
    <w:p w:rsidR="008024BA" w:rsidRPr="00585C27" w:rsidRDefault="008024BA" w:rsidP="00F124EA">
      <w:pPr>
        <w:pStyle w:val="a3"/>
        <w:rPr>
          <w:sz w:val="28"/>
          <w:szCs w:val="28"/>
        </w:rPr>
      </w:pPr>
    </w:p>
    <w:p w:rsidR="007374AE" w:rsidRDefault="007F57EF" w:rsidP="00F124EA">
      <w:pPr>
        <w:autoSpaceDE w:val="0"/>
        <w:autoSpaceDN w:val="0"/>
        <w:adjustRightInd w:val="0"/>
        <w:ind w:firstLine="708"/>
        <w:jc w:val="both"/>
        <w:rPr>
          <w:rFonts w:ascii="Times New Roman" w:hAnsi="Times New Roman"/>
          <w:sz w:val="28"/>
          <w:szCs w:val="28"/>
        </w:rPr>
      </w:pPr>
      <w:r w:rsidRPr="00585C27">
        <w:rPr>
          <w:rFonts w:ascii="Times New Roman" w:hAnsi="Times New Roman"/>
          <w:sz w:val="28"/>
          <w:szCs w:val="28"/>
        </w:rPr>
        <w:t xml:space="preserve">В целях реализации </w:t>
      </w:r>
      <w:hyperlink r:id="rId9" w:history="1">
        <w:r w:rsidRPr="00585C27">
          <w:rPr>
            <w:rStyle w:val="afb"/>
            <w:rFonts w:ascii="Times New Roman" w:hAnsi="Times New Roman"/>
            <w:color w:val="auto"/>
            <w:sz w:val="28"/>
            <w:szCs w:val="28"/>
          </w:rPr>
          <w:t>Федерального закона</w:t>
        </w:r>
      </w:hyperlink>
      <w:r w:rsidR="00FB0836">
        <w:rPr>
          <w:rStyle w:val="afb"/>
          <w:rFonts w:ascii="Times New Roman" w:hAnsi="Times New Roman"/>
          <w:color w:val="auto"/>
          <w:sz w:val="28"/>
          <w:szCs w:val="28"/>
        </w:rPr>
        <w:t xml:space="preserve"> </w:t>
      </w:r>
      <w:hyperlink r:id="rId10" w:tooltip="ФЕДЕРАЛЬНЫЙ ЗАКОН от 21.07.2007 № 185-ФЗ ГОСУДАРСТВЕННАЯ ДУМА ФЕДЕРАЛЬНОГО СОБРАНИЯ РФ  О Фонде содействия реформированию жилищно-комунального хозяйства" w:history="1">
        <w:r w:rsidRPr="00585C27">
          <w:rPr>
            <w:rStyle w:val="af0"/>
            <w:rFonts w:ascii="Times New Roman" w:hAnsi="Times New Roman"/>
            <w:color w:val="auto"/>
            <w:sz w:val="28"/>
            <w:szCs w:val="28"/>
            <w:u w:val="none"/>
          </w:rPr>
          <w:t xml:space="preserve">от 21 июля 2007 года </w:t>
        </w:r>
        <w:r>
          <w:rPr>
            <w:rStyle w:val="af0"/>
            <w:rFonts w:ascii="Times New Roman" w:hAnsi="Times New Roman"/>
            <w:color w:val="auto"/>
            <w:sz w:val="28"/>
            <w:szCs w:val="28"/>
            <w:u w:val="none"/>
          </w:rPr>
          <w:br/>
        </w:r>
        <w:r w:rsidRPr="00585C27">
          <w:rPr>
            <w:rStyle w:val="af0"/>
            <w:rFonts w:ascii="Times New Roman" w:hAnsi="Times New Roman"/>
            <w:color w:val="auto"/>
            <w:sz w:val="28"/>
            <w:szCs w:val="28"/>
            <w:u w:val="none"/>
          </w:rPr>
          <w:t>№ 185-ФЗ</w:t>
        </w:r>
      </w:hyperlink>
      <w:r w:rsidRPr="00885DF5">
        <w:rPr>
          <w:rFonts w:ascii="Times New Roman" w:hAnsi="Times New Roman"/>
          <w:sz w:val="28"/>
          <w:szCs w:val="28"/>
        </w:rPr>
        <w:t xml:space="preserve"> «О Фонде содействия реформированию жилищно-коммунального хозяйства», постановления Правительства Ханты-Мансийского автономного округа </w:t>
      </w:r>
      <w:r>
        <w:rPr>
          <w:rFonts w:ascii="Times New Roman" w:hAnsi="Times New Roman"/>
          <w:sz w:val="28"/>
          <w:szCs w:val="28"/>
        </w:rPr>
        <w:t>–</w:t>
      </w:r>
      <w:r w:rsidRPr="00885DF5">
        <w:rPr>
          <w:rFonts w:ascii="Times New Roman" w:hAnsi="Times New Roman"/>
          <w:sz w:val="28"/>
          <w:szCs w:val="28"/>
        </w:rPr>
        <w:t xml:space="preserve"> Югры </w:t>
      </w:r>
      <w:hyperlink r:id="rId11" w:tooltip="постановление от 30.05.2013 № 211-п Правительство Ханты-Мансийского автономного округа-Югры&#10;&#10;ОБ АДРЕСНОЙ ПРОГРАММЕ ХАНТЫ-МАНСИЙСКОГО  АВТОНОМНОГО ОКРУГА – ЮГРЫ ПО ПЕРЕСЕЛЕНИЮ ГРАЖДАН  ИЗ АВАРИЙНОГО ЖИЛИЩНОГО ФОНДА НА 2013-2015 ГОДЫ" w:history="1">
        <w:r>
          <w:rPr>
            <w:rStyle w:val="af0"/>
            <w:rFonts w:ascii="Times New Roman" w:hAnsi="Times New Roman"/>
            <w:color w:val="auto"/>
            <w:sz w:val="28"/>
            <w:szCs w:val="28"/>
            <w:u w:val="none"/>
          </w:rPr>
          <w:t xml:space="preserve">от </w:t>
        </w:r>
        <w:r w:rsidRPr="00885DF5">
          <w:rPr>
            <w:rStyle w:val="af0"/>
            <w:rFonts w:ascii="Times New Roman" w:hAnsi="Times New Roman"/>
            <w:color w:val="auto"/>
            <w:sz w:val="28"/>
            <w:szCs w:val="28"/>
            <w:u w:val="none"/>
          </w:rPr>
          <w:t>1 апреля 2019 года № 104-п</w:t>
        </w:r>
      </w:hyperlink>
      <w:r w:rsidRPr="00885DF5">
        <w:rPr>
          <w:rFonts w:ascii="Times New Roman" w:hAnsi="Times New Roman"/>
          <w:sz w:val="28"/>
          <w:szCs w:val="28"/>
        </w:rPr>
        <w:t xml:space="preserve"> «Об адресной программе Ханты-Мансийского автономного округа – Югры по переселению граждан из аварийного жилищного фонда </w:t>
      </w:r>
      <w:r w:rsidR="00F124EA">
        <w:rPr>
          <w:rFonts w:ascii="Times New Roman" w:hAnsi="Times New Roman"/>
          <w:sz w:val="28"/>
          <w:szCs w:val="28"/>
        </w:rPr>
        <w:br/>
      </w:r>
      <w:r w:rsidRPr="00885DF5">
        <w:rPr>
          <w:rFonts w:ascii="Times New Roman" w:hAnsi="Times New Roman"/>
          <w:sz w:val="28"/>
          <w:szCs w:val="28"/>
        </w:rPr>
        <w:t>на 2019</w:t>
      </w:r>
      <w:r w:rsidR="00F124EA">
        <w:rPr>
          <w:rFonts w:ascii="Times New Roman" w:hAnsi="Times New Roman"/>
          <w:sz w:val="28"/>
          <w:szCs w:val="28"/>
        </w:rPr>
        <w:t xml:space="preserve"> </w:t>
      </w:r>
      <w:r w:rsidRPr="00885DF5">
        <w:rPr>
          <w:rFonts w:ascii="Times New Roman" w:hAnsi="Times New Roman"/>
          <w:sz w:val="28"/>
          <w:szCs w:val="28"/>
        </w:rPr>
        <w:t>– 2025 годы»</w:t>
      </w:r>
      <w:r w:rsidR="00930859" w:rsidRPr="003E766E">
        <w:rPr>
          <w:rFonts w:ascii="Times New Roman" w:hAnsi="Times New Roman"/>
          <w:sz w:val="28"/>
          <w:szCs w:val="28"/>
        </w:rPr>
        <w:t>, на основании Устава Ханты-Мансийского района:</w:t>
      </w:r>
    </w:p>
    <w:p w:rsidR="00F124EA" w:rsidRPr="003E766E" w:rsidRDefault="00F124EA" w:rsidP="00F124EA">
      <w:pPr>
        <w:autoSpaceDE w:val="0"/>
        <w:autoSpaceDN w:val="0"/>
        <w:adjustRightInd w:val="0"/>
        <w:ind w:firstLine="708"/>
        <w:jc w:val="both"/>
        <w:rPr>
          <w:rFonts w:ascii="Times New Roman" w:hAnsi="Times New Roman"/>
          <w:sz w:val="26"/>
          <w:szCs w:val="26"/>
          <w:lang w:eastAsia="ru-RU"/>
        </w:rPr>
      </w:pPr>
    </w:p>
    <w:p w:rsidR="00D82411" w:rsidRPr="00D61141" w:rsidRDefault="007374AE" w:rsidP="00F124EA">
      <w:pPr>
        <w:pStyle w:val="a3"/>
        <w:ind w:firstLine="708"/>
        <w:jc w:val="both"/>
        <w:rPr>
          <w:sz w:val="28"/>
          <w:szCs w:val="28"/>
        </w:rPr>
      </w:pPr>
      <w:r w:rsidRPr="006D5044">
        <w:rPr>
          <w:sz w:val="28"/>
          <w:szCs w:val="28"/>
        </w:rPr>
        <w:t xml:space="preserve">1. </w:t>
      </w:r>
      <w:r w:rsidR="00D82411" w:rsidRPr="00D61141">
        <w:rPr>
          <w:sz w:val="28"/>
          <w:szCs w:val="28"/>
        </w:rPr>
        <w:t xml:space="preserve">Внести в постановление администрации Ханты-Мансийского района </w:t>
      </w:r>
      <w:r w:rsidR="00D82411" w:rsidRPr="006D5044">
        <w:rPr>
          <w:sz w:val="28"/>
          <w:szCs w:val="28"/>
        </w:rPr>
        <w:t>от 11</w:t>
      </w:r>
      <w:r w:rsidR="00F124EA">
        <w:rPr>
          <w:sz w:val="28"/>
          <w:szCs w:val="28"/>
        </w:rPr>
        <w:t xml:space="preserve"> июля </w:t>
      </w:r>
      <w:r w:rsidR="00D82411" w:rsidRPr="006D5044">
        <w:rPr>
          <w:sz w:val="28"/>
          <w:szCs w:val="28"/>
        </w:rPr>
        <w:t xml:space="preserve">2019 </w:t>
      </w:r>
      <w:r w:rsidR="00F124EA">
        <w:rPr>
          <w:sz w:val="28"/>
          <w:szCs w:val="28"/>
        </w:rPr>
        <w:t xml:space="preserve">года </w:t>
      </w:r>
      <w:r w:rsidR="00D82411" w:rsidRPr="006D5044">
        <w:rPr>
          <w:sz w:val="28"/>
          <w:szCs w:val="28"/>
        </w:rPr>
        <w:t>№</w:t>
      </w:r>
      <w:r w:rsidR="00F124EA">
        <w:rPr>
          <w:sz w:val="28"/>
          <w:szCs w:val="28"/>
        </w:rPr>
        <w:t xml:space="preserve"> </w:t>
      </w:r>
      <w:r w:rsidR="00D82411" w:rsidRPr="006D5044">
        <w:rPr>
          <w:sz w:val="28"/>
          <w:szCs w:val="28"/>
        </w:rPr>
        <w:t>184 «Об утверждении адресной программы Ханты-Мансийского района «Переселение граждан из аварийного жилищ</w:t>
      </w:r>
      <w:r w:rsidR="00D82411">
        <w:rPr>
          <w:sz w:val="28"/>
          <w:szCs w:val="28"/>
        </w:rPr>
        <w:t>ного фонда на 2019 – 2025 годы»</w:t>
      </w:r>
      <w:r w:rsidR="00D82411" w:rsidRPr="00D61141">
        <w:rPr>
          <w:sz w:val="28"/>
          <w:szCs w:val="28"/>
        </w:rPr>
        <w:t xml:space="preserve"> изменения, изложив приложение к постановлению в новой редакции: </w:t>
      </w:r>
    </w:p>
    <w:p w:rsidR="00D82411" w:rsidRPr="00885DF5" w:rsidRDefault="00D82411" w:rsidP="00F124EA">
      <w:pPr>
        <w:pStyle w:val="af"/>
        <w:ind w:left="0"/>
        <w:jc w:val="right"/>
        <w:outlineLvl w:val="1"/>
        <w:rPr>
          <w:rFonts w:ascii="Times New Roman" w:hAnsi="Times New Roman"/>
          <w:sz w:val="28"/>
          <w:szCs w:val="28"/>
        </w:rPr>
      </w:pPr>
      <w:r>
        <w:rPr>
          <w:rFonts w:ascii="Times New Roman" w:hAnsi="Times New Roman"/>
          <w:sz w:val="28"/>
          <w:szCs w:val="28"/>
        </w:rPr>
        <w:t>«</w:t>
      </w:r>
      <w:r w:rsidRPr="00885DF5">
        <w:rPr>
          <w:rFonts w:ascii="Times New Roman" w:hAnsi="Times New Roman"/>
          <w:sz w:val="28"/>
          <w:szCs w:val="28"/>
        </w:rPr>
        <w:t xml:space="preserve">Приложение </w:t>
      </w:r>
    </w:p>
    <w:p w:rsidR="00D82411" w:rsidRPr="00885DF5" w:rsidRDefault="00D82411" w:rsidP="00F124EA">
      <w:pPr>
        <w:pStyle w:val="af"/>
        <w:ind w:left="0"/>
        <w:jc w:val="right"/>
        <w:outlineLvl w:val="1"/>
        <w:rPr>
          <w:rFonts w:ascii="Times New Roman" w:hAnsi="Times New Roman"/>
          <w:sz w:val="28"/>
          <w:szCs w:val="28"/>
        </w:rPr>
      </w:pPr>
      <w:r w:rsidRPr="00885DF5">
        <w:rPr>
          <w:rFonts w:ascii="Times New Roman" w:hAnsi="Times New Roman"/>
          <w:sz w:val="28"/>
          <w:szCs w:val="28"/>
        </w:rPr>
        <w:t>к постановлению администрации</w:t>
      </w:r>
    </w:p>
    <w:p w:rsidR="00D82411" w:rsidRPr="00885DF5" w:rsidRDefault="00D82411" w:rsidP="00F124EA">
      <w:pPr>
        <w:pStyle w:val="af"/>
        <w:ind w:left="0"/>
        <w:jc w:val="right"/>
        <w:outlineLvl w:val="1"/>
        <w:rPr>
          <w:rFonts w:ascii="Times New Roman" w:hAnsi="Times New Roman"/>
          <w:sz w:val="28"/>
          <w:szCs w:val="28"/>
        </w:rPr>
      </w:pPr>
      <w:r w:rsidRPr="00885DF5">
        <w:rPr>
          <w:rFonts w:ascii="Times New Roman" w:hAnsi="Times New Roman"/>
          <w:sz w:val="28"/>
          <w:szCs w:val="28"/>
        </w:rPr>
        <w:t>Ханты-Мансийского района</w:t>
      </w:r>
    </w:p>
    <w:p w:rsidR="00D82411" w:rsidRPr="00885DF5" w:rsidRDefault="00D82411" w:rsidP="00F124EA">
      <w:pPr>
        <w:pStyle w:val="af"/>
        <w:ind w:left="5664"/>
        <w:jc w:val="right"/>
        <w:outlineLvl w:val="1"/>
        <w:rPr>
          <w:rFonts w:ascii="Times New Roman" w:hAnsi="Times New Roman"/>
          <w:sz w:val="28"/>
          <w:szCs w:val="28"/>
        </w:rPr>
      </w:pPr>
      <w:r w:rsidRPr="00885DF5">
        <w:rPr>
          <w:rFonts w:ascii="Times New Roman" w:hAnsi="Times New Roman"/>
          <w:sz w:val="28"/>
          <w:szCs w:val="28"/>
        </w:rPr>
        <w:t xml:space="preserve">от </w:t>
      </w:r>
      <w:r>
        <w:rPr>
          <w:rFonts w:ascii="Times New Roman" w:hAnsi="Times New Roman"/>
          <w:sz w:val="28"/>
          <w:szCs w:val="28"/>
        </w:rPr>
        <w:t>11.07.2019 № 184</w:t>
      </w:r>
    </w:p>
    <w:p w:rsidR="00D82411" w:rsidRPr="00885DF5" w:rsidRDefault="00D82411" w:rsidP="00F124EA">
      <w:pPr>
        <w:pStyle w:val="af"/>
        <w:ind w:left="0"/>
        <w:jc w:val="center"/>
        <w:outlineLvl w:val="1"/>
        <w:rPr>
          <w:rFonts w:ascii="Times New Roman" w:hAnsi="Times New Roman"/>
          <w:sz w:val="28"/>
          <w:szCs w:val="28"/>
        </w:rPr>
      </w:pPr>
    </w:p>
    <w:p w:rsidR="00D82411" w:rsidRPr="00885DF5" w:rsidRDefault="00D82411" w:rsidP="00F124EA">
      <w:pPr>
        <w:pStyle w:val="af"/>
        <w:ind w:left="0"/>
        <w:jc w:val="center"/>
        <w:outlineLvl w:val="1"/>
        <w:rPr>
          <w:rFonts w:ascii="Times New Roman" w:hAnsi="Times New Roman"/>
          <w:sz w:val="28"/>
          <w:szCs w:val="28"/>
        </w:rPr>
      </w:pPr>
      <w:r w:rsidRPr="00885DF5">
        <w:rPr>
          <w:rFonts w:ascii="Times New Roman" w:hAnsi="Times New Roman"/>
          <w:sz w:val="28"/>
          <w:szCs w:val="28"/>
        </w:rPr>
        <w:t xml:space="preserve">Паспорт </w:t>
      </w:r>
    </w:p>
    <w:p w:rsidR="00D82411" w:rsidRPr="00885DF5" w:rsidRDefault="00D82411" w:rsidP="00F124EA">
      <w:pPr>
        <w:pStyle w:val="a3"/>
        <w:jc w:val="center"/>
        <w:rPr>
          <w:sz w:val="28"/>
          <w:szCs w:val="28"/>
        </w:rPr>
      </w:pPr>
      <w:r w:rsidRPr="00885DF5">
        <w:rPr>
          <w:sz w:val="28"/>
          <w:szCs w:val="28"/>
        </w:rPr>
        <w:t>адресной программы Ханты-Мансийского района</w:t>
      </w:r>
    </w:p>
    <w:p w:rsidR="00D82411" w:rsidRPr="00885DF5" w:rsidRDefault="00D82411" w:rsidP="00F124EA">
      <w:pPr>
        <w:pStyle w:val="af"/>
        <w:ind w:left="0"/>
        <w:jc w:val="both"/>
        <w:outlineLvl w:val="1"/>
        <w:rPr>
          <w:rFonts w:ascii="Times New Roman" w:hAnsi="Times New Roman"/>
          <w:b/>
          <w:sz w:val="28"/>
          <w:szCs w:val="2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953"/>
      </w:tblGrid>
      <w:tr w:rsidR="00D82411" w:rsidRPr="00885DF5" w:rsidTr="00523F72">
        <w:trPr>
          <w:trHeight w:val="360"/>
        </w:trPr>
        <w:tc>
          <w:tcPr>
            <w:tcW w:w="3119" w:type="dxa"/>
          </w:tcPr>
          <w:p w:rsidR="00D82411" w:rsidRPr="00885DF5" w:rsidRDefault="00D82411" w:rsidP="00F124EA">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Наименование П</w:t>
            </w:r>
            <w:r w:rsidRPr="00885DF5">
              <w:rPr>
                <w:rFonts w:ascii="Times New Roman" w:hAnsi="Times New Roman" w:cs="Times New Roman"/>
                <w:sz w:val="28"/>
                <w:szCs w:val="28"/>
              </w:rPr>
              <w:t>рограммы</w:t>
            </w:r>
          </w:p>
        </w:tc>
        <w:tc>
          <w:tcPr>
            <w:tcW w:w="5953" w:type="dxa"/>
          </w:tcPr>
          <w:p w:rsidR="00D82411" w:rsidRPr="00885DF5" w:rsidRDefault="00D82411" w:rsidP="00F124EA">
            <w:pPr>
              <w:pStyle w:val="a3"/>
              <w:jc w:val="both"/>
              <w:rPr>
                <w:sz w:val="28"/>
                <w:szCs w:val="28"/>
              </w:rPr>
            </w:pPr>
            <w:r w:rsidRPr="00885DF5">
              <w:rPr>
                <w:sz w:val="28"/>
                <w:szCs w:val="28"/>
              </w:rPr>
              <w:t>Адресная программа Ханты-Мансийского района «Переселение граждан из аварийного жилищного фонда на 2019</w:t>
            </w:r>
            <w:r>
              <w:rPr>
                <w:sz w:val="28"/>
                <w:szCs w:val="28"/>
              </w:rPr>
              <w:t xml:space="preserve"> – </w:t>
            </w:r>
            <w:r w:rsidRPr="00885DF5">
              <w:rPr>
                <w:sz w:val="28"/>
                <w:szCs w:val="28"/>
              </w:rPr>
              <w:t>2025 годы» (далее – Программа)</w:t>
            </w:r>
          </w:p>
        </w:tc>
      </w:tr>
      <w:tr w:rsidR="00D82411" w:rsidRPr="00885DF5" w:rsidTr="00523F72">
        <w:trPr>
          <w:trHeight w:val="1222"/>
        </w:trPr>
        <w:tc>
          <w:tcPr>
            <w:tcW w:w="3119" w:type="dxa"/>
          </w:tcPr>
          <w:p w:rsidR="00D82411" w:rsidRPr="00885DF5" w:rsidRDefault="00D82411" w:rsidP="00F124EA">
            <w:pPr>
              <w:pStyle w:val="ConsPlusCell"/>
              <w:rPr>
                <w:rFonts w:ascii="Times New Roman" w:hAnsi="Times New Roman" w:cs="Times New Roman"/>
                <w:sz w:val="28"/>
                <w:szCs w:val="28"/>
              </w:rPr>
            </w:pPr>
            <w:r w:rsidRPr="00885DF5">
              <w:rPr>
                <w:rFonts w:ascii="Times New Roman" w:hAnsi="Times New Roman" w:cs="Times New Roman"/>
                <w:sz w:val="28"/>
                <w:szCs w:val="28"/>
              </w:rPr>
              <w:t xml:space="preserve">Уполномоченный орган, ответственный за реализацию </w:t>
            </w:r>
            <w:r>
              <w:rPr>
                <w:rFonts w:ascii="Times New Roman" w:hAnsi="Times New Roman" w:cs="Times New Roman"/>
                <w:sz w:val="28"/>
                <w:szCs w:val="28"/>
              </w:rPr>
              <w:t>П</w:t>
            </w:r>
            <w:r w:rsidRPr="00885DF5">
              <w:rPr>
                <w:rFonts w:ascii="Times New Roman" w:hAnsi="Times New Roman" w:cs="Times New Roman"/>
                <w:sz w:val="28"/>
                <w:szCs w:val="28"/>
              </w:rPr>
              <w:t>рограммы</w:t>
            </w:r>
          </w:p>
        </w:tc>
        <w:tc>
          <w:tcPr>
            <w:tcW w:w="5953" w:type="dxa"/>
          </w:tcPr>
          <w:p w:rsidR="00D82411" w:rsidRPr="00885DF5" w:rsidRDefault="00D82411" w:rsidP="00F124EA">
            <w:pPr>
              <w:pStyle w:val="ConsPlusCell"/>
              <w:jc w:val="both"/>
              <w:rPr>
                <w:rFonts w:ascii="Times New Roman" w:hAnsi="Times New Roman" w:cs="Times New Roman"/>
                <w:sz w:val="28"/>
                <w:szCs w:val="28"/>
              </w:rPr>
            </w:pPr>
            <w:r w:rsidRPr="00885DF5">
              <w:rPr>
                <w:rFonts w:ascii="Times New Roman" w:hAnsi="Times New Roman" w:cs="Times New Roman"/>
                <w:sz w:val="28"/>
                <w:szCs w:val="28"/>
              </w:rPr>
              <w:t>Департамент имущественных и земельных отношений администрации Ханты-Мансийского района (далее – департамент имуще</w:t>
            </w:r>
            <w:r>
              <w:rPr>
                <w:rFonts w:ascii="Times New Roman" w:hAnsi="Times New Roman" w:cs="Times New Roman"/>
                <w:sz w:val="28"/>
                <w:szCs w:val="28"/>
              </w:rPr>
              <w:t>ственных и земельных отношений)</w:t>
            </w:r>
          </w:p>
        </w:tc>
      </w:tr>
      <w:tr w:rsidR="00D82411" w:rsidRPr="00885DF5" w:rsidTr="00523F72">
        <w:trPr>
          <w:trHeight w:val="949"/>
        </w:trPr>
        <w:tc>
          <w:tcPr>
            <w:tcW w:w="3119" w:type="dxa"/>
          </w:tcPr>
          <w:p w:rsidR="00D82411" w:rsidRPr="00885DF5" w:rsidRDefault="00D82411" w:rsidP="00F124EA">
            <w:pPr>
              <w:pStyle w:val="ConsPlusCell"/>
              <w:rPr>
                <w:rFonts w:ascii="Times New Roman" w:hAnsi="Times New Roman" w:cs="Times New Roman"/>
                <w:sz w:val="28"/>
                <w:szCs w:val="28"/>
              </w:rPr>
            </w:pPr>
            <w:r>
              <w:rPr>
                <w:rFonts w:ascii="Times New Roman" w:hAnsi="Times New Roman" w:cs="Times New Roman"/>
                <w:sz w:val="28"/>
                <w:szCs w:val="28"/>
              </w:rPr>
              <w:t>Цели П</w:t>
            </w:r>
            <w:r w:rsidRPr="00885DF5">
              <w:rPr>
                <w:rFonts w:ascii="Times New Roman" w:hAnsi="Times New Roman" w:cs="Times New Roman"/>
                <w:sz w:val="28"/>
                <w:szCs w:val="28"/>
              </w:rPr>
              <w:t>рограммы</w:t>
            </w:r>
          </w:p>
        </w:tc>
        <w:tc>
          <w:tcPr>
            <w:tcW w:w="5953" w:type="dxa"/>
          </w:tcPr>
          <w:p w:rsidR="00D82411" w:rsidRPr="00885DF5" w:rsidRDefault="00D82411" w:rsidP="00F124EA">
            <w:pPr>
              <w:pStyle w:val="ConsPlusCell"/>
              <w:jc w:val="both"/>
              <w:rPr>
                <w:rFonts w:ascii="Times New Roman" w:hAnsi="Times New Roman" w:cs="Times New Roman"/>
                <w:sz w:val="28"/>
                <w:szCs w:val="28"/>
              </w:rPr>
            </w:pPr>
            <w:r>
              <w:rPr>
                <w:rFonts w:ascii="Times New Roman" w:hAnsi="Times New Roman" w:cs="Times New Roman"/>
                <w:sz w:val="28"/>
                <w:szCs w:val="28"/>
              </w:rPr>
              <w:t>с</w:t>
            </w:r>
            <w:r w:rsidRPr="00885DF5">
              <w:rPr>
                <w:rFonts w:ascii="Times New Roman" w:hAnsi="Times New Roman" w:cs="Times New Roman"/>
                <w:sz w:val="28"/>
                <w:szCs w:val="28"/>
              </w:rPr>
              <w:t>оздание комфортных и безопасных условий проживания ж</w:t>
            </w:r>
            <w:r>
              <w:rPr>
                <w:rFonts w:ascii="Times New Roman" w:hAnsi="Times New Roman" w:cs="Times New Roman"/>
                <w:sz w:val="28"/>
                <w:szCs w:val="28"/>
              </w:rPr>
              <w:t>ителей Ханты-Мансийского района</w:t>
            </w:r>
          </w:p>
        </w:tc>
      </w:tr>
      <w:tr w:rsidR="00D82411" w:rsidRPr="00885DF5" w:rsidTr="00523F72">
        <w:trPr>
          <w:trHeight w:val="328"/>
        </w:trPr>
        <w:tc>
          <w:tcPr>
            <w:tcW w:w="3119" w:type="dxa"/>
          </w:tcPr>
          <w:p w:rsidR="00D82411" w:rsidRPr="00885DF5" w:rsidRDefault="00D82411" w:rsidP="00F124EA">
            <w:pPr>
              <w:pStyle w:val="ConsPlusCell"/>
              <w:rPr>
                <w:rFonts w:ascii="Times New Roman" w:hAnsi="Times New Roman" w:cs="Times New Roman"/>
                <w:sz w:val="28"/>
                <w:szCs w:val="28"/>
              </w:rPr>
            </w:pPr>
            <w:r>
              <w:rPr>
                <w:rFonts w:ascii="Times New Roman" w:hAnsi="Times New Roman" w:cs="Times New Roman"/>
                <w:sz w:val="28"/>
                <w:szCs w:val="28"/>
              </w:rPr>
              <w:t>Задачи П</w:t>
            </w:r>
            <w:r w:rsidRPr="00885DF5">
              <w:rPr>
                <w:rFonts w:ascii="Times New Roman" w:hAnsi="Times New Roman" w:cs="Times New Roman"/>
                <w:sz w:val="28"/>
                <w:szCs w:val="28"/>
              </w:rPr>
              <w:t>рограммы</w:t>
            </w:r>
          </w:p>
          <w:p w:rsidR="00D82411" w:rsidRPr="00885DF5" w:rsidRDefault="00D82411" w:rsidP="00F124EA">
            <w:pPr>
              <w:pStyle w:val="ConsPlusCell"/>
              <w:rPr>
                <w:rFonts w:ascii="Times New Roman" w:hAnsi="Times New Roman" w:cs="Times New Roman"/>
                <w:sz w:val="28"/>
                <w:szCs w:val="28"/>
              </w:rPr>
            </w:pPr>
          </w:p>
        </w:tc>
        <w:tc>
          <w:tcPr>
            <w:tcW w:w="5953" w:type="dxa"/>
          </w:tcPr>
          <w:p w:rsidR="00D82411" w:rsidRPr="00885DF5" w:rsidRDefault="00D82411" w:rsidP="00F124EA">
            <w:pPr>
              <w:pStyle w:val="ConsPlusNormal"/>
              <w:ind w:firstLine="0"/>
              <w:jc w:val="both"/>
              <w:rPr>
                <w:rFonts w:ascii="Times New Roman" w:hAnsi="Times New Roman" w:cs="Times New Roman"/>
                <w:sz w:val="28"/>
                <w:szCs w:val="28"/>
              </w:rPr>
            </w:pPr>
            <w:r w:rsidRPr="00885DF5">
              <w:rPr>
                <w:rFonts w:ascii="Times New Roman" w:hAnsi="Times New Roman" w:cs="Times New Roman"/>
                <w:sz w:val="28"/>
                <w:szCs w:val="28"/>
              </w:rPr>
              <w:t>1. Переселение граждан в благоустроенные жилые помещения из аварийного жилищного фонда, расположенного на территории Ханты-Мансийского района</w:t>
            </w:r>
            <w:r>
              <w:rPr>
                <w:rFonts w:ascii="Times New Roman" w:hAnsi="Times New Roman" w:cs="Times New Roman"/>
                <w:sz w:val="28"/>
                <w:szCs w:val="28"/>
              </w:rPr>
              <w:t>,</w:t>
            </w:r>
            <w:r w:rsidRPr="00885DF5">
              <w:rPr>
                <w:rFonts w:ascii="Times New Roman" w:hAnsi="Times New Roman" w:cs="Times New Roman"/>
                <w:sz w:val="28"/>
                <w:szCs w:val="28"/>
              </w:rPr>
              <w:t xml:space="preserve"> признанного </w:t>
            </w:r>
            <w:r>
              <w:rPr>
                <w:rFonts w:ascii="Times New Roman" w:hAnsi="Times New Roman" w:cs="Times New Roman"/>
                <w:sz w:val="28"/>
                <w:szCs w:val="28"/>
              </w:rPr>
              <w:br/>
            </w:r>
            <w:r w:rsidRPr="00885DF5">
              <w:rPr>
                <w:rFonts w:ascii="Times New Roman" w:hAnsi="Times New Roman" w:cs="Times New Roman"/>
                <w:sz w:val="28"/>
                <w:szCs w:val="28"/>
              </w:rPr>
              <w:t xml:space="preserve">до 1 января 2017 года в установленном порядке аварийным и подлежащим сносу или реконструкции в связи с физическим </w:t>
            </w:r>
            <w:r>
              <w:rPr>
                <w:rFonts w:ascii="Times New Roman" w:hAnsi="Times New Roman" w:cs="Times New Roman"/>
                <w:sz w:val="28"/>
                <w:szCs w:val="28"/>
              </w:rPr>
              <w:t>износом в процессе эксплуатации</w:t>
            </w:r>
          </w:p>
          <w:p w:rsidR="00D82411" w:rsidRPr="00885DF5" w:rsidRDefault="00D82411" w:rsidP="00F124EA">
            <w:pPr>
              <w:pStyle w:val="ConsPlusCell"/>
              <w:jc w:val="both"/>
              <w:rPr>
                <w:rFonts w:ascii="Times New Roman" w:hAnsi="Times New Roman" w:cs="Times New Roman"/>
                <w:sz w:val="28"/>
                <w:szCs w:val="28"/>
              </w:rPr>
            </w:pPr>
            <w:r w:rsidRPr="00885DF5">
              <w:rPr>
                <w:rFonts w:ascii="Times New Roman" w:hAnsi="Times New Roman" w:cs="Times New Roman"/>
                <w:sz w:val="28"/>
                <w:szCs w:val="28"/>
              </w:rPr>
              <w:t xml:space="preserve">2. Ликвидация к 1 сентября 2025 года аварийного жилищного фонда Ханты-Мансийского района, признанного </w:t>
            </w:r>
            <w:r>
              <w:rPr>
                <w:rFonts w:ascii="Times New Roman" w:hAnsi="Times New Roman" w:cs="Times New Roman"/>
                <w:sz w:val="28"/>
                <w:szCs w:val="28"/>
              </w:rPr>
              <w:br/>
            </w:r>
            <w:r w:rsidRPr="00885DF5">
              <w:rPr>
                <w:rFonts w:ascii="Times New Roman" w:hAnsi="Times New Roman" w:cs="Times New Roman"/>
                <w:sz w:val="28"/>
                <w:szCs w:val="28"/>
              </w:rPr>
              <w:t xml:space="preserve">до 1 января 2017 года в установленном порядке аварийным и подлежащим сносу или реконструкции в связи с физическим </w:t>
            </w:r>
            <w:r>
              <w:rPr>
                <w:rFonts w:ascii="Times New Roman" w:hAnsi="Times New Roman" w:cs="Times New Roman"/>
                <w:sz w:val="28"/>
                <w:szCs w:val="28"/>
              </w:rPr>
              <w:t xml:space="preserve">износом </w:t>
            </w:r>
            <w:r>
              <w:rPr>
                <w:rFonts w:ascii="Times New Roman" w:hAnsi="Times New Roman" w:cs="Times New Roman"/>
                <w:sz w:val="28"/>
                <w:szCs w:val="28"/>
              </w:rPr>
              <w:br/>
              <w:t>в процессе эксплуатации</w:t>
            </w:r>
          </w:p>
        </w:tc>
      </w:tr>
      <w:tr w:rsidR="00D82411" w:rsidRPr="00885DF5" w:rsidTr="00523F72">
        <w:trPr>
          <w:trHeight w:val="360"/>
        </w:trPr>
        <w:tc>
          <w:tcPr>
            <w:tcW w:w="3119" w:type="dxa"/>
          </w:tcPr>
          <w:p w:rsidR="00D82411" w:rsidRPr="00885DF5" w:rsidRDefault="00D82411" w:rsidP="00F124EA">
            <w:pPr>
              <w:pStyle w:val="ConsPlusCell"/>
              <w:rPr>
                <w:rFonts w:ascii="Times New Roman" w:hAnsi="Times New Roman" w:cs="Times New Roman"/>
                <w:sz w:val="28"/>
                <w:szCs w:val="28"/>
              </w:rPr>
            </w:pPr>
            <w:r>
              <w:rPr>
                <w:rFonts w:ascii="Times New Roman" w:hAnsi="Times New Roman" w:cs="Times New Roman"/>
                <w:sz w:val="28"/>
                <w:szCs w:val="28"/>
              </w:rPr>
              <w:t>Соисполнители адресной П</w:t>
            </w:r>
            <w:r w:rsidRPr="00885DF5">
              <w:rPr>
                <w:rFonts w:ascii="Times New Roman" w:hAnsi="Times New Roman" w:cs="Times New Roman"/>
                <w:sz w:val="28"/>
                <w:szCs w:val="28"/>
              </w:rPr>
              <w:t>рограммы</w:t>
            </w:r>
          </w:p>
        </w:tc>
        <w:tc>
          <w:tcPr>
            <w:tcW w:w="5953" w:type="dxa"/>
          </w:tcPr>
          <w:p w:rsidR="00D82411" w:rsidRPr="00D82411" w:rsidRDefault="00D82411" w:rsidP="00F124EA">
            <w:pPr>
              <w:pStyle w:val="ConsPlusCell"/>
              <w:jc w:val="both"/>
              <w:rPr>
                <w:rFonts w:ascii="Times New Roman" w:hAnsi="Times New Roman" w:cs="Times New Roman"/>
                <w:sz w:val="28"/>
                <w:szCs w:val="28"/>
              </w:rPr>
            </w:pPr>
            <w:r w:rsidRPr="00D82411">
              <w:rPr>
                <w:rFonts w:ascii="Times New Roman" w:hAnsi="Times New Roman" w:cs="Times New Roman"/>
                <w:sz w:val="28"/>
                <w:szCs w:val="28"/>
              </w:rPr>
              <w:t>органы местного самоуправления сельского поселения Горноправдинск;</w:t>
            </w:r>
          </w:p>
          <w:p w:rsidR="00D82411" w:rsidRPr="00D82411" w:rsidRDefault="00D82411" w:rsidP="00F124EA">
            <w:pPr>
              <w:pStyle w:val="ConsPlusCell"/>
              <w:jc w:val="both"/>
              <w:rPr>
                <w:rFonts w:ascii="Times New Roman" w:hAnsi="Times New Roman" w:cs="Times New Roman"/>
                <w:sz w:val="28"/>
                <w:szCs w:val="28"/>
              </w:rPr>
            </w:pPr>
            <w:r w:rsidRPr="00D82411">
              <w:rPr>
                <w:rFonts w:ascii="Times New Roman" w:hAnsi="Times New Roman" w:cs="Times New Roman"/>
                <w:sz w:val="28"/>
                <w:szCs w:val="28"/>
              </w:rPr>
              <w:t>органы местного самоуправления сельского поселения Селиярово;</w:t>
            </w:r>
          </w:p>
          <w:p w:rsidR="00D82411" w:rsidRPr="00D82411" w:rsidRDefault="00D82411" w:rsidP="00F124EA">
            <w:pPr>
              <w:pStyle w:val="ConsPlusCell"/>
              <w:jc w:val="both"/>
              <w:rPr>
                <w:rFonts w:ascii="Times New Roman" w:hAnsi="Times New Roman" w:cs="Times New Roman"/>
                <w:sz w:val="28"/>
                <w:szCs w:val="28"/>
              </w:rPr>
            </w:pPr>
            <w:r w:rsidRPr="00D82411">
              <w:rPr>
                <w:rFonts w:ascii="Times New Roman" w:hAnsi="Times New Roman" w:cs="Times New Roman"/>
                <w:sz w:val="28"/>
                <w:szCs w:val="28"/>
              </w:rPr>
              <w:t>органы местного самоуправления сельского поселения Луговской;</w:t>
            </w:r>
          </w:p>
          <w:p w:rsidR="00D82411" w:rsidRPr="00161D2C" w:rsidRDefault="00D82411" w:rsidP="00F124EA">
            <w:pPr>
              <w:pStyle w:val="ConsPlusCell"/>
              <w:jc w:val="both"/>
              <w:rPr>
                <w:rFonts w:ascii="Times New Roman" w:hAnsi="Times New Roman" w:cs="Times New Roman"/>
                <w:color w:val="FF0000"/>
                <w:sz w:val="28"/>
                <w:szCs w:val="28"/>
              </w:rPr>
            </w:pPr>
            <w:r w:rsidRPr="00D82411">
              <w:rPr>
                <w:rFonts w:ascii="Times New Roman" w:hAnsi="Times New Roman" w:cs="Times New Roman"/>
                <w:sz w:val="28"/>
                <w:szCs w:val="28"/>
              </w:rPr>
              <w:t>органы местного самоуправления сельского поселения Нялинское</w:t>
            </w:r>
          </w:p>
        </w:tc>
      </w:tr>
      <w:tr w:rsidR="00D82411" w:rsidRPr="00885DF5" w:rsidTr="00523F72">
        <w:trPr>
          <w:trHeight w:val="360"/>
        </w:trPr>
        <w:tc>
          <w:tcPr>
            <w:tcW w:w="3119" w:type="dxa"/>
          </w:tcPr>
          <w:p w:rsidR="00D82411" w:rsidRPr="00885DF5" w:rsidRDefault="00D82411" w:rsidP="00F124EA">
            <w:pPr>
              <w:pStyle w:val="ConsPlusCell"/>
              <w:rPr>
                <w:rFonts w:ascii="Times New Roman" w:hAnsi="Times New Roman" w:cs="Times New Roman"/>
                <w:sz w:val="28"/>
                <w:szCs w:val="28"/>
              </w:rPr>
            </w:pPr>
            <w:r>
              <w:rPr>
                <w:rFonts w:ascii="Times New Roman" w:hAnsi="Times New Roman" w:cs="Times New Roman"/>
                <w:sz w:val="28"/>
                <w:szCs w:val="28"/>
              </w:rPr>
              <w:t>Этапы и сроки реализации П</w:t>
            </w:r>
            <w:r w:rsidRPr="00885DF5">
              <w:rPr>
                <w:rFonts w:ascii="Times New Roman" w:hAnsi="Times New Roman" w:cs="Times New Roman"/>
                <w:sz w:val="28"/>
                <w:szCs w:val="28"/>
              </w:rPr>
              <w:t>рограммы</w:t>
            </w:r>
          </w:p>
        </w:tc>
        <w:tc>
          <w:tcPr>
            <w:tcW w:w="5953" w:type="dxa"/>
          </w:tcPr>
          <w:p w:rsidR="00D82411" w:rsidRPr="00885DF5" w:rsidRDefault="00D82411" w:rsidP="00F124EA">
            <w:pPr>
              <w:pStyle w:val="ConsPlusNormal"/>
              <w:ind w:firstLine="0"/>
              <w:rPr>
                <w:rFonts w:ascii="Times New Roman" w:hAnsi="Times New Roman" w:cs="Times New Roman"/>
                <w:sz w:val="28"/>
                <w:szCs w:val="28"/>
              </w:rPr>
            </w:pPr>
            <w:r w:rsidRPr="00885DF5">
              <w:rPr>
                <w:rFonts w:ascii="Times New Roman" w:hAnsi="Times New Roman" w:cs="Times New Roman"/>
                <w:sz w:val="28"/>
                <w:szCs w:val="28"/>
              </w:rPr>
              <w:t xml:space="preserve">2019 </w:t>
            </w:r>
            <w:r>
              <w:rPr>
                <w:rFonts w:ascii="Times New Roman" w:hAnsi="Times New Roman" w:cs="Times New Roman"/>
                <w:sz w:val="28"/>
                <w:szCs w:val="28"/>
              </w:rPr>
              <w:t>–</w:t>
            </w:r>
            <w:r w:rsidRPr="00885DF5">
              <w:rPr>
                <w:rFonts w:ascii="Times New Roman" w:hAnsi="Times New Roman" w:cs="Times New Roman"/>
                <w:sz w:val="28"/>
                <w:szCs w:val="28"/>
              </w:rPr>
              <w:t xml:space="preserve"> 2025 годы, в том числе:</w:t>
            </w:r>
          </w:p>
          <w:p w:rsidR="00D82411" w:rsidRPr="00885DF5" w:rsidRDefault="00D82411" w:rsidP="00F124EA">
            <w:pPr>
              <w:pStyle w:val="ConsPlusNormal"/>
              <w:ind w:firstLine="0"/>
              <w:rPr>
                <w:rFonts w:ascii="Times New Roman" w:hAnsi="Times New Roman" w:cs="Times New Roman"/>
                <w:sz w:val="28"/>
                <w:szCs w:val="28"/>
              </w:rPr>
            </w:pPr>
            <w:r w:rsidRPr="00885DF5">
              <w:rPr>
                <w:rFonts w:ascii="Times New Roman" w:hAnsi="Times New Roman" w:cs="Times New Roman"/>
                <w:sz w:val="28"/>
                <w:szCs w:val="28"/>
              </w:rPr>
              <w:t xml:space="preserve">этап 2019 года </w:t>
            </w:r>
            <w:r>
              <w:rPr>
                <w:rFonts w:ascii="Times New Roman" w:hAnsi="Times New Roman" w:cs="Times New Roman"/>
                <w:sz w:val="28"/>
                <w:szCs w:val="28"/>
              </w:rPr>
              <w:t>–</w:t>
            </w:r>
            <w:r w:rsidRPr="00885DF5">
              <w:rPr>
                <w:rFonts w:ascii="Times New Roman" w:hAnsi="Times New Roman" w:cs="Times New Roman"/>
                <w:sz w:val="28"/>
                <w:szCs w:val="28"/>
              </w:rPr>
              <w:t xml:space="preserve"> до 31 декабря 2020 года;</w:t>
            </w:r>
          </w:p>
          <w:p w:rsidR="00D82411" w:rsidRPr="00885DF5" w:rsidRDefault="00D82411" w:rsidP="00F124EA">
            <w:pPr>
              <w:pStyle w:val="ConsPlusNormal"/>
              <w:ind w:firstLine="0"/>
              <w:rPr>
                <w:rFonts w:ascii="Times New Roman" w:hAnsi="Times New Roman" w:cs="Times New Roman"/>
                <w:sz w:val="28"/>
                <w:szCs w:val="28"/>
              </w:rPr>
            </w:pPr>
            <w:r w:rsidRPr="00885DF5">
              <w:rPr>
                <w:rFonts w:ascii="Times New Roman" w:hAnsi="Times New Roman" w:cs="Times New Roman"/>
                <w:sz w:val="28"/>
                <w:szCs w:val="28"/>
              </w:rPr>
              <w:t xml:space="preserve">этап 2020 года </w:t>
            </w:r>
            <w:r>
              <w:rPr>
                <w:rFonts w:ascii="Times New Roman" w:hAnsi="Times New Roman" w:cs="Times New Roman"/>
                <w:sz w:val="28"/>
                <w:szCs w:val="28"/>
              </w:rPr>
              <w:t>–</w:t>
            </w:r>
            <w:r w:rsidRPr="00885DF5">
              <w:rPr>
                <w:rFonts w:ascii="Times New Roman" w:hAnsi="Times New Roman" w:cs="Times New Roman"/>
                <w:sz w:val="28"/>
                <w:szCs w:val="28"/>
              </w:rPr>
              <w:t xml:space="preserve"> до 31 декабря 2021 года;</w:t>
            </w:r>
          </w:p>
          <w:p w:rsidR="00D82411" w:rsidRPr="00885DF5" w:rsidRDefault="00D82411" w:rsidP="00F124EA">
            <w:pPr>
              <w:pStyle w:val="ConsPlusNormal"/>
              <w:ind w:firstLine="0"/>
              <w:rPr>
                <w:rFonts w:ascii="Times New Roman" w:hAnsi="Times New Roman" w:cs="Times New Roman"/>
                <w:sz w:val="28"/>
                <w:szCs w:val="28"/>
              </w:rPr>
            </w:pPr>
            <w:r w:rsidRPr="00885DF5">
              <w:rPr>
                <w:rFonts w:ascii="Times New Roman" w:hAnsi="Times New Roman" w:cs="Times New Roman"/>
                <w:sz w:val="28"/>
                <w:szCs w:val="28"/>
              </w:rPr>
              <w:t xml:space="preserve">этап 2021 года </w:t>
            </w:r>
            <w:r>
              <w:rPr>
                <w:rFonts w:ascii="Times New Roman" w:hAnsi="Times New Roman" w:cs="Times New Roman"/>
                <w:sz w:val="28"/>
                <w:szCs w:val="28"/>
              </w:rPr>
              <w:t>–</w:t>
            </w:r>
            <w:r w:rsidRPr="00885DF5">
              <w:rPr>
                <w:rFonts w:ascii="Times New Roman" w:hAnsi="Times New Roman" w:cs="Times New Roman"/>
                <w:sz w:val="28"/>
                <w:szCs w:val="28"/>
              </w:rPr>
              <w:t xml:space="preserve"> до 31 декабря 2022 года;</w:t>
            </w:r>
          </w:p>
          <w:p w:rsidR="00D82411" w:rsidRPr="00885DF5" w:rsidRDefault="00D82411" w:rsidP="00F124EA">
            <w:pPr>
              <w:pStyle w:val="ConsPlusNormal"/>
              <w:ind w:firstLine="0"/>
              <w:rPr>
                <w:rFonts w:ascii="Times New Roman" w:hAnsi="Times New Roman" w:cs="Times New Roman"/>
                <w:sz w:val="28"/>
                <w:szCs w:val="28"/>
              </w:rPr>
            </w:pPr>
            <w:r w:rsidRPr="00885DF5">
              <w:rPr>
                <w:rFonts w:ascii="Times New Roman" w:hAnsi="Times New Roman" w:cs="Times New Roman"/>
                <w:sz w:val="28"/>
                <w:szCs w:val="28"/>
              </w:rPr>
              <w:t xml:space="preserve">этап 2022 года </w:t>
            </w:r>
            <w:r>
              <w:rPr>
                <w:rFonts w:ascii="Times New Roman" w:hAnsi="Times New Roman" w:cs="Times New Roman"/>
                <w:sz w:val="28"/>
                <w:szCs w:val="28"/>
              </w:rPr>
              <w:t>–</w:t>
            </w:r>
            <w:r w:rsidRPr="00885DF5">
              <w:rPr>
                <w:rFonts w:ascii="Times New Roman" w:hAnsi="Times New Roman" w:cs="Times New Roman"/>
                <w:sz w:val="28"/>
                <w:szCs w:val="28"/>
              </w:rPr>
              <w:t xml:space="preserve"> до 31 декабря 2023 года;</w:t>
            </w:r>
          </w:p>
          <w:p w:rsidR="00D82411" w:rsidRPr="00885DF5" w:rsidRDefault="00D82411" w:rsidP="00F124EA">
            <w:pPr>
              <w:pStyle w:val="ConsPlusNormal"/>
              <w:ind w:firstLine="0"/>
              <w:rPr>
                <w:rFonts w:ascii="Times New Roman" w:hAnsi="Times New Roman" w:cs="Times New Roman"/>
                <w:sz w:val="28"/>
                <w:szCs w:val="28"/>
              </w:rPr>
            </w:pPr>
            <w:r w:rsidRPr="00885DF5">
              <w:rPr>
                <w:rFonts w:ascii="Times New Roman" w:hAnsi="Times New Roman" w:cs="Times New Roman"/>
                <w:sz w:val="28"/>
                <w:szCs w:val="28"/>
              </w:rPr>
              <w:t xml:space="preserve">этап 2023 года </w:t>
            </w:r>
            <w:r>
              <w:rPr>
                <w:rFonts w:ascii="Times New Roman" w:hAnsi="Times New Roman" w:cs="Times New Roman"/>
                <w:sz w:val="28"/>
                <w:szCs w:val="28"/>
              </w:rPr>
              <w:t>–</w:t>
            </w:r>
            <w:r w:rsidRPr="00885DF5">
              <w:rPr>
                <w:rFonts w:ascii="Times New Roman" w:hAnsi="Times New Roman" w:cs="Times New Roman"/>
                <w:sz w:val="28"/>
                <w:szCs w:val="28"/>
              </w:rPr>
              <w:t xml:space="preserve"> до 31 декабря 2024 года;</w:t>
            </w:r>
          </w:p>
          <w:p w:rsidR="00D82411" w:rsidRPr="00885DF5" w:rsidRDefault="00D82411" w:rsidP="00F124EA">
            <w:pPr>
              <w:pStyle w:val="a3"/>
              <w:jc w:val="both"/>
              <w:rPr>
                <w:sz w:val="28"/>
                <w:szCs w:val="28"/>
              </w:rPr>
            </w:pPr>
            <w:r w:rsidRPr="00885DF5">
              <w:rPr>
                <w:sz w:val="28"/>
                <w:szCs w:val="28"/>
              </w:rPr>
              <w:t xml:space="preserve">этап 2024 года </w:t>
            </w:r>
            <w:r>
              <w:rPr>
                <w:sz w:val="28"/>
                <w:szCs w:val="28"/>
              </w:rPr>
              <w:t>– до 1 сентября 2025 года</w:t>
            </w:r>
          </w:p>
        </w:tc>
      </w:tr>
      <w:tr w:rsidR="00D82411" w:rsidRPr="00885DF5" w:rsidTr="00523F72">
        <w:trPr>
          <w:trHeight w:val="360"/>
        </w:trPr>
        <w:tc>
          <w:tcPr>
            <w:tcW w:w="3119" w:type="dxa"/>
          </w:tcPr>
          <w:p w:rsidR="00D82411" w:rsidRPr="00885DF5" w:rsidRDefault="00D82411" w:rsidP="00F124EA">
            <w:pPr>
              <w:pStyle w:val="ConsPlusCell"/>
              <w:rPr>
                <w:rFonts w:ascii="Times New Roman" w:hAnsi="Times New Roman" w:cs="Times New Roman"/>
                <w:sz w:val="28"/>
                <w:szCs w:val="28"/>
              </w:rPr>
            </w:pPr>
            <w:r w:rsidRPr="00885DF5">
              <w:rPr>
                <w:rFonts w:ascii="Times New Roman" w:hAnsi="Times New Roman" w:cs="Times New Roman"/>
                <w:sz w:val="28"/>
                <w:szCs w:val="28"/>
              </w:rPr>
              <w:t>Объ</w:t>
            </w:r>
            <w:r>
              <w:rPr>
                <w:rFonts w:ascii="Times New Roman" w:hAnsi="Times New Roman" w:cs="Times New Roman"/>
                <w:sz w:val="28"/>
                <w:szCs w:val="28"/>
              </w:rPr>
              <w:t>емы и источники финансирования П</w:t>
            </w:r>
            <w:r w:rsidRPr="00885DF5">
              <w:rPr>
                <w:rFonts w:ascii="Times New Roman" w:hAnsi="Times New Roman" w:cs="Times New Roman"/>
                <w:sz w:val="28"/>
                <w:szCs w:val="28"/>
              </w:rPr>
              <w:t>рограммы</w:t>
            </w:r>
          </w:p>
        </w:tc>
        <w:tc>
          <w:tcPr>
            <w:tcW w:w="5953" w:type="dxa"/>
          </w:tcPr>
          <w:p w:rsidR="00D82411" w:rsidRPr="00D82411" w:rsidRDefault="00D82411" w:rsidP="00F124EA">
            <w:pPr>
              <w:pStyle w:val="a3"/>
              <w:jc w:val="both"/>
              <w:rPr>
                <w:rStyle w:val="FontStyle28"/>
                <w:sz w:val="28"/>
                <w:szCs w:val="28"/>
              </w:rPr>
            </w:pPr>
            <w:r w:rsidRPr="00D82411">
              <w:rPr>
                <w:rStyle w:val="FontStyle28"/>
                <w:sz w:val="28"/>
                <w:szCs w:val="28"/>
              </w:rPr>
              <w:t xml:space="preserve">общий объем финансирования Программы составляет </w:t>
            </w:r>
            <w:r w:rsidR="00A04748">
              <w:rPr>
                <w:rStyle w:val="FontStyle28"/>
                <w:sz w:val="28"/>
                <w:szCs w:val="28"/>
              </w:rPr>
              <w:t>179 880, 00</w:t>
            </w:r>
            <w:r w:rsidRPr="00D82411">
              <w:rPr>
                <w:rStyle w:val="FontStyle28"/>
                <w:sz w:val="28"/>
                <w:szCs w:val="28"/>
              </w:rPr>
              <w:t xml:space="preserve"> тыс. рублей, в том числе:</w:t>
            </w:r>
          </w:p>
          <w:p w:rsidR="00D82411" w:rsidRPr="00D82411" w:rsidRDefault="00D82411" w:rsidP="00F124EA">
            <w:pPr>
              <w:pStyle w:val="a3"/>
              <w:jc w:val="both"/>
              <w:rPr>
                <w:rStyle w:val="FontStyle28"/>
                <w:sz w:val="28"/>
                <w:szCs w:val="28"/>
              </w:rPr>
            </w:pPr>
            <w:r w:rsidRPr="00D82411">
              <w:rPr>
                <w:rStyle w:val="FontStyle28"/>
                <w:sz w:val="28"/>
                <w:szCs w:val="28"/>
              </w:rPr>
              <w:lastRenderedPageBreak/>
              <w:t xml:space="preserve">за счет средств бюджета </w:t>
            </w:r>
            <w:r w:rsidR="00A730B9">
              <w:rPr>
                <w:rStyle w:val="FontStyle28"/>
                <w:sz w:val="28"/>
                <w:szCs w:val="28"/>
              </w:rPr>
              <w:t xml:space="preserve">автономного округа –     </w:t>
            </w:r>
            <w:r w:rsidR="00A04748">
              <w:rPr>
                <w:rStyle w:val="FontStyle28"/>
                <w:sz w:val="28"/>
                <w:szCs w:val="28"/>
              </w:rPr>
              <w:t>163 690, 9</w:t>
            </w:r>
            <w:r w:rsidRPr="00D82411">
              <w:rPr>
                <w:rStyle w:val="FontStyle28"/>
                <w:sz w:val="28"/>
                <w:szCs w:val="28"/>
              </w:rPr>
              <w:t xml:space="preserve"> тыс. рублей, в том числе:</w:t>
            </w:r>
          </w:p>
          <w:p w:rsidR="00D82411" w:rsidRPr="00D82411" w:rsidRDefault="00D82411" w:rsidP="00F124EA">
            <w:pPr>
              <w:pStyle w:val="a3"/>
              <w:jc w:val="both"/>
              <w:rPr>
                <w:rStyle w:val="FontStyle28"/>
                <w:sz w:val="28"/>
                <w:szCs w:val="28"/>
              </w:rPr>
            </w:pPr>
            <w:r w:rsidRPr="00D82411">
              <w:rPr>
                <w:rStyle w:val="FontStyle28"/>
                <w:sz w:val="28"/>
                <w:szCs w:val="28"/>
              </w:rPr>
              <w:t xml:space="preserve">2019 год – </w:t>
            </w:r>
            <w:r w:rsidR="00A04748">
              <w:rPr>
                <w:rStyle w:val="FontStyle28"/>
                <w:sz w:val="28"/>
                <w:szCs w:val="28"/>
              </w:rPr>
              <w:t xml:space="preserve">49 869, 6   </w:t>
            </w:r>
            <w:r w:rsidRPr="00D82411">
              <w:rPr>
                <w:rStyle w:val="FontStyle28"/>
                <w:sz w:val="28"/>
                <w:szCs w:val="28"/>
              </w:rPr>
              <w:t>тыс. рублей;</w:t>
            </w:r>
          </w:p>
          <w:p w:rsidR="00D82411" w:rsidRPr="00D82411" w:rsidRDefault="00A730B9" w:rsidP="00F124EA">
            <w:pPr>
              <w:pStyle w:val="a3"/>
              <w:jc w:val="both"/>
              <w:rPr>
                <w:rStyle w:val="FontStyle28"/>
                <w:sz w:val="28"/>
                <w:szCs w:val="28"/>
              </w:rPr>
            </w:pPr>
            <w:r>
              <w:rPr>
                <w:rStyle w:val="FontStyle28"/>
                <w:sz w:val="28"/>
                <w:szCs w:val="28"/>
              </w:rPr>
              <w:t>2020 год – 101 645</w:t>
            </w:r>
            <w:r w:rsidR="00D82411" w:rsidRPr="00D82411">
              <w:rPr>
                <w:rStyle w:val="FontStyle28"/>
                <w:sz w:val="28"/>
                <w:szCs w:val="28"/>
              </w:rPr>
              <w:t>,</w:t>
            </w:r>
            <w:r>
              <w:rPr>
                <w:rStyle w:val="FontStyle28"/>
                <w:sz w:val="28"/>
                <w:szCs w:val="28"/>
              </w:rPr>
              <w:t xml:space="preserve"> 1</w:t>
            </w:r>
            <w:r w:rsidR="00D82411" w:rsidRPr="00D82411">
              <w:rPr>
                <w:rStyle w:val="FontStyle28"/>
                <w:sz w:val="28"/>
                <w:szCs w:val="28"/>
              </w:rPr>
              <w:t xml:space="preserve"> тыс. рублей;</w:t>
            </w:r>
          </w:p>
          <w:p w:rsidR="00D82411" w:rsidRPr="00D82411" w:rsidRDefault="00A730B9" w:rsidP="00F124EA">
            <w:pPr>
              <w:pStyle w:val="a3"/>
              <w:jc w:val="both"/>
              <w:rPr>
                <w:rStyle w:val="FontStyle28"/>
                <w:sz w:val="28"/>
                <w:szCs w:val="28"/>
              </w:rPr>
            </w:pPr>
            <w:r>
              <w:rPr>
                <w:rStyle w:val="FontStyle28"/>
                <w:sz w:val="28"/>
                <w:szCs w:val="28"/>
              </w:rPr>
              <w:t>2021 год – 12 176</w:t>
            </w:r>
            <w:r w:rsidR="00D82411" w:rsidRPr="00D82411">
              <w:rPr>
                <w:rStyle w:val="FontStyle28"/>
                <w:sz w:val="28"/>
                <w:szCs w:val="28"/>
              </w:rPr>
              <w:t>,</w:t>
            </w:r>
            <w:r>
              <w:rPr>
                <w:rStyle w:val="FontStyle28"/>
                <w:sz w:val="28"/>
                <w:szCs w:val="28"/>
              </w:rPr>
              <w:t xml:space="preserve"> 2  </w:t>
            </w:r>
            <w:r w:rsidR="00D82411" w:rsidRPr="00D82411">
              <w:rPr>
                <w:rStyle w:val="FontStyle28"/>
                <w:sz w:val="28"/>
                <w:szCs w:val="28"/>
              </w:rPr>
              <w:t xml:space="preserve"> тыс. рублей;</w:t>
            </w:r>
          </w:p>
          <w:p w:rsidR="00D82411" w:rsidRPr="00D82411" w:rsidRDefault="00D82411" w:rsidP="00F124EA">
            <w:pPr>
              <w:pStyle w:val="a3"/>
              <w:jc w:val="both"/>
              <w:rPr>
                <w:rStyle w:val="FontStyle28"/>
                <w:sz w:val="28"/>
                <w:szCs w:val="28"/>
              </w:rPr>
            </w:pPr>
            <w:r w:rsidRPr="00D82411">
              <w:rPr>
                <w:rStyle w:val="FontStyle28"/>
                <w:sz w:val="28"/>
                <w:szCs w:val="28"/>
              </w:rPr>
              <w:t>2022 год – 0,0 тыс. рублей;</w:t>
            </w:r>
          </w:p>
          <w:p w:rsidR="00D82411" w:rsidRPr="00D82411" w:rsidRDefault="00D82411" w:rsidP="00F124EA">
            <w:pPr>
              <w:pStyle w:val="a3"/>
              <w:jc w:val="both"/>
              <w:rPr>
                <w:rStyle w:val="FontStyle28"/>
                <w:sz w:val="28"/>
                <w:szCs w:val="28"/>
              </w:rPr>
            </w:pPr>
            <w:r w:rsidRPr="00D82411">
              <w:rPr>
                <w:rStyle w:val="FontStyle28"/>
                <w:sz w:val="28"/>
                <w:szCs w:val="28"/>
              </w:rPr>
              <w:t>2023 год – 0,0 тыс. рублей;</w:t>
            </w:r>
          </w:p>
          <w:p w:rsidR="00D82411" w:rsidRPr="00D82411" w:rsidRDefault="00D82411" w:rsidP="00F124EA">
            <w:pPr>
              <w:pStyle w:val="a3"/>
              <w:jc w:val="both"/>
              <w:rPr>
                <w:rStyle w:val="FontStyle28"/>
                <w:sz w:val="28"/>
                <w:szCs w:val="28"/>
              </w:rPr>
            </w:pPr>
            <w:r w:rsidRPr="00D82411">
              <w:rPr>
                <w:rStyle w:val="FontStyle28"/>
                <w:sz w:val="28"/>
                <w:szCs w:val="28"/>
              </w:rPr>
              <w:t>2024 год – 0,0 тыс. рублей;</w:t>
            </w:r>
          </w:p>
          <w:p w:rsidR="00D82411" w:rsidRPr="00D82411" w:rsidRDefault="00D82411" w:rsidP="00F124EA">
            <w:pPr>
              <w:pStyle w:val="a3"/>
              <w:jc w:val="both"/>
              <w:rPr>
                <w:rStyle w:val="FontStyle28"/>
                <w:sz w:val="28"/>
                <w:szCs w:val="28"/>
              </w:rPr>
            </w:pPr>
            <w:r w:rsidRPr="00D82411">
              <w:rPr>
                <w:rStyle w:val="FontStyle28"/>
                <w:sz w:val="28"/>
                <w:szCs w:val="28"/>
              </w:rPr>
              <w:t>2025 год – 0,0 тыс. рублей;</w:t>
            </w:r>
          </w:p>
          <w:p w:rsidR="00D82411" w:rsidRPr="00D82411" w:rsidRDefault="00D82411" w:rsidP="00F124EA">
            <w:pPr>
              <w:pStyle w:val="a3"/>
              <w:jc w:val="both"/>
              <w:rPr>
                <w:rStyle w:val="FontStyle28"/>
                <w:sz w:val="28"/>
                <w:szCs w:val="28"/>
              </w:rPr>
            </w:pPr>
            <w:r w:rsidRPr="00D82411">
              <w:rPr>
                <w:rStyle w:val="FontStyle28"/>
                <w:sz w:val="28"/>
                <w:szCs w:val="28"/>
              </w:rPr>
              <w:t xml:space="preserve">за счет </w:t>
            </w:r>
            <w:r w:rsidR="00A730B9">
              <w:rPr>
                <w:rStyle w:val="FontStyle28"/>
                <w:sz w:val="28"/>
                <w:szCs w:val="28"/>
              </w:rPr>
              <w:t xml:space="preserve">средств бюджета района – </w:t>
            </w:r>
            <w:r w:rsidR="00A730B9">
              <w:rPr>
                <w:rStyle w:val="FontStyle28"/>
                <w:sz w:val="28"/>
                <w:szCs w:val="28"/>
              </w:rPr>
              <w:br/>
            </w:r>
            <w:r w:rsidR="00A04748">
              <w:rPr>
                <w:rStyle w:val="FontStyle28"/>
                <w:sz w:val="28"/>
                <w:szCs w:val="28"/>
              </w:rPr>
              <w:t>16 189, 9</w:t>
            </w:r>
            <w:r w:rsidRPr="00D82411">
              <w:rPr>
                <w:rStyle w:val="FontStyle28"/>
                <w:sz w:val="28"/>
                <w:szCs w:val="28"/>
              </w:rPr>
              <w:t xml:space="preserve"> тыс. рублей, в том числе:</w:t>
            </w:r>
          </w:p>
          <w:p w:rsidR="00D82411" w:rsidRPr="00D82411" w:rsidRDefault="00D82411" w:rsidP="00F124EA">
            <w:pPr>
              <w:pStyle w:val="a3"/>
              <w:jc w:val="both"/>
              <w:rPr>
                <w:rStyle w:val="FontStyle28"/>
                <w:sz w:val="28"/>
                <w:szCs w:val="28"/>
              </w:rPr>
            </w:pPr>
            <w:r w:rsidRPr="00D82411">
              <w:rPr>
                <w:rStyle w:val="FontStyle28"/>
                <w:sz w:val="28"/>
                <w:szCs w:val="28"/>
              </w:rPr>
              <w:t xml:space="preserve">2019 год – </w:t>
            </w:r>
            <w:r w:rsidR="00A04748">
              <w:rPr>
                <w:rStyle w:val="FontStyle28"/>
                <w:sz w:val="28"/>
                <w:szCs w:val="28"/>
              </w:rPr>
              <w:t>4 932, 1</w:t>
            </w:r>
            <w:r w:rsidRPr="00D82411">
              <w:rPr>
                <w:rStyle w:val="FontStyle28"/>
                <w:sz w:val="28"/>
                <w:szCs w:val="28"/>
              </w:rPr>
              <w:t xml:space="preserve">тыс. рублей,  </w:t>
            </w:r>
          </w:p>
          <w:p w:rsidR="00D82411" w:rsidRPr="00D82411" w:rsidRDefault="00A730B9" w:rsidP="00F124EA">
            <w:pPr>
              <w:pStyle w:val="a3"/>
              <w:jc w:val="both"/>
              <w:rPr>
                <w:rStyle w:val="FontStyle28"/>
                <w:sz w:val="28"/>
                <w:szCs w:val="28"/>
              </w:rPr>
            </w:pPr>
            <w:r>
              <w:rPr>
                <w:rStyle w:val="FontStyle28"/>
                <w:sz w:val="28"/>
                <w:szCs w:val="28"/>
              </w:rPr>
              <w:t xml:space="preserve">2020 год – 10 052, 8 </w:t>
            </w:r>
            <w:r w:rsidR="00D82411" w:rsidRPr="00D82411">
              <w:rPr>
                <w:rStyle w:val="FontStyle28"/>
                <w:sz w:val="28"/>
                <w:szCs w:val="28"/>
              </w:rPr>
              <w:t>тыс. рублей;</w:t>
            </w:r>
          </w:p>
          <w:p w:rsidR="00D82411" w:rsidRPr="00D82411" w:rsidRDefault="00A730B9" w:rsidP="00F124EA">
            <w:pPr>
              <w:pStyle w:val="a3"/>
              <w:jc w:val="both"/>
              <w:rPr>
                <w:rStyle w:val="FontStyle28"/>
                <w:sz w:val="28"/>
                <w:szCs w:val="28"/>
              </w:rPr>
            </w:pPr>
            <w:r>
              <w:rPr>
                <w:rStyle w:val="FontStyle28"/>
                <w:sz w:val="28"/>
                <w:szCs w:val="28"/>
              </w:rPr>
              <w:t>2021 год – 1 204, 2</w:t>
            </w:r>
            <w:r w:rsidR="00D82411" w:rsidRPr="00D82411">
              <w:rPr>
                <w:rStyle w:val="FontStyle28"/>
                <w:sz w:val="28"/>
                <w:szCs w:val="28"/>
              </w:rPr>
              <w:t>тыс. рублей;</w:t>
            </w:r>
          </w:p>
          <w:p w:rsidR="00D82411" w:rsidRPr="00D82411" w:rsidRDefault="00D82411" w:rsidP="00F124EA">
            <w:pPr>
              <w:pStyle w:val="a3"/>
              <w:jc w:val="both"/>
              <w:rPr>
                <w:rStyle w:val="FontStyle28"/>
                <w:sz w:val="28"/>
                <w:szCs w:val="28"/>
              </w:rPr>
            </w:pPr>
            <w:r w:rsidRPr="00D82411">
              <w:rPr>
                <w:rStyle w:val="FontStyle28"/>
                <w:sz w:val="28"/>
                <w:szCs w:val="28"/>
              </w:rPr>
              <w:t>2022 год – 0,0 тыс. рублей;</w:t>
            </w:r>
          </w:p>
          <w:p w:rsidR="00D82411" w:rsidRPr="00D82411" w:rsidRDefault="00D82411" w:rsidP="00F124EA">
            <w:pPr>
              <w:pStyle w:val="a3"/>
              <w:jc w:val="both"/>
              <w:rPr>
                <w:rStyle w:val="FontStyle28"/>
                <w:sz w:val="28"/>
                <w:szCs w:val="28"/>
              </w:rPr>
            </w:pPr>
            <w:r w:rsidRPr="00D82411">
              <w:rPr>
                <w:rStyle w:val="FontStyle28"/>
                <w:sz w:val="28"/>
                <w:szCs w:val="28"/>
              </w:rPr>
              <w:t>2023 год – 0,0 тыс. рублей;</w:t>
            </w:r>
          </w:p>
          <w:p w:rsidR="00D82411" w:rsidRPr="00D82411" w:rsidRDefault="00D82411" w:rsidP="00F124EA">
            <w:pPr>
              <w:pStyle w:val="a3"/>
              <w:jc w:val="both"/>
              <w:rPr>
                <w:rStyle w:val="FontStyle28"/>
                <w:sz w:val="28"/>
                <w:szCs w:val="28"/>
              </w:rPr>
            </w:pPr>
            <w:r w:rsidRPr="00D82411">
              <w:rPr>
                <w:rStyle w:val="FontStyle28"/>
                <w:sz w:val="28"/>
                <w:szCs w:val="28"/>
              </w:rPr>
              <w:t>2024 год – 0,0 тыс. рублей;</w:t>
            </w:r>
          </w:p>
          <w:p w:rsidR="00D82411" w:rsidRPr="00161D2C" w:rsidRDefault="00D82411" w:rsidP="00F124EA">
            <w:pPr>
              <w:pStyle w:val="ConsPlusCell"/>
              <w:jc w:val="both"/>
              <w:rPr>
                <w:rFonts w:ascii="Times New Roman" w:hAnsi="Times New Roman" w:cs="Times New Roman"/>
                <w:color w:val="FF0000"/>
                <w:sz w:val="24"/>
                <w:szCs w:val="24"/>
              </w:rPr>
            </w:pPr>
            <w:r w:rsidRPr="00D82411">
              <w:rPr>
                <w:rStyle w:val="FontStyle28"/>
                <w:sz w:val="28"/>
                <w:szCs w:val="28"/>
              </w:rPr>
              <w:t>2025 год – 0,0 тыс. рублей</w:t>
            </w:r>
          </w:p>
        </w:tc>
      </w:tr>
      <w:tr w:rsidR="00D82411" w:rsidRPr="00885DF5" w:rsidTr="00523F72">
        <w:trPr>
          <w:trHeight w:val="360"/>
        </w:trPr>
        <w:tc>
          <w:tcPr>
            <w:tcW w:w="3119" w:type="dxa"/>
          </w:tcPr>
          <w:p w:rsidR="00D82411" w:rsidRPr="00885DF5" w:rsidRDefault="00D82411" w:rsidP="00F124EA">
            <w:pPr>
              <w:pStyle w:val="ConsPlusCell"/>
              <w:rPr>
                <w:rFonts w:ascii="Times New Roman" w:hAnsi="Times New Roman" w:cs="Times New Roman"/>
                <w:sz w:val="28"/>
                <w:szCs w:val="28"/>
              </w:rPr>
            </w:pPr>
            <w:r w:rsidRPr="00885DF5">
              <w:rPr>
                <w:rFonts w:ascii="Times New Roman" w:hAnsi="Times New Roman" w:cs="Times New Roman"/>
                <w:sz w:val="28"/>
                <w:szCs w:val="28"/>
              </w:rPr>
              <w:lastRenderedPageBreak/>
              <w:t xml:space="preserve">Ожидаемые </w:t>
            </w:r>
            <w:r>
              <w:rPr>
                <w:rFonts w:ascii="Times New Roman" w:hAnsi="Times New Roman" w:cs="Times New Roman"/>
                <w:sz w:val="28"/>
                <w:szCs w:val="28"/>
              </w:rPr>
              <w:t>конечные результаты реализации П</w:t>
            </w:r>
            <w:r w:rsidRPr="00885DF5">
              <w:rPr>
                <w:rFonts w:ascii="Times New Roman" w:hAnsi="Times New Roman" w:cs="Times New Roman"/>
                <w:sz w:val="28"/>
                <w:szCs w:val="28"/>
              </w:rPr>
              <w:t>рограммы</w:t>
            </w:r>
          </w:p>
        </w:tc>
        <w:tc>
          <w:tcPr>
            <w:tcW w:w="5953" w:type="dxa"/>
          </w:tcPr>
          <w:p w:rsidR="00D82411" w:rsidRPr="00D82411" w:rsidRDefault="00F124EA" w:rsidP="00F124EA">
            <w:pPr>
              <w:rPr>
                <w:rFonts w:ascii="Times New Roman" w:hAnsi="Times New Roman"/>
                <w:sz w:val="28"/>
                <w:szCs w:val="28"/>
              </w:rPr>
            </w:pPr>
            <w:r>
              <w:rPr>
                <w:rFonts w:ascii="Times New Roman" w:hAnsi="Times New Roman"/>
                <w:sz w:val="28"/>
                <w:szCs w:val="28"/>
              </w:rPr>
              <w:t>п</w:t>
            </w:r>
            <w:r w:rsidR="00D82411" w:rsidRPr="00D82411">
              <w:rPr>
                <w:rFonts w:ascii="Times New Roman" w:hAnsi="Times New Roman"/>
                <w:sz w:val="28"/>
                <w:szCs w:val="28"/>
              </w:rPr>
              <w:t xml:space="preserve">ереселен 141 гражданин из 9 аварийных многоквартирных домов общей площадью </w:t>
            </w:r>
          </w:p>
          <w:p w:rsidR="00D82411" w:rsidRPr="00885DF5" w:rsidRDefault="00D82411" w:rsidP="00F124EA">
            <w:pPr>
              <w:rPr>
                <w:rFonts w:ascii="Times New Roman" w:hAnsi="Times New Roman"/>
                <w:sz w:val="28"/>
                <w:szCs w:val="28"/>
              </w:rPr>
            </w:pPr>
            <w:r w:rsidRPr="00D82411">
              <w:rPr>
                <w:rFonts w:ascii="Times New Roman" w:hAnsi="Times New Roman"/>
                <w:sz w:val="28"/>
                <w:szCs w:val="28"/>
              </w:rPr>
              <w:t>2 500, 8 кв. м (приведены в таблице 4)</w:t>
            </w:r>
          </w:p>
        </w:tc>
      </w:tr>
    </w:tbl>
    <w:p w:rsidR="00D82411" w:rsidRPr="00885DF5" w:rsidRDefault="00D82411" w:rsidP="00F124EA">
      <w:pPr>
        <w:autoSpaceDE w:val="0"/>
        <w:autoSpaceDN w:val="0"/>
        <w:adjustRightInd w:val="0"/>
        <w:jc w:val="center"/>
        <w:outlineLvl w:val="1"/>
        <w:rPr>
          <w:rFonts w:ascii="Times New Roman" w:hAnsi="Times New Roman"/>
          <w:color w:val="000000"/>
          <w:sz w:val="28"/>
          <w:szCs w:val="28"/>
        </w:rPr>
      </w:pPr>
    </w:p>
    <w:p w:rsidR="00D82411" w:rsidRDefault="00D82411" w:rsidP="00F124EA">
      <w:pPr>
        <w:autoSpaceDE w:val="0"/>
        <w:autoSpaceDN w:val="0"/>
        <w:adjustRightInd w:val="0"/>
        <w:jc w:val="center"/>
        <w:rPr>
          <w:rFonts w:ascii="Times New Roman" w:hAnsi="Times New Roman"/>
          <w:sz w:val="28"/>
          <w:szCs w:val="28"/>
          <w:lang w:eastAsia="ru-RU"/>
        </w:rPr>
      </w:pPr>
      <w:r w:rsidRPr="00885DF5">
        <w:rPr>
          <w:rFonts w:ascii="Times New Roman" w:hAnsi="Times New Roman"/>
          <w:sz w:val="28"/>
          <w:szCs w:val="28"/>
        </w:rPr>
        <w:t xml:space="preserve">1. </w:t>
      </w:r>
      <w:r w:rsidRPr="00885DF5">
        <w:rPr>
          <w:rFonts w:ascii="Times New Roman" w:hAnsi="Times New Roman"/>
          <w:sz w:val="28"/>
          <w:szCs w:val="28"/>
          <w:lang w:eastAsia="ru-RU"/>
        </w:rPr>
        <w:t xml:space="preserve">Характеристика текущего состояния жилищного фонда </w:t>
      </w:r>
    </w:p>
    <w:p w:rsidR="00D82411" w:rsidRPr="00885DF5" w:rsidRDefault="00D82411" w:rsidP="00F124EA">
      <w:pPr>
        <w:autoSpaceDE w:val="0"/>
        <w:autoSpaceDN w:val="0"/>
        <w:adjustRightInd w:val="0"/>
        <w:jc w:val="center"/>
        <w:rPr>
          <w:rFonts w:ascii="Times New Roman" w:hAnsi="Times New Roman"/>
          <w:sz w:val="28"/>
          <w:szCs w:val="28"/>
          <w:lang w:eastAsia="ru-RU"/>
        </w:rPr>
      </w:pPr>
      <w:r w:rsidRPr="00885DF5">
        <w:rPr>
          <w:rFonts w:ascii="Times New Roman" w:hAnsi="Times New Roman"/>
          <w:sz w:val="28"/>
          <w:szCs w:val="28"/>
          <w:lang w:eastAsia="ru-RU"/>
        </w:rPr>
        <w:t>на территории Ханты-Мансийского района</w:t>
      </w:r>
    </w:p>
    <w:p w:rsidR="00D82411" w:rsidRPr="00885DF5" w:rsidRDefault="00D82411" w:rsidP="00F124EA">
      <w:pPr>
        <w:autoSpaceDE w:val="0"/>
        <w:autoSpaceDN w:val="0"/>
        <w:adjustRightInd w:val="0"/>
        <w:jc w:val="center"/>
        <w:rPr>
          <w:rFonts w:ascii="Times New Roman" w:hAnsi="Times New Roman"/>
          <w:sz w:val="28"/>
          <w:szCs w:val="28"/>
          <w:lang w:eastAsia="ru-RU"/>
        </w:rPr>
      </w:pPr>
    </w:p>
    <w:p w:rsidR="00D82411" w:rsidRPr="00885DF5" w:rsidRDefault="00D82411" w:rsidP="00F124EA">
      <w:pPr>
        <w:shd w:val="clear" w:color="auto" w:fill="FFFFFF"/>
        <w:jc w:val="both"/>
        <w:rPr>
          <w:rFonts w:ascii="Times New Roman" w:hAnsi="Times New Roman"/>
          <w:color w:val="444444"/>
          <w:sz w:val="28"/>
          <w:szCs w:val="28"/>
        </w:rPr>
      </w:pPr>
    </w:p>
    <w:p w:rsidR="00D82411" w:rsidRPr="00885DF5" w:rsidRDefault="00D82411" w:rsidP="00F124EA">
      <w:pPr>
        <w:ind w:firstLine="709"/>
        <w:jc w:val="both"/>
        <w:rPr>
          <w:rFonts w:ascii="Times New Roman" w:hAnsi="Times New Roman"/>
          <w:sz w:val="28"/>
          <w:szCs w:val="28"/>
        </w:rPr>
      </w:pPr>
      <w:r w:rsidRPr="00885DF5">
        <w:rPr>
          <w:rFonts w:ascii="Times New Roman" w:hAnsi="Times New Roman"/>
          <w:sz w:val="28"/>
          <w:szCs w:val="28"/>
        </w:rPr>
        <w:t xml:space="preserve">Жилищный фонд Ханты-Мансийского района по данным Росстата по состоянию на 1 января 2019 года составил </w:t>
      </w:r>
      <w:r w:rsidRPr="00885DF5">
        <w:rPr>
          <w:rFonts w:ascii="Times New Roman" w:eastAsia="Times New Roman" w:hAnsi="Times New Roman"/>
          <w:bCs/>
          <w:sz w:val="28"/>
          <w:szCs w:val="28"/>
          <w:lang w:eastAsia="ru-RU"/>
        </w:rPr>
        <w:t>451,5</w:t>
      </w:r>
      <w:r w:rsidR="00F124EA">
        <w:rPr>
          <w:rFonts w:ascii="Times New Roman" w:eastAsia="Times New Roman" w:hAnsi="Times New Roman"/>
          <w:bCs/>
          <w:sz w:val="28"/>
          <w:szCs w:val="28"/>
          <w:lang w:eastAsia="ru-RU"/>
        </w:rPr>
        <w:t xml:space="preserve"> </w:t>
      </w:r>
      <w:r>
        <w:rPr>
          <w:rFonts w:ascii="Times New Roman" w:hAnsi="Times New Roman"/>
          <w:sz w:val="28"/>
          <w:szCs w:val="28"/>
        </w:rPr>
        <w:t>тыс. кв. метр</w:t>
      </w:r>
      <w:r w:rsidR="00F124EA">
        <w:rPr>
          <w:rFonts w:ascii="Times New Roman" w:hAnsi="Times New Roman"/>
          <w:sz w:val="28"/>
          <w:szCs w:val="28"/>
        </w:rPr>
        <w:t>а</w:t>
      </w:r>
      <w:r w:rsidRPr="00885DF5">
        <w:rPr>
          <w:rFonts w:ascii="Times New Roman" w:hAnsi="Times New Roman"/>
          <w:sz w:val="28"/>
          <w:szCs w:val="28"/>
        </w:rPr>
        <w:t xml:space="preserve"> общей площади, всего 1364 многоквартирных дома.</w:t>
      </w:r>
    </w:p>
    <w:p w:rsidR="00D82411" w:rsidRPr="00885DF5" w:rsidRDefault="00D82411" w:rsidP="00F124EA">
      <w:pPr>
        <w:ind w:firstLine="709"/>
        <w:jc w:val="both"/>
        <w:rPr>
          <w:rFonts w:ascii="Times New Roman" w:eastAsia="Times New Roman" w:hAnsi="Times New Roman"/>
          <w:b/>
          <w:bCs/>
          <w:color w:val="FF0000"/>
          <w:sz w:val="28"/>
          <w:szCs w:val="28"/>
          <w:lang w:eastAsia="ru-RU"/>
        </w:rPr>
      </w:pPr>
      <w:r w:rsidRPr="00885DF5">
        <w:rPr>
          <w:rFonts w:ascii="Times New Roman" w:hAnsi="Times New Roman"/>
          <w:sz w:val="28"/>
          <w:szCs w:val="28"/>
        </w:rPr>
        <w:t xml:space="preserve">Общая площадь непригодного для проживания (ветхого) </w:t>
      </w:r>
      <w:r>
        <w:rPr>
          <w:rFonts w:ascii="Times New Roman" w:hAnsi="Times New Roman"/>
          <w:sz w:val="28"/>
          <w:szCs w:val="28"/>
        </w:rPr>
        <w:br/>
      </w:r>
      <w:r w:rsidRPr="00885DF5">
        <w:rPr>
          <w:rFonts w:ascii="Times New Roman" w:hAnsi="Times New Roman"/>
          <w:sz w:val="28"/>
          <w:szCs w:val="28"/>
        </w:rPr>
        <w:t xml:space="preserve">и аварийного жилищного фонда на 1 января 2019 года составила </w:t>
      </w:r>
      <w:r>
        <w:rPr>
          <w:rFonts w:ascii="Times New Roman" w:hAnsi="Times New Roman"/>
          <w:sz w:val="28"/>
          <w:szCs w:val="28"/>
        </w:rPr>
        <w:br/>
      </w:r>
      <w:r w:rsidRPr="00885DF5">
        <w:rPr>
          <w:rFonts w:ascii="Times New Roman" w:hAnsi="Times New Roman"/>
          <w:bCs/>
          <w:sz w:val="28"/>
          <w:szCs w:val="28"/>
        </w:rPr>
        <w:t xml:space="preserve">54,4 </w:t>
      </w:r>
      <w:r w:rsidRPr="00885DF5">
        <w:rPr>
          <w:rFonts w:ascii="Times New Roman" w:hAnsi="Times New Roman"/>
          <w:sz w:val="28"/>
          <w:szCs w:val="28"/>
        </w:rPr>
        <w:t>тыс. кв. м</w:t>
      </w:r>
      <w:r>
        <w:rPr>
          <w:rFonts w:ascii="Times New Roman" w:hAnsi="Times New Roman"/>
          <w:sz w:val="28"/>
          <w:szCs w:val="28"/>
        </w:rPr>
        <w:t>етр</w:t>
      </w:r>
      <w:r w:rsidR="00F124EA">
        <w:rPr>
          <w:rFonts w:ascii="Times New Roman" w:hAnsi="Times New Roman"/>
          <w:sz w:val="28"/>
          <w:szCs w:val="28"/>
        </w:rPr>
        <w:t>а</w:t>
      </w:r>
      <w:r w:rsidRPr="00885DF5">
        <w:rPr>
          <w:rFonts w:ascii="Times New Roman" w:hAnsi="Times New Roman"/>
          <w:sz w:val="28"/>
          <w:szCs w:val="28"/>
        </w:rPr>
        <w:t>, всего 328 домов, что составляет 12,1 % в общей площади жилищного фонда.</w:t>
      </w:r>
    </w:p>
    <w:p w:rsidR="00D82411" w:rsidRPr="00D82411" w:rsidRDefault="00D82411" w:rsidP="00F124EA">
      <w:pPr>
        <w:pStyle w:val="ConsPlusNormal"/>
        <w:ind w:firstLine="709"/>
        <w:jc w:val="both"/>
        <w:rPr>
          <w:rFonts w:ascii="Times New Roman" w:hAnsi="Times New Roman" w:cs="Times New Roman"/>
          <w:sz w:val="28"/>
          <w:szCs w:val="28"/>
        </w:rPr>
      </w:pPr>
      <w:r w:rsidRPr="00D82411">
        <w:rPr>
          <w:rFonts w:ascii="Times New Roman" w:hAnsi="Times New Roman" w:cs="Times New Roman"/>
          <w:sz w:val="28"/>
          <w:szCs w:val="28"/>
        </w:rPr>
        <w:t xml:space="preserve">Из общего объема, аварийного и непригодного для проживания жилищного фонда, по данным, размещенным в информационной системе Государственной корпорации </w:t>
      </w:r>
      <w:r w:rsidR="00F124EA">
        <w:rPr>
          <w:rFonts w:ascii="Times New Roman" w:hAnsi="Times New Roman" w:cs="Times New Roman"/>
          <w:sz w:val="28"/>
          <w:szCs w:val="28"/>
        </w:rPr>
        <w:t>–</w:t>
      </w:r>
      <w:r w:rsidRPr="00D82411">
        <w:rPr>
          <w:rFonts w:ascii="Times New Roman" w:hAnsi="Times New Roman" w:cs="Times New Roman"/>
          <w:sz w:val="28"/>
          <w:szCs w:val="28"/>
        </w:rPr>
        <w:t xml:space="preserve"> Фонд содействия реформированию жилищно-коммунального хозяйства «АИС </w:t>
      </w:r>
      <w:r w:rsidR="00F124EA">
        <w:rPr>
          <w:rFonts w:ascii="Times New Roman" w:hAnsi="Times New Roman" w:cs="Times New Roman"/>
          <w:sz w:val="28"/>
          <w:szCs w:val="28"/>
        </w:rPr>
        <w:t>«</w:t>
      </w:r>
      <w:r w:rsidRPr="00D82411">
        <w:rPr>
          <w:rFonts w:ascii="Times New Roman" w:hAnsi="Times New Roman" w:cs="Times New Roman"/>
          <w:sz w:val="28"/>
          <w:szCs w:val="28"/>
        </w:rPr>
        <w:t xml:space="preserve">Реформа ЖКХ», в список аварийных многоквартирных жилых домов на территории Ханты-Мансийского района включено 9 многоквартирных домов, признанных таковыми до 1 января 2017 года, общей площадью жилых помещений </w:t>
      </w:r>
      <w:r w:rsidR="00F124EA">
        <w:rPr>
          <w:rFonts w:ascii="Times New Roman" w:hAnsi="Times New Roman" w:cs="Times New Roman"/>
          <w:sz w:val="28"/>
          <w:szCs w:val="28"/>
        </w:rPr>
        <w:br/>
      </w:r>
      <w:r w:rsidRPr="00D82411">
        <w:rPr>
          <w:rFonts w:ascii="Times New Roman" w:hAnsi="Times New Roman" w:cs="Times New Roman"/>
          <w:sz w:val="28"/>
          <w:szCs w:val="28"/>
        </w:rPr>
        <w:t>2 500, 8 кв. метр</w:t>
      </w:r>
      <w:r w:rsidR="00F124EA">
        <w:rPr>
          <w:rFonts w:ascii="Times New Roman" w:hAnsi="Times New Roman" w:cs="Times New Roman"/>
          <w:sz w:val="28"/>
          <w:szCs w:val="28"/>
        </w:rPr>
        <w:t>а</w:t>
      </w:r>
      <w:r w:rsidRPr="00D82411">
        <w:rPr>
          <w:rFonts w:ascii="Times New Roman" w:hAnsi="Times New Roman" w:cs="Times New Roman"/>
          <w:sz w:val="28"/>
          <w:szCs w:val="28"/>
        </w:rPr>
        <w:t>, в которых проживают 141 человек.</w:t>
      </w:r>
    </w:p>
    <w:p w:rsidR="00D82411" w:rsidRPr="00885DF5" w:rsidRDefault="00D82411" w:rsidP="00F124EA">
      <w:pPr>
        <w:pStyle w:val="ConsPlusNormal"/>
        <w:ind w:firstLine="540"/>
        <w:jc w:val="both"/>
        <w:rPr>
          <w:rFonts w:ascii="Times New Roman" w:hAnsi="Times New Roman" w:cs="Times New Roman"/>
          <w:sz w:val="28"/>
          <w:szCs w:val="28"/>
        </w:rPr>
      </w:pPr>
    </w:p>
    <w:p w:rsidR="00D82411" w:rsidRPr="00885DF5" w:rsidRDefault="00D82411" w:rsidP="00F124EA">
      <w:pPr>
        <w:autoSpaceDE w:val="0"/>
        <w:autoSpaceDN w:val="0"/>
        <w:adjustRightInd w:val="0"/>
        <w:ind w:firstLine="540"/>
        <w:jc w:val="center"/>
        <w:rPr>
          <w:rFonts w:ascii="Times New Roman" w:hAnsi="Times New Roman"/>
          <w:sz w:val="28"/>
          <w:szCs w:val="28"/>
        </w:rPr>
      </w:pPr>
      <w:r>
        <w:rPr>
          <w:rFonts w:ascii="Times New Roman" w:hAnsi="Times New Roman"/>
          <w:sz w:val="28"/>
          <w:szCs w:val="28"/>
        </w:rPr>
        <w:t>2. Целевые показатели П</w:t>
      </w:r>
      <w:r w:rsidRPr="00885DF5">
        <w:rPr>
          <w:rFonts w:ascii="Times New Roman" w:hAnsi="Times New Roman"/>
          <w:sz w:val="28"/>
          <w:szCs w:val="28"/>
        </w:rPr>
        <w:t>рограммы</w:t>
      </w:r>
    </w:p>
    <w:p w:rsidR="00D82411" w:rsidRPr="00885DF5" w:rsidRDefault="00D82411" w:rsidP="00F124EA">
      <w:pPr>
        <w:pStyle w:val="ConsPlusNormal"/>
        <w:ind w:firstLine="0"/>
        <w:jc w:val="center"/>
        <w:rPr>
          <w:rFonts w:ascii="Times New Roman" w:hAnsi="Times New Roman" w:cs="Times New Roman"/>
          <w:bCs/>
          <w:sz w:val="28"/>
          <w:szCs w:val="28"/>
        </w:rPr>
      </w:pPr>
    </w:p>
    <w:p w:rsidR="00D82411" w:rsidRPr="00885DF5"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lastRenderedPageBreak/>
        <w:t xml:space="preserve">Адресный </w:t>
      </w:r>
      <w:hyperlink w:anchor="P185" w:history="1">
        <w:r w:rsidRPr="00885DF5">
          <w:rPr>
            <w:rFonts w:ascii="Times New Roman" w:hAnsi="Times New Roman" w:cs="Times New Roman"/>
            <w:sz w:val="28"/>
            <w:szCs w:val="28"/>
          </w:rPr>
          <w:t>перечень</w:t>
        </w:r>
      </w:hyperlink>
      <w:r w:rsidRPr="00885DF5">
        <w:rPr>
          <w:rFonts w:ascii="Times New Roman" w:hAnsi="Times New Roman" w:cs="Times New Roman"/>
          <w:sz w:val="28"/>
          <w:szCs w:val="28"/>
        </w:rPr>
        <w:t xml:space="preserve"> многоквартирных жилых домов на территории Ханты-Мансийского района, признанных до 1 января 2017 года </w:t>
      </w:r>
      <w:r>
        <w:rPr>
          <w:rFonts w:ascii="Times New Roman" w:hAnsi="Times New Roman" w:cs="Times New Roman"/>
          <w:sz w:val="28"/>
          <w:szCs w:val="28"/>
        </w:rPr>
        <w:br/>
      </w:r>
      <w:r w:rsidRPr="00885DF5">
        <w:rPr>
          <w:rFonts w:ascii="Times New Roman" w:hAnsi="Times New Roman" w:cs="Times New Roman"/>
          <w:sz w:val="28"/>
          <w:szCs w:val="28"/>
        </w:rPr>
        <w:t xml:space="preserve">в установленном порядке аварийными в связи с физическим износом </w:t>
      </w:r>
      <w:r>
        <w:rPr>
          <w:rFonts w:ascii="Times New Roman" w:hAnsi="Times New Roman" w:cs="Times New Roman"/>
          <w:sz w:val="28"/>
          <w:szCs w:val="28"/>
        </w:rPr>
        <w:br/>
      </w:r>
      <w:r w:rsidRPr="00885DF5">
        <w:rPr>
          <w:rFonts w:ascii="Times New Roman" w:hAnsi="Times New Roman" w:cs="Times New Roman"/>
          <w:sz w:val="28"/>
          <w:szCs w:val="28"/>
        </w:rPr>
        <w:t xml:space="preserve">в процессе их эксплуатации и подлежащих сносу или реконструкции, жители которых будут переселены в 2019 </w:t>
      </w:r>
      <w:r>
        <w:rPr>
          <w:rFonts w:ascii="Times New Roman" w:hAnsi="Times New Roman" w:cs="Times New Roman"/>
          <w:sz w:val="28"/>
          <w:szCs w:val="28"/>
        </w:rPr>
        <w:t>–</w:t>
      </w:r>
      <w:r w:rsidRPr="00885DF5">
        <w:rPr>
          <w:rFonts w:ascii="Times New Roman" w:hAnsi="Times New Roman" w:cs="Times New Roman"/>
          <w:sz w:val="28"/>
          <w:szCs w:val="28"/>
        </w:rPr>
        <w:t xml:space="preserve"> 2025 годах в соответствии </w:t>
      </w:r>
      <w:r>
        <w:rPr>
          <w:rFonts w:ascii="Times New Roman" w:hAnsi="Times New Roman" w:cs="Times New Roman"/>
          <w:sz w:val="28"/>
          <w:szCs w:val="28"/>
        </w:rPr>
        <w:br/>
      </w:r>
      <w:r w:rsidRPr="00885DF5">
        <w:rPr>
          <w:rFonts w:ascii="Times New Roman" w:hAnsi="Times New Roman" w:cs="Times New Roman"/>
          <w:sz w:val="28"/>
          <w:szCs w:val="28"/>
        </w:rPr>
        <w:t xml:space="preserve">с Программой, приведен </w:t>
      </w:r>
      <w:r w:rsidR="006747D4">
        <w:rPr>
          <w:rFonts w:ascii="Times New Roman" w:hAnsi="Times New Roman" w:cs="Times New Roman"/>
          <w:sz w:val="28"/>
          <w:szCs w:val="28"/>
        </w:rPr>
        <w:t xml:space="preserve">в </w:t>
      </w:r>
      <w:r w:rsidR="00F124EA">
        <w:rPr>
          <w:rFonts w:ascii="Times New Roman" w:hAnsi="Times New Roman" w:cs="Times New Roman"/>
          <w:sz w:val="28"/>
          <w:szCs w:val="28"/>
        </w:rPr>
        <w:t>т</w:t>
      </w:r>
      <w:r w:rsidRPr="00885DF5">
        <w:rPr>
          <w:rFonts w:ascii="Times New Roman" w:hAnsi="Times New Roman" w:cs="Times New Roman"/>
          <w:sz w:val="28"/>
          <w:szCs w:val="28"/>
        </w:rPr>
        <w:t>аблице 1.</w:t>
      </w:r>
    </w:p>
    <w:p w:rsidR="00D82411"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Значения понятий «аварийный жилищный фонд», «переселение граждан из аварийного жилищного фонда», используемых в настоящей Программе, соответствуют значениям понятий</w:t>
      </w:r>
      <w:r w:rsidR="00F124EA">
        <w:rPr>
          <w:rFonts w:ascii="Times New Roman" w:hAnsi="Times New Roman" w:cs="Times New Roman"/>
          <w:sz w:val="28"/>
          <w:szCs w:val="28"/>
        </w:rPr>
        <w:t>,</w:t>
      </w:r>
      <w:r w:rsidRPr="00885DF5">
        <w:rPr>
          <w:rFonts w:ascii="Times New Roman" w:hAnsi="Times New Roman" w:cs="Times New Roman"/>
          <w:sz w:val="28"/>
          <w:szCs w:val="28"/>
        </w:rPr>
        <w:t xml:space="preserve"> </w:t>
      </w:r>
      <w:r w:rsidR="00F124EA" w:rsidRPr="00885DF5">
        <w:rPr>
          <w:rFonts w:ascii="Times New Roman" w:hAnsi="Times New Roman" w:cs="Times New Roman"/>
          <w:sz w:val="28"/>
          <w:szCs w:val="28"/>
        </w:rPr>
        <w:t xml:space="preserve">указанных </w:t>
      </w:r>
      <w:r w:rsidRPr="00885DF5">
        <w:rPr>
          <w:rFonts w:ascii="Times New Roman" w:hAnsi="Times New Roman" w:cs="Times New Roman"/>
          <w:sz w:val="28"/>
          <w:szCs w:val="28"/>
        </w:rPr>
        <w:t xml:space="preserve">в Федеральном </w:t>
      </w:r>
      <w:hyperlink r:id="rId12" w:history="1">
        <w:r w:rsidRPr="00885DF5">
          <w:rPr>
            <w:rFonts w:ascii="Times New Roman" w:hAnsi="Times New Roman" w:cs="Times New Roman"/>
            <w:sz w:val="28"/>
            <w:szCs w:val="28"/>
          </w:rPr>
          <w:t>законе</w:t>
        </w:r>
      </w:hyperlink>
      <w:r w:rsidRPr="00885DF5">
        <w:rPr>
          <w:rFonts w:ascii="Times New Roman" w:hAnsi="Times New Roman" w:cs="Times New Roman"/>
          <w:sz w:val="28"/>
          <w:szCs w:val="28"/>
        </w:rPr>
        <w:t xml:space="preserve"> от 21 июля 2007 года №185-ФЗ «О Фонде содействия реформированию жилищно-коммунального хозяйства».</w:t>
      </w:r>
    </w:p>
    <w:p w:rsidR="00D82411" w:rsidRPr="00D82411" w:rsidRDefault="00D82411" w:rsidP="00F124EA">
      <w:pPr>
        <w:widowControl w:val="0"/>
        <w:autoSpaceDE w:val="0"/>
        <w:autoSpaceDN w:val="0"/>
        <w:adjustRightInd w:val="0"/>
        <w:ind w:firstLine="539"/>
        <w:jc w:val="both"/>
        <w:rPr>
          <w:rFonts w:ascii="Times New Roman" w:eastAsia="Times New Roman" w:hAnsi="Times New Roman"/>
          <w:sz w:val="28"/>
          <w:szCs w:val="28"/>
          <w:lang w:eastAsia="ru-RU"/>
        </w:rPr>
      </w:pPr>
      <w:r w:rsidRPr="00D82411">
        <w:rPr>
          <w:rFonts w:ascii="Times New Roman" w:eastAsia="Times New Roman" w:hAnsi="Times New Roman"/>
          <w:sz w:val="28"/>
          <w:szCs w:val="28"/>
          <w:lang w:eastAsia="ru-RU"/>
        </w:rPr>
        <w:t xml:space="preserve">Планируемые показатели переселения граждан из аварийного жилищного фонда, признанного таковым до 1 января 2017 года, с разбивкой по годам приведены в </w:t>
      </w:r>
      <w:hyperlink w:anchor="Par10007" w:tooltip="Планируемые показатели переселения граждан из аварийного" w:history="1">
        <w:r w:rsidRPr="00D82411">
          <w:rPr>
            <w:rFonts w:ascii="Times New Roman" w:eastAsia="Times New Roman" w:hAnsi="Times New Roman"/>
            <w:sz w:val="28"/>
            <w:szCs w:val="28"/>
            <w:lang w:eastAsia="ru-RU"/>
          </w:rPr>
          <w:t xml:space="preserve">таблице </w:t>
        </w:r>
      </w:hyperlink>
      <w:r w:rsidRPr="00D82411">
        <w:rPr>
          <w:rFonts w:ascii="Times New Roman" w:eastAsia="Times New Roman" w:hAnsi="Times New Roman"/>
          <w:sz w:val="28"/>
          <w:szCs w:val="28"/>
          <w:lang w:eastAsia="ru-RU"/>
        </w:rPr>
        <w:t>4.</w:t>
      </w:r>
    </w:p>
    <w:p w:rsidR="00D82411" w:rsidRPr="00885DF5" w:rsidRDefault="00D82411" w:rsidP="00F124EA">
      <w:pPr>
        <w:pStyle w:val="ConsPlusNormal"/>
        <w:ind w:firstLine="540"/>
        <w:jc w:val="both"/>
        <w:rPr>
          <w:rFonts w:ascii="Times New Roman" w:hAnsi="Times New Roman" w:cs="Times New Roman"/>
          <w:sz w:val="28"/>
          <w:szCs w:val="28"/>
        </w:rPr>
      </w:pPr>
    </w:p>
    <w:p w:rsidR="00D82411" w:rsidRPr="00885DF5" w:rsidRDefault="00D82411" w:rsidP="00F124EA">
      <w:pPr>
        <w:jc w:val="center"/>
        <w:rPr>
          <w:rFonts w:ascii="Times New Roman" w:hAnsi="Times New Roman"/>
          <w:sz w:val="28"/>
          <w:szCs w:val="28"/>
        </w:rPr>
      </w:pPr>
      <w:r w:rsidRPr="00885DF5">
        <w:rPr>
          <w:rFonts w:ascii="Times New Roman" w:hAnsi="Times New Roman"/>
          <w:sz w:val="28"/>
          <w:szCs w:val="28"/>
        </w:rPr>
        <w:t xml:space="preserve">3. Основные мероприятия </w:t>
      </w:r>
      <w:r>
        <w:rPr>
          <w:rFonts w:ascii="Times New Roman" w:hAnsi="Times New Roman"/>
          <w:sz w:val="28"/>
          <w:szCs w:val="28"/>
        </w:rPr>
        <w:t>П</w:t>
      </w:r>
      <w:r w:rsidRPr="00885DF5">
        <w:rPr>
          <w:rFonts w:ascii="Times New Roman" w:hAnsi="Times New Roman"/>
          <w:sz w:val="28"/>
          <w:szCs w:val="28"/>
        </w:rPr>
        <w:t>рограммы</w:t>
      </w:r>
    </w:p>
    <w:p w:rsidR="00D82411" w:rsidRPr="00885DF5" w:rsidRDefault="00D82411" w:rsidP="00F124EA">
      <w:pPr>
        <w:jc w:val="center"/>
        <w:rPr>
          <w:rFonts w:ascii="Times New Roman" w:hAnsi="Times New Roman"/>
          <w:sz w:val="28"/>
          <w:szCs w:val="28"/>
        </w:rPr>
      </w:pPr>
    </w:p>
    <w:p w:rsidR="00D82411" w:rsidRPr="00885DF5" w:rsidRDefault="00FE25F7" w:rsidP="00F124EA">
      <w:pPr>
        <w:pStyle w:val="ConsPlusNormal"/>
        <w:ind w:firstLine="709"/>
        <w:jc w:val="both"/>
        <w:rPr>
          <w:rFonts w:ascii="Times New Roman" w:hAnsi="Times New Roman" w:cs="Times New Roman"/>
          <w:sz w:val="28"/>
          <w:szCs w:val="28"/>
        </w:rPr>
      </w:pPr>
      <w:hyperlink w:anchor="P7674" w:history="1">
        <w:r w:rsidR="00D82411" w:rsidRPr="00885DF5">
          <w:rPr>
            <w:rFonts w:ascii="Times New Roman" w:hAnsi="Times New Roman" w:cs="Times New Roman"/>
            <w:sz w:val="28"/>
            <w:szCs w:val="28"/>
          </w:rPr>
          <w:t>План</w:t>
        </w:r>
      </w:hyperlink>
      <w:r w:rsidR="00D82411" w:rsidRPr="00885DF5">
        <w:rPr>
          <w:rFonts w:ascii="Times New Roman" w:hAnsi="Times New Roman" w:cs="Times New Roman"/>
          <w:sz w:val="28"/>
          <w:szCs w:val="28"/>
        </w:rPr>
        <w:t xml:space="preserve"> реализации мероприятий по переселению граждан </w:t>
      </w:r>
      <w:r w:rsidR="00D82411">
        <w:rPr>
          <w:rFonts w:ascii="Times New Roman" w:hAnsi="Times New Roman" w:cs="Times New Roman"/>
          <w:sz w:val="28"/>
          <w:szCs w:val="28"/>
        </w:rPr>
        <w:br/>
      </w:r>
      <w:r w:rsidR="00D82411" w:rsidRPr="00885DF5">
        <w:rPr>
          <w:rFonts w:ascii="Times New Roman" w:hAnsi="Times New Roman" w:cs="Times New Roman"/>
          <w:sz w:val="28"/>
          <w:szCs w:val="28"/>
        </w:rPr>
        <w:t xml:space="preserve">из аварийного жилищного фонда, признанного таковым </w:t>
      </w:r>
      <w:r w:rsidR="00D82411">
        <w:rPr>
          <w:rFonts w:ascii="Times New Roman" w:hAnsi="Times New Roman" w:cs="Times New Roman"/>
          <w:sz w:val="28"/>
          <w:szCs w:val="28"/>
        </w:rPr>
        <w:br/>
      </w:r>
      <w:r w:rsidR="00D82411" w:rsidRPr="00885DF5">
        <w:rPr>
          <w:rFonts w:ascii="Times New Roman" w:hAnsi="Times New Roman" w:cs="Times New Roman"/>
          <w:sz w:val="28"/>
          <w:szCs w:val="28"/>
        </w:rPr>
        <w:t xml:space="preserve">до 1 января 2017 года, по способам переселения приведен в </w:t>
      </w:r>
      <w:r w:rsidR="00D82411">
        <w:rPr>
          <w:rFonts w:ascii="Times New Roman" w:hAnsi="Times New Roman" w:cs="Times New Roman"/>
          <w:sz w:val="28"/>
          <w:szCs w:val="28"/>
        </w:rPr>
        <w:t>таблице</w:t>
      </w:r>
      <w:r w:rsidR="00D82411" w:rsidRPr="00885DF5">
        <w:rPr>
          <w:rFonts w:ascii="Times New Roman" w:hAnsi="Times New Roman" w:cs="Times New Roman"/>
          <w:sz w:val="28"/>
          <w:szCs w:val="28"/>
        </w:rPr>
        <w:t xml:space="preserve"> 2.</w:t>
      </w:r>
    </w:p>
    <w:p w:rsidR="00D82411" w:rsidRPr="00885DF5"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Реализация Программы осуществляется исходя из эффективности использования бюджетных средств, в том числе полученных за счет средств Государственной корпорации </w:t>
      </w:r>
      <w:r>
        <w:rPr>
          <w:rFonts w:ascii="Times New Roman" w:hAnsi="Times New Roman" w:cs="Times New Roman"/>
          <w:sz w:val="28"/>
          <w:szCs w:val="28"/>
        </w:rPr>
        <w:t>–</w:t>
      </w:r>
      <w:r w:rsidRPr="00885DF5">
        <w:rPr>
          <w:rFonts w:ascii="Times New Roman" w:hAnsi="Times New Roman" w:cs="Times New Roman"/>
          <w:sz w:val="28"/>
          <w:szCs w:val="28"/>
        </w:rPr>
        <w:t xml:space="preserve"> Фонда содействия реформированию жилищно-коммунального хозяйства (далее </w:t>
      </w:r>
      <w:r>
        <w:rPr>
          <w:rFonts w:ascii="Times New Roman" w:hAnsi="Times New Roman" w:cs="Times New Roman"/>
          <w:sz w:val="28"/>
          <w:szCs w:val="28"/>
        </w:rPr>
        <w:t>–</w:t>
      </w:r>
      <w:r w:rsidRPr="00885DF5">
        <w:rPr>
          <w:rFonts w:ascii="Times New Roman" w:hAnsi="Times New Roman" w:cs="Times New Roman"/>
          <w:sz w:val="28"/>
          <w:szCs w:val="28"/>
        </w:rPr>
        <w:t xml:space="preserve"> Фонд), выбора наиболее экономически эффективных способов реализации </w:t>
      </w:r>
      <w:r w:rsidR="00F124EA">
        <w:rPr>
          <w:rFonts w:ascii="Times New Roman" w:hAnsi="Times New Roman" w:cs="Times New Roman"/>
          <w:sz w:val="28"/>
          <w:szCs w:val="28"/>
        </w:rPr>
        <w:t>П</w:t>
      </w:r>
      <w:r w:rsidRPr="00885DF5">
        <w:rPr>
          <w:rFonts w:ascii="Times New Roman" w:hAnsi="Times New Roman" w:cs="Times New Roman"/>
          <w:sz w:val="28"/>
          <w:szCs w:val="28"/>
        </w:rPr>
        <w:t>рограммы с учетом обеспечения прав и законных интересов переселяемых граждан, выполнения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w:t>
      </w:r>
      <w:r w:rsidR="00F34E75">
        <w:rPr>
          <w:rFonts w:ascii="Times New Roman" w:hAnsi="Times New Roman" w:cs="Times New Roman"/>
          <w:sz w:val="28"/>
          <w:szCs w:val="28"/>
        </w:rPr>
        <w:t xml:space="preserve"> </w:t>
      </w:r>
      <w:r w:rsidRPr="00885DF5">
        <w:rPr>
          <w:rFonts w:ascii="Times New Roman" w:hAnsi="Times New Roman" w:cs="Times New Roman"/>
          <w:sz w:val="28"/>
          <w:szCs w:val="28"/>
        </w:rPr>
        <w:t>в хозяйственный оборот.</w:t>
      </w:r>
    </w:p>
    <w:p w:rsidR="00D82411" w:rsidRPr="00D067AC" w:rsidRDefault="00D82411" w:rsidP="00F124EA">
      <w:pPr>
        <w:widowControl w:val="0"/>
        <w:autoSpaceDE w:val="0"/>
        <w:autoSpaceDN w:val="0"/>
        <w:adjustRightInd w:val="0"/>
        <w:ind w:firstLine="539"/>
        <w:jc w:val="both"/>
        <w:rPr>
          <w:rFonts w:ascii="Times New Roman" w:eastAsia="Times New Roman" w:hAnsi="Times New Roman"/>
          <w:sz w:val="28"/>
          <w:szCs w:val="28"/>
          <w:lang w:eastAsia="ru-RU"/>
        </w:rPr>
      </w:pPr>
      <w:r w:rsidRPr="00D82411">
        <w:rPr>
          <w:rFonts w:ascii="Times New Roman" w:eastAsia="Times New Roman" w:hAnsi="Times New Roman"/>
          <w:sz w:val="28"/>
          <w:szCs w:val="28"/>
          <w:lang w:eastAsia="ru-RU"/>
        </w:rPr>
        <w:t xml:space="preserve">Программа реализуется на территориях сельских поселений района, в которых имеются многоквартирные дома, признанные до 1 января 2017 года в установленном порядке аварийными в связи с физическим износом </w:t>
      </w:r>
      <w:r w:rsidR="00F124EA">
        <w:rPr>
          <w:rFonts w:ascii="Times New Roman" w:eastAsia="Times New Roman" w:hAnsi="Times New Roman"/>
          <w:sz w:val="28"/>
          <w:szCs w:val="28"/>
          <w:lang w:eastAsia="ru-RU"/>
        </w:rPr>
        <w:br/>
      </w:r>
      <w:r w:rsidRPr="00D82411">
        <w:rPr>
          <w:rFonts w:ascii="Times New Roman" w:eastAsia="Times New Roman" w:hAnsi="Times New Roman"/>
          <w:sz w:val="28"/>
          <w:szCs w:val="28"/>
          <w:lang w:eastAsia="ru-RU"/>
        </w:rPr>
        <w:t xml:space="preserve">в процессе их эксплуатации (далее </w:t>
      </w:r>
      <w:r w:rsidR="00F124EA">
        <w:rPr>
          <w:rFonts w:ascii="Times New Roman" w:eastAsia="Times New Roman" w:hAnsi="Times New Roman"/>
          <w:sz w:val="28"/>
          <w:szCs w:val="28"/>
          <w:lang w:eastAsia="ru-RU"/>
        </w:rPr>
        <w:t>–</w:t>
      </w:r>
      <w:r w:rsidRPr="00D82411">
        <w:rPr>
          <w:rFonts w:ascii="Times New Roman" w:eastAsia="Times New Roman" w:hAnsi="Times New Roman"/>
          <w:sz w:val="28"/>
          <w:szCs w:val="28"/>
          <w:lang w:eastAsia="ru-RU"/>
        </w:rPr>
        <w:t xml:space="preserve"> аварийные многоквартирные дома) и подлежащими сносу или реконструкции. Источником данных об аварийных многоквартирных домах является информационная система Фонда АИС </w:t>
      </w:r>
      <w:r>
        <w:rPr>
          <w:rFonts w:ascii="Times New Roman" w:eastAsia="Times New Roman" w:hAnsi="Times New Roman"/>
          <w:sz w:val="28"/>
          <w:szCs w:val="28"/>
          <w:lang w:eastAsia="ru-RU"/>
        </w:rPr>
        <w:t>«</w:t>
      </w:r>
      <w:r w:rsidRPr="00D82411">
        <w:rPr>
          <w:rFonts w:ascii="Times New Roman" w:eastAsia="Times New Roman" w:hAnsi="Times New Roman"/>
          <w:sz w:val="28"/>
          <w:szCs w:val="28"/>
          <w:lang w:eastAsia="ru-RU"/>
        </w:rPr>
        <w:t>Реформа ЖКХ</w:t>
      </w:r>
      <w:r>
        <w:rPr>
          <w:rFonts w:ascii="Times New Roman" w:eastAsia="Times New Roman" w:hAnsi="Times New Roman"/>
          <w:sz w:val="28"/>
          <w:szCs w:val="28"/>
          <w:lang w:eastAsia="ru-RU"/>
        </w:rPr>
        <w:t>»</w:t>
      </w:r>
      <w:r w:rsidRPr="00D82411">
        <w:rPr>
          <w:rFonts w:ascii="Times New Roman" w:eastAsia="Times New Roman" w:hAnsi="Times New Roman"/>
          <w:sz w:val="28"/>
          <w:szCs w:val="28"/>
          <w:lang w:eastAsia="ru-RU"/>
        </w:rPr>
        <w:t xml:space="preserve">, об общей площади расселяемых жилых помещений </w:t>
      </w:r>
      <w:r w:rsidR="00F124EA">
        <w:rPr>
          <w:rFonts w:ascii="Times New Roman" w:eastAsia="Times New Roman" w:hAnsi="Times New Roman"/>
          <w:sz w:val="28"/>
          <w:szCs w:val="28"/>
          <w:lang w:eastAsia="ru-RU"/>
        </w:rPr>
        <w:br/>
      </w:r>
      <w:r w:rsidRPr="00D82411">
        <w:rPr>
          <w:rFonts w:ascii="Times New Roman" w:eastAsia="Times New Roman" w:hAnsi="Times New Roman"/>
          <w:sz w:val="28"/>
          <w:szCs w:val="28"/>
          <w:lang w:eastAsia="ru-RU"/>
        </w:rPr>
        <w:t xml:space="preserve">в многоквартирных домах </w:t>
      </w:r>
      <w:r w:rsidR="00F124EA">
        <w:rPr>
          <w:rFonts w:ascii="Times New Roman" w:eastAsia="Times New Roman" w:hAnsi="Times New Roman"/>
          <w:sz w:val="28"/>
          <w:szCs w:val="28"/>
          <w:lang w:eastAsia="ru-RU"/>
        </w:rPr>
        <w:t>–</w:t>
      </w:r>
      <w:r w:rsidRPr="00D82411">
        <w:rPr>
          <w:rFonts w:ascii="Times New Roman" w:eastAsia="Times New Roman" w:hAnsi="Times New Roman"/>
          <w:sz w:val="28"/>
          <w:szCs w:val="28"/>
          <w:lang w:eastAsia="ru-RU"/>
        </w:rPr>
        <w:t xml:space="preserve"> технические (кадастровые) паспорта.</w:t>
      </w:r>
    </w:p>
    <w:p w:rsidR="00D82411" w:rsidRPr="00885DF5"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Администрациями сельских поселений на постоянной основе организуется разъяснительная работа и информирование граждан, подлежащих переселению из аварийного жилищного фонда, о сроках выполнения мероприятий по переселению, в том числе путем размещения на фасаде каждого дома, подлежащего расселению, табличек с информацией о дате признания дома аварийным, запланированных сроках переселения граждан, адресе (адресах) дома (домов), в который (которые) </w:t>
      </w:r>
      <w:r w:rsidRPr="00885DF5">
        <w:rPr>
          <w:rFonts w:ascii="Times New Roman" w:hAnsi="Times New Roman" w:cs="Times New Roman"/>
          <w:sz w:val="28"/>
          <w:szCs w:val="28"/>
        </w:rPr>
        <w:lastRenderedPageBreak/>
        <w:t xml:space="preserve">будут переселены граждане, лицах, ответственных за переселение граждан в муниципальном образовании, с указанием должности, фамилии и контактного телефона, а также адресе сайта с подробной информацией </w:t>
      </w:r>
      <w:r>
        <w:rPr>
          <w:rFonts w:ascii="Times New Roman" w:hAnsi="Times New Roman" w:cs="Times New Roman"/>
          <w:sz w:val="28"/>
          <w:szCs w:val="28"/>
        </w:rPr>
        <w:br/>
      </w:r>
      <w:r w:rsidRPr="00885DF5">
        <w:rPr>
          <w:rFonts w:ascii="Times New Roman" w:hAnsi="Times New Roman" w:cs="Times New Roman"/>
          <w:sz w:val="28"/>
          <w:szCs w:val="28"/>
        </w:rPr>
        <w:t>о переселении граждан www.reformagkh.ru и телефоне «горячей линии» Фонда.</w:t>
      </w:r>
    </w:p>
    <w:p w:rsidR="00D82411" w:rsidRPr="00885DF5" w:rsidRDefault="00D82411" w:rsidP="00F124EA">
      <w:pPr>
        <w:ind w:firstLine="709"/>
        <w:jc w:val="both"/>
        <w:rPr>
          <w:rFonts w:ascii="Times New Roman" w:hAnsi="Times New Roman"/>
          <w:sz w:val="28"/>
          <w:szCs w:val="28"/>
        </w:rPr>
      </w:pPr>
    </w:p>
    <w:p w:rsidR="00D82411" w:rsidRPr="00885DF5" w:rsidRDefault="00D82411" w:rsidP="00F124EA">
      <w:pPr>
        <w:pStyle w:val="ConsPlusTitle"/>
        <w:jc w:val="center"/>
        <w:outlineLvl w:val="1"/>
        <w:rPr>
          <w:rFonts w:ascii="Times New Roman" w:hAnsi="Times New Roman" w:cs="Times New Roman"/>
          <w:b w:val="0"/>
          <w:sz w:val="28"/>
          <w:szCs w:val="28"/>
        </w:rPr>
      </w:pPr>
      <w:r w:rsidRPr="00885DF5">
        <w:rPr>
          <w:rFonts w:ascii="Times New Roman" w:hAnsi="Times New Roman" w:cs="Times New Roman"/>
          <w:b w:val="0"/>
          <w:sz w:val="28"/>
          <w:szCs w:val="28"/>
        </w:rPr>
        <w:t>4. Механизм реализации программы и контроль хода ее выполнения</w:t>
      </w:r>
    </w:p>
    <w:p w:rsidR="00D82411" w:rsidRPr="00885DF5" w:rsidRDefault="00D82411" w:rsidP="00F124EA">
      <w:pPr>
        <w:pStyle w:val="ConsPlusNormal"/>
        <w:jc w:val="both"/>
        <w:rPr>
          <w:rFonts w:ascii="Times New Roman" w:hAnsi="Times New Roman" w:cs="Times New Roman"/>
          <w:sz w:val="28"/>
          <w:szCs w:val="28"/>
        </w:rPr>
      </w:pPr>
    </w:p>
    <w:p w:rsidR="00D82411" w:rsidRPr="00885DF5"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Для эффективного исполнения Программы используются следующие механизмы:</w:t>
      </w:r>
    </w:p>
    <w:p w:rsidR="00D82411"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заключение соглашений с Департаментом строительства Ханты-Мансийского автономного округа </w:t>
      </w:r>
      <w:r>
        <w:rPr>
          <w:rFonts w:ascii="Times New Roman" w:hAnsi="Times New Roman" w:cs="Times New Roman"/>
          <w:sz w:val="28"/>
          <w:szCs w:val="28"/>
        </w:rPr>
        <w:t>–</w:t>
      </w:r>
      <w:r w:rsidRPr="00885DF5">
        <w:rPr>
          <w:rFonts w:ascii="Times New Roman" w:hAnsi="Times New Roman" w:cs="Times New Roman"/>
          <w:sz w:val="28"/>
          <w:szCs w:val="28"/>
        </w:rPr>
        <w:t xml:space="preserve"> Югры в целях совместной реализации адресной Программы;</w:t>
      </w:r>
    </w:p>
    <w:p w:rsidR="00D82411" w:rsidRPr="0071533F" w:rsidRDefault="00D82411" w:rsidP="00F124EA">
      <w:pPr>
        <w:autoSpaceDE w:val="0"/>
        <w:ind w:firstLine="708"/>
        <w:jc w:val="both"/>
        <w:rPr>
          <w:rFonts w:ascii="Times New Roman" w:eastAsia="Times New Roman" w:hAnsi="Times New Roman"/>
          <w:sz w:val="28"/>
          <w:szCs w:val="28"/>
          <w:lang w:eastAsia="ru-RU"/>
        </w:rPr>
      </w:pPr>
      <w:r w:rsidRPr="00D82411">
        <w:rPr>
          <w:rFonts w:ascii="Times New Roman" w:eastAsia="Times New Roman" w:hAnsi="Times New Roman"/>
          <w:sz w:val="28"/>
          <w:szCs w:val="28"/>
          <w:lang w:eastAsia="ru-RU"/>
        </w:rPr>
        <w:t>заключение соглашений с сельскими поселениями района в целях совместной реализации адресной программы;</w:t>
      </w:r>
    </w:p>
    <w:p w:rsidR="00D82411" w:rsidRPr="00885DF5"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заключение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AB2C2C"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ежегодное уточнение перечня программных мероприятий </w:t>
      </w:r>
      <w:r>
        <w:rPr>
          <w:rFonts w:ascii="Times New Roman" w:hAnsi="Times New Roman" w:cs="Times New Roman"/>
          <w:sz w:val="28"/>
          <w:szCs w:val="28"/>
        </w:rPr>
        <w:br/>
      </w:r>
      <w:r w:rsidRPr="00885DF5">
        <w:rPr>
          <w:rFonts w:ascii="Times New Roman" w:hAnsi="Times New Roman" w:cs="Times New Roman"/>
          <w:sz w:val="28"/>
          <w:szCs w:val="28"/>
        </w:rPr>
        <w:t xml:space="preserve">на очередной финансовый год и плановый период и затрат по ним </w:t>
      </w:r>
      <w:r>
        <w:rPr>
          <w:rFonts w:ascii="Times New Roman" w:hAnsi="Times New Roman" w:cs="Times New Roman"/>
          <w:sz w:val="28"/>
          <w:szCs w:val="28"/>
        </w:rPr>
        <w:br/>
      </w:r>
      <w:r w:rsidRPr="00885DF5">
        <w:rPr>
          <w:rFonts w:ascii="Times New Roman" w:hAnsi="Times New Roman" w:cs="Times New Roman"/>
          <w:sz w:val="28"/>
          <w:szCs w:val="28"/>
        </w:rPr>
        <w:t>в соответствии с мониторингом фактически достигнутых и целевых показателей реализации Программы;</w:t>
      </w:r>
    </w:p>
    <w:p w:rsidR="00AB2C2C" w:rsidRPr="00AB2C2C" w:rsidRDefault="00AB2C2C" w:rsidP="00F124EA">
      <w:pPr>
        <w:pStyle w:val="ConsPlusNormal"/>
        <w:ind w:firstLine="709"/>
        <w:jc w:val="both"/>
        <w:rPr>
          <w:rFonts w:ascii="Times New Roman" w:hAnsi="Times New Roman" w:cs="Times New Roman"/>
          <w:sz w:val="28"/>
          <w:szCs w:val="28"/>
        </w:rPr>
      </w:pPr>
      <w:r w:rsidRPr="00AB2C2C">
        <w:rPr>
          <w:rFonts w:ascii="Times New Roman" w:hAnsi="Times New Roman" w:cs="Times New Roman"/>
          <w:sz w:val="28"/>
          <w:szCs w:val="28"/>
        </w:rPr>
        <w:t>осуществление строительного контроля и надзора за соответствием выполнения работ и применяемых строительных материалов в процессе строительства домо</w:t>
      </w:r>
      <w:r w:rsidR="006747D4">
        <w:rPr>
          <w:rFonts w:ascii="Times New Roman" w:hAnsi="Times New Roman" w:cs="Times New Roman"/>
          <w:sz w:val="28"/>
          <w:szCs w:val="28"/>
        </w:rPr>
        <w:t>в, приобретение жилых помещений</w:t>
      </w:r>
      <w:r w:rsidRPr="00AB2C2C">
        <w:rPr>
          <w:rFonts w:ascii="Times New Roman" w:hAnsi="Times New Roman" w:cs="Times New Roman"/>
          <w:sz w:val="28"/>
          <w:szCs w:val="28"/>
        </w:rPr>
        <w:t xml:space="preserve"> в которых осуществляется в рамках реализации </w:t>
      </w:r>
      <w:r w:rsidR="00F124EA">
        <w:rPr>
          <w:rFonts w:ascii="Times New Roman" w:hAnsi="Times New Roman" w:cs="Times New Roman"/>
          <w:sz w:val="28"/>
          <w:szCs w:val="28"/>
        </w:rPr>
        <w:t>П</w:t>
      </w:r>
      <w:r w:rsidRPr="00AB2C2C">
        <w:rPr>
          <w:rFonts w:ascii="Times New Roman" w:hAnsi="Times New Roman" w:cs="Times New Roman"/>
          <w:sz w:val="28"/>
          <w:szCs w:val="28"/>
        </w:rPr>
        <w:t>рограммы</w:t>
      </w:r>
      <w:r w:rsidR="006747D4">
        <w:rPr>
          <w:rFonts w:ascii="Times New Roman" w:hAnsi="Times New Roman" w:cs="Times New Roman"/>
          <w:sz w:val="28"/>
          <w:szCs w:val="28"/>
        </w:rPr>
        <w:t>,</w:t>
      </w:r>
      <w:r w:rsidRPr="00AB2C2C">
        <w:rPr>
          <w:rFonts w:ascii="Times New Roman" w:hAnsi="Times New Roman" w:cs="Times New Roman"/>
          <w:sz w:val="28"/>
          <w:szCs w:val="28"/>
        </w:rPr>
        <w:t xml:space="preserve"> в соответствии с Градостроительным </w:t>
      </w:r>
      <w:hyperlink r:id="rId13" w:history="1">
        <w:r w:rsidRPr="00AB2C2C">
          <w:rPr>
            <w:rFonts w:ascii="Times New Roman" w:hAnsi="Times New Roman" w:cs="Times New Roman"/>
            <w:sz w:val="28"/>
            <w:szCs w:val="28"/>
          </w:rPr>
          <w:t>кодексом</w:t>
        </w:r>
      </w:hyperlink>
      <w:r w:rsidRPr="00AB2C2C">
        <w:rPr>
          <w:rFonts w:ascii="Times New Roman" w:hAnsi="Times New Roman" w:cs="Times New Roman"/>
          <w:sz w:val="28"/>
          <w:szCs w:val="28"/>
        </w:rPr>
        <w:t xml:space="preserve"> Российской Федерации;</w:t>
      </w:r>
    </w:p>
    <w:p w:rsidR="00D82411" w:rsidRPr="00885DF5"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информирование общественности о ходе и результатах ее реализации, финансировании программных мероприятий.</w:t>
      </w:r>
    </w:p>
    <w:p w:rsidR="00D82411" w:rsidRPr="00885DF5" w:rsidRDefault="00FE25F7" w:rsidP="00F124EA">
      <w:pPr>
        <w:pStyle w:val="ConsPlusNormal"/>
        <w:ind w:firstLine="709"/>
        <w:jc w:val="both"/>
        <w:rPr>
          <w:rFonts w:ascii="Times New Roman" w:hAnsi="Times New Roman" w:cs="Times New Roman"/>
          <w:sz w:val="28"/>
          <w:szCs w:val="28"/>
        </w:rPr>
      </w:pPr>
      <w:hyperlink w:anchor="P8755" w:history="1">
        <w:r w:rsidR="00D82411" w:rsidRPr="00885DF5">
          <w:rPr>
            <w:rFonts w:ascii="Times New Roman" w:hAnsi="Times New Roman" w:cs="Times New Roman"/>
            <w:sz w:val="28"/>
            <w:szCs w:val="28"/>
          </w:rPr>
          <w:t>План</w:t>
        </w:r>
      </w:hyperlink>
      <w:r w:rsidR="00D82411" w:rsidRPr="00885DF5">
        <w:rPr>
          <w:rFonts w:ascii="Times New Roman" w:hAnsi="Times New Roman" w:cs="Times New Roman"/>
          <w:sz w:val="28"/>
          <w:szCs w:val="28"/>
        </w:rPr>
        <w:t xml:space="preserve"> мероприятий по переселению граждан из аварийного жилищного фонда, признанного таковым до 1 января 2017 года, приведен </w:t>
      </w:r>
      <w:r w:rsidR="00D82411">
        <w:rPr>
          <w:rFonts w:ascii="Times New Roman" w:hAnsi="Times New Roman" w:cs="Times New Roman"/>
          <w:sz w:val="28"/>
          <w:szCs w:val="28"/>
        </w:rPr>
        <w:br/>
      </w:r>
      <w:r w:rsidR="00D82411" w:rsidRPr="00885DF5">
        <w:rPr>
          <w:rFonts w:ascii="Times New Roman" w:hAnsi="Times New Roman" w:cs="Times New Roman"/>
          <w:sz w:val="28"/>
          <w:szCs w:val="28"/>
        </w:rPr>
        <w:t>в таблице 3.</w:t>
      </w:r>
    </w:p>
    <w:p w:rsidR="00D82411" w:rsidRDefault="00D82411" w:rsidP="00F124EA">
      <w:pPr>
        <w:autoSpaceDE w:val="0"/>
        <w:autoSpaceDN w:val="0"/>
        <w:adjustRightInd w:val="0"/>
        <w:ind w:firstLine="709"/>
        <w:jc w:val="both"/>
        <w:rPr>
          <w:rFonts w:ascii="Times New Roman" w:hAnsi="Times New Roman"/>
          <w:sz w:val="28"/>
          <w:szCs w:val="28"/>
        </w:rPr>
      </w:pPr>
      <w:r w:rsidRPr="006D5044">
        <w:rPr>
          <w:rFonts w:ascii="Times New Roman" w:hAnsi="Times New Roman"/>
          <w:sz w:val="28"/>
          <w:szCs w:val="28"/>
        </w:rPr>
        <w:t xml:space="preserve">Переселение </w:t>
      </w:r>
      <w:r w:rsidR="003B6856">
        <w:rPr>
          <w:rFonts w:ascii="Times New Roman" w:hAnsi="Times New Roman"/>
          <w:sz w:val="28"/>
          <w:szCs w:val="28"/>
        </w:rPr>
        <w:t>граждан из аварийного жилищного фонда</w:t>
      </w:r>
      <w:r w:rsidRPr="006D5044">
        <w:rPr>
          <w:rFonts w:ascii="Times New Roman" w:hAnsi="Times New Roman"/>
          <w:sz w:val="28"/>
          <w:szCs w:val="28"/>
        </w:rPr>
        <w:t xml:space="preserve"> должн</w:t>
      </w:r>
      <w:r w:rsidR="003B6856">
        <w:rPr>
          <w:rFonts w:ascii="Times New Roman" w:hAnsi="Times New Roman"/>
          <w:sz w:val="28"/>
          <w:szCs w:val="28"/>
        </w:rPr>
        <w:t xml:space="preserve">о быть осуществлено не позднее </w:t>
      </w:r>
      <w:r w:rsidRPr="006D5044">
        <w:rPr>
          <w:rFonts w:ascii="Times New Roman" w:hAnsi="Times New Roman"/>
          <w:sz w:val="28"/>
          <w:szCs w:val="28"/>
        </w:rPr>
        <w:t xml:space="preserve">1 сентября 2025 года.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w:t>
      </w:r>
      <w:r w:rsidRPr="006D5044">
        <w:rPr>
          <w:rFonts w:ascii="Times New Roman" w:hAnsi="Times New Roman"/>
          <w:sz w:val="28"/>
          <w:szCs w:val="28"/>
        </w:rPr>
        <w:lastRenderedPageBreak/>
        <w:t xml:space="preserve">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w:t>
      </w:r>
      <w:r>
        <w:rPr>
          <w:rFonts w:ascii="Times New Roman" w:hAnsi="Times New Roman"/>
          <w:sz w:val="28"/>
          <w:szCs w:val="28"/>
        </w:rPr>
        <w:t>настоящей П</w:t>
      </w:r>
      <w:r w:rsidRPr="006D5044">
        <w:rPr>
          <w:rFonts w:ascii="Times New Roman" w:hAnsi="Times New Roman"/>
          <w:sz w:val="28"/>
          <w:szCs w:val="28"/>
        </w:rPr>
        <w:t>рограммы.</w:t>
      </w:r>
    </w:p>
    <w:p w:rsidR="00D82411" w:rsidRPr="00885DF5" w:rsidRDefault="00D82411" w:rsidP="00F124EA">
      <w:pPr>
        <w:autoSpaceDE w:val="0"/>
        <w:autoSpaceDN w:val="0"/>
        <w:adjustRightInd w:val="0"/>
        <w:ind w:firstLine="709"/>
        <w:jc w:val="both"/>
        <w:rPr>
          <w:rFonts w:ascii="Times New Roman" w:hAnsi="Times New Roman"/>
          <w:sz w:val="28"/>
          <w:szCs w:val="28"/>
          <w:lang w:eastAsia="ru-RU"/>
        </w:rPr>
      </w:pPr>
      <w:r w:rsidRPr="00885DF5">
        <w:rPr>
          <w:rFonts w:ascii="Times New Roman" w:hAnsi="Times New Roman"/>
          <w:sz w:val="28"/>
          <w:szCs w:val="28"/>
          <w:lang w:eastAsia="ru-RU"/>
        </w:rPr>
        <w:t>Переселение граждан из аварийного жилищного фонда осуществляется в соответствии с жилищным законодательством. Жилое помещение, предоставляемое гражданам при переселении их из аварийного жилищного фонда, может находиться по месту их жительства в границах соответствующего населенного пункта, на территории которого расположено ранее занимаемое жилое помещение, или с согласия этих граждан в письменной форме в границах другого муниципального образования (населенного пункта) в границах Ханты-Мансийского района.</w:t>
      </w:r>
    </w:p>
    <w:p w:rsidR="00D82411" w:rsidRPr="00D82411" w:rsidRDefault="00D82411" w:rsidP="00F124EA">
      <w:pPr>
        <w:pStyle w:val="ConsPlusNormal"/>
        <w:ind w:firstLine="709"/>
        <w:jc w:val="both"/>
        <w:rPr>
          <w:rFonts w:ascii="Times New Roman" w:eastAsia="Calibri" w:hAnsi="Times New Roman" w:cs="Times New Roman"/>
          <w:sz w:val="28"/>
          <w:szCs w:val="28"/>
        </w:rPr>
      </w:pPr>
      <w:r w:rsidRPr="00D82411">
        <w:rPr>
          <w:rFonts w:ascii="Times New Roman" w:eastAsia="Calibri" w:hAnsi="Times New Roman" w:cs="Times New Roman"/>
          <w:sz w:val="28"/>
          <w:szCs w:val="28"/>
        </w:rPr>
        <w:t>Порядок уплаты гражданами части стоимости приобретаемых жилых помещений в случае если размер возмещения за изымаемое жилое помещение, выплачиваемого в соответствии со статьей 32 Жилищного кодекса Российской Федерации, ниже стоимости планируемого к предоставлению жилого помещения, устанавливается в муниципальных нормативных правовых актах сельских поселений Ханты-Мансийского района – соисполнителями адресной Программы.</w:t>
      </w:r>
    </w:p>
    <w:p w:rsidR="00D82411" w:rsidRPr="00885DF5"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Приемка жилых помещений, предоставляемых гражданам при переселении их из аварийного жилищного фонда, осуществляется комиссией с участием представителей заинтересованной общественности.</w:t>
      </w:r>
    </w:p>
    <w:p w:rsidR="00D82411" w:rsidRPr="00885DF5" w:rsidRDefault="00FE25F7" w:rsidP="00F124EA">
      <w:pPr>
        <w:pStyle w:val="ConsPlusNormal"/>
        <w:ind w:firstLine="709"/>
        <w:jc w:val="both"/>
        <w:rPr>
          <w:rFonts w:ascii="Times New Roman" w:hAnsi="Times New Roman" w:cs="Times New Roman"/>
          <w:sz w:val="28"/>
          <w:szCs w:val="28"/>
        </w:rPr>
      </w:pPr>
      <w:hyperlink w:anchor="P9688" w:history="1">
        <w:r w:rsidR="00D82411" w:rsidRPr="00885DF5">
          <w:rPr>
            <w:rFonts w:ascii="Times New Roman" w:hAnsi="Times New Roman" w:cs="Times New Roman"/>
            <w:sz w:val="28"/>
            <w:szCs w:val="28"/>
          </w:rPr>
          <w:t>Перечень</w:t>
        </w:r>
      </w:hyperlink>
      <w:r w:rsidR="00D82411" w:rsidRPr="00885DF5">
        <w:rPr>
          <w:rFonts w:ascii="Times New Roman" w:hAnsi="Times New Roman" w:cs="Times New Roman"/>
          <w:sz w:val="28"/>
          <w:szCs w:val="28"/>
        </w:rPr>
        <w:t xml:space="preserve"> характеристик проектируемых (строящихся) и приобретаемых жилых помещений, которые будут предоставлены гражданам при реализации Программы, приведен в таблице 5.</w:t>
      </w:r>
    </w:p>
    <w:p w:rsidR="00D82411" w:rsidRPr="00885DF5"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Одним из основных механизмов реализации Программы является проектное управление, которое, в свою очередь,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D82411" w:rsidRPr="00885DF5"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В целях реализации Программы предполагается привле</w:t>
      </w:r>
      <w:r>
        <w:rPr>
          <w:rFonts w:ascii="Times New Roman" w:hAnsi="Times New Roman" w:cs="Times New Roman"/>
          <w:sz w:val="28"/>
          <w:szCs w:val="28"/>
        </w:rPr>
        <w:t xml:space="preserve">чение средств Ханты-Мансийского </w:t>
      </w:r>
      <w:r w:rsidRPr="00885DF5">
        <w:rPr>
          <w:rFonts w:ascii="Times New Roman" w:hAnsi="Times New Roman" w:cs="Times New Roman"/>
          <w:sz w:val="28"/>
          <w:szCs w:val="28"/>
        </w:rPr>
        <w:t>автономного округа</w:t>
      </w:r>
      <w:r>
        <w:rPr>
          <w:rFonts w:ascii="Times New Roman" w:hAnsi="Times New Roman" w:cs="Times New Roman"/>
          <w:sz w:val="28"/>
          <w:szCs w:val="28"/>
        </w:rPr>
        <w:t xml:space="preserve"> – Югры, Ханты-Мансийского района, сельских поселений Ханты-Мансийского района</w:t>
      </w:r>
      <w:r w:rsidR="00F124EA">
        <w:rPr>
          <w:rFonts w:ascii="Times New Roman" w:hAnsi="Times New Roman" w:cs="Times New Roman"/>
          <w:sz w:val="28"/>
          <w:szCs w:val="28"/>
        </w:rPr>
        <w:t xml:space="preserve"> </w:t>
      </w:r>
      <w:r>
        <w:rPr>
          <w:rFonts w:ascii="Times New Roman" w:hAnsi="Times New Roman" w:cs="Times New Roman"/>
          <w:sz w:val="28"/>
          <w:szCs w:val="28"/>
        </w:rPr>
        <w:t>–</w:t>
      </w:r>
      <w:r w:rsidRPr="00885DF5">
        <w:rPr>
          <w:rFonts w:ascii="Times New Roman" w:hAnsi="Times New Roman" w:cs="Times New Roman"/>
          <w:sz w:val="28"/>
          <w:szCs w:val="28"/>
        </w:rPr>
        <w:t xml:space="preserve"> участников </w:t>
      </w:r>
      <w:r w:rsidR="00F124EA">
        <w:rPr>
          <w:rFonts w:ascii="Times New Roman" w:hAnsi="Times New Roman" w:cs="Times New Roman"/>
          <w:sz w:val="28"/>
          <w:szCs w:val="28"/>
        </w:rPr>
        <w:t>П</w:t>
      </w:r>
      <w:r w:rsidRPr="00885DF5">
        <w:rPr>
          <w:rFonts w:ascii="Times New Roman" w:hAnsi="Times New Roman" w:cs="Times New Roman"/>
          <w:sz w:val="28"/>
          <w:szCs w:val="28"/>
        </w:rPr>
        <w:t>рограммы, личных средств граждан, инвесторов, застройщиков.</w:t>
      </w:r>
    </w:p>
    <w:p w:rsidR="00EA5D9F" w:rsidRPr="00EA5D9F" w:rsidRDefault="00EA5D9F" w:rsidP="00F124EA">
      <w:pPr>
        <w:pStyle w:val="ConsPlusNormal"/>
        <w:ind w:firstLine="709"/>
        <w:jc w:val="both"/>
        <w:rPr>
          <w:rFonts w:ascii="Times New Roman" w:hAnsi="Times New Roman" w:cs="Times New Roman"/>
          <w:sz w:val="28"/>
          <w:szCs w:val="28"/>
        </w:rPr>
      </w:pPr>
      <w:r w:rsidRPr="00EA5D9F">
        <w:rPr>
          <w:rFonts w:ascii="Times New Roman" w:hAnsi="Times New Roman" w:cs="Times New Roman"/>
          <w:color w:val="000000"/>
          <w:sz w:val="28"/>
          <w:szCs w:val="28"/>
          <w:shd w:val="clear" w:color="auto" w:fill="FFFFFF"/>
        </w:rPr>
        <w:t>Департамент имущественных и земельных отношений осуществляет общее руководство и контроль реализации Программы, несет ответственность за реализацию мероприятий Программы, их конечные результаты, целевое использование выделяемых финансовых средств и обеспечивает:</w:t>
      </w:r>
    </w:p>
    <w:p w:rsidR="00D82411" w:rsidRPr="00885DF5"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разработку адресной Программы переселения граждан из аварийного жилищного фонда;</w:t>
      </w:r>
    </w:p>
    <w:p w:rsidR="00D82411"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проведение торгов и заключение муниципальных контрактов </w:t>
      </w:r>
      <w:r>
        <w:rPr>
          <w:rFonts w:ascii="Times New Roman" w:hAnsi="Times New Roman" w:cs="Times New Roman"/>
          <w:sz w:val="28"/>
          <w:szCs w:val="28"/>
        </w:rPr>
        <w:br/>
      </w:r>
      <w:r w:rsidRPr="00885DF5">
        <w:rPr>
          <w:rFonts w:ascii="Times New Roman" w:hAnsi="Times New Roman" w:cs="Times New Roman"/>
          <w:sz w:val="28"/>
          <w:szCs w:val="28"/>
        </w:rPr>
        <w:lastRenderedPageBreak/>
        <w:t xml:space="preserve">на приобретение жилых помещений; </w:t>
      </w:r>
    </w:p>
    <w:p w:rsidR="00D82411" w:rsidRPr="006E2C26" w:rsidRDefault="00D82411" w:rsidP="00F124EA">
      <w:pPr>
        <w:ind w:firstLine="708"/>
        <w:jc w:val="both"/>
        <w:rPr>
          <w:rFonts w:ascii="Times New Roman" w:hAnsi="Times New Roman"/>
          <w:sz w:val="28"/>
          <w:szCs w:val="28"/>
        </w:rPr>
      </w:pPr>
      <w:r w:rsidRPr="006E2C26">
        <w:rPr>
          <w:rFonts w:ascii="Times New Roman" w:hAnsi="Times New Roman"/>
          <w:sz w:val="28"/>
          <w:szCs w:val="28"/>
        </w:rPr>
        <w:t>заключение соглашения об изъятии недвижимости для государственных или муниципальных нужд в соответствии со статьей 32 Жилищного кодекса Российской Федерации;</w:t>
      </w:r>
    </w:p>
    <w:p w:rsidR="00D82411" w:rsidRPr="00885DF5"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ведение и предоставление в уполномоченный орган сведений о ходе реализации адресной Программы и отчетности о расходовании средств, направленных на переселение граждан из аварийного жилищного фонда.</w:t>
      </w:r>
    </w:p>
    <w:p w:rsidR="00D82411" w:rsidRPr="00885DF5"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Администрации сельских поселений несут ответственность </w:t>
      </w:r>
      <w:r>
        <w:rPr>
          <w:rFonts w:ascii="Times New Roman" w:hAnsi="Times New Roman" w:cs="Times New Roman"/>
          <w:sz w:val="28"/>
          <w:szCs w:val="28"/>
        </w:rPr>
        <w:br/>
      </w:r>
      <w:r w:rsidRPr="00885DF5">
        <w:rPr>
          <w:rFonts w:ascii="Times New Roman" w:hAnsi="Times New Roman" w:cs="Times New Roman"/>
          <w:sz w:val="28"/>
          <w:szCs w:val="28"/>
        </w:rPr>
        <w:t xml:space="preserve">за реализацию мероприятий Программы, целевое использование выделяемых финансовых средств и обеспечивают: </w:t>
      </w:r>
    </w:p>
    <w:p w:rsidR="00D82411" w:rsidRPr="006D5044" w:rsidRDefault="00D82411" w:rsidP="00F124EA">
      <w:pPr>
        <w:pStyle w:val="ConsPlusNormal"/>
        <w:ind w:firstLine="708"/>
        <w:jc w:val="both"/>
        <w:rPr>
          <w:rFonts w:ascii="Times New Roman" w:hAnsi="Times New Roman"/>
          <w:sz w:val="28"/>
          <w:szCs w:val="28"/>
        </w:rPr>
      </w:pPr>
      <w:r>
        <w:rPr>
          <w:rFonts w:ascii="Times New Roman" w:hAnsi="Times New Roman" w:cs="Times New Roman"/>
          <w:sz w:val="28"/>
          <w:szCs w:val="28"/>
        </w:rPr>
        <w:t>п</w:t>
      </w:r>
      <w:r w:rsidRPr="006D5044">
        <w:rPr>
          <w:rFonts w:ascii="Times New Roman" w:hAnsi="Times New Roman" w:cs="Times New Roman"/>
          <w:sz w:val="28"/>
          <w:szCs w:val="28"/>
        </w:rPr>
        <w:t>ровед</w:t>
      </w:r>
      <w:r w:rsidR="00F124EA">
        <w:rPr>
          <w:rFonts w:ascii="Times New Roman" w:hAnsi="Times New Roman" w:cs="Times New Roman"/>
          <w:sz w:val="28"/>
          <w:szCs w:val="28"/>
        </w:rPr>
        <w:t>ение на системной основе работы</w:t>
      </w:r>
      <w:r w:rsidRPr="006D5044">
        <w:rPr>
          <w:rFonts w:ascii="Times New Roman" w:hAnsi="Times New Roman" w:cs="Times New Roman"/>
          <w:sz w:val="28"/>
          <w:szCs w:val="28"/>
        </w:rPr>
        <w:t xml:space="preserve"> по информированию собственников жилых помещений в аварийных многоквартирных домах о реализации Адресной программы переселения с использованием всех доступных средств массовой информации, включая официальные сайты администрации Ханты-Мансийского района и органов местного</w:t>
      </w:r>
      <w:r w:rsidR="00F124EA">
        <w:rPr>
          <w:rFonts w:ascii="Times New Roman" w:hAnsi="Times New Roman" w:cs="Times New Roman"/>
          <w:sz w:val="28"/>
          <w:szCs w:val="28"/>
        </w:rPr>
        <w:t xml:space="preserve"> </w:t>
      </w:r>
      <w:r w:rsidRPr="006D5044">
        <w:rPr>
          <w:rFonts w:ascii="Times New Roman" w:hAnsi="Times New Roman" w:cs="Times New Roman"/>
          <w:sz w:val="28"/>
          <w:szCs w:val="28"/>
        </w:rPr>
        <w:t xml:space="preserve">самоуправления </w:t>
      </w:r>
      <w:r w:rsidRPr="006D5044">
        <w:rPr>
          <w:rFonts w:ascii="Times New Roman" w:hAnsi="Times New Roman"/>
          <w:sz w:val="28"/>
          <w:szCs w:val="28"/>
        </w:rPr>
        <w:t xml:space="preserve">сельских поселений (при наличии) в </w:t>
      </w:r>
      <w:r w:rsidRPr="006D5044">
        <w:rPr>
          <w:rFonts w:ascii="Times New Roman" w:hAnsi="Times New Roman" w:cs="Times New Roman"/>
          <w:sz w:val="28"/>
          <w:szCs w:val="28"/>
        </w:rPr>
        <w:t>информационно-телекоммуникацио</w:t>
      </w:r>
      <w:r w:rsidRPr="006D5044">
        <w:rPr>
          <w:rFonts w:ascii="Times New Roman" w:hAnsi="Times New Roman"/>
          <w:sz w:val="28"/>
          <w:szCs w:val="28"/>
        </w:rPr>
        <w:t xml:space="preserve">нной сети Интернет, официальное </w:t>
      </w:r>
      <w:r w:rsidRPr="006D5044">
        <w:rPr>
          <w:rFonts w:ascii="Times New Roman" w:hAnsi="Times New Roman" w:cs="Times New Roman"/>
          <w:sz w:val="28"/>
          <w:szCs w:val="28"/>
        </w:rPr>
        <w:t>печатное издание Ханты-Мансийского района, пе</w:t>
      </w:r>
      <w:r w:rsidRPr="006D5044">
        <w:rPr>
          <w:rFonts w:ascii="Times New Roman" w:hAnsi="Times New Roman"/>
          <w:sz w:val="28"/>
          <w:szCs w:val="28"/>
        </w:rPr>
        <w:t xml:space="preserve">чатные издания, имеющие широкое </w:t>
      </w:r>
      <w:r w:rsidRPr="006D5044">
        <w:rPr>
          <w:rFonts w:ascii="Times New Roman" w:hAnsi="Times New Roman" w:cs="Times New Roman"/>
          <w:sz w:val="28"/>
          <w:szCs w:val="28"/>
        </w:rPr>
        <w:t>распространение на террит</w:t>
      </w:r>
      <w:r w:rsidRPr="006D5044">
        <w:rPr>
          <w:rFonts w:ascii="Times New Roman" w:hAnsi="Times New Roman"/>
          <w:sz w:val="28"/>
          <w:szCs w:val="28"/>
        </w:rPr>
        <w:t>ориях муниципального района</w:t>
      </w:r>
      <w:r w:rsidRPr="006D5044">
        <w:rPr>
          <w:rFonts w:ascii="Times New Roman" w:hAnsi="Times New Roman" w:cs="Times New Roman"/>
          <w:sz w:val="28"/>
          <w:szCs w:val="28"/>
        </w:rPr>
        <w:t>, сайты в с</w:t>
      </w:r>
      <w:r w:rsidRPr="006D5044">
        <w:rPr>
          <w:rFonts w:ascii="Times New Roman" w:hAnsi="Times New Roman"/>
          <w:sz w:val="28"/>
          <w:szCs w:val="28"/>
        </w:rPr>
        <w:t xml:space="preserve">ети Интернет и печатные издания </w:t>
      </w:r>
      <w:r w:rsidRPr="006D5044">
        <w:rPr>
          <w:rFonts w:ascii="Times New Roman" w:hAnsi="Times New Roman" w:cs="Times New Roman"/>
          <w:sz w:val="28"/>
          <w:szCs w:val="28"/>
        </w:rPr>
        <w:t>ассоциаций товариществ собственник</w:t>
      </w:r>
      <w:r w:rsidRPr="006D5044">
        <w:rPr>
          <w:rFonts w:ascii="Times New Roman" w:hAnsi="Times New Roman"/>
          <w:sz w:val="28"/>
          <w:szCs w:val="28"/>
        </w:rPr>
        <w:t xml:space="preserve">ов жилья и жилищно-строительных </w:t>
      </w:r>
      <w:r w:rsidRPr="006D5044">
        <w:rPr>
          <w:rFonts w:ascii="Times New Roman" w:hAnsi="Times New Roman" w:cs="Times New Roman"/>
          <w:sz w:val="28"/>
          <w:szCs w:val="28"/>
        </w:rPr>
        <w:t>кооперативов, ассоциаций и (ил</w:t>
      </w:r>
      <w:r w:rsidRPr="006D5044">
        <w:rPr>
          <w:rFonts w:ascii="Times New Roman" w:hAnsi="Times New Roman"/>
          <w:sz w:val="28"/>
          <w:szCs w:val="28"/>
        </w:rPr>
        <w:t xml:space="preserve">и) саморегулируемых организаций </w:t>
      </w:r>
      <w:r w:rsidRPr="006D5044">
        <w:rPr>
          <w:rFonts w:ascii="Times New Roman" w:hAnsi="Times New Roman" w:cs="Times New Roman"/>
          <w:sz w:val="28"/>
          <w:szCs w:val="28"/>
        </w:rPr>
        <w:t>управляющих организаций, телевидение, радио и иные электронные средст</w:t>
      </w:r>
      <w:r w:rsidRPr="006D5044">
        <w:rPr>
          <w:rFonts w:ascii="Times New Roman" w:hAnsi="Times New Roman"/>
          <w:sz w:val="28"/>
          <w:szCs w:val="28"/>
        </w:rPr>
        <w:t>ва массовой информации;</w:t>
      </w:r>
    </w:p>
    <w:p w:rsidR="00D82411" w:rsidRDefault="00D82411" w:rsidP="00F124EA">
      <w:pPr>
        <w:pStyle w:val="ConsPlusNormal"/>
        <w:ind w:firstLine="709"/>
        <w:jc w:val="both"/>
        <w:rPr>
          <w:rFonts w:ascii="Times New Roman" w:hAnsi="Times New Roman"/>
          <w:sz w:val="28"/>
          <w:szCs w:val="28"/>
        </w:rPr>
      </w:pPr>
      <w:r>
        <w:rPr>
          <w:rFonts w:ascii="Times New Roman" w:hAnsi="Times New Roman"/>
          <w:sz w:val="28"/>
          <w:szCs w:val="28"/>
        </w:rPr>
        <w:t>п</w:t>
      </w:r>
      <w:r w:rsidRPr="006D5044">
        <w:rPr>
          <w:rFonts w:ascii="Times New Roman" w:hAnsi="Times New Roman"/>
          <w:sz w:val="28"/>
          <w:szCs w:val="28"/>
        </w:rPr>
        <w:t>редоставление в связи с переселением граждан из жилищного фонда, признанного аварийным и непригодным для проживания, жилых помещений по договорам социального найма, найма жилых помещений специализированного жилищного фонда, найма жилых помещений жилищного фонда коммерческого использования</w:t>
      </w:r>
      <w:r w:rsidR="00F124EA">
        <w:rPr>
          <w:rFonts w:ascii="Times New Roman" w:hAnsi="Times New Roman"/>
          <w:sz w:val="28"/>
          <w:szCs w:val="28"/>
        </w:rPr>
        <w:t>;</w:t>
      </w:r>
    </w:p>
    <w:p w:rsidR="00D82411" w:rsidRPr="00885DF5"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предоставление в связи с переселением граждан из жилищного фонда, признанного аварийным и непригодным для проживания, жилых помещений по договорам мены;</w:t>
      </w:r>
    </w:p>
    <w:p w:rsidR="00D82411" w:rsidRPr="00885DF5"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снос многоквартирных домов, признанных аварийными и подлежащими сносу или реконструкции в связи с физическим износом в процессе их эксплуатации.</w:t>
      </w:r>
    </w:p>
    <w:p w:rsidR="00D82411" w:rsidRPr="00885DF5"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Информация о ходе реализации Программы размещается на официальном сайте администрации Ханты-Мансийского района (http://www.</w:t>
      </w:r>
      <w:proofErr w:type="spellStart"/>
      <w:r w:rsidRPr="00885DF5">
        <w:rPr>
          <w:rFonts w:ascii="Times New Roman" w:hAnsi="Times New Roman" w:cs="Times New Roman"/>
          <w:sz w:val="28"/>
          <w:szCs w:val="28"/>
          <w:lang w:val="en-US"/>
        </w:rPr>
        <w:t>hmrn</w:t>
      </w:r>
      <w:proofErr w:type="spellEnd"/>
      <w:r w:rsidRPr="00885DF5">
        <w:rPr>
          <w:rFonts w:ascii="Times New Roman" w:hAnsi="Times New Roman" w:cs="Times New Roman"/>
          <w:sz w:val="28"/>
          <w:szCs w:val="28"/>
        </w:rPr>
        <w:t>.</w:t>
      </w:r>
      <w:proofErr w:type="spellStart"/>
      <w:r w:rsidRPr="00885DF5">
        <w:rPr>
          <w:rFonts w:ascii="Times New Roman" w:hAnsi="Times New Roman" w:cs="Times New Roman"/>
          <w:sz w:val="28"/>
          <w:szCs w:val="28"/>
        </w:rPr>
        <w:t>ru</w:t>
      </w:r>
      <w:proofErr w:type="spellEnd"/>
      <w:r w:rsidRPr="00885DF5">
        <w:rPr>
          <w:rFonts w:ascii="Times New Roman" w:hAnsi="Times New Roman" w:cs="Times New Roman"/>
          <w:sz w:val="28"/>
          <w:szCs w:val="28"/>
        </w:rPr>
        <w:t>), а также в иных доступных средствах массовой информации, включая печатные издания, телевидение и радио.</w:t>
      </w:r>
    </w:p>
    <w:p w:rsidR="00D82411" w:rsidRPr="00885DF5" w:rsidRDefault="00D82411" w:rsidP="00F124EA">
      <w:pPr>
        <w:autoSpaceDE w:val="0"/>
        <w:autoSpaceDN w:val="0"/>
        <w:adjustRightInd w:val="0"/>
        <w:ind w:firstLine="540"/>
        <w:jc w:val="center"/>
        <w:rPr>
          <w:rFonts w:ascii="Times New Roman" w:eastAsia="Times New Roman" w:hAnsi="Times New Roman"/>
          <w:sz w:val="28"/>
          <w:szCs w:val="28"/>
          <w:lang w:eastAsia="ru-RU"/>
        </w:rPr>
      </w:pPr>
    </w:p>
    <w:p w:rsidR="00D82411" w:rsidRPr="00885DF5" w:rsidRDefault="00D82411" w:rsidP="00F124EA">
      <w:pPr>
        <w:pStyle w:val="ConsPlusTitle"/>
        <w:jc w:val="center"/>
        <w:outlineLvl w:val="1"/>
        <w:rPr>
          <w:rFonts w:ascii="Times New Roman" w:hAnsi="Times New Roman" w:cs="Times New Roman"/>
          <w:b w:val="0"/>
          <w:sz w:val="28"/>
          <w:szCs w:val="28"/>
        </w:rPr>
      </w:pPr>
      <w:r w:rsidRPr="00885DF5">
        <w:rPr>
          <w:rFonts w:ascii="Times New Roman" w:hAnsi="Times New Roman" w:cs="Times New Roman"/>
          <w:b w:val="0"/>
          <w:sz w:val="28"/>
          <w:szCs w:val="28"/>
        </w:rPr>
        <w:t>5. Обос</w:t>
      </w:r>
      <w:r>
        <w:rPr>
          <w:rFonts w:ascii="Times New Roman" w:hAnsi="Times New Roman" w:cs="Times New Roman"/>
          <w:b w:val="0"/>
          <w:sz w:val="28"/>
          <w:szCs w:val="28"/>
        </w:rPr>
        <w:t>нование ресурсного обеспечения П</w:t>
      </w:r>
      <w:r w:rsidRPr="00885DF5">
        <w:rPr>
          <w:rFonts w:ascii="Times New Roman" w:hAnsi="Times New Roman" w:cs="Times New Roman"/>
          <w:b w:val="0"/>
          <w:sz w:val="28"/>
          <w:szCs w:val="28"/>
        </w:rPr>
        <w:t>рограммы</w:t>
      </w:r>
    </w:p>
    <w:p w:rsidR="00D82411" w:rsidRPr="00885DF5" w:rsidRDefault="00D82411" w:rsidP="00F124EA">
      <w:pPr>
        <w:pStyle w:val="ConsPlusNormal"/>
        <w:jc w:val="both"/>
        <w:rPr>
          <w:rFonts w:ascii="Times New Roman" w:hAnsi="Times New Roman" w:cs="Times New Roman"/>
          <w:sz w:val="28"/>
          <w:szCs w:val="28"/>
        </w:rPr>
      </w:pPr>
    </w:p>
    <w:p w:rsidR="00D82411" w:rsidRPr="00885DF5"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Средства Программы расходуются на следующие цели:</w:t>
      </w:r>
    </w:p>
    <w:p w:rsidR="003B6856"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приобретение у застройщиков</w:t>
      </w:r>
      <w:r w:rsidR="003B6856">
        <w:rPr>
          <w:rFonts w:ascii="Times New Roman" w:hAnsi="Times New Roman" w:cs="Times New Roman"/>
          <w:sz w:val="28"/>
          <w:szCs w:val="28"/>
        </w:rPr>
        <w:t xml:space="preserve"> и у лиц, не являющихся застройщиками</w:t>
      </w:r>
      <w:r w:rsidR="00F124EA">
        <w:rPr>
          <w:rFonts w:ascii="Times New Roman" w:hAnsi="Times New Roman" w:cs="Times New Roman"/>
          <w:sz w:val="28"/>
          <w:szCs w:val="28"/>
        </w:rPr>
        <w:t xml:space="preserve"> </w:t>
      </w:r>
      <w:r w:rsidRPr="00885DF5">
        <w:rPr>
          <w:rFonts w:ascii="Times New Roman" w:hAnsi="Times New Roman" w:cs="Times New Roman"/>
          <w:sz w:val="28"/>
          <w:szCs w:val="28"/>
        </w:rPr>
        <w:t xml:space="preserve">жилых помещений в многоквартирных домах, </w:t>
      </w:r>
      <w:r w:rsidR="003B6856">
        <w:rPr>
          <w:rFonts w:ascii="Times New Roman" w:hAnsi="Times New Roman" w:cs="Times New Roman"/>
          <w:sz w:val="28"/>
          <w:szCs w:val="28"/>
        </w:rPr>
        <w:t xml:space="preserve">а также в жилых домах, </w:t>
      </w:r>
      <w:r w:rsidR="003B6856">
        <w:rPr>
          <w:rFonts w:ascii="Times New Roman" w:hAnsi="Times New Roman" w:cs="Times New Roman"/>
          <w:sz w:val="28"/>
          <w:szCs w:val="28"/>
        </w:rPr>
        <w:lastRenderedPageBreak/>
        <w:t>указанных в пункте 2 части 2 статьи 49 Градостроительного кодекса Российской Федерации (в том числе в многоквартирных домах, строительство которых не завершено), в том числе для целей последующего предоставления гражданам жилых помещений по договору социального</w:t>
      </w:r>
      <w:r w:rsidR="00F124EA">
        <w:rPr>
          <w:rFonts w:ascii="Times New Roman" w:hAnsi="Times New Roman" w:cs="Times New Roman"/>
          <w:sz w:val="28"/>
          <w:szCs w:val="28"/>
        </w:rPr>
        <w:t xml:space="preserve"> найма</w:t>
      </w:r>
      <w:r w:rsidR="001B16FF">
        <w:rPr>
          <w:rFonts w:ascii="Times New Roman" w:hAnsi="Times New Roman" w:cs="Times New Roman"/>
          <w:sz w:val="28"/>
          <w:szCs w:val="28"/>
        </w:rPr>
        <w:t xml:space="preserve"> или договору найма жил</w:t>
      </w:r>
      <w:r w:rsidR="003B6856">
        <w:rPr>
          <w:rFonts w:ascii="Times New Roman" w:hAnsi="Times New Roman" w:cs="Times New Roman"/>
          <w:sz w:val="28"/>
          <w:szCs w:val="28"/>
        </w:rPr>
        <w:t>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w:t>
      </w:r>
      <w:r w:rsidR="001B16FF">
        <w:rPr>
          <w:rFonts w:ascii="Times New Roman" w:hAnsi="Times New Roman" w:cs="Times New Roman"/>
          <w:sz w:val="28"/>
          <w:szCs w:val="28"/>
        </w:rPr>
        <w:t>ения аварийного жилищного фонда;</w:t>
      </w:r>
    </w:p>
    <w:p w:rsidR="001B16FF" w:rsidRDefault="001B16FF" w:rsidP="00F124E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частью 7 статьи 32 Жилищного кодекса Российской Федерации.</w:t>
      </w:r>
    </w:p>
    <w:p w:rsidR="00D82411"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Объем финансирования Программы определяется в соответствии:</w:t>
      </w:r>
    </w:p>
    <w:p w:rsidR="001B16FF"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с </w:t>
      </w:r>
      <w:hyperlink w:anchor="P185" w:history="1">
        <w:r w:rsidRPr="00885DF5">
          <w:rPr>
            <w:rFonts w:ascii="Times New Roman" w:hAnsi="Times New Roman" w:cs="Times New Roman"/>
            <w:sz w:val="28"/>
            <w:szCs w:val="28"/>
          </w:rPr>
          <w:t>перечнем</w:t>
        </w:r>
      </w:hyperlink>
      <w:r w:rsidRPr="00885DF5">
        <w:rPr>
          <w:rFonts w:ascii="Times New Roman" w:hAnsi="Times New Roman" w:cs="Times New Roman"/>
          <w:sz w:val="28"/>
          <w:szCs w:val="28"/>
        </w:rPr>
        <w:t xml:space="preserve"> многоквартирных домов, признанных аварийными </w:t>
      </w:r>
      <w:r>
        <w:rPr>
          <w:rFonts w:ascii="Times New Roman" w:hAnsi="Times New Roman" w:cs="Times New Roman"/>
          <w:sz w:val="28"/>
          <w:szCs w:val="28"/>
        </w:rPr>
        <w:br/>
      </w:r>
      <w:r w:rsidRPr="00885DF5">
        <w:rPr>
          <w:rFonts w:ascii="Times New Roman" w:hAnsi="Times New Roman" w:cs="Times New Roman"/>
          <w:sz w:val="28"/>
          <w:szCs w:val="28"/>
        </w:rPr>
        <w:t xml:space="preserve">и подлежащими сносу или реконструкции в связи с физическим износом </w:t>
      </w:r>
      <w:r>
        <w:rPr>
          <w:rFonts w:ascii="Times New Roman" w:hAnsi="Times New Roman" w:cs="Times New Roman"/>
          <w:sz w:val="28"/>
          <w:szCs w:val="28"/>
        </w:rPr>
        <w:br/>
      </w:r>
      <w:r w:rsidRPr="00885DF5">
        <w:rPr>
          <w:rFonts w:ascii="Times New Roman" w:hAnsi="Times New Roman" w:cs="Times New Roman"/>
          <w:sz w:val="28"/>
          <w:szCs w:val="28"/>
        </w:rPr>
        <w:t>в процессе их эксплуатации, приведенным в таблице 1;</w:t>
      </w:r>
    </w:p>
    <w:p w:rsidR="00DD2FAE" w:rsidRPr="00885DF5" w:rsidRDefault="00DD2FAE" w:rsidP="00F124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1B16FF">
        <w:rPr>
          <w:rFonts w:ascii="Times New Roman" w:hAnsi="Times New Roman" w:cs="Times New Roman"/>
          <w:sz w:val="28"/>
          <w:szCs w:val="28"/>
        </w:rPr>
        <w:t xml:space="preserve"> планируемой стоимостью приобретения 1 кв. метра общей площади жилых помещений, предоставляемых гражданам, и планируемым </w:t>
      </w:r>
      <w:r>
        <w:rPr>
          <w:rFonts w:ascii="Times New Roman" w:hAnsi="Times New Roman" w:cs="Times New Roman"/>
          <w:sz w:val="28"/>
          <w:szCs w:val="28"/>
        </w:rPr>
        <w:t>размером</w:t>
      </w:r>
      <w:r w:rsidR="001B16FF">
        <w:rPr>
          <w:rFonts w:ascii="Times New Roman" w:hAnsi="Times New Roman" w:cs="Times New Roman"/>
          <w:sz w:val="28"/>
          <w:szCs w:val="28"/>
        </w:rPr>
        <w:t xml:space="preserve"> возмещения за 1 кв. метр общей площади изымаемых жилых помещений, не превышающих норматив средней рыночной стоимости </w:t>
      </w:r>
      <w:r>
        <w:rPr>
          <w:rFonts w:ascii="Times New Roman" w:hAnsi="Times New Roman" w:cs="Times New Roman"/>
          <w:sz w:val="28"/>
          <w:szCs w:val="28"/>
        </w:rPr>
        <w:t xml:space="preserve">1 кв. метра, установленный Региональной службой по тарифам автономного округа по соответствующему муниципальному образованию автономного округа </w:t>
      </w:r>
      <w:r w:rsidR="00F124EA">
        <w:rPr>
          <w:rFonts w:ascii="Times New Roman" w:hAnsi="Times New Roman" w:cs="Times New Roman"/>
          <w:sz w:val="28"/>
          <w:szCs w:val="28"/>
        </w:rPr>
        <w:br/>
      </w:r>
      <w:r>
        <w:rPr>
          <w:rFonts w:ascii="Times New Roman" w:hAnsi="Times New Roman" w:cs="Times New Roman"/>
          <w:sz w:val="28"/>
          <w:szCs w:val="28"/>
        </w:rPr>
        <w:t>на 1 квартал текущего календарного года;</w:t>
      </w:r>
    </w:p>
    <w:p w:rsidR="001B16FF" w:rsidRPr="00885DF5" w:rsidRDefault="00DD2FAE" w:rsidP="00F124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D82411" w:rsidRPr="00885DF5">
        <w:rPr>
          <w:rFonts w:ascii="Times New Roman" w:hAnsi="Times New Roman" w:cs="Times New Roman"/>
          <w:sz w:val="28"/>
          <w:szCs w:val="28"/>
        </w:rPr>
        <w:t>о способам</w:t>
      </w:r>
      <w:r>
        <w:rPr>
          <w:rFonts w:ascii="Times New Roman" w:hAnsi="Times New Roman" w:cs="Times New Roman"/>
          <w:sz w:val="28"/>
          <w:szCs w:val="28"/>
        </w:rPr>
        <w:t>и</w:t>
      </w:r>
      <w:r w:rsidR="00D82411" w:rsidRPr="00885DF5">
        <w:rPr>
          <w:rFonts w:ascii="Times New Roman" w:hAnsi="Times New Roman" w:cs="Times New Roman"/>
          <w:sz w:val="28"/>
          <w:szCs w:val="28"/>
        </w:rPr>
        <w:t xml:space="preserve"> переселения граждан, определенным</w:t>
      </w:r>
      <w:r w:rsidR="00F124EA">
        <w:rPr>
          <w:rFonts w:ascii="Times New Roman" w:hAnsi="Times New Roman" w:cs="Times New Roman"/>
          <w:sz w:val="28"/>
          <w:szCs w:val="28"/>
        </w:rPr>
        <w:t>и</w:t>
      </w:r>
      <w:r w:rsidR="00D82411" w:rsidRPr="00885DF5">
        <w:rPr>
          <w:rFonts w:ascii="Times New Roman" w:hAnsi="Times New Roman" w:cs="Times New Roman"/>
          <w:sz w:val="28"/>
          <w:szCs w:val="28"/>
        </w:rPr>
        <w:t xml:space="preserve"> на основании информации, полученной в результате проведенной работы с гражданами, оценки рынка жилья, ст</w:t>
      </w:r>
      <w:r w:rsidR="00D82411">
        <w:rPr>
          <w:rFonts w:ascii="Times New Roman" w:hAnsi="Times New Roman" w:cs="Times New Roman"/>
          <w:sz w:val="28"/>
          <w:szCs w:val="28"/>
        </w:rPr>
        <w:t>оимости 1 кв. метра</w:t>
      </w:r>
      <w:r>
        <w:rPr>
          <w:rFonts w:ascii="Times New Roman" w:hAnsi="Times New Roman" w:cs="Times New Roman"/>
          <w:sz w:val="28"/>
          <w:szCs w:val="28"/>
        </w:rPr>
        <w:t xml:space="preserve"> и площади</w:t>
      </w:r>
      <w:r w:rsidR="00D82411">
        <w:rPr>
          <w:rFonts w:ascii="Times New Roman" w:hAnsi="Times New Roman" w:cs="Times New Roman"/>
          <w:sz w:val="28"/>
          <w:szCs w:val="28"/>
        </w:rPr>
        <w:t xml:space="preserve"> приобретен</w:t>
      </w:r>
      <w:r>
        <w:rPr>
          <w:rFonts w:ascii="Times New Roman" w:hAnsi="Times New Roman" w:cs="Times New Roman"/>
          <w:sz w:val="28"/>
          <w:szCs w:val="28"/>
        </w:rPr>
        <w:t xml:space="preserve">ия, наличия договоров развития застроенных территорий </w:t>
      </w:r>
      <w:r w:rsidR="00D82411" w:rsidRPr="00885DF5">
        <w:rPr>
          <w:rFonts w:ascii="Times New Roman" w:hAnsi="Times New Roman" w:cs="Times New Roman"/>
          <w:sz w:val="28"/>
          <w:szCs w:val="28"/>
        </w:rPr>
        <w:t xml:space="preserve">и свободного муниципального жилищного фонда, согласно </w:t>
      </w:r>
      <w:hyperlink w:anchor="P7674" w:history="1">
        <w:r w:rsidR="00D82411" w:rsidRPr="00885DF5">
          <w:rPr>
            <w:rFonts w:ascii="Times New Roman" w:hAnsi="Times New Roman" w:cs="Times New Roman"/>
            <w:sz w:val="28"/>
            <w:szCs w:val="28"/>
          </w:rPr>
          <w:t>таблице</w:t>
        </w:r>
      </w:hyperlink>
      <w:r w:rsidR="00D82411" w:rsidRPr="00885DF5">
        <w:rPr>
          <w:rFonts w:ascii="Times New Roman" w:hAnsi="Times New Roman" w:cs="Times New Roman"/>
          <w:sz w:val="28"/>
          <w:szCs w:val="28"/>
        </w:rPr>
        <w:t xml:space="preserve"> 2.</w:t>
      </w:r>
    </w:p>
    <w:p w:rsidR="00D82411" w:rsidRPr="00885DF5"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Планируемый объем долевого </w:t>
      </w:r>
      <w:proofErr w:type="spellStart"/>
      <w:r w:rsidRPr="00885DF5">
        <w:rPr>
          <w:rFonts w:ascii="Times New Roman" w:hAnsi="Times New Roman" w:cs="Times New Roman"/>
          <w:sz w:val="28"/>
          <w:szCs w:val="28"/>
        </w:rPr>
        <w:t>софинансирования</w:t>
      </w:r>
      <w:proofErr w:type="spellEnd"/>
      <w:r w:rsidRPr="00885DF5">
        <w:rPr>
          <w:rFonts w:ascii="Times New Roman" w:hAnsi="Times New Roman" w:cs="Times New Roman"/>
          <w:sz w:val="28"/>
          <w:szCs w:val="28"/>
        </w:rPr>
        <w:t xml:space="preserve"> этапов Программы определяется </w:t>
      </w:r>
      <w:r w:rsidR="00F124EA">
        <w:rPr>
          <w:rFonts w:ascii="Times New Roman" w:hAnsi="Times New Roman" w:cs="Times New Roman"/>
          <w:sz w:val="28"/>
          <w:szCs w:val="28"/>
        </w:rPr>
        <w:t>А</w:t>
      </w:r>
      <w:r w:rsidRPr="00885DF5">
        <w:rPr>
          <w:rFonts w:ascii="Times New Roman" w:hAnsi="Times New Roman" w:cs="Times New Roman"/>
          <w:sz w:val="28"/>
          <w:szCs w:val="28"/>
        </w:rPr>
        <w:t xml:space="preserve">дресной программой Ханты-Мансийского автономного округа </w:t>
      </w:r>
      <w:r>
        <w:rPr>
          <w:rFonts w:ascii="Times New Roman" w:hAnsi="Times New Roman" w:cs="Times New Roman"/>
          <w:sz w:val="28"/>
          <w:szCs w:val="28"/>
        </w:rPr>
        <w:t>–</w:t>
      </w:r>
      <w:r w:rsidRPr="00885DF5">
        <w:rPr>
          <w:rFonts w:ascii="Times New Roman" w:hAnsi="Times New Roman" w:cs="Times New Roman"/>
          <w:sz w:val="28"/>
          <w:szCs w:val="28"/>
        </w:rPr>
        <w:t xml:space="preserve"> Югры по переселению граждан из аварийного жилищного фонда на 2019 </w:t>
      </w:r>
      <w:r>
        <w:rPr>
          <w:rFonts w:ascii="Times New Roman" w:hAnsi="Times New Roman" w:cs="Times New Roman"/>
          <w:sz w:val="28"/>
          <w:szCs w:val="28"/>
        </w:rPr>
        <w:t>– 2025 годы, утвержденной постановлением Правительства Ханты-Мансийского автономного округа</w:t>
      </w:r>
      <w:r w:rsidR="00F124EA">
        <w:rPr>
          <w:rFonts w:ascii="Times New Roman" w:hAnsi="Times New Roman" w:cs="Times New Roman"/>
          <w:sz w:val="28"/>
          <w:szCs w:val="28"/>
        </w:rPr>
        <w:t xml:space="preserve"> </w:t>
      </w:r>
      <w:r>
        <w:rPr>
          <w:rFonts w:ascii="Times New Roman" w:hAnsi="Times New Roman" w:cs="Times New Roman"/>
          <w:sz w:val="28"/>
          <w:szCs w:val="28"/>
        </w:rPr>
        <w:t xml:space="preserve">– Югры от 1 апреля </w:t>
      </w:r>
      <w:r w:rsidRPr="00885DF5">
        <w:rPr>
          <w:rFonts w:ascii="Times New Roman" w:hAnsi="Times New Roman" w:cs="Times New Roman"/>
          <w:sz w:val="28"/>
          <w:szCs w:val="28"/>
        </w:rPr>
        <w:t>2019</w:t>
      </w:r>
      <w:r>
        <w:rPr>
          <w:rFonts w:ascii="Times New Roman" w:hAnsi="Times New Roman" w:cs="Times New Roman"/>
          <w:sz w:val="28"/>
          <w:szCs w:val="28"/>
        </w:rPr>
        <w:t xml:space="preserve"> года</w:t>
      </w:r>
      <w:r w:rsidRPr="00885DF5">
        <w:rPr>
          <w:rFonts w:ascii="Times New Roman" w:hAnsi="Times New Roman" w:cs="Times New Roman"/>
          <w:sz w:val="28"/>
          <w:szCs w:val="28"/>
        </w:rPr>
        <w:t xml:space="preserve"> № 104-п.</w:t>
      </w:r>
    </w:p>
    <w:p w:rsidR="00D82411" w:rsidRPr="00885DF5" w:rsidRDefault="00D82411" w:rsidP="00F124EA">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Максимальная стоимость 1 кв. метра жилых помещений, приобретаемых у застройщиков или лиц, не являющихся застройщиками домов, в которых расположены эти помещения, не может превышать норматива средней рыночной стоимости 1 кв. метра, установленного Региональной службой по тарифам </w:t>
      </w:r>
      <w:r w:rsidR="009F40E6">
        <w:rPr>
          <w:rFonts w:ascii="Times New Roman" w:hAnsi="Times New Roman" w:cs="Times New Roman"/>
          <w:sz w:val="28"/>
          <w:szCs w:val="28"/>
        </w:rPr>
        <w:t xml:space="preserve">Ханты-Мансийского </w:t>
      </w:r>
      <w:r w:rsidRPr="00885DF5">
        <w:rPr>
          <w:rFonts w:ascii="Times New Roman" w:hAnsi="Times New Roman" w:cs="Times New Roman"/>
          <w:sz w:val="28"/>
          <w:szCs w:val="28"/>
        </w:rPr>
        <w:t>автономного округа</w:t>
      </w:r>
      <w:r w:rsidR="009F40E6">
        <w:rPr>
          <w:rFonts w:ascii="Times New Roman" w:hAnsi="Times New Roman" w:cs="Times New Roman"/>
          <w:sz w:val="28"/>
          <w:szCs w:val="28"/>
        </w:rPr>
        <w:t xml:space="preserve"> – Югры</w:t>
      </w:r>
      <w:r w:rsidRPr="00885DF5">
        <w:rPr>
          <w:rFonts w:ascii="Times New Roman" w:hAnsi="Times New Roman" w:cs="Times New Roman"/>
          <w:sz w:val="28"/>
          <w:szCs w:val="28"/>
        </w:rPr>
        <w:t xml:space="preserve"> для Ханты-Мансийского района на момент публикации соответствующего извещения о проведении конкурса (аукциона) по приобретению жилых помещений.</w:t>
      </w:r>
    </w:p>
    <w:p w:rsidR="00D82411" w:rsidRPr="00F47DEB" w:rsidRDefault="00D82411" w:rsidP="00F124EA">
      <w:pPr>
        <w:pStyle w:val="af"/>
        <w:ind w:left="0" w:firstLine="708"/>
        <w:jc w:val="both"/>
        <w:rPr>
          <w:rFonts w:ascii="Times New Roman" w:hAnsi="Times New Roman"/>
          <w:sz w:val="28"/>
          <w:szCs w:val="28"/>
        </w:rPr>
      </w:pPr>
      <w:r w:rsidRPr="00F47DEB">
        <w:rPr>
          <w:rFonts w:ascii="Times New Roman" w:hAnsi="Times New Roman"/>
          <w:sz w:val="28"/>
          <w:szCs w:val="28"/>
        </w:rPr>
        <w:t xml:space="preserve">Размер возмещения за изымаемое жилое помещение, выплачиваемого в соответствии со статьей 32 Жилищного кодекса Российской Федерации, </w:t>
      </w:r>
      <w:r w:rsidRPr="00F47DEB">
        <w:rPr>
          <w:rFonts w:ascii="Times New Roman" w:hAnsi="Times New Roman"/>
          <w:sz w:val="28"/>
          <w:szCs w:val="28"/>
        </w:rPr>
        <w:lastRenderedPageBreak/>
        <w:t>определяется согласно отчетам об оценке рыночной стоимости жилых помещений, определенной независимым оценщиком, в соответствии с Федеральным законом от 29 июля 1998 года № 135-ФЗ «Об оценочной деятельности в Российской Федерации».</w:t>
      </w:r>
    </w:p>
    <w:p w:rsidR="00D82411" w:rsidRPr="00F47DEB" w:rsidRDefault="00F47DEB" w:rsidP="00F124E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w:t>
      </w:r>
      <w:r w:rsidR="00D82411" w:rsidRPr="00F47DEB">
        <w:rPr>
          <w:rFonts w:ascii="Times New Roman" w:eastAsia="Calibri" w:hAnsi="Times New Roman" w:cs="Times New Roman"/>
          <w:sz w:val="28"/>
          <w:szCs w:val="28"/>
          <w:lang w:eastAsia="en-US"/>
        </w:rPr>
        <w:t>инан</w:t>
      </w:r>
      <w:r w:rsidR="009210B2">
        <w:rPr>
          <w:rFonts w:ascii="Times New Roman" w:eastAsia="Calibri" w:hAnsi="Times New Roman" w:cs="Times New Roman"/>
          <w:sz w:val="28"/>
          <w:szCs w:val="28"/>
          <w:lang w:eastAsia="en-US"/>
        </w:rPr>
        <w:t>сирование расходов, связанных с</w:t>
      </w:r>
      <w:r>
        <w:rPr>
          <w:rFonts w:ascii="Times New Roman" w:eastAsia="Calibri" w:hAnsi="Times New Roman" w:cs="Times New Roman"/>
          <w:sz w:val="28"/>
          <w:szCs w:val="28"/>
          <w:lang w:eastAsia="en-US"/>
        </w:rPr>
        <w:t xml:space="preserve"> приобретением жилых помещений для предоставления гражданам, а также с </w:t>
      </w:r>
      <w:r w:rsidR="00D82411" w:rsidRPr="00F47DEB">
        <w:rPr>
          <w:rFonts w:ascii="Times New Roman" w:eastAsia="Calibri" w:hAnsi="Times New Roman" w:cs="Times New Roman"/>
          <w:sz w:val="28"/>
          <w:szCs w:val="28"/>
          <w:lang w:eastAsia="en-US"/>
        </w:rPr>
        <w:t xml:space="preserve">выплатой возмещения за изымаемое жилое помещение, осуществляется за счет средств Государственной корпорации – Фонд содействия реформированию жилищно-коммунального хозяйства и бюджета автономного округа с учетом установленного Правительством Российской Федерации предельного уровня </w:t>
      </w:r>
      <w:proofErr w:type="spellStart"/>
      <w:r w:rsidR="00D82411" w:rsidRPr="00F47DEB">
        <w:rPr>
          <w:rFonts w:ascii="Times New Roman" w:eastAsia="Calibri" w:hAnsi="Times New Roman" w:cs="Times New Roman"/>
          <w:sz w:val="28"/>
          <w:szCs w:val="28"/>
          <w:lang w:eastAsia="en-US"/>
        </w:rPr>
        <w:t>софинансирования</w:t>
      </w:r>
      <w:proofErr w:type="spellEnd"/>
      <w:r w:rsidR="00D82411" w:rsidRPr="00F47DEB">
        <w:rPr>
          <w:rFonts w:ascii="Times New Roman" w:eastAsia="Calibri" w:hAnsi="Times New Roman" w:cs="Times New Roman"/>
          <w:sz w:val="28"/>
          <w:szCs w:val="28"/>
          <w:lang w:eastAsia="en-US"/>
        </w:rPr>
        <w:t xml:space="preserve"> расходного обязательства субъекта Российской Федерации из федерального бюджета на соответствующий период и средств бюджета Ханты-Мансийского района.</w:t>
      </w:r>
    </w:p>
    <w:p w:rsidR="00D82411" w:rsidRPr="006D5044" w:rsidRDefault="00D82411" w:rsidP="00F124EA">
      <w:pPr>
        <w:pStyle w:val="ConsPlusNormal"/>
        <w:ind w:firstLine="709"/>
        <w:jc w:val="both"/>
        <w:rPr>
          <w:rFonts w:ascii="Times New Roman" w:hAnsi="Times New Roman"/>
          <w:sz w:val="28"/>
          <w:szCs w:val="28"/>
        </w:rPr>
      </w:pPr>
      <w:r w:rsidRPr="006D5044">
        <w:rPr>
          <w:rFonts w:ascii="Times New Roman" w:hAnsi="Times New Roman"/>
          <w:sz w:val="28"/>
          <w:szCs w:val="28"/>
        </w:rPr>
        <w:t xml:space="preserve">Средства на снос аварийного жилищного фонда, оценку рыночной стоимости изымаемого у собственника жилого помещения предусматриваются сельскими поселениями Ханты-Мансийского района – соисполнителями </w:t>
      </w:r>
      <w:r>
        <w:rPr>
          <w:rFonts w:ascii="Times New Roman" w:hAnsi="Times New Roman"/>
          <w:sz w:val="28"/>
          <w:szCs w:val="28"/>
        </w:rPr>
        <w:t>настоящей П</w:t>
      </w:r>
      <w:r w:rsidRPr="006D5044">
        <w:rPr>
          <w:rFonts w:ascii="Times New Roman" w:hAnsi="Times New Roman"/>
          <w:sz w:val="28"/>
          <w:szCs w:val="28"/>
        </w:rPr>
        <w:t>рограммы</w:t>
      </w:r>
      <w:r>
        <w:rPr>
          <w:rFonts w:ascii="Times New Roman" w:hAnsi="Times New Roman"/>
          <w:sz w:val="28"/>
          <w:szCs w:val="28"/>
        </w:rPr>
        <w:t>,</w:t>
      </w:r>
      <w:r w:rsidRPr="006D5044">
        <w:rPr>
          <w:rFonts w:ascii="Times New Roman" w:hAnsi="Times New Roman"/>
          <w:sz w:val="28"/>
          <w:szCs w:val="28"/>
        </w:rPr>
        <w:t xml:space="preserve"> в составе расходов бюджетов сельских поселений на плановый период.</w:t>
      </w:r>
    </w:p>
    <w:p w:rsidR="00D82411" w:rsidRPr="006E2C26" w:rsidRDefault="00D82411" w:rsidP="00F124EA">
      <w:pPr>
        <w:ind w:firstLine="709"/>
        <w:jc w:val="both"/>
        <w:rPr>
          <w:rFonts w:ascii="Times New Roman" w:eastAsia="Times New Roman" w:hAnsi="Times New Roman" w:cs="Arial"/>
          <w:sz w:val="28"/>
          <w:szCs w:val="28"/>
          <w:lang w:eastAsia="ru-RU"/>
        </w:rPr>
      </w:pPr>
      <w:r w:rsidRPr="006E2C26">
        <w:rPr>
          <w:rFonts w:ascii="Times New Roman" w:eastAsia="Times New Roman" w:hAnsi="Times New Roman" w:cs="Arial"/>
          <w:sz w:val="28"/>
          <w:szCs w:val="28"/>
          <w:lang w:eastAsia="ru-RU"/>
        </w:rPr>
        <w:t>Допускается приобретение у застройщиков помещений в жилых домах блокированной застройки в целях переселения граждан из аварийного жилищного фонда, признанного таковым до 1 января 2017 года, за счет средств предусмотренных в рамках мероприятия «Приобретение жилых помещений по договорам купли-продажи и (или) приобретение жилых помещений по договорам участия в долевом строительстве» муниципальной программы Ханты-Мансийского района «Улучшение жилищных условий жителей Ханты-Ман</w:t>
      </w:r>
      <w:r w:rsidR="009210B2">
        <w:rPr>
          <w:rFonts w:ascii="Times New Roman" w:eastAsia="Times New Roman" w:hAnsi="Times New Roman" w:cs="Arial"/>
          <w:sz w:val="28"/>
          <w:szCs w:val="28"/>
          <w:lang w:eastAsia="ru-RU"/>
        </w:rPr>
        <w:t xml:space="preserve">сийского района </w:t>
      </w:r>
      <w:r w:rsidR="009F40E6">
        <w:rPr>
          <w:rFonts w:ascii="Times New Roman" w:eastAsia="Times New Roman" w:hAnsi="Times New Roman" w:cs="Arial"/>
          <w:sz w:val="28"/>
          <w:szCs w:val="28"/>
          <w:lang w:eastAsia="ru-RU"/>
        </w:rPr>
        <w:br/>
      </w:r>
      <w:r w:rsidR="009210B2">
        <w:rPr>
          <w:rFonts w:ascii="Times New Roman" w:eastAsia="Times New Roman" w:hAnsi="Times New Roman" w:cs="Arial"/>
          <w:sz w:val="28"/>
          <w:szCs w:val="28"/>
          <w:lang w:eastAsia="ru-RU"/>
        </w:rPr>
        <w:t>на 2019 – 2022</w:t>
      </w:r>
      <w:r w:rsidRPr="006E2C26">
        <w:rPr>
          <w:rFonts w:ascii="Times New Roman" w:eastAsia="Times New Roman" w:hAnsi="Times New Roman" w:cs="Arial"/>
          <w:sz w:val="28"/>
          <w:szCs w:val="28"/>
          <w:lang w:eastAsia="ru-RU"/>
        </w:rPr>
        <w:t xml:space="preserve"> годы»</w:t>
      </w:r>
      <w:r w:rsidR="00F124EA">
        <w:rPr>
          <w:rFonts w:ascii="Times New Roman" w:eastAsia="Times New Roman" w:hAnsi="Times New Roman" w:cs="Arial"/>
          <w:sz w:val="28"/>
          <w:szCs w:val="28"/>
          <w:lang w:eastAsia="ru-RU"/>
        </w:rPr>
        <w:t>,</w:t>
      </w:r>
      <w:r w:rsidRPr="006E2C26">
        <w:rPr>
          <w:rFonts w:ascii="Times New Roman" w:eastAsia="Times New Roman" w:hAnsi="Times New Roman" w:cs="Arial"/>
          <w:sz w:val="28"/>
          <w:szCs w:val="28"/>
          <w:lang w:eastAsia="ru-RU"/>
        </w:rPr>
        <w:t xml:space="preserve"> утвержденной постановлением администрации Ханты-Мансийского района от 12</w:t>
      </w:r>
      <w:r w:rsidR="009F40E6">
        <w:rPr>
          <w:rFonts w:ascii="Times New Roman" w:eastAsia="Times New Roman" w:hAnsi="Times New Roman" w:cs="Arial"/>
          <w:sz w:val="28"/>
          <w:szCs w:val="28"/>
          <w:lang w:eastAsia="ru-RU"/>
        </w:rPr>
        <w:t xml:space="preserve"> ноября </w:t>
      </w:r>
      <w:r w:rsidRPr="006E2C26">
        <w:rPr>
          <w:rFonts w:ascii="Times New Roman" w:eastAsia="Times New Roman" w:hAnsi="Times New Roman" w:cs="Arial"/>
          <w:sz w:val="28"/>
          <w:szCs w:val="28"/>
          <w:lang w:eastAsia="ru-RU"/>
        </w:rPr>
        <w:t>2018</w:t>
      </w:r>
      <w:r w:rsidR="009F40E6">
        <w:rPr>
          <w:rFonts w:ascii="Times New Roman" w:eastAsia="Times New Roman" w:hAnsi="Times New Roman" w:cs="Arial"/>
          <w:sz w:val="28"/>
          <w:szCs w:val="28"/>
          <w:lang w:eastAsia="ru-RU"/>
        </w:rPr>
        <w:t xml:space="preserve"> года</w:t>
      </w:r>
      <w:r w:rsidRPr="006E2C26">
        <w:rPr>
          <w:rFonts w:ascii="Times New Roman" w:eastAsia="Times New Roman" w:hAnsi="Times New Roman" w:cs="Arial"/>
          <w:sz w:val="28"/>
          <w:szCs w:val="28"/>
          <w:lang w:eastAsia="ru-RU"/>
        </w:rPr>
        <w:t xml:space="preserve"> №</w:t>
      </w:r>
      <w:r w:rsidR="00F124EA">
        <w:rPr>
          <w:rFonts w:ascii="Times New Roman" w:eastAsia="Times New Roman" w:hAnsi="Times New Roman" w:cs="Arial"/>
          <w:sz w:val="28"/>
          <w:szCs w:val="28"/>
          <w:lang w:eastAsia="ru-RU"/>
        </w:rPr>
        <w:t xml:space="preserve"> </w:t>
      </w:r>
      <w:r w:rsidRPr="006E2C26">
        <w:rPr>
          <w:rFonts w:ascii="Times New Roman" w:eastAsia="Times New Roman" w:hAnsi="Times New Roman" w:cs="Arial"/>
          <w:sz w:val="28"/>
          <w:szCs w:val="28"/>
          <w:lang w:eastAsia="ru-RU"/>
        </w:rPr>
        <w:t>338.</w:t>
      </w:r>
    </w:p>
    <w:p w:rsidR="00D06AB2" w:rsidRPr="009821F6" w:rsidRDefault="00D06AB2" w:rsidP="00F124EA">
      <w:pPr>
        <w:pStyle w:val="a3"/>
        <w:tabs>
          <w:tab w:val="left" w:pos="1134"/>
        </w:tabs>
        <w:ind w:left="1428"/>
        <w:jc w:val="both"/>
        <w:rPr>
          <w:sz w:val="28"/>
          <w:szCs w:val="28"/>
        </w:rPr>
      </w:pPr>
    </w:p>
    <w:p w:rsidR="00DF0F48" w:rsidRPr="009821F6" w:rsidRDefault="00D06AB2" w:rsidP="00F124EA">
      <w:pPr>
        <w:tabs>
          <w:tab w:val="center" w:pos="4677"/>
        </w:tabs>
        <w:rPr>
          <w:lang w:eastAsia="ru-RU"/>
        </w:rPr>
        <w:sectPr w:rsidR="00DF0F48" w:rsidRPr="009821F6" w:rsidSect="00F124EA">
          <w:headerReference w:type="default" r:id="rId14"/>
          <w:headerReference w:type="first" r:id="rId15"/>
          <w:type w:val="continuous"/>
          <w:pgSz w:w="11906" w:h="16838"/>
          <w:pgMar w:top="1418" w:right="1276" w:bottom="1134" w:left="1559" w:header="708" w:footer="708" w:gutter="0"/>
          <w:cols w:space="708"/>
          <w:titlePg/>
          <w:docGrid w:linePitch="360"/>
        </w:sectPr>
      </w:pPr>
      <w:r w:rsidRPr="009821F6">
        <w:rPr>
          <w:lang w:eastAsia="ru-RU"/>
        </w:rPr>
        <w:tab/>
      </w:r>
    </w:p>
    <w:p w:rsidR="00DD260C" w:rsidRPr="00F124EA" w:rsidRDefault="00F124EA" w:rsidP="00F124EA">
      <w:pPr>
        <w:pStyle w:val="a3"/>
        <w:tabs>
          <w:tab w:val="left" w:pos="1418"/>
          <w:tab w:val="left" w:pos="11258"/>
          <w:tab w:val="right" w:pos="14003"/>
        </w:tabs>
        <w:rPr>
          <w:sz w:val="28"/>
          <w:szCs w:val="28"/>
        </w:rPr>
      </w:pPr>
      <w:r>
        <w:rPr>
          <w:sz w:val="28"/>
          <w:szCs w:val="28"/>
        </w:rPr>
        <w:lastRenderedPageBreak/>
        <w:tab/>
      </w:r>
      <w:r>
        <w:rPr>
          <w:sz w:val="28"/>
          <w:szCs w:val="28"/>
        </w:rPr>
        <w:tab/>
      </w:r>
      <w:r>
        <w:rPr>
          <w:sz w:val="28"/>
          <w:szCs w:val="28"/>
        </w:rPr>
        <w:tab/>
      </w:r>
      <w:r w:rsidR="005F7CB9" w:rsidRPr="00F124EA">
        <w:rPr>
          <w:sz w:val="28"/>
          <w:szCs w:val="28"/>
        </w:rPr>
        <w:t>Таблица 1</w:t>
      </w:r>
    </w:p>
    <w:p w:rsidR="00DD260C" w:rsidRDefault="00DD260C" w:rsidP="00F124EA">
      <w:pPr>
        <w:pStyle w:val="a3"/>
        <w:tabs>
          <w:tab w:val="left" w:pos="1418"/>
        </w:tabs>
        <w:ind w:left="708"/>
        <w:jc w:val="both"/>
        <w:rPr>
          <w:color w:val="FF0000"/>
          <w:sz w:val="28"/>
          <w:szCs w:val="28"/>
        </w:rPr>
      </w:pPr>
    </w:p>
    <w:tbl>
      <w:tblPr>
        <w:tblW w:w="4981"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631"/>
        <w:gridCol w:w="1556"/>
        <w:gridCol w:w="987"/>
        <w:gridCol w:w="1138"/>
        <w:gridCol w:w="987"/>
        <w:gridCol w:w="973"/>
        <w:gridCol w:w="1093"/>
        <w:gridCol w:w="1425"/>
        <w:gridCol w:w="953"/>
        <w:gridCol w:w="1492"/>
        <w:gridCol w:w="1232"/>
      </w:tblGrid>
      <w:tr w:rsidR="007B6B4F" w:rsidRPr="002F6102" w:rsidTr="002F6102">
        <w:trPr>
          <w:trHeight w:val="20"/>
        </w:trPr>
        <w:tc>
          <w:tcPr>
            <w:tcW w:w="5000" w:type="pct"/>
            <w:gridSpan w:val="12"/>
            <w:tcBorders>
              <w:top w:val="nil"/>
              <w:left w:val="nil"/>
              <w:bottom w:val="nil"/>
              <w:right w:val="nil"/>
            </w:tcBorders>
            <w:shd w:val="clear" w:color="auto" w:fill="auto"/>
            <w:noWrap/>
            <w:hideMark/>
          </w:tcPr>
          <w:p w:rsidR="007B6B4F" w:rsidRPr="002F6102" w:rsidRDefault="007B6B4F" w:rsidP="00F124EA">
            <w:pPr>
              <w:jc w:val="center"/>
              <w:rPr>
                <w:rFonts w:ascii="Times New Roman" w:hAnsi="Times New Roman"/>
                <w:bCs/>
                <w:color w:val="000000"/>
                <w:sz w:val="28"/>
                <w:szCs w:val="28"/>
              </w:rPr>
            </w:pPr>
            <w:r w:rsidRPr="002F6102">
              <w:rPr>
                <w:rFonts w:ascii="Times New Roman" w:hAnsi="Times New Roman"/>
                <w:bCs/>
                <w:color w:val="000000"/>
                <w:sz w:val="28"/>
                <w:szCs w:val="28"/>
              </w:rPr>
              <w:t>Перечень многоквартирных домов, признанных аварийными до 1 января 2017 года</w:t>
            </w:r>
          </w:p>
        </w:tc>
      </w:tr>
      <w:tr w:rsidR="002F6102" w:rsidRPr="002F6102" w:rsidTr="002F6102">
        <w:trPr>
          <w:trHeight w:val="20"/>
        </w:trPr>
        <w:tc>
          <w:tcPr>
            <w:tcW w:w="170" w:type="pct"/>
            <w:tcBorders>
              <w:top w:val="nil"/>
              <w:left w:val="nil"/>
              <w:bottom w:val="single" w:sz="4" w:space="0" w:color="auto"/>
              <w:right w:val="nil"/>
            </w:tcBorders>
            <w:shd w:val="clear" w:color="auto" w:fill="auto"/>
            <w:noWrap/>
            <w:hideMark/>
          </w:tcPr>
          <w:p w:rsidR="007B6B4F" w:rsidRPr="002F6102" w:rsidRDefault="007B6B4F" w:rsidP="00F124EA">
            <w:pPr>
              <w:jc w:val="center"/>
              <w:rPr>
                <w:rFonts w:ascii="Times New Roman" w:hAnsi="Times New Roman"/>
                <w:bCs/>
                <w:color w:val="000000"/>
                <w:sz w:val="16"/>
                <w:szCs w:val="16"/>
              </w:rPr>
            </w:pPr>
          </w:p>
        </w:tc>
        <w:tc>
          <w:tcPr>
            <w:tcW w:w="585" w:type="pct"/>
            <w:tcBorders>
              <w:top w:val="nil"/>
              <w:left w:val="nil"/>
              <w:bottom w:val="single" w:sz="4" w:space="0" w:color="auto"/>
              <w:right w:val="nil"/>
            </w:tcBorders>
            <w:shd w:val="clear" w:color="auto" w:fill="auto"/>
            <w:noWrap/>
            <w:hideMark/>
          </w:tcPr>
          <w:p w:rsidR="007B6B4F" w:rsidRPr="002F6102" w:rsidRDefault="007B6B4F" w:rsidP="00F124EA">
            <w:pPr>
              <w:jc w:val="center"/>
              <w:rPr>
                <w:rFonts w:ascii="Times New Roman" w:hAnsi="Times New Roman"/>
                <w:sz w:val="16"/>
                <w:szCs w:val="16"/>
              </w:rPr>
            </w:pPr>
          </w:p>
        </w:tc>
        <w:tc>
          <w:tcPr>
            <w:tcW w:w="558" w:type="pct"/>
            <w:tcBorders>
              <w:top w:val="nil"/>
              <w:left w:val="nil"/>
              <w:bottom w:val="single" w:sz="4" w:space="0" w:color="auto"/>
              <w:right w:val="nil"/>
            </w:tcBorders>
            <w:shd w:val="clear" w:color="auto" w:fill="auto"/>
            <w:noWrap/>
            <w:hideMark/>
          </w:tcPr>
          <w:p w:rsidR="007B6B4F" w:rsidRPr="002F6102" w:rsidRDefault="007B6B4F" w:rsidP="00F124EA">
            <w:pPr>
              <w:jc w:val="center"/>
              <w:rPr>
                <w:rFonts w:ascii="Times New Roman" w:hAnsi="Times New Roman"/>
                <w:sz w:val="16"/>
                <w:szCs w:val="16"/>
              </w:rPr>
            </w:pPr>
          </w:p>
        </w:tc>
        <w:tc>
          <w:tcPr>
            <w:tcW w:w="354" w:type="pct"/>
            <w:tcBorders>
              <w:top w:val="nil"/>
              <w:left w:val="nil"/>
              <w:bottom w:val="single" w:sz="4" w:space="0" w:color="auto"/>
              <w:right w:val="nil"/>
            </w:tcBorders>
            <w:shd w:val="clear" w:color="auto" w:fill="auto"/>
            <w:noWrap/>
            <w:hideMark/>
          </w:tcPr>
          <w:p w:rsidR="007B6B4F" w:rsidRPr="002F6102" w:rsidRDefault="007B6B4F" w:rsidP="00F124EA">
            <w:pPr>
              <w:jc w:val="center"/>
              <w:rPr>
                <w:rFonts w:ascii="Times New Roman" w:hAnsi="Times New Roman"/>
                <w:sz w:val="16"/>
                <w:szCs w:val="16"/>
              </w:rPr>
            </w:pPr>
          </w:p>
        </w:tc>
        <w:tc>
          <w:tcPr>
            <w:tcW w:w="408" w:type="pct"/>
            <w:tcBorders>
              <w:top w:val="nil"/>
              <w:left w:val="nil"/>
              <w:bottom w:val="single" w:sz="4" w:space="0" w:color="auto"/>
              <w:right w:val="nil"/>
            </w:tcBorders>
            <w:shd w:val="clear" w:color="auto" w:fill="auto"/>
            <w:noWrap/>
            <w:hideMark/>
          </w:tcPr>
          <w:p w:rsidR="007B6B4F" w:rsidRPr="002F6102" w:rsidRDefault="007B6B4F" w:rsidP="00F124EA">
            <w:pPr>
              <w:jc w:val="center"/>
              <w:rPr>
                <w:rFonts w:ascii="Times New Roman" w:hAnsi="Times New Roman"/>
                <w:sz w:val="16"/>
                <w:szCs w:val="16"/>
              </w:rPr>
            </w:pPr>
          </w:p>
        </w:tc>
        <w:tc>
          <w:tcPr>
            <w:tcW w:w="354" w:type="pct"/>
            <w:tcBorders>
              <w:top w:val="nil"/>
              <w:left w:val="nil"/>
              <w:bottom w:val="single" w:sz="4" w:space="0" w:color="auto"/>
              <w:right w:val="nil"/>
            </w:tcBorders>
            <w:shd w:val="clear" w:color="auto" w:fill="auto"/>
            <w:noWrap/>
            <w:hideMark/>
          </w:tcPr>
          <w:p w:rsidR="007B6B4F" w:rsidRPr="002F6102" w:rsidRDefault="007B6B4F" w:rsidP="00F124EA">
            <w:pPr>
              <w:jc w:val="center"/>
              <w:rPr>
                <w:rFonts w:ascii="Times New Roman" w:hAnsi="Times New Roman"/>
                <w:sz w:val="16"/>
                <w:szCs w:val="16"/>
              </w:rPr>
            </w:pPr>
          </w:p>
        </w:tc>
        <w:tc>
          <w:tcPr>
            <w:tcW w:w="349" w:type="pct"/>
            <w:tcBorders>
              <w:top w:val="nil"/>
              <w:left w:val="nil"/>
              <w:bottom w:val="single" w:sz="4" w:space="0" w:color="auto"/>
              <w:right w:val="nil"/>
            </w:tcBorders>
            <w:shd w:val="clear" w:color="auto" w:fill="auto"/>
            <w:noWrap/>
            <w:hideMark/>
          </w:tcPr>
          <w:p w:rsidR="007B6B4F" w:rsidRPr="002F6102" w:rsidRDefault="007B6B4F" w:rsidP="00F124EA">
            <w:pPr>
              <w:jc w:val="center"/>
              <w:rPr>
                <w:rFonts w:ascii="Times New Roman" w:hAnsi="Times New Roman"/>
                <w:sz w:val="16"/>
                <w:szCs w:val="16"/>
              </w:rPr>
            </w:pPr>
          </w:p>
        </w:tc>
        <w:tc>
          <w:tcPr>
            <w:tcW w:w="392" w:type="pct"/>
            <w:tcBorders>
              <w:top w:val="nil"/>
              <w:left w:val="nil"/>
              <w:bottom w:val="single" w:sz="4" w:space="0" w:color="auto"/>
              <w:right w:val="nil"/>
            </w:tcBorders>
            <w:shd w:val="clear" w:color="auto" w:fill="auto"/>
            <w:noWrap/>
            <w:hideMark/>
          </w:tcPr>
          <w:p w:rsidR="007B6B4F" w:rsidRPr="002F6102" w:rsidRDefault="007B6B4F" w:rsidP="00F124EA">
            <w:pPr>
              <w:jc w:val="center"/>
              <w:rPr>
                <w:rFonts w:ascii="Times New Roman" w:hAnsi="Times New Roman"/>
                <w:sz w:val="16"/>
                <w:szCs w:val="16"/>
              </w:rPr>
            </w:pPr>
          </w:p>
        </w:tc>
        <w:tc>
          <w:tcPr>
            <w:tcW w:w="511" w:type="pct"/>
            <w:tcBorders>
              <w:top w:val="nil"/>
              <w:left w:val="nil"/>
              <w:bottom w:val="single" w:sz="4" w:space="0" w:color="auto"/>
              <w:right w:val="nil"/>
            </w:tcBorders>
            <w:shd w:val="clear" w:color="auto" w:fill="auto"/>
            <w:noWrap/>
            <w:hideMark/>
          </w:tcPr>
          <w:p w:rsidR="007B6B4F" w:rsidRPr="002F6102" w:rsidRDefault="007B6B4F" w:rsidP="00F124EA">
            <w:pPr>
              <w:jc w:val="center"/>
              <w:rPr>
                <w:rFonts w:ascii="Times New Roman" w:hAnsi="Times New Roman"/>
                <w:sz w:val="16"/>
                <w:szCs w:val="16"/>
              </w:rPr>
            </w:pPr>
          </w:p>
        </w:tc>
        <w:tc>
          <w:tcPr>
            <w:tcW w:w="342" w:type="pct"/>
            <w:tcBorders>
              <w:top w:val="nil"/>
              <w:left w:val="nil"/>
              <w:bottom w:val="single" w:sz="4" w:space="0" w:color="auto"/>
              <w:right w:val="nil"/>
            </w:tcBorders>
            <w:shd w:val="clear" w:color="auto" w:fill="auto"/>
            <w:noWrap/>
            <w:hideMark/>
          </w:tcPr>
          <w:p w:rsidR="007B6B4F" w:rsidRPr="002F6102" w:rsidRDefault="007B6B4F" w:rsidP="00F124EA">
            <w:pPr>
              <w:jc w:val="center"/>
              <w:rPr>
                <w:rFonts w:ascii="Times New Roman" w:hAnsi="Times New Roman"/>
                <w:sz w:val="16"/>
                <w:szCs w:val="16"/>
              </w:rPr>
            </w:pPr>
          </w:p>
        </w:tc>
        <w:tc>
          <w:tcPr>
            <w:tcW w:w="535" w:type="pct"/>
            <w:tcBorders>
              <w:top w:val="nil"/>
              <w:left w:val="nil"/>
              <w:bottom w:val="single" w:sz="4" w:space="0" w:color="auto"/>
              <w:right w:val="nil"/>
            </w:tcBorders>
            <w:shd w:val="clear" w:color="auto" w:fill="auto"/>
            <w:noWrap/>
            <w:hideMark/>
          </w:tcPr>
          <w:p w:rsidR="007B6B4F" w:rsidRPr="002F6102" w:rsidRDefault="007B6B4F" w:rsidP="00F124EA">
            <w:pPr>
              <w:jc w:val="center"/>
              <w:rPr>
                <w:rFonts w:ascii="Times New Roman" w:hAnsi="Times New Roman"/>
                <w:sz w:val="16"/>
                <w:szCs w:val="16"/>
              </w:rPr>
            </w:pPr>
          </w:p>
        </w:tc>
        <w:tc>
          <w:tcPr>
            <w:tcW w:w="441" w:type="pct"/>
            <w:tcBorders>
              <w:top w:val="nil"/>
              <w:left w:val="nil"/>
              <w:bottom w:val="single" w:sz="4" w:space="0" w:color="auto"/>
              <w:right w:val="nil"/>
            </w:tcBorders>
            <w:shd w:val="clear" w:color="auto" w:fill="auto"/>
            <w:noWrap/>
            <w:hideMark/>
          </w:tcPr>
          <w:p w:rsidR="007B6B4F" w:rsidRPr="002F6102" w:rsidRDefault="007B6B4F" w:rsidP="00F124EA">
            <w:pPr>
              <w:jc w:val="center"/>
              <w:rPr>
                <w:rFonts w:ascii="Times New Roman" w:hAnsi="Times New Roman"/>
                <w:sz w:val="16"/>
                <w:szCs w:val="16"/>
              </w:rPr>
            </w:pPr>
          </w:p>
        </w:tc>
      </w:tr>
      <w:tr w:rsidR="002F6102" w:rsidRPr="002F6102" w:rsidTr="002F6102">
        <w:trPr>
          <w:trHeight w:val="20"/>
        </w:trPr>
        <w:tc>
          <w:tcPr>
            <w:tcW w:w="170" w:type="pct"/>
            <w:vMerge w:val="restart"/>
            <w:tcBorders>
              <w:top w:val="single" w:sz="4" w:space="0" w:color="auto"/>
            </w:tcBorders>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 п/п</w:t>
            </w:r>
          </w:p>
        </w:tc>
        <w:tc>
          <w:tcPr>
            <w:tcW w:w="585" w:type="pct"/>
            <w:vMerge w:val="restart"/>
            <w:tcBorders>
              <w:top w:val="single" w:sz="4" w:space="0" w:color="auto"/>
            </w:tcBorders>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Наименование муниципального образования</w:t>
            </w:r>
          </w:p>
        </w:tc>
        <w:tc>
          <w:tcPr>
            <w:tcW w:w="558" w:type="pct"/>
            <w:vMerge w:val="restart"/>
            <w:tcBorders>
              <w:top w:val="single" w:sz="4" w:space="0" w:color="auto"/>
            </w:tcBorders>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Адрес многоквартирного дома</w:t>
            </w:r>
          </w:p>
        </w:tc>
        <w:tc>
          <w:tcPr>
            <w:tcW w:w="354" w:type="pct"/>
            <w:vMerge w:val="restart"/>
            <w:tcBorders>
              <w:top w:val="single" w:sz="4" w:space="0" w:color="auto"/>
            </w:tcBorders>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 xml:space="preserve">Год ввода дома в </w:t>
            </w:r>
            <w:proofErr w:type="spellStart"/>
            <w:proofErr w:type="gramStart"/>
            <w:r w:rsidRPr="002F6102">
              <w:rPr>
                <w:rFonts w:ascii="Times New Roman" w:hAnsi="Times New Roman"/>
                <w:color w:val="000000"/>
                <w:sz w:val="16"/>
                <w:szCs w:val="16"/>
              </w:rPr>
              <w:t>эксплуата</w:t>
            </w:r>
            <w:r w:rsidR="002F6102">
              <w:rPr>
                <w:rFonts w:ascii="Times New Roman" w:hAnsi="Times New Roman"/>
                <w:color w:val="000000"/>
                <w:sz w:val="16"/>
                <w:szCs w:val="16"/>
              </w:rPr>
              <w:t>-</w:t>
            </w:r>
            <w:r w:rsidRPr="002F6102">
              <w:rPr>
                <w:rFonts w:ascii="Times New Roman" w:hAnsi="Times New Roman"/>
                <w:color w:val="000000"/>
                <w:sz w:val="16"/>
                <w:szCs w:val="16"/>
              </w:rPr>
              <w:t>цию</w:t>
            </w:r>
            <w:proofErr w:type="spellEnd"/>
            <w:proofErr w:type="gramEnd"/>
          </w:p>
        </w:tc>
        <w:tc>
          <w:tcPr>
            <w:tcW w:w="408" w:type="pct"/>
            <w:vMerge w:val="restart"/>
            <w:tcBorders>
              <w:top w:val="single" w:sz="4" w:space="0" w:color="auto"/>
            </w:tcBorders>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 xml:space="preserve">Дата признания </w:t>
            </w:r>
            <w:proofErr w:type="spellStart"/>
            <w:proofErr w:type="gramStart"/>
            <w:r w:rsidRPr="002F6102">
              <w:rPr>
                <w:rFonts w:ascii="Times New Roman" w:hAnsi="Times New Roman"/>
                <w:color w:val="000000"/>
                <w:sz w:val="16"/>
                <w:szCs w:val="16"/>
              </w:rPr>
              <w:t>многоквар</w:t>
            </w:r>
            <w:r w:rsidR="002F6102">
              <w:rPr>
                <w:rFonts w:ascii="Times New Roman" w:hAnsi="Times New Roman"/>
                <w:color w:val="000000"/>
                <w:sz w:val="16"/>
                <w:szCs w:val="16"/>
              </w:rPr>
              <w:t>-</w:t>
            </w:r>
            <w:r w:rsidRPr="002F6102">
              <w:rPr>
                <w:rFonts w:ascii="Times New Roman" w:hAnsi="Times New Roman"/>
                <w:color w:val="000000"/>
                <w:sz w:val="16"/>
                <w:szCs w:val="16"/>
              </w:rPr>
              <w:t>тирного</w:t>
            </w:r>
            <w:proofErr w:type="spellEnd"/>
            <w:proofErr w:type="gramEnd"/>
            <w:r w:rsidRPr="002F6102">
              <w:rPr>
                <w:rFonts w:ascii="Times New Roman" w:hAnsi="Times New Roman"/>
                <w:color w:val="000000"/>
                <w:sz w:val="16"/>
                <w:szCs w:val="16"/>
              </w:rPr>
              <w:t xml:space="preserve"> дома аварийным</w:t>
            </w:r>
          </w:p>
        </w:tc>
        <w:tc>
          <w:tcPr>
            <w:tcW w:w="703" w:type="pct"/>
            <w:gridSpan w:val="2"/>
            <w:vMerge w:val="restart"/>
            <w:tcBorders>
              <w:top w:val="single" w:sz="4" w:space="0" w:color="auto"/>
            </w:tcBorders>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Сведения об аварийном жилищном фонде, подлежащем расселению до 1 сентября 2025 года</w:t>
            </w:r>
          </w:p>
        </w:tc>
        <w:tc>
          <w:tcPr>
            <w:tcW w:w="392" w:type="pct"/>
            <w:vMerge w:val="restart"/>
            <w:tcBorders>
              <w:top w:val="single" w:sz="4" w:space="0" w:color="auto"/>
            </w:tcBorders>
            <w:shd w:val="clear" w:color="auto" w:fill="auto"/>
            <w:hideMark/>
          </w:tcPr>
          <w:p w:rsidR="007B6B4F" w:rsidRPr="002F6102" w:rsidRDefault="007B6B4F" w:rsidP="00F124EA">
            <w:pPr>
              <w:jc w:val="center"/>
              <w:rPr>
                <w:rFonts w:ascii="Times New Roman" w:hAnsi="Times New Roman"/>
                <w:color w:val="000000"/>
                <w:sz w:val="16"/>
                <w:szCs w:val="16"/>
              </w:rPr>
            </w:pPr>
            <w:proofErr w:type="spellStart"/>
            <w:proofErr w:type="gramStart"/>
            <w:r w:rsidRPr="002F6102">
              <w:rPr>
                <w:rFonts w:ascii="Times New Roman" w:hAnsi="Times New Roman"/>
                <w:color w:val="000000"/>
                <w:sz w:val="16"/>
                <w:szCs w:val="16"/>
              </w:rPr>
              <w:t>Планируе</w:t>
            </w:r>
            <w:proofErr w:type="spellEnd"/>
            <w:r w:rsidR="002F6102">
              <w:rPr>
                <w:rFonts w:ascii="Times New Roman" w:hAnsi="Times New Roman"/>
                <w:color w:val="000000"/>
                <w:sz w:val="16"/>
                <w:szCs w:val="16"/>
              </w:rPr>
              <w:t>-</w:t>
            </w:r>
            <w:r w:rsidRPr="002F6102">
              <w:rPr>
                <w:rFonts w:ascii="Times New Roman" w:hAnsi="Times New Roman"/>
                <w:color w:val="000000"/>
                <w:sz w:val="16"/>
                <w:szCs w:val="16"/>
              </w:rPr>
              <w:t>мая</w:t>
            </w:r>
            <w:proofErr w:type="gramEnd"/>
            <w:r w:rsidRPr="002F6102">
              <w:rPr>
                <w:rFonts w:ascii="Times New Roman" w:hAnsi="Times New Roman"/>
                <w:color w:val="000000"/>
                <w:sz w:val="16"/>
                <w:szCs w:val="16"/>
              </w:rPr>
              <w:t xml:space="preserve"> дата окончания переселения</w:t>
            </w:r>
          </w:p>
        </w:tc>
        <w:tc>
          <w:tcPr>
            <w:tcW w:w="511" w:type="pct"/>
            <w:vMerge w:val="restart"/>
            <w:tcBorders>
              <w:top w:val="single" w:sz="4" w:space="0" w:color="auto"/>
            </w:tcBorders>
            <w:shd w:val="clear" w:color="FFFFFF" w:fill="FFFFFF"/>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 xml:space="preserve">Площадь застройки </w:t>
            </w:r>
            <w:proofErr w:type="spellStart"/>
            <w:proofErr w:type="gramStart"/>
            <w:r w:rsidRPr="002F6102">
              <w:rPr>
                <w:rFonts w:ascii="Times New Roman" w:hAnsi="Times New Roman"/>
                <w:color w:val="000000"/>
                <w:sz w:val="16"/>
                <w:szCs w:val="16"/>
              </w:rPr>
              <w:t>многоквартирно</w:t>
            </w:r>
            <w:r w:rsidR="002F6102">
              <w:rPr>
                <w:rFonts w:ascii="Times New Roman" w:hAnsi="Times New Roman"/>
                <w:color w:val="000000"/>
                <w:sz w:val="16"/>
                <w:szCs w:val="16"/>
              </w:rPr>
              <w:t>-</w:t>
            </w:r>
            <w:r w:rsidRPr="002F6102">
              <w:rPr>
                <w:rFonts w:ascii="Times New Roman" w:hAnsi="Times New Roman"/>
                <w:color w:val="000000"/>
                <w:sz w:val="16"/>
                <w:szCs w:val="16"/>
              </w:rPr>
              <w:t>го</w:t>
            </w:r>
            <w:proofErr w:type="spellEnd"/>
            <w:proofErr w:type="gramEnd"/>
            <w:r w:rsidRPr="002F6102">
              <w:rPr>
                <w:rFonts w:ascii="Times New Roman" w:hAnsi="Times New Roman"/>
                <w:color w:val="000000"/>
                <w:sz w:val="16"/>
                <w:szCs w:val="16"/>
              </w:rPr>
              <w:t xml:space="preserve"> дома</w:t>
            </w:r>
          </w:p>
        </w:tc>
        <w:tc>
          <w:tcPr>
            <w:tcW w:w="1318" w:type="pct"/>
            <w:gridSpan w:val="3"/>
            <w:tcBorders>
              <w:top w:val="single" w:sz="4" w:space="0" w:color="auto"/>
            </w:tcBorders>
            <w:shd w:val="clear" w:color="FFFFFF" w:fill="FFFFFF"/>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Информация о формировании земельного участка под аварийным многоквартирным домом</w:t>
            </w:r>
          </w:p>
        </w:tc>
      </w:tr>
      <w:tr w:rsidR="002F6102" w:rsidRPr="002F6102" w:rsidTr="002F6102">
        <w:trPr>
          <w:trHeight w:val="20"/>
        </w:trPr>
        <w:tc>
          <w:tcPr>
            <w:tcW w:w="170" w:type="pct"/>
            <w:vMerge/>
            <w:hideMark/>
          </w:tcPr>
          <w:p w:rsidR="007B6B4F" w:rsidRPr="002F6102" w:rsidRDefault="007B6B4F" w:rsidP="00F124EA">
            <w:pPr>
              <w:jc w:val="center"/>
              <w:rPr>
                <w:rFonts w:ascii="Times New Roman" w:hAnsi="Times New Roman"/>
                <w:color w:val="000000"/>
                <w:sz w:val="16"/>
                <w:szCs w:val="16"/>
              </w:rPr>
            </w:pPr>
          </w:p>
        </w:tc>
        <w:tc>
          <w:tcPr>
            <w:tcW w:w="585" w:type="pct"/>
            <w:vMerge/>
            <w:hideMark/>
          </w:tcPr>
          <w:p w:rsidR="007B6B4F" w:rsidRPr="002F6102" w:rsidRDefault="007B6B4F" w:rsidP="00F124EA">
            <w:pPr>
              <w:jc w:val="center"/>
              <w:rPr>
                <w:rFonts w:ascii="Times New Roman" w:hAnsi="Times New Roman"/>
                <w:color w:val="000000"/>
                <w:sz w:val="16"/>
                <w:szCs w:val="16"/>
              </w:rPr>
            </w:pPr>
          </w:p>
        </w:tc>
        <w:tc>
          <w:tcPr>
            <w:tcW w:w="558" w:type="pct"/>
            <w:vMerge/>
            <w:hideMark/>
          </w:tcPr>
          <w:p w:rsidR="007B6B4F" w:rsidRPr="002F6102" w:rsidRDefault="007B6B4F" w:rsidP="00F124EA">
            <w:pPr>
              <w:jc w:val="center"/>
              <w:rPr>
                <w:rFonts w:ascii="Times New Roman" w:hAnsi="Times New Roman"/>
                <w:color w:val="000000"/>
                <w:sz w:val="16"/>
                <w:szCs w:val="16"/>
              </w:rPr>
            </w:pPr>
          </w:p>
        </w:tc>
        <w:tc>
          <w:tcPr>
            <w:tcW w:w="354" w:type="pct"/>
            <w:vMerge/>
            <w:hideMark/>
          </w:tcPr>
          <w:p w:rsidR="007B6B4F" w:rsidRPr="002F6102" w:rsidRDefault="007B6B4F" w:rsidP="00F124EA">
            <w:pPr>
              <w:jc w:val="center"/>
              <w:rPr>
                <w:rFonts w:ascii="Times New Roman" w:hAnsi="Times New Roman"/>
                <w:color w:val="000000"/>
                <w:sz w:val="16"/>
                <w:szCs w:val="16"/>
              </w:rPr>
            </w:pPr>
          </w:p>
        </w:tc>
        <w:tc>
          <w:tcPr>
            <w:tcW w:w="408" w:type="pct"/>
            <w:vMerge/>
            <w:hideMark/>
          </w:tcPr>
          <w:p w:rsidR="007B6B4F" w:rsidRPr="002F6102" w:rsidRDefault="007B6B4F" w:rsidP="00F124EA">
            <w:pPr>
              <w:jc w:val="center"/>
              <w:rPr>
                <w:rFonts w:ascii="Times New Roman" w:hAnsi="Times New Roman"/>
                <w:color w:val="000000"/>
                <w:sz w:val="16"/>
                <w:szCs w:val="16"/>
              </w:rPr>
            </w:pPr>
          </w:p>
        </w:tc>
        <w:tc>
          <w:tcPr>
            <w:tcW w:w="703" w:type="pct"/>
            <w:gridSpan w:val="2"/>
            <w:vMerge/>
            <w:hideMark/>
          </w:tcPr>
          <w:p w:rsidR="007B6B4F" w:rsidRPr="002F6102" w:rsidRDefault="007B6B4F" w:rsidP="00F124EA">
            <w:pPr>
              <w:jc w:val="center"/>
              <w:rPr>
                <w:rFonts w:ascii="Times New Roman" w:hAnsi="Times New Roman"/>
                <w:color w:val="000000"/>
                <w:sz w:val="16"/>
                <w:szCs w:val="16"/>
              </w:rPr>
            </w:pPr>
          </w:p>
        </w:tc>
        <w:tc>
          <w:tcPr>
            <w:tcW w:w="392" w:type="pct"/>
            <w:vMerge/>
            <w:hideMark/>
          </w:tcPr>
          <w:p w:rsidR="007B6B4F" w:rsidRPr="002F6102" w:rsidRDefault="007B6B4F" w:rsidP="00F124EA">
            <w:pPr>
              <w:jc w:val="center"/>
              <w:rPr>
                <w:rFonts w:ascii="Times New Roman" w:hAnsi="Times New Roman"/>
                <w:color w:val="000000"/>
                <w:sz w:val="16"/>
                <w:szCs w:val="16"/>
              </w:rPr>
            </w:pPr>
          </w:p>
        </w:tc>
        <w:tc>
          <w:tcPr>
            <w:tcW w:w="511" w:type="pct"/>
            <w:vMerge/>
            <w:hideMark/>
          </w:tcPr>
          <w:p w:rsidR="007B6B4F" w:rsidRPr="002F6102" w:rsidRDefault="007B6B4F" w:rsidP="00F124EA">
            <w:pPr>
              <w:jc w:val="center"/>
              <w:rPr>
                <w:rFonts w:ascii="Times New Roman" w:hAnsi="Times New Roman"/>
                <w:color w:val="000000"/>
                <w:sz w:val="16"/>
                <w:szCs w:val="16"/>
              </w:rPr>
            </w:pPr>
          </w:p>
        </w:tc>
        <w:tc>
          <w:tcPr>
            <w:tcW w:w="342" w:type="pct"/>
            <w:shd w:val="clear" w:color="FFFFFF" w:fill="FFFFFF"/>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 xml:space="preserve">площадь </w:t>
            </w:r>
            <w:proofErr w:type="gramStart"/>
            <w:r w:rsidRPr="002F6102">
              <w:rPr>
                <w:rFonts w:ascii="Times New Roman" w:hAnsi="Times New Roman"/>
                <w:color w:val="000000"/>
                <w:sz w:val="16"/>
                <w:szCs w:val="16"/>
              </w:rPr>
              <w:t>земельно</w:t>
            </w:r>
            <w:r w:rsidR="002F6102">
              <w:rPr>
                <w:rFonts w:ascii="Times New Roman" w:hAnsi="Times New Roman"/>
                <w:color w:val="000000"/>
                <w:sz w:val="16"/>
                <w:szCs w:val="16"/>
              </w:rPr>
              <w:t>-</w:t>
            </w:r>
            <w:proofErr w:type="spellStart"/>
            <w:r w:rsidRPr="002F6102">
              <w:rPr>
                <w:rFonts w:ascii="Times New Roman" w:hAnsi="Times New Roman"/>
                <w:color w:val="000000"/>
                <w:sz w:val="16"/>
                <w:szCs w:val="16"/>
              </w:rPr>
              <w:t>го</w:t>
            </w:r>
            <w:proofErr w:type="spellEnd"/>
            <w:proofErr w:type="gramEnd"/>
            <w:r w:rsidRPr="002F6102">
              <w:rPr>
                <w:rFonts w:ascii="Times New Roman" w:hAnsi="Times New Roman"/>
                <w:color w:val="000000"/>
                <w:sz w:val="16"/>
                <w:szCs w:val="16"/>
              </w:rPr>
              <w:t xml:space="preserve"> участка</w:t>
            </w:r>
          </w:p>
        </w:tc>
        <w:tc>
          <w:tcPr>
            <w:tcW w:w="535" w:type="pct"/>
            <w:vMerge w:val="restart"/>
            <w:shd w:val="clear" w:color="FFFFFF" w:fill="FFFFFF"/>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кадастровый номер земельного участка</w:t>
            </w:r>
          </w:p>
        </w:tc>
        <w:tc>
          <w:tcPr>
            <w:tcW w:w="441" w:type="pct"/>
            <w:vMerge w:val="restart"/>
            <w:shd w:val="clear" w:color="FFFFFF" w:fill="FFFFFF"/>
            <w:hideMark/>
          </w:tcPr>
          <w:p w:rsidR="007B6B4F" w:rsidRPr="002F6102" w:rsidRDefault="007B6B4F" w:rsidP="00F124EA">
            <w:pPr>
              <w:jc w:val="center"/>
              <w:rPr>
                <w:rFonts w:ascii="Times New Roman" w:hAnsi="Times New Roman"/>
                <w:color w:val="000000"/>
                <w:sz w:val="16"/>
                <w:szCs w:val="16"/>
              </w:rPr>
            </w:pPr>
            <w:proofErr w:type="spellStart"/>
            <w:proofErr w:type="gramStart"/>
            <w:r w:rsidRPr="002F6102">
              <w:rPr>
                <w:rFonts w:ascii="Times New Roman" w:hAnsi="Times New Roman"/>
                <w:color w:val="000000"/>
                <w:sz w:val="16"/>
                <w:szCs w:val="16"/>
              </w:rPr>
              <w:t>характеристи</w:t>
            </w:r>
            <w:proofErr w:type="spellEnd"/>
            <w:r w:rsidR="002F6102">
              <w:rPr>
                <w:rFonts w:ascii="Times New Roman" w:hAnsi="Times New Roman"/>
                <w:color w:val="000000"/>
                <w:sz w:val="16"/>
                <w:szCs w:val="16"/>
              </w:rPr>
              <w:t>-</w:t>
            </w:r>
            <w:r w:rsidRPr="002F6102">
              <w:rPr>
                <w:rFonts w:ascii="Times New Roman" w:hAnsi="Times New Roman"/>
                <w:color w:val="000000"/>
                <w:sz w:val="16"/>
                <w:szCs w:val="16"/>
              </w:rPr>
              <w:t>ка</w:t>
            </w:r>
            <w:proofErr w:type="gramEnd"/>
            <w:r w:rsidRPr="002F6102">
              <w:rPr>
                <w:rFonts w:ascii="Times New Roman" w:hAnsi="Times New Roman"/>
                <w:color w:val="000000"/>
                <w:sz w:val="16"/>
                <w:szCs w:val="16"/>
              </w:rPr>
              <w:t xml:space="preserve"> земельного участка (сформирован под одним домом, не сформирован)</w:t>
            </w:r>
          </w:p>
        </w:tc>
      </w:tr>
      <w:tr w:rsidR="002F6102" w:rsidRPr="002F6102" w:rsidTr="002F6102">
        <w:trPr>
          <w:trHeight w:val="20"/>
        </w:trPr>
        <w:tc>
          <w:tcPr>
            <w:tcW w:w="170" w:type="pct"/>
            <w:vMerge/>
            <w:hideMark/>
          </w:tcPr>
          <w:p w:rsidR="007B6B4F" w:rsidRPr="002F6102" w:rsidRDefault="007B6B4F" w:rsidP="00F124EA">
            <w:pPr>
              <w:jc w:val="center"/>
              <w:rPr>
                <w:rFonts w:ascii="Times New Roman" w:hAnsi="Times New Roman"/>
                <w:color w:val="000000"/>
                <w:sz w:val="16"/>
                <w:szCs w:val="16"/>
              </w:rPr>
            </w:pPr>
          </w:p>
        </w:tc>
        <w:tc>
          <w:tcPr>
            <w:tcW w:w="585" w:type="pct"/>
            <w:vMerge/>
            <w:hideMark/>
          </w:tcPr>
          <w:p w:rsidR="007B6B4F" w:rsidRPr="002F6102" w:rsidRDefault="007B6B4F" w:rsidP="00F124EA">
            <w:pPr>
              <w:jc w:val="center"/>
              <w:rPr>
                <w:rFonts w:ascii="Times New Roman" w:hAnsi="Times New Roman"/>
                <w:color w:val="000000"/>
                <w:sz w:val="16"/>
                <w:szCs w:val="16"/>
              </w:rPr>
            </w:pPr>
          </w:p>
        </w:tc>
        <w:tc>
          <w:tcPr>
            <w:tcW w:w="558" w:type="pct"/>
            <w:vMerge/>
            <w:hideMark/>
          </w:tcPr>
          <w:p w:rsidR="007B6B4F" w:rsidRPr="002F6102" w:rsidRDefault="007B6B4F" w:rsidP="00F124EA">
            <w:pPr>
              <w:jc w:val="center"/>
              <w:rPr>
                <w:rFonts w:ascii="Times New Roman" w:hAnsi="Times New Roman"/>
                <w:color w:val="000000"/>
                <w:sz w:val="16"/>
                <w:szCs w:val="16"/>
              </w:rPr>
            </w:pPr>
          </w:p>
        </w:tc>
        <w:tc>
          <w:tcPr>
            <w:tcW w:w="354"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год</w:t>
            </w:r>
          </w:p>
        </w:tc>
        <w:tc>
          <w:tcPr>
            <w:tcW w:w="408"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дата</w:t>
            </w:r>
          </w:p>
        </w:tc>
        <w:tc>
          <w:tcPr>
            <w:tcW w:w="354"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площадь, кв.</w:t>
            </w:r>
            <w:r w:rsidR="002F6102" w:rsidRPr="002F6102">
              <w:rPr>
                <w:rFonts w:ascii="Times New Roman" w:hAnsi="Times New Roman"/>
                <w:color w:val="000000"/>
                <w:sz w:val="16"/>
                <w:szCs w:val="16"/>
              </w:rPr>
              <w:t xml:space="preserve"> </w:t>
            </w:r>
            <w:r w:rsidRPr="002F6102">
              <w:rPr>
                <w:rFonts w:ascii="Times New Roman" w:hAnsi="Times New Roman"/>
                <w:color w:val="000000"/>
                <w:sz w:val="16"/>
                <w:szCs w:val="16"/>
              </w:rPr>
              <w:t>м</w:t>
            </w:r>
          </w:p>
        </w:tc>
        <w:tc>
          <w:tcPr>
            <w:tcW w:w="349" w:type="pct"/>
            <w:shd w:val="clear" w:color="auto" w:fill="auto"/>
            <w:hideMark/>
          </w:tcPr>
          <w:p w:rsidR="007B6B4F" w:rsidRPr="002F6102" w:rsidRDefault="007B6B4F" w:rsidP="00F124EA">
            <w:pPr>
              <w:jc w:val="center"/>
              <w:rPr>
                <w:rFonts w:ascii="Times New Roman" w:hAnsi="Times New Roman"/>
                <w:color w:val="000000"/>
                <w:sz w:val="16"/>
                <w:szCs w:val="16"/>
              </w:rPr>
            </w:pPr>
            <w:proofErr w:type="spellStart"/>
            <w:proofErr w:type="gramStart"/>
            <w:r w:rsidRPr="002F6102">
              <w:rPr>
                <w:rFonts w:ascii="Times New Roman" w:hAnsi="Times New Roman"/>
                <w:color w:val="000000"/>
                <w:sz w:val="16"/>
                <w:szCs w:val="16"/>
              </w:rPr>
              <w:t>количест</w:t>
            </w:r>
            <w:proofErr w:type="spellEnd"/>
            <w:r w:rsidR="002F6102">
              <w:rPr>
                <w:rFonts w:ascii="Times New Roman" w:hAnsi="Times New Roman"/>
                <w:color w:val="000000"/>
                <w:sz w:val="16"/>
                <w:szCs w:val="16"/>
              </w:rPr>
              <w:t>-</w:t>
            </w:r>
            <w:r w:rsidRPr="002F6102">
              <w:rPr>
                <w:rFonts w:ascii="Times New Roman" w:hAnsi="Times New Roman"/>
                <w:color w:val="000000"/>
                <w:sz w:val="16"/>
                <w:szCs w:val="16"/>
              </w:rPr>
              <w:t>во</w:t>
            </w:r>
            <w:proofErr w:type="gramEnd"/>
            <w:r w:rsidRPr="002F6102">
              <w:rPr>
                <w:rFonts w:ascii="Times New Roman" w:hAnsi="Times New Roman"/>
                <w:color w:val="000000"/>
                <w:sz w:val="16"/>
                <w:szCs w:val="16"/>
              </w:rPr>
              <w:t xml:space="preserve"> человек</w:t>
            </w:r>
          </w:p>
        </w:tc>
        <w:tc>
          <w:tcPr>
            <w:tcW w:w="392"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дата</w:t>
            </w:r>
          </w:p>
        </w:tc>
        <w:tc>
          <w:tcPr>
            <w:tcW w:w="511" w:type="pct"/>
            <w:shd w:val="clear" w:color="FFFFFF" w:fill="FFFFFF"/>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кв. м</w:t>
            </w:r>
          </w:p>
        </w:tc>
        <w:tc>
          <w:tcPr>
            <w:tcW w:w="342" w:type="pct"/>
            <w:shd w:val="clear" w:color="FFFFFF" w:fill="FFFFFF"/>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кв.</w:t>
            </w:r>
            <w:r w:rsidR="002F6102" w:rsidRPr="002F6102">
              <w:rPr>
                <w:rFonts w:ascii="Times New Roman" w:hAnsi="Times New Roman"/>
                <w:color w:val="000000"/>
                <w:sz w:val="16"/>
                <w:szCs w:val="16"/>
              </w:rPr>
              <w:t xml:space="preserve"> </w:t>
            </w:r>
            <w:r w:rsidRPr="002F6102">
              <w:rPr>
                <w:rFonts w:ascii="Times New Roman" w:hAnsi="Times New Roman"/>
                <w:color w:val="000000"/>
                <w:sz w:val="16"/>
                <w:szCs w:val="16"/>
              </w:rPr>
              <w:t>м</w:t>
            </w:r>
          </w:p>
        </w:tc>
        <w:tc>
          <w:tcPr>
            <w:tcW w:w="535" w:type="pct"/>
            <w:vMerge/>
            <w:hideMark/>
          </w:tcPr>
          <w:p w:rsidR="007B6B4F" w:rsidRPr="002F6102" w:rsidRDefault="007B6B4F" w:rsidP="00F124EA">
            <w:pPr>
              <w:jc w:val="center"/>
              <w:rPr>
                <w:rFonts w:ascii="Times New Roman" w:hAnsi="Times New Roman"/>
                <w:color w:val="000000"/>
                <w:sz w:val="16"/>
                <w:szCs w:val="16"/>
              </w:rPr>
            </w:pPr>
          </w:p>
        </w:tc>
        <w:tc>
          <w:tcPr>
            <w:tcW w:w="441" w:type="pct"/>
            <w:vMerge/>
            <w:hideMark/>
          </w:tcPr>
          <w:p w:rsidR="007B6B4F" w:rsidRPr="002F6102" w:rsidRDefault="007B6B4F" w:rsidP="00F124EA">
            <w:pPr>
              <w:jc w:val="center"/>
              <w:rPr>
                <w:rFonts w:ascii="Times New Roman" w:hAnsi="Times New Roman"/>
                <w:color w:val="000000"/>
                <w:sz w:val="16"/>
                <w:szCs w:val="16"/>
              </w:rPr>
            </w:pPr>
          </w:p>
        </w:tc>
      </w:tr>
      <w:tr w:rsidR="002F6102" w:rsidRPr="002F6102" w:rsidTr="002F6102">
        <w:trPr>
          <w:trHeight w:val="20"/>
        </w:trPr>
        <w:tc>
          <w:tcPr>
            <w:tcW w:w="170"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w:t>
            </w:r>
          </w:p>
        </w:tc>
        <w:tc>
          <w:tcPr>
            <w:tcW w:w="585"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2</w:t>
            </w:r>
          </w:p>
        </w:tc>
        <w:tc>
          <w:tcPr>
            <w:tcW w:w="558"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3</w:t>
            </w:r>
          </w:p>
        </w:tc>
        <w:tc>
          <w:tcPr>
            <w:tcW w:w="354"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4</w:t>
            </w:r>
          </w:p>
        </w:tc>
        <w:tc>
          <w:tcPr>
            <w:tcW w:w="408"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5</w:t>
            </w:r>
          </w:p>
        </w:tc>
        <w:tc>
          <w:tcPr>
            <w:tcW w:w="354"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6</w:t>
            </w:r>
          </w:p>
        </w:tc>
        <w:tc>
          <w:tcPr>
            <w:tcW w:w="349"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7</w:t>
            </w:r>
          </w:p>
        </w:tc>
        <w:tc>
          <w:tcPr>
            <w:tcW w:w="392"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8</w:t>
            </w:r>
          </w:p>
        </w:tc>
        <w:tc>
          <w:tcPr>
            <w:tcW w:w="511" w:type="pct"/>
            <w:shd w:val="clear" w:color="FFFFFF" w:fill="FFFFFF"/>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9</w:t>
            </w:r>
          </w:p>
        </w:tc>
        <w:tc>
          <w:tcPr>
            <w:tcW w:w="342" w:type="pct"/>
            <w:shd w:val="clear" w:color="FFFFFF" w:fill="FFFFFF"/>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10</w:t>
            </w:r>
          </w:p>
        </w:tc>
        <w:tc>
          <w:tcPr>
            <w:tcW w:w="535" w:type="pct"/>
            <w:shd w:val="clear" w:color="FFFFFF" w:fill="FFFFFF"/>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11</w:t>
            </w:r>
          </w:p>
        </w:tc>
        <w:tc>
          <w:tcPr>
            <w:tcW w:w="441" w:type="pct"/>
            <w:shd w:val="clear" w:color="FFFFFF" w:fill="FFFFFF"/>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12</w:t>
            </w:r>
          </w:p>
        </w:tc>
      </w:tr>
      <w:tr w:rsidR="002F6102" w:rsidRPr="002F6102" w:rsidTr="002F6102">
        <w:trPr>
          <w:trHeight w:val="20"/>
        </w:trPr>
        <w:tc>
          <w:tcPr>
            <w:tcW w:w="1313" w:type="pct"/>
            <w:gridSpan w:val="3"/>
            <w:shd w:val="clear" w:color="auto" w:fill="auto"/>
            <w:hideMark/>
          </w:tcPr>
          <w:p w:rsidR="002F6102" w:rsidRDefault="007B6B4F" w:rsidP="002F6102">
            <w:pPr>
              <w:rPr>
                <w:rFonts w:ascii="Times New Roman" w:hAnsi="Times New Roman"/>
                <w:bCs/>
                <w:color w:val="000000"/>
                <w:sz w:val="16"/>
                <w:szCs w:val="16"/>
              </w:rPr>
            </w:pPr>
            <w:r w:rsidRPr="002F6102">
              <w:rPr>
                <w:rFonts w:ascii="Times New Roman" w:hAnsi="Times New Roman"/>
                <w:bCs/>
                <w:color w:val="000000"/>
                <w:sz w:val="16"/>
                <w:szCs w:val="16"/>
              </w:rPr>
              <w:t xml:space="preserve">По программе переселения 2019 – 2025 гг., </w:t>
            </w:r>
          </w:p>
          <w:p w:rsidR="007B6B4F" w:rsidRPr="002F6102" w:rsidRDefault="007B6B4F" w:rsidP="002F6102">
            <w:pPr>
              <w:rPr>
                <w:rFonts w:ascii="Times New Roman" w:hAnsi="Times New Roman"/>
                <w:bCs/>
                <w:color w:val="000000"/>
                <w:sz w:val="16"/>
                <w:szCs w:val="16"/>
              </w:rPr>
            </w:pPr>
            <w:r w:rsidRPr="002F6102">
              <w:rPr>
                <w:rFonts w:ascii="Times New Roman" w:hAnsi="Times New Roman"/>
                <w:bCs/>
                <w:color w:val="000000"/>
                <w:sz w:val="16"/>
                <w:szCs w:val="16"/>
              </w:rPr>
              <w:t>в рамках которой предусмотрено финансирование за счет средств Фонда, в том числе:</w:t>
            </w:r>
          </w:p>
        </w:tc>
        <w:tc>
          <w:tcPr>
            <w:tcW w:w="354" w:type="pct"/>
            <w:shd w:val="clear" w:color="auto" w:fill="auto"/>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x</w:t>
            </w:r>
          </w:p>
        </w:tc>
        <w:tc>
          <w:tcPr>
            <w:tcW w:w="408" w:type="pct"/>
            <w:shd w:val="clear" w:color="auto" w:fill="auto"/>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x</w:t>
            </w:r>
          </w:p>
        </w:tc>
        <w:tc>
          <w:tcPr>
            <w:tcW w:w="354" w:type="pct"/>
            <w:shd w:val="clear" w:color="auto" w:fill="auto"/>
            <w:noWrap/>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2 363,80</w:t>
            </w:r>
          </w:p>
        </w:tc>
        <w:tc>
          <w:tcPr>
            <w:tcW w:w="349" w:type="pct"/>
            <w:shd w:val="clear" w:color="auto" w:fill="auto"/>
            <w:noWrap/>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136</w:t>
            </w:r>
          </w:p>
        </w:tc>
        <w:tc>
          <w:tcPr>
            <w:tcW w:w="392" w:type="pct"/>
            <w:shd w:val="clear" w:color="auto" w:fill="auto"/>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x</w:t>
            </w:r>
          </w:p>
        </w:tc>
        <w:tc>
          <w:tcPr>
            <w:tcW w:w="511" w:type="pct"/>
            <w:shd w:val="clear" w:color="auto" w:fill="auto"/>
            <w:noWrap/>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0,00</w:t>
            </w:r>
          </w:p>
        </w:tc>
        <w:tc>
          <w:tcPr>
            <w:tcW w:w="342" w:type="pct"/>
            <w:shd w:val="clear" w:color="auto" w:fill="auto"/>
            <w:noWrap/>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22 836,88</w:t>
            </w:r>
          </w:p>
        </w:tc>
        <w:tc>
          <w:tcPr>
            <w:tcW w:w="535" w:type="pct"/>
            <w:shd w:val="clear" w:color="auto" w:fill="auto"/>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x</w:t>
            </w:r>
          </w:p>
        </w:tc>
        <w:tc>
          <w:tcPr>
            <w:tcW w:w="441" w:type="pct"/>
            <w:shd w:val="clear" w:color="auto" w:fill="auto"/>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x</w:t>
            </w:r>
          </w:p>
        </w:tc>
      </w:tr>
      <w:tr w:rsidR="002F6102" w:rsidRPr="002F6102" w:rsidTr="002F6102">
        <w:trPr>
          <w:trHeight w:val="20"/>
        </w:trPr>
        <w:tc>
          <w:tcPr>
            <w:tcW w:w="1313" w:type="pct"/>
            <w:gridSpan w:val="3"/>
            <w:shd w:val="clear" w:color="auto" w:fill="auto"/>
            <w:hideMark/>
          </w:tcPr>
          <w:p w:rsidR="007B6B4F" w:rsidRPr="002F6102" w:rsidRDefault="007B6B4F" w:rsidP="002F6102">
            <w:pPr>
              <w:rPr>
                <w:rFonts w:ascii="Times New Roman" w:hAnsi="Times New Roman"/>
                <w:color w:val="000000"/>
                <w:sz w:val="16"/>
                <w:szCs w:val="16"/>
              </w:rPr>
            </w:pPr>
            <w:r w:rsidRPr="002F6102">
              <w:rPr>
                <w:rFonts w:ascii="Times New Roman" w:hAnsi="Times New Roman"/>
                <w:color w:val="000000"/>
                <w:sz w:val="16"/>
                <w:szCs w:val="16"/>
              </w:rPr>
              <w:t>Итого по Ханты-Мансийск</w:t>
            </w:r>
            <w:r w:rsidR="002F6102">
              <w:rPr>
                <w:rFonts w:ascii="Times New Roman" w:hAnsi="Times New Roman"/>
                <w:color w:val="000000"/>
                <w:sz w:val="16"/>
                <w:szCs w:val="16"/>
              </w:rPr>
              <w:t>ому</w:t>
            </w:r>
            <w:r w:rsidRPr="002F6102">
              <w:rPr>
                <w:rFonts w:ascii="Times New Roman" w:hAnsi="Times New Roman"/>
                <w:color w:val="000000"/>
                <w:sz w:val="16"/>
                <w:szCs w:val="16"/>
              </w:rPr>
              <w:t xml:space="preserve"> муниципальн</w:t>
            </w:r>
            <w:r w:rsidR="002F6102">
              <w:rPr>
                <w:rFonts w:ascii="Times New Roman" w:hAnsi="Times New Roman"/>
                <w:color w:val="000000"/>
                <w:sz w:val="16"/>
                <w:szCs w:val="16"/>
              </w:rPr>
              <w:t>ому</w:t>
            </w:r>
            <w:r w:rsidRPr="002F6102">
              <w:rPr>
                <w:rFonts w:ascii="Times New Roman" w:hAnsi="Times New Roman"/>
                <w:color w:val="000000"/>
                <w:sz w:val="16"/>
                <w:szCs w:val="16"/>
              </w:rPr>
              <w:t xml:space="preserve"> район</w:t>
            </w:r>
            <w:r w:rsidR="002F6102">
              <w:rPr>
                <w:rFonts w:ascii="Times New Roman" w:hAnsi="Times New Roman"/>
                <w:color w:val="000000"/>
                <w:sz w:val="16"/>
                <w:szCs w:val="16"/>
              </w:rPr>
              <w:t>у</w:t>
            </w:r>
          </w:p>
        </w:tc>
        <w:tc>
          <w:tcPr>
            <w:tcW w:w="354"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x</w:t>
            </w:r>
          </w:p>
        </w:tc>
        <w:tc>
          <w:tcPr>
            <w:tcW w:w="408"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x</w:t>
            </w:r>
          </w:p>
        </w:tc>
        <w:tc>
          <w:tcPr>
            <w:tcW w:w="354"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2 363,80</w:t>
            </w:r>
          </w:p>
        </w:tc>
        <w:tc>
          <w:tcPr>
            <w:tcW w:w="349"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136</w:t>
            </w:r>
          </w:p>
        </w:tc>
        <w:tc>
          <w:tcPr>
            <w:tcW w:w="392"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x</w:t>
            </w:r>
          </w:p>
        </w:tc>
        <w:tc>
          <w:tcPr>
            <w:tcW w:w="511"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0,00</w:t>
            </w:r>
          </w:p>
        </w:tc>
        <w:tc>
          <w:tcPr>
            <w:tcW w:w="342"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22 836,88</w:t>
            </w:r>
          </w:p>
        </w:tc>
        <w:tc>
          <w:tcPr>
            <w:tcW w:w="535"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x</w:t>
            </w:r>
          </w:p>
        </w:tc>
        <w:tc>
          <w:tcPr>
            <w:tcW w:w="441"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x</w:t>
            </w:r>
          </w:p>
        </w:tc>
      </w:tr>
      <w:tr w:rsidR="002F6102" w:rsidRPr="002F6102" w:rsidTr="002F6102">
        <w:trPr>
          <w:trHeight w:val="20"/>
        </w:trPr>
        <w:tc>
          <w:tcPr>
            <w:tcW w:w="170"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w:t>
            </w:r>
            <w:r w:rsidR="002F6102">
              <w:rPr>
                <w:rFonts w:ascii="Times New Roman" w:hAnsi="Times New Roman"/>
                <w:color w:val="000000"/>
                <w:sz w:val="16"/>
                <w:szCs w:val="16"/>
              </w:rPr>
              <w:t>.</w:t>
            </w:r>
          </w:p>
        </w:tc>
        <w:tc>
          <w:tcPr>
            <w:tcW w:w="585"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п</w:t>
            </w:r>
            <w:r w:rsidR="002F6102">
              <w:rPr>
                <w:rFonts w:ascii="Times New Roman" w:hAnsi="Times New Roman"/>
                <w:color w:val="000000"/>
                <w:sz w:val="16"/>
                <w:szCs w:val="16"/>
              </w:rPr>
              <w:t>.</w:t>
            </w:r>
            <w:r w:rsidRPr="002F6102">
              <w:rPr>
                <w:rFonts w:ascii="Times New Roman" w:hAnsi="Times New Roman"/>
                <w:color w:val="000000"/>
                <w:sz w:val="16"/>
                <w:szCs w:val="16"/>
              </w:rPr>
              <w:t xml:space="preserve"> Горноправдинск</w:t>
            </w:r>
          </w:p>
        </w:tc>
        <w:tc>
          <w:tcPr>
            <w:tcW w:w="558"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п. Горн</w:t>
            </w:r>
            <w:r w:rsidR="009F40E6">
              <w:rPr>
                <w:rFonts w:ascii="Times New Roman" w:hAnsi="Times New Roman"/>
                <w:color w:val="000000"/>
                <w:sz w:val="16"/>
                <w:szCs w:val="16"/>
              </w:rPr>
              <w:t>оправдинск, ул. Киевская, д. 19</w:t>
            </w:r>
          </w:p>
        </w:tc>
        <w:tc>
          <w:tcPr>
            <w:tcW w:w="354"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1965</w:t>
            </w:r>
          </w:p>
        </w:tc>
        <w:tc>
          <w:tcPr>
            <w:tcW w:w="408"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29.02.2016</w:t>
            </w:r>
          </w:p>
        </w:tc>
        <w:tc>
          <w:tcPr>
            <w:tcW w:w="354"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53,40</w:t>
            </w:r>
          </w:p>
        </w:tc>
        <w:tc>
          <w:tcPr>
            <w:tcW w:w="349"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3</w:t>
            </w:r>
          </w:p>
        </w:tc>
        <w:tc>
          <w:tcPr>
            <w:tcW w:w="392"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31.12.2020</w:t>
            </w:r>
          </w:p>
        </w:tc>
        <w:tc>
          <w:tcPr>
            <w:tcW w:w="511" w:type="pct"/>
            <w:shd w:val="clear" w:color="auto" w:fill="auto"/>
            <w:noWrap/>
            <w:hideMark/>
          </w:tcPr>
          <w:p w:rsidR="007B6B4F" w:rsidRPr="002F6102" w:rsidRDefault="007B6B4F" w:rsidP="00F124EA">
            <w:pPr>
              <w:jc w:val="center"/>
              <w:rPr>
                <w:rFonts w:ascii="Times New Roman" w:hAnsi="Times New Roman"/>
                <w:color w:val="000000"/>
                <w:sz w:val="16"/>
                <w:szCs w:val="16"/>
              </w:rPr>
            </w:pPr>
          </w:p>
        </w:tc>
        <w:tc>
          <w:tcPr>
            <w:tcW w:w="342"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1 177,05</w:t>
            </w:r>
          </w:p>
        </w:tc>
        <w:tc>
          <w:tcPr>
            <w:tcW w:w="535"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86:02:1211004:631</w:t>
            </w:r>
          </w:p>
        </w:tc>
        <w:tc>
          <w:tcPr>
            <w:tcW w:w="441" w:type="pct"/>
            <w:shd w:val="clear" w:color="auto" w:fill="auto"/>
            <w:hideMark/>
          </w:tcPr>
          <w:p w:rsidR="007B6B4F" w:rsidRPr="002F6102" w:rsidRDefault="007B6B4F" w:rsidP="00F124EA">
            <w:pPr>
              <w:jc w:val="center"/>
              <w:rPr>
                <w:rFonts w:ascii="Times New Roman" w:hAnsi="Times New Roman"/>
                <w:color w:val="000000"/>
                <w:sz w:val="16"/>
                <w:szCs w:val="16"/>
              </w:rPr>
            </w:pPr>
          </w:p>
        </w:tc>
      </w:tr>
      <w:tr w:rsidR="002F6102" w:rsidRPr="002F6102" w:rsidTr="002F6102">
        <w:trPr>
          <w:trHeight w:val="20"/>
        </w:trPr>
        <w:tc>
          <w:tcPr>
            <w:tcW w:w="170"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2</w:t>
            </w:r>
            <w:r w:rsidR="002F6102">
              <w:rPr>
                <w:rFonts w:ascii="Times New Roman" w:hAnsi="Times New Roman"/>
                <w:color w:val="000000"/>
                <w:sz w:val="16"/>
                <w:szCs w:val="16"/>
              </w:rPr>
              <w:t>.</w:t>
            </w:r>
          </w:p>
        </w:tc>
        <w:tc>
          <w:tcPr>
            <w:tcW w:w="585"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п</w:t>
            </w:r>
            <w:r w:rsidR="002F6102">
              <w:rPr>
                <w:rFonts w:ascii="Times New Roman" w:hAnsi="Times New Roman"/>
                <w:color w:val="000000"/>
                <w:sz w:val="16"/>
                <w:szCs w:val="16"/>
              </w:rPr>
              <w:t>.</w:t>
            </w:r>
            <w:r w:rsidRPr="002F6102">
              <w:rPr>
                <w:rFonts w:ascii="Times New Roman" w:hAnsi="Times New Roman"/>
                <w:color w:val="000000"/>
                <w:sz w:val="16"/>
                <w:szCs w:val="16"/>
              </w:rPr>
              <w:t xml:space="preserve"> Горноправдинск</w:t>
            </w:r>
          </w:p>
        </w:tc>
        <w:tc>
          <w:tcPr>
            <w:tcW w:w="558"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п. Горноправдинск, ул. Петелина, д. 8</w:t>
            </w:r>
          </w:p>
        </w:tc>
        <w:tc>
          <w:tcPr>
            <w:tcW w:w="354"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1978</w:t>
            </w:r>
          </w:p>
        </w:tc>
        <w:tc>
          <w:tcPr>
            <w:tcW w:w="408"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03.03.2016</w:t>
            </w:r>
          </w:p>
        </w:tc>
        <w:tc>
          <w:tcPr>
            <w:tcW w:w="354"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1 002,90</w:t>
            </w:r>
          </w:p>
        </w:tc>
        <w:tc>
          <w:tcPr>
            <w:tcW w:w="349"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58</w:t>
            </w:r>
          </w:p>
        </w:tc>
        <w:tc>
          <w:tcPr>
            <w:tcW w:w="392"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01.01.2022</w:t>
            </w:r>
          </w:p>
        </w:tc>
        <w:tc>
          <w:tcPr>
            <w:tcW w:w="511" w:type="pct"/>
            <w:shd w:val="clear" w:color="auto" w:fill="auto"/>
            <w:noWrap/>
            <w:hideMark/>
          </w:tcPr>
          <w:p w:rsidR="007B6B4F" w:rsidRPr="002F6102" w:rsidRDefault="007B6B4F" w:rsidP="00F124EA">
            <w:pPr>
              <w:jc w:val="center"/>
              <w:rPr>
                <w:rFonts w:ascii="Times New Roman" w:hAnsi="Times New Roman"/>
                <w:color w:val="000000"/>
                <w:sz w:val="16"/>
                <w:szCs w:val="16"/>
              </w:rPr>
            </w:pPr>
          </w:p>
        </w:tc>
        <w:tc>
          <w:tcPr>
            <w:tcW w:w="342"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2 460,00</w:t>
            </w:r>
          </w:p>
        </w:tc>
        <w:tc>
          <w:tcPr>
            <w:tcW w:w="535"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86:02:1211005:1444</w:t>
            </w:r>
          </w:p>
        </w:tc>
        <w:tc>
          <w:tcPr>
            <w:tcW w:w="441" w:type="pct"/>
            <w:shd w:val="clear" w:color="auto" w:fill="auto"/>
            <w:hideMark/>
          </w:tcPr>
          <w:p w:rsidR="007B6B4F" w:rsidRPr="002F6102" w:rsidRDefault="007B6B4F" w:rsidP="00F124EA">
            <w:pPr>
              <w:jc w:val="center"/>
              <w:rPr>
                <w:rFonts w:ascii="Times New Roman" w:hAnsi="Times New Roman"/>
                <w:color w:val="000000"/>
                <w:sz w:val="16"/>
                <w:szCs w:val="16"/>
              </w:rPr>
            </w:pPr>
          </w:p>
        </w:tc>
      </w:tr>
      <w:tr w:rsidR="002F6102" w:rsidRPr="002F6102" w:rsidTr="002F6102">
        <w:trPr>
          <w:trHeight w:val="20"/>
        </w:trPr>
        <w:tc>
          <w:tcPr>
            <w:tcW w:w="170"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3</w:t>
            </w:r>
            <w:r w:rsidR="002F6102">
              <w:rPr>
                <w:rFonts w:ascii="Times New Roman" w:hAnsi="Times New Roman"/>
                <w:color w:val="000000"/>
                <w:sz w:val="16"/>
                <w:szCs w:val="16"/>
              </w:rPr>
              <w:t>.</w:t>
            </w:r>
          </w:p>
        </w:tc>
        <w:tc>
          <w:tcPr>
            <w:tcW w:w="585"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п</w:t>
            </w:r>
            <w:r w:rsidR="002F6102">
              <w:rPr>
                <w:rFonts w:ascii="Times New Roman" w:hAnsi="Times New Roman"/>
                <w:color w:val="000000"/>
                <w:sz w:val="16"/>
                <w:szCs w:val="16"/>
              </w:rPr>
              <w:t>.</w:t>
            </w:r>
            <w:r w:rsidRPr="002F6102">
              <w:rPr>
                <w:rFonts w:ascii="Times New Roman" w:hAnsi="Times New Roman"/>
                <w:color w:val="000000"/>
                <w:sz w:val="16"/>
                <w:szCs w:val="16"/>
              </w:rPr>
              <w:t xml:space="preserve"> Луговской</w:t>
            </w:r>
          </w:p>
        </w:tc>
        <w:tc>
          <w:tcPr>
            <w:tcW w:w="558" w:type="pct"/>
            <w:shd w:val="clear" w:color="auto" w:fill="auto"/>
            <w:hideMark/>
          </w:tcPr>
          <w:p w:rsid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 xml:space="preserve">п. Луговской, </w:t>
            </w:r>
          </w:p>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ул. Гагарина, д. 21</w:t>
            </w:r>
          </w:p>
        </w:tc>
        <w:tc>
          <w:tcPr>
            <w:tcW w:w="354"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1967</w:t>
            </w:r>
          </w:p>
        </w:tc>
        <w:tc>
          <w:tcPr>
            <w:tcW w:w="408"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16.11.2016</w:t>
            </w:r>
          </w:p>
        </w:tc>
        <w:tc>
          <w:tcPr>
            <w:tcW w:w="354"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316,80</w:t>
            </w:r>
          </w:p>
        </w:tc>
        <w:tc>
          <w:tcPr>
            <w:tcW w:w="349"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16</w:t>
            </w:r>
          </w:p>
        </w:tc>
        <w:tc>
          <w:tcPr>
            <w:tcW w:w="392"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01.01.2021</w:t>
            </w:r>
          </w:p>
        </w:tc>
        <w:tc>
          <w:tcPr>
            <w:tcW w:w="511" w:type="pct"/>
            <w:shd w:val="clear" w:color="auto" w:fill="auto"/>
            <w:noWrap/>
            <w:hideMark/>
          </w:tcPr>
          <w:p w:rsidR="007B6B4F" w:rsidRPr="002F6102" w:rsidRDefault="007B6B4F" w:rsidP="00F124EA">
            <w:pPr>
              <w:jc w:val="center"/>
              <w:rPr>
                <w:rFonts w:ascii="Times New Roman" w:hAnsi="Times New Roman"/>
                <w:color w:val="000000"/>
                <w:sz w:val="16"/>
                <w:szCs w:val="16"/>
              </w:rPr>
            </w:pPr>
          </w:p>
        </w:tc>
        <w:tc>
          <w:tcPr>
            <w:tcW w:w="342"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2 983,00</w:t>
            </w:r>
          </w:p>
        </w:tc>
        <w:tc>
          <w:tcPr>
            <w:tcW w:w="535"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86:02:0704002:705</w:t>
            </w:r>
          </w:p>
        </w:tc>
        <w:tc>
          <w:tcPr>
            <w:tcW w:w="441" w:type="pct"/>
            <w:shd w:val="clear" w:color="auto" w:fill="auto"/>
            <w:hideMark/>
          </w:tcPr>
          <w:p w:rsidR="007B6B4F" w:rsidRPr="002F6102" w:rsidRDefault="007B6B4F" w:rsidP="00F124EA">
            <w:pPr>
              <w:jc w:val="center"/>
              <w:rPr>
                <w:rFonts w:ascii="Times New Roman" w:hAnsi="Times New Roman"/>
                <w:color w:val="000000"/>
                <w:sz w:val="16"/>
                <w:szCs w:val="16"/>
              </w:rPr>
            </w:pPr>
          </w:p>
        </w:tc>
      </w:tr>
      <w:tr w:rsidR="002F6102" w:rsidRPr="002F6102" w:rsidTr="002F6102">
        <w:trPr>
          <w:trHeight w:val="20"/>
        </w:trPr>
        <w:tc>
          <w:tcPr>
            <w:tcW w:w="170"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4</w:t>
            </w:r>
            <w:r w:rsidR="002F6102">
              <w:rPr>
                <w:rFonts w:ascii="Times New Roman" w:hAnsi="Times New Roman"/>
                <w:color w:val="000000"/>
                <w:sz w:val="16"/>
                <w:szCs w:val="16"/>
              </w:rPr>
              <w:t>.</w:t>
            </w:r>
          </w:p>
        </w:tc>
        <w:tc>
          <w:tcPr>
            <w:tcW w:w="585"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п</w:t>
            </w:r>
            <w:r w:rsidR="002F6102">
              <w:rPr>
                <w:rFonts w:ascii="Times New Roman" w:hAnsi="Times New Roman"/>
                <w:color w:val="000000"/>
                <w:sz w:val="16"/>
                <w:szCs w:val="16"/>
              </w:rPr>
              <w:t>.</w:t>
            </w:r>
            <w:r w:rsidRPr="002F6102">
              <w:rPr>
                <w:rFonts w:ascii="Times New Roman" w:hAnsi="Times New Roman"/>
                <w:color w:val="000000"/>
                <w:sz w:val="16"/>
                <w:szCs w:val="16"/>
              </w:rPr>
              <w:t xml:space="preserve"> Луговской</w:t>
            </w:r>
          </w:p>
        </w:tc>
        <w:tc>
          <w:tcPr>
            <w:tcW w:w="558" w:type="pct"/>
            <w:shd w:val="clear" w:color="auto" w:fill="auto"/>
            <w:hideMark/>
          </w:tcPr>
          <w:p w:rsid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 xml:space="preserve">п. Луговской, </w:t>
            </w:r>
          </w:p>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ул. Гагарина, д. 30</w:t>
            </w:r>
          </w:p>
        </w:tc>
        <w:tc>
          <w:tcPr>
            <w:tcW w:w="354"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1968</w:t>
            </w:r>
          </w:p>
        </w:tc>
        <w:tc>
          <w:tcPr>
            <w:tcW w:w="408"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30.12.2016</w:t>
            </w:r>
          </w:p>
        </w:tc>
        <w:tc>
          <w:tcPr>
            <w:tcW w:w="354"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47,90</w:t>
            </w:r>
          </w:p>
        </w:tc>
        <w:tc>
          <w:tcPr>
            <w:tcW w:w="349"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5</w:t>
            </w:r>
          </w:p>
        </w:tc>
        <w:tc>
          <w:tcPr>
            <w:tcW w:w="392"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01.01.2021</w:t>
            </w:r>
          </w:p>
        </w:tc>
        <w:tc>
          <w:tcPr>
            <w:tcW w:w="511" w:type="pct"/>
            <w:shd w:val="clear" w:color="auto" w:fill="auto"/>
            <w:noWrap/>
            <w:hideMark/>
          </w:tcPr>
          <w:p w:rsidR="007B6B4F" w:rsidRPr="002F6102" w:rsidRDefault="007B6B4F" w:rsidP="00F124EA">
            <w:pPr>
              <w:jc w:val="center"/>
              <w:rPr>
                <w:rFonts w:ascii="Times New Roman" w:hAnsi="Times New Roman"/>
                <w:color w:val="000000"/>
                <w:sz w:val="16"/>
                <w:szCs w:val="16"/>
              </w:rPr>
            </w:pPr>
          </w:p>
        </w:tc>
        <w:tc>
          <w:tcPr>
            <w:tcW w:w="342"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2 265,83</w:t>
            </w:r>
          </w:p>
        </w:tc>
        <w:tc>
          <w:tcPr>
            <w:tcW w:w="535"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86:02:0704001:1546</w:t>
            </w:r>
          </w:p>
        </w:tc>
        <w:tc>
          <w:tcPr>
            <w:tcW w:w="441" w:type="pct"/>
            <w:shd w:val="clear" w:color="auto" w:fill="auto"/>
            <w:hideMark/>
          </w:tcPr>
          <w:p w:rsidR="007B6B4F" w:rsidRPr="002F6102" w:rsidRDefault="007B6B4F" w:rsidP="00F124EA">
            <w:pPr>
              <w:jc w:val="center"/>
              <w:rPr>
                <w:rFonts w:ascii="Times New Roman" w:hAnsi="Times New Roman"/>
                <w:color w:val="000000"/>
                <w:sz w:val="16"/>
                <w:szCs w:val="16"/>
              </w:rPr>
            </w:pPr>
          </w:p>
        </w:tc>
      </w:tr>
      <w:tr w:rsidR="002F6102" w:rsidRPr="002F6102" w:rsidTr="002F6102">
        <w:trPr>
          <w:trHeight w:val="20"/>
        </w:trPr>
        <w:tc>
          <w:tcPr>
            <w:tcW w:w="170"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5</w:t>
            </w:r>
            <w:r w:rsidR="002F6102">
              <w:rPr>
                <w:rFonts w:ascii="Times New Roman" w:hAnsi="Times New Roman"/>
                <w:color w:val="000000"/>
                <w:sz w:val="16"/>
                <w:szCs w:val="16"/>
              </w:rPr>
              <w:t>.</w:t>
            </w:r>
          </w:p>
        </w:tc>
        <w:tc>
          <w:tcPr>
            <w:tcW w:w="585"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п</w:t>
            </w:r>
            <w:r w:rsidR="002F6102">
              <w:rPr>
                <w:rFonts w:ascii="Times New Roman" w:hAnsi="Times New Roman"/>
                <w:color w:val="000000"/>
                <w:sz w:val="16"/>
                <w:szCs w:val="16"/>
              </w:rPr>
              <w:t>.</w:t>
            </w:r>
            <w:r w:rsidRPr="002F6102">
              <w:rPr>
                <w:rFonts w:ascii="Times New Roman" w:hAnsi="Times New Roman"/>
                <w:color w:val="000000"/>
                <w:sz w:val="16"/>
                <w:szCs w:val="16"/>
              </w:rPr>
              <w:t xml:space="preserve"> Луговской</w:t>
            </w:r>
          </w:p>
        </w:tc>
        <w:tc>
          <w:tcPr>
            <w:tcW w:w="558" w:type="pct"/>
            <w:shd w:val="clear" w:color="auto" w:fill="auto"/>
            <w:hideMark/>
          </w:tcPr>
          <w:p w:rsid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 xml:space="preserve">п. Луговской, </w:t>
            </w:r>
          </w:p>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ул. Гагарина, д. 32</w:t>
            </w:r>
          </w:p>
        </w:tc>
        <w:tc>
          <w:tcPr>
            <w:tcW w:w="354"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1936</w:t>
            </w:r>
          </w:p>
        </w:tc>
        <w:tc>
          <w:tcPr>
            <w:tcW w:w="408"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30.12.2016</w:t>
            </w:r>
          </w:p>
        </w:tc>
        <w:tc>
          <w:tcPr>
            <w:tcW w:w="354"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67,00</w:t>
            </w:r>
          </w:p>
        </w:tc>
        <w:tc>
          <w:tcPr>
            <w:tcW w:w="349"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3</w:t>
            </w:r>
          </w:p>
        </w:tc>
        <w:tc>
          <w:tcPr>
            <w:tcW w:w="392"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01.01.2021</w:t>
            </w:r>
          </w:p>
        </w:tc>
        <w:tc>
          <w:tcPr>
            <w:tcW w:w="511" w:type="pct"/>
            <w:shd w:val="clear" w:color="auto" w:fill="auto"/>
            <w:noWrap/>
            <w:hideMark/>
          </w:tcPr>
          <w:p w:rsidR="007B6B4F" w:rsidRPr="002F6102" w:rsidRDefault="007B6B4F" w:rsidP="00F124EA">
            <w:pPr>
              <w:jc w:val="center"/>
              <w:rPr>
                <w:rFonts w:ascii="Times New Roman" w:hAnsi="Times New Roman"/>
                <w:color w:val="000000"/>
                <w:sz w:val="16"/>
                <w:szCs w:val="16"/>
              </w:rPr>
            </w:pPr>
          </w:p>
        </w:tc>
        <w:tc>
          <w:tcPr>
            <w:tcW w:w="342"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3 718,00</w:t>
            </w:r>
          </w:p>
        </w:tc>
        <w:tc>
          <w:tcPr>
            <w:tcW w:w="535"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86:02:0704001:1514</w:t>
            </w:r>
          </w:p>
        </w:tc>
        <w:tc>
          <w:tcPr>
            <w:tcW w:w="441" w:type="pct"/>
            <w:shd w:val="clear" w:color="auto" w:fill="auto"/>
            <w:hideMark/>
          </w:tcPr>
          <w:p w:rsidR="007B6B4F" w:rsidRPr="002F6102" w:rsidRDefault="007B6B4F" w:rsidP="00F124EA">
            <w:pPr>
              <w:jc w:val="center"/>
              <w:rPr>
                <w:rFonts w:ascii="Times New Roman" w:hAnsi="Times New Roman"/>
                <w:color w:val="000000"/>
                <w:sz w:val="16"/>
                <w:szCs w:val="16"/>
              </w:rPr>
            </w:pPr>
          </w:p>
        </w:tc>
      </w:tr>
      <w:tr w:rsidR="002F6102" w:rsidRPr="002F6102" w:rsidTr="002F6102">
        <w:trPr>
          <w:trHeight w:val="20"/>
        </w:trPr>
        <w:tc>
          <w:tcPr>
            <w:tcW w:w="170"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6</w:t>
            </w:r>
            <w:r w:rsidR="002F6102">
              <w:rPr>
                <w:rFonts w:ascii="Times New Roman" w:hAnsi="Times New Roman"/>
                <w:color w:val="000000"/>
                <w:sz w:val="16"/>
                <w:szCs w:val="16"/>
              </w:rPr>
              <w:t>.</w:t>
            </w:r>
          </w:p>
        </w:tc>
        <w:tc>
          <w:tcPr>
            <w:tcW w:w="585"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п</w:t>
            </w:r>
            <w:r w:rsidR="002F6102">
              <w:rPr>
                <w:rFonts w:ascii="Times New Roman" w:hAnsi="Times New Roman"/>
                <w:color w:val="000000"/>
                <w:sz w:val="16"/>
                <w:szCs w:val="16"/>
              </w:rPr>
              <w:t>.</w:t>
            </w:r>
            <w:r w:rsidRPr="002F6102">
              <w:rPr>
                <w:rFonts w:ascii="Times New Roman" w:hAnsi="Times New Roman"/>
                <w:color w:val="000000"/>
                <w:sz w:val="16"/>
                <w:szCs w:val="16"/>
              </w:rPr>
              <w:t xml:space="preserve"> Луговской</w:t>
            </w:r>
          </w:p>
        </w:tc>
        <w:tc>
          <w:tcPr>
            <w:tcW w:w="558" w:type="pct"/>
            <w:shd w:val="clear" w:color="auto" w:fill="auto"/>
            <w:hideMark/>
          </w:tcPr>
          <w:p w:rsid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п. Луговской,</w:t>
            </w:r>
          </w:p>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 xml:space="preserve"> ул. Заводская, д. 1</w:t>
            </w:r>
          </w:p>
        </w:tc>
        <w:tc>
          <w:tcPr>
            <w:tcW w:w="354"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1971</w:t>
            </w:r>
          </w:p>
        </w:tc>
        <w:tc>
          <w:tcPr>
            <w:tcW w:w="408"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16.11.2016</w:t>
            </w:r>
          </w:p>
        </w:tc>
        <w:tc>
          <w:tcPr>
            <w:tcW w:w="354"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510,30</w:t>
            </w:r>
          </w:p>
        </w:tc>
        <w:tc>
          <w:tcPr>
            <w:tcW w:w="349"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42</w:t>
            </w:r>
          </w:p>
        </w:tc>
        <w:tc>
          <w:tcPr>
            <w:tcW w:w="392"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31.12.2020</w:t>
            </w:r>
          </w:p>
        </w:tc>
        <w:tc>
          <w:tcPr>
            <w:tcW w:w="511" w:type="pct"/>
            <w:shd w:val="clear" w:color="auto" w:fill="auto"/>
            <w:noWrap/>
            <w:hideMark/>
          </w:tcPr>
          <w:p w:rsidR="007B6B4F" w:rsidRPr="002F6102" w:rsidRDefault="007B6B4F" w:rsidP="00F124EA">
            <w:pPr>
              <w:jc w:val="center"/>
              <w:rPr>
                <w:rFonts w:ascii="Times New Roman" w:hAnsi="Times New Roman"/>
                <w:color w:val="000000"/>
                <w:sz w:val="16"/>
                <w:szCs w:val="16"/>
              </w:rPr>
            </w:pPr>
          </w:p>
        </w:tc>
        <w:tc>
          <w:tcPr>
            <w:tcW w:w="342"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1 212,00</w:t>
            </w:r>
          </w:p>
        </w:tc>
        <w:tc>
          <w:tcPr>
            <w:tcW w:w="535"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86:02:0704001:670</w:t>
            </w:r>
          </w:p>
        </w:tc>
        <w:tc>
          <w:tcPr>
            <w:tcW w:w="441" w:type="pct"/>
            <w:shd w:val="clear" w:color="auto" w:fill="auto"/>
            <w:hideMark/>
          </w:tcPr>
          <w:p w:rsidR="007B6B4F" w:rsidRPr="002F6102" w:rsidRDefault="007B6B4F" w:rsidP="00F124EA">
            <w:pPr>
              <w:jc w:val="center"/>
              <w:rPr>
                <w:rFonts w:ascii="Times New Roman" w:hAnsi="Times New Roman"/>
                <w:color w:val="000000"/>
                <w:sz w:val="16"/>
                <w:szCs w:val="16"/>
              </w:rPr>
            </w:pPr>
          </w:p>
        </w:tc>
      </w:tr>
      <w:tr w:rsidR="002F6102" w:rsidRPr="002F6102" w:rsidTr="002F6102">
        <w:trPr>
          <w:trHeight w:val="20"/>
        </w:trPr>
        <w:tc>
          <w:tcPr>
            <w:tcW w:w="170"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7</w:t>
            </w:r>
            <w:r w:rsidR="002F6102">
              <w:rPr>
                <w:rFonts w:ascii="Times New Roman" w:hAnsi="Times New Roman"/>
                <w:color w:val="000000"/>
                <w:sz w:val="16"/>
                <w:szCs w:val="16"/>
              </w:rPr>
              <w:t>.</w:t>
            </w:r>
          </w:p>
        </w:tc>
        <w:tc>
          <w:tcPr>
            <w:tcW w:w="585"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п</w:t>
            </w:r>
            <w:r w:rsidR="002F6102">
              <w:rPr>
                <w:rFonts w:ascii="Times New Roman" w:hAnsi="Times New Roman"/>
                <w:color w:val="000000"/>
                <w:sz w:val="16"/>
                <w:szCs w:val="16"/>
              </w:rPr>
              <w:t>.</w:t>
            </w:r>
            <w:r w:rsidRPr="002F6102">
              <w:rPr>
                <w:rFonts w:ascii="Times New Roman" w:hAnsi="Times New Roman"/>
                <w:color w:val="000000"/>
                <w:sz w:val="16"/>
                <w:szCs w:val="16"/>
              </w:rPr>
              <w:t xml:space="preserve"> Луговской</w:t>
            </w:r>
          </w:p>
        </w:tc>
        <w:tc>
          <w:tcPr>
            <w:tcW w:w="558" w:type="pct"/>
            <w:shd w:val="clear" w:color="auto" w:fill="auto"/>
            <w:hideMark/>
          </w:tcPr>
          <w:p w:rsid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 xml:space="preserve">п. Луговской, </w:t>
            </w:r>
          </w:p>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ул. Ленина, д. 101</w:t>
            </w:r>
          </w:p>
        </w:tc>
        <w:tc>
          <w:tcPr>
            <w:tcW w:w="354"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1970</w:t>
            </w:r>
          </w:p>
        </w:tc>
        <w:tc>
          <w:tcPr>
            <w:tcW w:w="408"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16.11.2016</w:t>
            </w:r>
          </w:p>
        </w:tc>
        <w:tc>
          <w:tcPr>
            <w:tcW w:w="354"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135,00</w:t>
            </w:r>
          </w:p>
        </w:tc>
        <w:tc>
          <w:tcPr>
            <w:tcW w:w="349"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2</w:t>
            </w:r>
          </w:p>
        </w:tc>
        <w:tc>
          <w:tcPr>
            <w:tcW w:w="392"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01.01.2021</w:t>
            </w:r>
          </w:p>
        </w:tc>
        <w:tc>
          <w:tcPr>
            <w:tcW w:w="511" w:type="pct"/>
            <w:shd w:val="clear" w:color="auto" w:fill="auto"/>
            <w:noWrap/>
            <w:hideMark/>
          </w:tcPr>
          <w:p w:rsidR="007B6B4F" w:rsidRPr="002F6102" w:rsidRDefault="007B6B4F" w:rsidP="00F124EA">
            <w:pPr>
              <w:jc w:val="center"/>
              <w:rPr>
                <w:rFonts w:ascii="Times New Roman" w:hAnsi="Times New Roman"/>
                <w:color w:val="000000"/>
                <w:sz w:val="16"/>
                <w:szCs w:val="16"/>
              </w:rPr>
            </w:pPr>
          </w:p>
        </w:tc>
        <w:tc>
          <w:tcPr>
            <w:tcW w:w="342"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4 175,00</w:t>
            </w:r>
          </w:p>
        </w:tc>
        <w:tc>
          <w:tcPr>
            <w:tcW w:w="535"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86:02:0704001:671</w:t>
            </w:r>
          </w:p>
        </w:tc>
        <w:tc>
          <w:tcPr>
            <w:tcW w:w="441" w:type="pct"/>
            <w:shd w:val="clear" w:color="auto" w:fill="auto"/>
            <w:hideMark/>
          </w:tcPr>
          <w:p w:rsidR="007B6B4F" w:rsidRPr="002F6102" w:rsidRDefault="007B6B4F" w:rsidP="00F124EA">
            <w:pPr>
              <w:jc w:val="center"/>
              <w:rPr>
                <w:rFonts w:ascii="Times New Roman" w:hAnsi="Times New Roman"/>
                <w:color w:val="000000"/>
                <w:sz w:val="16"/>
                <w:szCs w:val="16"/>
              </w:rPr>
            </w:pPr>
          </w:p>
        </w:tc>
      </w:tr>
      <w:tr w:rsidR="002F6102" w:rsidRPr="002F6102" w:rsidTr="002F6102">
        <w:trPr>
          <w:trHeight w:val="20"/>
        </w:trPr>
        <w:tc>
          <w:tcPr>
            <w:tcW w:w="170"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8</w:t>
            </w:r>
            <w:r w:rsidR="002F6102">
              <w:rPr>
                <w:rFonts w:ascii="Times New Roman" w:hAnsi="Times New Roman"/>
                <w:color w:val="000000"/>
                <w:sz w:val="16"/>
                <w:szCs w:val="16"/>
              </w:rPr>
              <w:t>.</w:t>
            </w:r>
          </w:p>
        </w:tc>
        <w:tc>
          <w:tcPr>
            <w:tcW w:w="585"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с</w:t>
            </w:r>
            <w:r w:rsidR="002F6102">
              <w:rPr>
                <w:rFonts w:ascii="Times New Roman" w:hAnsi="Times New Roman"/>
                <w:color w:val="000000"/>
                <w:sz w:val="16"/>
                <w:szCs w:val="16"/>
              </w:rPr>
              <w:t>.</w:t>
            </w:r>
            <w:r w:rsidRPr="002F6102">
              <w:rPr>
                <w:rFonts w:ascii="Times New Roman" w:hAnsi="Times New Roman"/>
                <w:color w:val="000000"/>
                <w:sz w:val="16"/>
                <w:szCs w:val="16"/>
              </w:rPr>
              <w:t xml:space="preserve"> Нялинское</w:t>
            </w:r>
          </w:p>
        </w:tc>
        <w:tc>
          <w:tcPr>
            <w:tcW w:w="558" w:type="pct"/>
            <w:shd w:val="clear" w:color="auto" w:fill="auto"/>
            <w:hideMark/>
          </w:tcPr>
          <w:p w:rsid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 xml:space="preserve">с. Нялинское, </w:t>
            </w:r>
          </w:p>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ул. Полевая, д. 12</w:t>
            </w:r>
          </w:p>
        </w:tc>
        <w:tc>
          <w:tcPr>
            <w:tcW w:w="354"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1987</w:t>
            </w:r>
          </w:p>
        </w:tc>
        <w:tc>
          <w:tcPr>
            <w:tcW w:w="408"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23.05.2016</w:t>
            </w:r>
          </w:p>
        </w:tc>
        <w:tc>
          <w:tcPr>
            <w:tcW w:w="354"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230,50</w:t>
            </w:r>
          </w:p>
        </w:tc>
        <w:tc>
          <w:tcPr>
            <w:tcW w:w="349"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7</w:t>
            </w:r>
          </w:p>
        </w:tc>
        <w:tc>
          <w:tcPr>
            <w:tcW w:w="392"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31.12.2021</w:t>
            </w:r>
          </w:p>
        </w:tc>
        <w:tc>
          <w:tcPr>
            <w:tcW w:w="511" w:type="pct"/>
            <w:shd w:val="clear" w:color="auto" w:fill="auto"/>
            <w:noWrap/>
            <w:hideMark/>
          </w:tcPr>
          <w:p w:rsidR="007B6B4F" w:rsidRPr="002F6102" w:rsidRDefault="007B6B4F" w:rsidP="00F124EA">
            <w:pPr>
              <w:jc w:val="center"/>
              <w:rPr>
                <w:rFonts w:ascii="Times New Roman" w:hAnsi="Times New Roman"/>
                <w:color w:val="000000"/>
                <w:sz w:val="16"/>
                <w:szCs w:val="16"/>
              </w:rPr>
            </w:pPr>
          </w:p>
        </w:tc>
        <w:tc>
          <w:tcPr>
            <w:tcW w:w="342"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4 846,00</w:t>
            </w:r>
          </w:p>
        </w:tc>
        <w:tc>
          <w:tcPr>
            <w:tcW w:w="535"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86:02:0802001:1033</w:t>
            </w:r>
          </w:p>
        </w:tc>
        <w:tc>
          <w:tcPr>
            <w:tcW w:w="441" w:type="pct"/>
            <w:shd w:val="clear" w:color="auto" w:fill="auto"/>
            <w:hideMark/>
          </w:tcPr>
          <w:p w:rsidR="007B6B4F" w:rsidRPr="002F6102" w:rsidRDefault="007B6B4F" w:rsidP="00F124EA">
            <w:pPr>
              <w:jc w:val="center"/>
              <w:rPr>
                <w:rFonts w:ascii="Times New Roman" w:hAnsi="Times New Roman"/>
                <w:color w:val="000000"/>
                <w:sz w:val="16"/>
                <w:szCs w:val="16"/>
              </w:rPr>
            </w:pPr>
          </w:p>
        </w:tc>
      </w:tr>
      <w:tr w:rsidR="002F6102" w:rsidRPr="002F6102" w:rsidTr="002F6102">
        <w:trPr>
          <w:trHeight w:val="20"/>
        </w:trPr>
        <w:tc>
          <w:tcPr>
            <w:tcW w:w="1313" w:type="pct"/>
            <w:gridSpan w:val="3"/>
            <w:shd w:val="clear" w:color="auto" w:fill="auto"/>
            <w:hideMark/>
          </w:tcPr>
          <w:p w:rsidR="007B6B4F" w:rsidRPr="002F6102" w:rsidRDefault="007B6B4F" w:rsidP="002F6102">
            <w:pPr>
              <w:rPr>
                <w:rFonts w:ascii="Times New Roman" w:hAnsi="Times New Roman"/>
                <w:bCs/>
                <w:color w:val="000000"/>
                <w:sz w:val="16"/>
                <w:szCs w:val="16"/>
              </w:rPr>
            </w:pPr>
            <w:r w:rsidRPr="002F6102">
              <w:rPr>
                <w:rFonts w:ascii="Times New Roman" w:hAnsi="Times New Roman"/>
                <w:bCs/>
                <w:color w:val="000000"/>
                <w:sz w:val="16"/>
                <w:szCs w:val="16"/>
              </w:rPr>
              <w:t>По иным программам субъекта РФ, в рамках которых не предусмотрено финансирование за счет средств Фонда, в том числе:</w:t>
            </w:r>
          </w:p>
        </w:tc>
        <w:tc>
          <w:tcPr>
            <w:tcW w:w="354" w:type="pct"/>
            <w:shd w:val="clear" w:color="auto" w:fill="auto"/>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x</w:t>
            </w:r>
          </w:p>
        </w:tc>
        <w:tc>
          <w:tcPr>
            <w:tcW w:w="408" w:type="pct"/>
            <w:shd w:val="clear" w:color="auto" w:fill="auto"/>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x</w:t>
            </w:r>
          </w:p>
        </w:tc>
        <w:tc>
          <w:tcPr>
            <w:tcW w:w="354" w:type="pct"/>
            <w:shd w:val="clear" w:color="auto" w:fill="auto"/>
            <w:noWrap/>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137,00</w:t>
            </w:r>
          </w:p>
        </w:tc>
        <w:tc>
          <w:tcPr>
            <w:tcW w:w="349" w:type="pct"/>
            <w:shd w:val="clear" w:color="auto" w:fill="auto"/>
            <w:noWrap/>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5</w:t>
            </w:r>
          </w:p>
        </w:tc>
        <w:tc>
          <w:tcPr>
            <w:tcW w:w="392" w:type="pct"/>
            <w:shd w:val="clear" w:color="auto" w:fill="auto"/>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x</w:t>
            </w:r>
          </w:p>
        </w:tc>
        <w:tc>
          <w:tcPr>
            <w:tcW w:w="511" w:type="pct"/>
            <w:shd w:val="clear" w:color="auto" w:fill="auto"/>
            <w:noWrap/>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0,00</w:t>
            </w:r>
          </w:p>
        </w:tc>
        <w:tc>
          <w:tcPr>
            <w:tcW w:w="342" w:type="pct"/>
            <w:shd w:val="clear" w:color="auto" w:fill="auto"/>
            <w:noWrap/>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4 085,00</w:t>
            </w:r>
          </w:p>
        </w:tc>
        <w:tc>
          <w:tcPr>
            <w:tcW w:w="535" w:type="pct"/>
            <w:shd w:val="clear" w:color="auto" w:fill="auto"/>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x</w:t>
            </w:r>
          </w:p>
        </w:tc>
        <w:tc>
          <w:tcPr>
            <w:tcW w:w="441" w:type="pct"/>
            <w:shd w:val="clear" w:color="auto" w:fill="auto"/>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x</w:t>
            </w:r>
          </w:p>
        </w:tc>
      </w:tr>
      <w:tr w:rsidR="002F6102" w:rsidRPr="002F6102" w:rsidTr="002F6102">
        <w:trPr>
          <w:trHeight w:val="20"/>
        </w:trPr>
        <w:tc>
          <w:tcPr>
            <w:tcW w:w="1313" w:type="pct"/>
            <w:gridSpan w:val="3"/>
            <w:shd w:val="clear" w:color="auto" w:fill="auto"/>
            <w:hideMark/>
          </w:tcPr>
          <w:p w:rsidR="007B6B4F" w:rsidRPr="002F6102" w:rsidRDefault="007B6B4F" w:rsidP="009F40E6">
            <w:pPr>
              <w:rPr>
                <w:rFonts w:ascii="Times New Roman" w:hAnsi="Times New Roman"/>
                <w:color w:val="000000"/>
                <w:sz w:val="16"/>
                <w:szCs w:val="16"/>
              </w:rPr>
            </w:pPr>
            <w:r w:rsidRPr="002F6102">
              <w:rPr>
                <w:rFonts w:ascii="Times New Roman" w:hAnsi="Times New Roman"/>
                <w:color w:val="000000"/>
                <w:sz w:val="16"/>
                <w:szCs w:val="16"/>
              </w:rPr>
              <w:t>Итого по Ханты-Мансийск</w:t>
            </w:r>
            <w:r w:rsidR="009F40E6">
              <w:rPr>
                <w:rFonts w:ascii="Times New Roman" w:hAnsi="Times New Roman"/>
                <w:color w:val="000000"/>
                <w:sz w:val="16"/>
                <w:szCs w:val="16"/>
              </w:rPr>
              <w:t>ому</w:t>
            </w:r>
            <w:r w:rsidRPr="002F6102">
              <w:rPr>
                <w:rFonts w:ascii="Times New Roman" w:hAnsi="Times New Roman"/>
                <w:color w:val="000000"/>
                <w:sz w:val="16"/>
                <w:szCs w:val="16"/>
              </w:rPr>
              <w:t xml:space="preserve"> муниципальн</w:t>
            </w:r>
            <w:r w:rsidR="009F40E6">
              <w:rPr>
                <w:rFonts w:ascii="Times New Roman" w:hAnsi="Times New Roman"/>
                <w:color w:val="000000"/>
                <w:sz w:val="16"/>
                <w:szCs w:val="16"/>
              </w:rPr>
              <w:t>ому</w:t>
            </w:r>
            <w:r w:rsidRPr="002F6102">
              <w:rPr>
                <w:rFonts w:ascii="Times New Roman" w:hAnsi="Times New Roman"/>
                <w:color w:val="000000"/>
                <w:sz w:val="16"/>
                <w:szCs w:val="16"/>
              </w:rPr>
              <w:t xml:space="preserve"> район</w:t>
            </w:r>
            <w:r w:rsidR="009F40E6">
              <w:rPr>
                <w:rFonts w:ascii="Times New Roman" w:hAnsi="Times New Roman"/>
                <w:color w:val="000000"/>
                <w:sz w:val="16"/>
                <w:szCs w:val="16"/>
              </w:rPr>
              <w:t>у</w:t>
            </w:r>
          </w:p>
        </w:tc>
        <w:tc>
          <w:tcPr>
            <w:tcW w:w="354"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x</w:t>
            </w:r>
          </w:p>
        </w:tc>
        <w:tc>
          <w:tcPr>
            <w:tcW w:w="408"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x</w:t>
            </w:r>
          </w:p>
        </w:tc>
        <w:tc>
          <w:tcPr>
            <w:tcW w:w="354"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137,00</w:t>
            </w:r>
          </w:p>
        </w:tc>
        <w:tc>
          <w:tcPr>
            <w:tcW w:w="349"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5</w:t>
            </w:r>
          </w:p>
        </w:tc>
        <w:tc>
          <w:tcPr>
            <w:tcW w:w="392"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x</w:t>
            </w:r>
          </w:p>
        </w:tc>
        <w:tc>
          <w:tcPr>
            <w:tcW w:w="511"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0,00</w:t>
            </w:r>
          </w:p>
        </w:tc>
        <w:tc>
          <w:tcPr>
            <w:tcW w:w="342"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4 085,00</w:t>
            </w:r>
          </w:p>
        </w:tc>
        <w:tc>
          <w:tcPr>
            <w:tcW w:w="535"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x</w:t>
            </w:r>
          </w:p>
        </w:tc>
        <w:tc>
          <w:tcPr>
            <w:tcW w:w="441"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x</w:t>
            </w:r>
          </w:p>
        </w:tc>
      </w:tr>
      <w:tr w:rsidR="002F6102" w:rsidRPr="002F6102" w:rsidTr="002F6102">
        <w:trPr>
          <w:trHeight w:val="20"/>
        </w:trPr>
        <w:tc>
          <w:tcPr>
            <w:tcW w:w="170"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w:t>
            </w:r>
            <w:r w:rsidR="002F6102">
              <w:rPr>
                <w:rFonts w:ascii="Times New Roman" w:hAnsi="Times New Roman"/>
                <w:color w:val="000000"/>
                <w:sz w:val="16"/>
                <w:szCs w:val="16"/>
              </w:rPr>
              <w:t>.</w:t>
            </w:r>
          </w:p>
        </w:tc>
        <w:tc>
          <w:tcPr>
            <w:tcW w:w="585"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п</w:t>
            </w:r>
            <w:r w:rsidR="002F6102">
              <w:rPr>
                <w:rFonts w:ascii="Times New Roman" w:hAnsi="Times New Roman"/>
                <w:color w:val="000000"/>
                <w:sz w:val="16"/>
                <w:szCs w:val="16"/>
              </w:rPr>
              <w:t>.</w:t>
            </w:r>
            <w:r w:rsidRPr="002F6102">
              <w:rPr>
                <w:rFonts w:ascii="Times New Roman" w:hAnsi="Times New Roman"/>
                <w:color w:val="000000"/>
                <w:sz w:val="16"/>
                <w:szCs w:val="16"/>
              </w:rPr>
              <w:t xml:space="preserve"> Луговской</w:t>
            </w:r>
          </w:p>
        </w:tc>
        <w:tc>
          <w:tcPr>
            <w:tcW w:w="558" w:type="pct"/>
            <w:shd w:val="clear" w:color="auto" w:fill="auto"/>
            <w:hideMark/>
          </w:tcPr>
          <w:p w:rsid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 xml:space="preserve">п. Луговской, </w:t>
            </w:r>
          </w:p>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ул. Гагарина, д. 21</w:t>
            </w:r>
          </w:p>
        </w:tc>
        <w:tc>
          <w:tcPr>
            <w:tcW w:w="354"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1967</w:t>
            </w:r>
          </w:p>
        </w:tc>
        <w:tc>
          <w:tcPr>
            <w:tcW w:w="408"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16.11.2016</w:t>
            </w:r>
          </w:p>
        </w:tc>
        <w:tc>
          <w:tcPr>
            <w:tcW w:w="354"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93,00</w:t>
            </w:r>
          </w:p>
        </w:tc>
        <w:tc>
          <w:tcPr>
            <w:tcW w:w="349"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3</w:t>
            </w:r>
          </w:p>
        </w:tc>
        <w:tc>
          <w:tcPr>
            <w:tcW w:w="392"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01.01.2021</w:t>
            </w:r>
          </w:p>
        </w:tc>
        <w:tc>
          <w:tcPr>
            <w:tcW w:w="511" w:type="pct"/>
            <w:shd w:val="clear" w:color="auto" w:fill="auto"/>
            <w:noWrap/>
            <w:hideMark/>
          </w:tcPr>
          <w:p w:rsidR="007B6B4F" w:rsidRPr="002F6102" w:rsidRDefault="007B6B4F" w:rsidP="00F124EA">
            <w:pPr>
              <w:jc w:val="center"/>
              <w:rPr>
                <w:rFonts w:ascii="Times New Roman" w:hAnsi="Times New Roman"/>
                <w:color w:val="000000"/>
                <w:sz w:val="16"/>
                <w:szCs w:val="16"/>
              </w:rPr>
            </w:pPr>
          </w:p>
        </w:tc>
        <w:tc>
          <w:tcPr>
            <w:tcW w:w="342"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2 983,00</w:t>
            </w:r>
          </w:p>
        </w:tc>
        <w:tc>
          <w:tcPr>
            <w:tcW w:w="535"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86:02:0704002:705</w:t>
            </w:r>
          </w:p>
        </w:tc>
        <w:tc>
          <w:tcPr>
            <w:tcW w:w="441" w:type="pct"/>
            <w:shd w:val="clear" w:color="auto" w:fill="auto"/>
            <w:hideMark/>
          </w:tcPr>
          <w:p w:rsidR="007B6B4F" w:rsidRPr="002F6102" w:rsidRDefault="007B6B4F" w:rsidP="00F124EA">
            <w:pPr>
              <w:jc w:val="center"/>
              <w:rPr>
                <w:rFonts w:ascii="Times New Roman" w:hAnsi="Times New Roman"/>
                <w:color w:val="000000"/>
                <w:sz w:val="16"/>
                <w:szCs w:val="16"/>
              </w:rPr>
            </w:pPr>
          </w:p>
        </w:tc>
      </w:tr>
      <w:tr w:rsidR="002F6102" w:rsidRPr="002F6102" w:rsidTr="002F6102">
        <w:trPr>
          <w:trHeight w:val="20"/>
        </w:trPr>
        <w:tc>
          <w:tcPr>
            <w:tcW w:w="170"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2</w:t>
            </w:r>
            <w:r w:rsidR="002F6102">
              <w:rPr>
                <w:rFonts w:ascii="Times New Roman" w:hAnsi="Times New Roman"/>
                <w:color w:val="000000"/>
                <w:sz w:val="16"/>
                <w:szCs w:val="16"/>
              </w:rPr>
              <w:t>.</w:t>
            </w:r>
          </w:p>
        </w:tc>
        <w:tc>
          <w:tcPr>
            <w:tcW w:w="585" w:type="pct"/>
            <w:shd w:val="clear" w:color="auto" w:fill="auto"/>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с</w:t>
            </w:r>
            <w:r w:rsidR="002F6102">
              <w:rPr>
                <w:rFonts w:ascii="Times New Roman" w:hAnsi="Times New Roman"/>
                <w:color w:val="000000"/>
                <w:sz w:val="16"/>
                <w:szCs w:val="16"/>
              </w:rPr>
              <w:t>.</w:t>
            </w:r>
            <w:r w:rsidRPr="002F6102">
              <w:rPr>
                <w:rFonts w:ascii="Times New Roman" w:hAnsi="Times New Roman"/>
                <w:color w:val="000000"/>
                <w:sz w:val="16"/>
                <w:szCs w:val="16"/>
              </w:rPr>
              <w:t xml:space="preserve"> Селиярово</w:t>
            </w:r>
          </w:p>
        </w:tc>
        <w:tc>
          <w:tcPr>
            <w:tcW w:w="558" w:type="pct"/>
            <w:shd w:val="clear" w:color="auto" w:fill="auto"/>
            <w:hideMark/>
          </w:tcPr>
          <w:p w:rsid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 xml:space="preserve">с. Селиярово, </w:t>
            </w:r>
          </w:p>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ул. Лесная, д. 33</w:t>
            </w:r>
          </w:p>
        </w:tc>
        <w:tc>
          <w:tcPr>
            <w:tcW w:w="354"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1970</w:t>
            </w:r>
          </w:p>
        </w:tc>
        <w:tc>
          <w:tcPr>
            <w:tcW w:w="408"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22.07.2014</w:t>
            </w:r>
          </w:p>
        </w:tc>
        <w:tc>
          <w:tcPr>
            <w:tcW w:w="354"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44,00</w:t>
            </w:r>
          </w:p>
        </w:tc>
        <w:tc>
          <w:tcPr>
            <w:tcW w:w="349"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2</w:t>
            </w:r>
          </w:p>
        </w:tc>
        <w:tc>
          <w:tcPr>
            <w:tcW w:w="392"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01.04.2019</w:t>
            </w:r>
          </w:p>
        </w:tc>
        <w:tc>
          <w:tcPr>
            <w:tcW w:w="511" w:type="pct"/>
            <w:shd w:val="clear" w:color="auto" w:fill="auto"/>
            <w:noWrap/>
            <w:hideMark/>
          </w:tcPr>
          <w:p w:rsidR="007B6B4F" w:rsidRPr="002F6102" w:rsidRDefault="007B6B4F" w:rsidP="00F124EA">
            <w:pPr>
              <w:jc w:val="center"/>
              <w:rPr>
                <w:rFonts w:ascii="Times New Roman" w:hAnsi="Times New Roman"/>
                <w:color w:val="000000"/>
                <w:sz w:val="16"/>
                <w:szCs w:val="16"/>
              </w:rPr>
            </w:pPr>
          </w:p>
        </w:tc>
        <w:tc>
          <w:tcPr>
            <w:tcW w:w="342"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1 102,00</w:t>
            </w:r>
          </w:p>
        </w:tc>
        <w:tc>
          <w:tcPr>
            <w:tcW w:w="535" w:type="pct"/>
            <w:shd w:val="clear" w:color="auto" w:fill="auto"/>
            <w:noWrap/>
            <w:hideMark/>
          </w:tcPr>
          <w:p w:rsidR="007B6B4F" w:rsidRPr="002F6102" w:rsidRDefault="007B6B4F" w:rsidP="00F124EA">
            <w:pPr>
              <w:jc w:val="center"/>
              <w:rPr>
                <w:rFonts w:ascii="Times New Roman" w:hAnsi="Times New Roman"/>
                <w:color w:val="000000"/>
                <w:sz w:val="16"/>
                <w:szCs w:val="16"/>
              </w:rPr>
            </w:pPr>
            <w:r w:rsidRPr="002F6102">
              <w:rPr>
                <w:rFonts w:ascii="Times New Roman" w:hAnsi="Times New Roman"/>
                <w:color w:val="000000"/>
                <w:sz w:val="16"/>
                <w:szCs w:val="16"/>
              </w:rPr>
              <w:t>86:020804001:139</w:t>
            </w:r>
          </w:p>
        </w:tc>
        <w:tc>
          <w:tcPr>
            <w:tcW w:w="441" w:type="pct"/>
            <w:shd w:val="clear" w:color="auto" w:fill="auto"/>
            <w:hideMark/>
          </w:tcPr>
          <w:p w:rsidR="007B6B4F" w:rsidRPr="002F6102" w:rsidRDefault="007B6B4F" w:rsidP="00F124EA">
            <w:pPr>
              <w:jc w:val="center"/>
              <w:rPr>
                <w:rFonts w:ascii="Times New Roman" w:hAnsi="Times New Roman"/>
                <w:color w:val="000000"/>
                <w:sz w:val="16"/>
                <w:szCs w:val="16"/>
              </w:rPr>
            </w:pPr>
          </w:p>
        </w:tc>
      </w:tr>
      <w:tr w:rsidR="002F6102" w:rsidRPr="002F6102" w:rsidTr="002F6102">
        <w:trPr>
          <w:trHeight w:val="20"/>
        </w:trPr>
        <w:tc>
          <w:tcPr>
            <w:tcW w:w="1313" w:type="pct"/>
            <w:gridSpan w:val="3"/>
            <w:shd w:val="clear" w:color="auto" w:fill="auto"/>
            <w:noWrap/>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Всего подлежит переселению в 2019 – 2025 гг.</w:t>
            </w:r>
          </w:p>
        </w:tc>
        <w:tc>
          <w:tcPr>
            <w:tcW w:w="354" w:type="pct"/>
            <w:shd w:val="clear" w:color="auto" w:fill="auto"/>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x</w:t>
            </w:r>
          </w:p>
        </w:tc>
        <w:tc>
          <w:tcPr>
            <w:tcW w:w="408" w:type="pct"/>
            <w:shd w:val="clear" w:color="auto" w:fill="auto"/>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x</w:t>
            </w:r>
          </w:p>
        </w:tc>
        <w:tc>
          <w:tcPr>
            <w:tcW w:w="354" w:type="pct"/>
            <w:shd w:val="clear" w:color="auto" w:fill="auto"/>
            <w:noWrap/>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2 500,80</w:t>
            </w:r>
          </w:p>
        </w:tc>
        <w:tc>
          <w:tcPr>
            <w:tcW w:w="349" w:type="pct"/>
            <w:shd w:val="clear" w:color="auto" w:fill="auto"/>
            <w:noWrap/>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141</w:t>
            </w:r>
          </w:p>
        </w:tc>
        <w:tc>
          <w:tcPr>
            <w:tcW w:w="392" w:type="pct"/>
            <w:shd w:val="clear" w:color="auto" w:fill="auto"/>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x</w:t>
            </w:r>
          </w:p>
        </w:tc>
        <w:tc>
          <w:tcPr>
            <w:tcW w:w="511" w:type="pct"/>
            <w:shd w:val="clear" w:color="auto" w:fill="auto"/>
            <w:noWrap/>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0,00</w:t>
            </w:r>
          </w:p>
        </w:tc>
        <w:tc>
          <w:tcPr>
            <w:tcW w:w="342" w:type="pct"/>
            <w:shd w:val="clear" w:color="auto" w:fill="auto"/>
            <w:noWrap/>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26 921,88</w:t>
            </w:r>
          </w:p>
        </w:tc>
        <w:tc>
          <w:tcPr>
            <w:tcW w:w="535" w:type="pct"/>
            <w:shd w:val="clear" w:color="auto" w:fill="auto"/>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x</w:t>
            </w:r>
          </w:p>
        </w:tc>
        <w:tc>
          <w:tcPr>
            <w:tcW w:w="441" w:type="pct"/>
            <w:shd w:val="clear" w:color="auto" w:fill="auto"/>
            <w:hideMark/>
          </w:tcPr>
          <w:p w:rsidR="007B6B4F" w:rsidRPr="002F6102" w:rsidRDefault="007B6B4F" w:rsidP="00F124EA">
            <w:pPr>
              <w:jc w:val="center"/>
              <w:rPr>
                <w:rFonts w:ascii="Times New Roman" w:hAnsi="Times New Roman"/>
                <w:bCs/>
                <w:color w:val="000000"/>
                <w:sz w:val="16"/>
                <w:szCs w:val="16"/>
              </w:rPr>
            </w:pPr>
            <w:r w:rsidRPr="002F6102">
              <w:rPr>
                <w:rFonts w:ascii="Times New Roman" w:hAnsi="Times New Roman"/>
                <w:bCs/>
                <w:color w:val="000000"/>
                <w:sz w:val="16"/>
                <w:szCs w:val="16"/>
              </w:rPr>
              <w:t>x</w:t>
            </w:r>
          </w:p>
        </w:tc>
      </w:tr>
    </w:tbl>
    <w:p w:rsidR="00DD2760" w:rsidRDefault="00DD2760" w:rsidP="00F124EA">
      <w:pPr>
        <w:pStyle w:val="a3"/>
        <w:tabs>
          <w:tab w:val="left" w:pos="1418"/>
        </w:tabs>
        <w:ind w:left="708"/>
        <w:jc w:val="right"/>
        <w:rPr>
          <w:sz w:val="20"/>
        </w:rPr>
      </w:pPr>
    </w:p>
    <w:p w:rsidR="00AF2278" w:rsidRDefault="00AF2278" w:rsidP="00AF2278">
      <w:pPr>
        <w:jc w:val="right"/>
        <w:rPr>
          <w:rFonts w:ascii="Times New Roman" w:eastAsia="Times New Roman" w:hAnsi="Times New Roman"/>
          <w:bCs/>
          <w:color w:val="000000"/>
          <w:sz w:val="28"/>
          <w:szCs w:val="28"/>
          <w:lang w:eastAsia="ru-RU"/>
        </w:rPr>
      </w:pPr>
      <w:r w:rsidRPr="00AF2278">
        <w:rPr>
          <w:rFonts w:ascii="Times New Roman" w:eastAsia="Times New Roman" w:hAnsi="Times New Roman"/>
          <w:bCs/>
          <w:color w:val="000000"/>
          <w:sz w:val="28"/>
          <w:szCs w:val="28"/>
          <w:lang w:eastAsia="ru-RU"/>
        </w:rPr>
        <w:lastRenderedPageBreak/>
        <w:t>Таблица 2</w:t>
      </w:r>
    </w:p>
    <w:p w:rsidR="00F3468B" w:rsidRPr="00F3468B" w:rsidRDefault="00F3468B" w:rsidP="00AF2278">
      <w:pPr>
        <w:jc w:val="right"/>
        <w:rPr>
          <w:rFonts w:ascii="Times New Roman" w:eastAsia="Times New Roman" w:hAnsi="Times New Roman"/>
          <w:bCs/>
          <w:color w:val="000000"/>
          <w:sz w:val="10"/>
          <w:szCs w:val="28"/>
          <w:lang w:eastAsia="ru-RU"/>
        </w:rPr>
      </w:pPr>
    </w:p>
    <w:p w:rsidR="00AF2278" w:rsidRPr="00AF2278" w:rsidRDefault="00AF2278" w:rsidP="00AF2278">
      <w:pPr>
        <w:jc w:val="center"/>
        <w:rPr>
          <w:rFonts w:ascii="Times New Roman" w:eastAsia="Times New Roman" w:hAnsi="Times New Roman"/>
          <w:bCs/>
          <w:color w:val="000000"/>
          <w:sz w:val="28"/>
          <w:szCs w:val="16"/>
          <w:lang w:eastAsia="ru-RU"/>
        </w:rPr>
      </w:pPr>
      <w:r w:rsidRPr="00AF2278">
        <w:rPr>
          <w:rFonts w:ascii="Times New Roman" w:eastAsia="Times New Roman" w:hAnsi="Times New Roman"/>
          <w:bCs/>
          <w:color w:val="000000"/>
          <w:sz w:val="28"/>
          <w:szCs w:val="28"/>
          <w:lang w:eastAsia="ru-RU"/>
        </w:rPr>
        <w:t>План реализации мероприятий по переселению граждан из аварийного жилищного фонда, признанного таковым</w:t>
      </w:r>
      <w:r w:rsidRPr="00AF2278">
        <w:rPr>
          <w:rFonts w:ascii="Times New Roman" w:eastAsia="Times New Roman" w:hAnsi="Times New Roman"/>
          <w:bCs/>
          <w:color w:val="000000"/>
          <w:sz w:val="28"/>
          <w:szCs w:val="16"/>
          <w:lang w:eastAsia="ru-RU"/>
        </w:rPr>
        <w:t xml:space="preserve"> до 1 января 2017 года, по способам переселения</w:t>
      </w:r>
    </w:p>
    <w:p w:rsidR="00AF2278" w:rsidRPr="00F3468B" w:rsidRDefault="00AF2278" w:rsidP="00AF2278">
      <w:pPr>
        <w:rPr>
          <w:rFonts w:ascii="Times New Roman" w:eastAsia="Times New Roman" w:hAnsi="Times New Roman"/>
          <w:bCs/>
          <w:color w:val="000000"/>
          <w:sz w:val="18"/>
          <w:szCs w:val="28"/>
          <w:lang w:eastAsia="ru-RU"/>
        </w:rPr>
      </w:pPr>
    </w:p>
    <w:tbl>
      <w:tblPr>
        <w:tblW w:w="4881" w:type="pct"/>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994"/>
        <w:gridCol w:w="426"/>
        <w:gridCol w:w="426"/>
        <w:gridCol w:w="423"/>
        <w:gridCol w:w="284"/>
        <w:gridCol w:w="426"/>
        <w:gridCol w:w="421"/>
        <w:gridCol w:w="568"/>
        <w:gridCol w:w="347"/>
        <w:gridCol w:w="642"/>
        <w:gridCol w:w="708"/>
        <w:gridCol w:w="440"/>
        <w:gridCol w:w="582"/>
        <w:gridCol w:w="872"/>
        <w:gridCol w:w="432"/>
        <w:gridCol w:w="399"/>
        <w:gridCol w:w="432"/>
        <w:gridCol w:w="388"/>
        <w:gridCol w:w="374"/>
        <w:gridCol w:w="418"/>
        <w:gridCol w:w="429"/>
        <w:gridCol w:w="429"/>
        <w:gridCol w:w="530"/>
        <w:gridCol w:w="694"/>
        <w:gridCol w:w="678"/>
        <w:gridCol w:w="503"/>
      </w:tblGrid>
      <w:tr w:rsidR="00F3468B" w:rsidRPr="00AF2278" w:rsidTr="00F3468B">
        <w:trPr>
          <w:trHeight w:val="20"/>
        </w:trPr>
        <w:tc>
          <w:tcPr>
            <w:tcW w:w="145" w:type="pct"/>
            <w:vMerge w:val="restart"/>
            <w:shd w:val="clear" w:color="auto" w:fill="auto"/>
            <w:vAlign w:val="center"/>
            <w:hideMark/>
          </w:tcPr>
          <w:p w:rsidR="007B6B4F" w:rsidRPr="00AF2278" w:rsidRDefault="002F6102"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w:t>
            </w:r>
            <w:r w:rsidR="007B6B4F" w:rsidRPr="00AF2278">
              <w:rPr>
                <w:rFonts w:ascii="Times New Roman" w:eastAsia="Times New Roman" w:hAnsi="Times New Roman"/>
                <w:color w:val="000000"/>
                <w:sz w:val="15"/>
                <w:szCs w:val="15"/>
                <w:lang w:eastAsia="ru-RU"/>
              </w:rPr>
              <w:t xml:space="preserve"> п/п</w:t>
            </w:r>
          </w:p>
        </w:tc>
        <w:tc>
          <w:tcPr>
            <w:tcW w:w="364" w:type="pct"/>
            <w:vMerge w:val="restart"/>
            <w:shd w:val="clear" w:color="auto" w:fill="auto"/>
            <w:textDirection w:val="btLr"/>
            <w:vAlign w:val="center"/>
            <w:hideMark/>
          </w:tcPr>
          <w:p w:rsidR="007B6B4F" w:rsidRPr="00AF2278" w:rsidRDefault="007B6B4F" w:rsidP="002F6102">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Наименование муниципального образования</w:t>
            </w:r>
          </w:p>
        </w:tc>
        <w:tc>
          <w:tcPr>
            <w:tcW w:w="156" w:type="pct"/>
            <w:vMerge w:val="restart"/>
            <w:shd w:val="clear" w:color="auto" w:fill="auto"/>
            <w:textDirection w:val="btLr"/>
            <w:hideMark/>
          </w:tcPr>
          <w:p w:rsidR="007B6B4F" w:rsidRPr="00AF2278" w:rsidRDefault="007B6B4F" w:rsidP="002F6102">
            <w:pPr>
              <w:bidi/>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Всего расселяемая площадь жилых помещений</w:t>
            </w:r>
          </w:p>
        </w:tc>
        <w:tc>
          <w:tcPr>
            <w:tcW w:w="156" w:type="pct"/>
            <w:vMerge w:val="restart"/>
            <w:shd w:val="clear" w:color="FFFFFF" w:fill="FFFFFF"/>
            <w:textDirection w:val="btLr"/>
            <w:hideMark/>
          </w:tcPr>
          <w:p w:rsidR="007B6B4F" w:rsidRPr="00AF2278" w:rsidRDefault="007B6B4F" w:rsidP="00F3468B">
            <w:pPr>
              <w:jc w:val="center"/>
              <w:rPr>
                <w:rFonts w:ascii="Times New Roman" w:eastAsia="Times New Roman" w:hAnsi="Times New Roman"/>
                <w:color w:val="000000"/>
                <w:sz w:val="15"/>
                <w:szCs w:val="15"/>
                <w:rtl/>
                <w:lang w:eastAsia="ru-RU"/>
              </w:rPr>
            </w:pPr>
            <w:r w:rsidRPr="00AF2278">
              <w:rPr>
                <w:rFonts w:ascii="Times New Roman" w:eastAsia="Times New Roman" w:hAnsi="Times New Roman"/>
                <w:color w:val="000000"/>
                <w:sz w:val="15"/>
                <w:szCs w:val="15"/>
                <w:lang w:eastAsia="ru-RU"/>
              </w:rPr>
              <w:t>Всего стоимость мероприятий по переселению</w:t>
            </w:r>
          </w:p>
        </w:tc>
        <w:tc>
          <w:tcPr>
            <w:tcW w:w="1398" w:type="pct"/>
            <w:gridSpan w:val="8"/>
            <w:shd w:val="clear" w:color="auto" w:fill="auto"/>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Мероприятия по переселению, не связанные с приобретением жилых помещений</w:t>
            </w:r>
          </w:p>
        </w:tc>
        <w:tc>
          <w:tcPr>
            <w:tcW w:w="2782" w:type="pct"/>
            <w:gridSpan w:val="15"/>
            <w:shd w:val="clear" w:color="auto" w:fill="auto"/>
            <w:hideMark/>
          </w:tcPr>
          <w:p w:rsidR="007B6B4F" w:rsidRPr="00AF2278" w:rsidRDefault="007B6B4F" w:rsidP="00AF2278">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Мероприятия по переселению, связанные с приобретением (строительством) жилых помещений</w:t>
            </w:r>
          </w:p>
        </w:tc>
      </w:tr>
      <w:tr w:rsidR="00F3468B" w:rsidRPr="00AF2278" w:rsidTr="00F3468B">
        <w:trPr>
          <w:trHeight w:val="20"/>
        </w:trPr>
        <w:tc>
          <w:tcPr>
            <w:tcW w:w="145"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364"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156"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156"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155" w:type="pct"/>
            <w:vMerge w:val="restart"/>
            <w:shd w:val="clear" w:color="auto" w:fill="auto"/>
            <w:textDirection w:val="btLr"/>
            <w:vAlign w:val="center"/>
            <w:hideMark/>
          </w:tcPr>
          <w:p w:rsidR="007B6B4F" w:rsidRPr="00AF2278" w:rsidRDefault="007B6B4F" w:rsidP="002F6102">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всего</w:t>
            </w:r>
          </w:p>
        </w:tc>
        <w:tc>
          <w:tcPr>
            <w:tcW w:w="1243" w:type="pct"/>
            <w:gridSpan w:val="7"/>
            <w:shd w:val="clear" w:color="auto" w:fill="auto"/>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в том числе</w:t>
            </w:r>
          </w:p>
        </w:tc>
        <w:tc>
          <w:tcPr>
            <w:tcW w:w="693" w:type="pct"/>
            <w:gridSpan w:val="3"/>
            <w:vMerge w:val="restart"/>
            <w:shd w:val="clear" w:color="auto" w:fill="auto"/>
            <w:hideMark/>
          </w:tcPr>
          <w:p w:rsidR="007B6B4F" w:rsidRPr="00AF2278" w:rsidRDefault="007B6B4F" w:rsidP="00AF2278">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всего</w:t>
            </w:r>
          </w:p>
        </w:tc>
        <w:tc>
          <w:tcPr>
            <w:tcW w:w="1208" w:type="pct"/>
            <w:gridSpan w:val="8"/>
            <w:shd w:val="clear" w:color="auto" w:fill="auto"/>
            <w:noWrap/>
            <w:hideMark/>
          </w:tcPr>
          <w:p w:rsidR="007B6B4F" w:rsidRPr="00AF2278" w:rsidRDefault="007B6B4F" w:rsidP="00AF2278">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в том числе</w:t>
            </w:r>
          </w:p>
        </w:tc>
        <w:tc>
          <w:tcPr>
            <w:tcW w:w="880" w:type="pct"/>
            <w:gridSpan w:val="4"/>
            <w:shd w:val="clear" w:color="FFFFFF" w:fill="FFFFFF"/>
            <w:vAlign w:val="center"/>
            <w:hideMark/>
          </w:tcPr>
          <w:p w:rsidR="007B6B4F" w:rsidRPr="00AF2278" w:rsidRDefault="007B6B4F" w:rsidP="00AF2278">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 xml:space="preserve">дальнейшее использование приобретенных </w:t>
            </w:r>
            <w:r w:rsidRPr="00AF2278">
              <w:rPr>
                <w:rFonts w:ascii="Times New Roman" w:eastAsia="Times New Roman" w:hAnsi="Times New Roman"/>
                <w:color w:val="000000"/>
                <w:sz w:val="15"/>
                <w:szCs w:val="15"/>
                <w:lang w:eastAsia="ru-RU"/>
              </w:rPr>
              <w:br/>
              <w:t>(построенных) жилых помещений</w:t>
            </w:r>
          </w:p>
        </w:tc>
      </w:tr>
      <w:tr w:rsidR="00F3468B" w:rsidRPr="00AF2278" w:rsidTr="00F3468B">
        <w:trPr>
          <w:trHeight w:val="20"/>
        </w:trPr>
        <w:tc>
          <w:tcPr>
            <w:tcW w:w="145"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364"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156"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156"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155"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622" w:type="pct"/>
            <w:gridSpan w:val="4"/>
            <w:vMerge w:val="restart"/>
            <w:shd w:val="clear" w:color="auto" w:fill="auto"/>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выплата собственникам жилых помещений возмещения за изымаемые жилые помещения и предоставление субсидий</w:t>
            </w:r>
          </w:p>
        </w:tc>
        <w:tc>
          <w:tcPr>
            <w:tcW w:w="362" w:type="pct"/>
            <w:gridSpan w:val="2"/>
            <w:vMerge w:val="restart"/>
            <w:shd w:val="clear" w:color="auto" w:fill="auto"/>
            <w:textDirection w:val="btLr"/>
            <w:vAlign w:val="center"/>
            <w:hideMark/>
          </w:tcPr>
          <w:p w:rsidR="007B6B4F" w:rsidRPr="00AF2278" w:rsidRDefault="007B6B4F" w:rsidP="00AF2278">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договоры о развитии застроенной территории и комплексном развитии территории</w:t>
            </w:r>
          </w:p>
        </w:tc>
        <w:tc>
          <w:tcPr>
            <w:tcW w:w="259" w:type="pct"/>
            <w:vMerge w:val="restart"/>
            <w:shd w:val="clear" w:color="auto" w:fill="auto"/>
            <w:textDirection w:val="btLr"/>
            <w:vAlign w:val="center"/>
            <w:hideMark/>
          </w:tcPr>
          <w:p w:rsidR="007B6B4F" w:rsidRPr="00AF2278" w:rsidRDefault="007B6B4F" w:rsidP="00AF2278">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переселение в свободный жилищный фонд</w:t>
            </w:r>
          </w:p>
        </w:tc>
        <w:tc>
          <w:tcPr>
            <w:tcW w:w="693" w:type="pct"/>
            <w:gridSpan w:val="3"/>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304" w:type="pct"/>
            <w:gridSpan w:val="2"/>
            <w:vMerge w:val="restart"/>
            <w:shd w:val="clear" w:color="auto" w:fill="auto"/>
            <w:textDirection w:val="btLr"/>
            <w:hideMark/>
          </w:tcPr>
          <w:p w:rsidR="007B6B4F" w:rsidRPr="00AF2278" w:rsidRDefault="007B6B4F" w:rsidP="002F6102">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строительство домов</w:t>
            </w:r>
          </w:p>
        </w:tc>
        <w:tc>
          <w:tcPr>
            <w:tcW w:w="590" w:type="pct"/>
            <w:gridSpan w:val="4"/>
            <w:shd w:val="clear" w:color="auto" w:fill="auto"/>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приобретение жилых помещений у застройщиков</w:t>
            </w:r>
          </w:p>
        </w:tc>
        <w:tc>
          <w:tcPr>
            <w:tcW w:w="314" w:type="pct"/>
            <w:gridSpan w:val="2"/>
            <w:vMerge w:val="restart"/>
            <w:shd w:val="clear" w:color="auto" w:fill="auto"/>
            <w:textDirection w:val="btLr"/>
            <w:hideMark/>
          </w:tcPr>
          <w:p w:rsidR="007B6B4F" w:rsidRPr="00AF2278" w:rsidRDefault="007B6B4F" w:rsidP="002F6102">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приобретение жилых помещений у лиц, не являющихся застройщиками</w:t>
            </w:r>
          </w:p>
        </w:tc>
        <w:tc>
          <w:tcPr>
            <w:tcW w:w="194" w:type="pct"/>
            <w:vMerge w:val="restart"/>
            <w:shd w:val="clear" w:color="FFFFFF" w:fill="FFFFFF"/>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предоставление по договорам социального найма</w:t>
            </w:r>
          </w:p>
        </w:tc>
        <w:tc>
          <w:tcPr>
            <w:tcW w:w="254" w:type="pct"/>
            <w:vMerge w:val="restart"/>
            <w:shd w:val="clear" w:color="FFFFFF" w:fill="FFFFFF"/>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предоставление по договорам найма жилищного фонда социального использования</w:t>
            </w:r>
          </w:p>
        </w:tc>
        <w:tc>
          <w:tcPr>
            <w:tcW w:w="248" w:type="pct"/>
            <w:vMerge w:val="restart"/>
            <w:shd w:val="clear" w:color="FFFFFF" w:fill="FFFFFF"/>
            <w:textDirection w:val="btLr"/>
            <w:hideMark/>
          </w:tcPr>
          <w:p w:rsidR="007B6B4F" w:rsidRPr="00AF2278" w:rsidRDefault="007B6B4F" w:rsidP="00AF2278">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предоставление по договорам найма жилого помещения маневренного фонда</w:t>
            </w:r>
          </w:p>
        </w:tc>
        <w:tc>
          <w:tcPr>
            <w:tcW w:w="184" w:type="pct"/>
            <w:vMerge w:val="restart"/>
            <w:shd w:val="clear" w:color="FFFFFF" w:fill="FFFFFF"/>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предоставление по договорам мены</w:t>
            </w:r>
          </w:p>
        </w:tc>
      </w:tr>
      <w:tr w:rsidR="00F3468B" w:rsidRPr="00AF2278" w:rsidTr="00F3468B">
        <w:trPr>
          <w:trHeight w:val="184"/>
        </w:trPr>
        <w:tc>
          <w:tcPr>
            <w:tcW w:w="145"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364"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156"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156"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155"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622" w:type="pct"/>
            <w:gridSpan w:val="4"/>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362" w:type="pct"/>
            <w:gridSpan w:val="2"/>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259"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693" w:type="pct"/>
            <w:gridSpan w:val="3"/>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304" w:type="pct"/>
            <w:gridSpan w:val="2"/>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300" w:type="pct"/>
            <w:gridSpan w:val="2"/>
            <w:vMerge w:val="restart"/>
            <w:shd w:val="clear" w:color="auto" w:fill="auto"/>
            <w:textDirection w:val="btLr"/>
            <w:hideMark/>
          </w:tcPr>
          <w:p w:rsidR="007B6B4F" w:rsidRPr="00AF2278" w:rsidRDefault="007B6B4F" w:rsidP="00AF2278">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в строящихся домах</w:t>
            </w:r>
          </w:p>
        </w:tc>
        <w:tc>
          <w:tcPr>
            <w:tcW w:w="290" w:type="pct"/>
            <w:gridSpan w:val="2"/>
            <w:vMerge w:val="restart"/>
            <w:shd w:val="clear" w:color="auto" w:fill="auto"/>
            <w:textDirection w:val="btLr"/>
            <w:hideMark/>
          </w:tcPr>
          <w:p w:rsidR="007B6B4F" w:rsidRPr="00AF2278" w:rsidRDefault="007B6B4F" w:rsidP="00AF2278">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в домах, введенных в эксплуатацию</w:t>
            </w:r>
          </w:p>
        </w:tc>
        <w:tc>
          <w:tcPr>
            <w:tcW w:w="314" w:type="pct"/>
            <w:gridSpan w:val="2"/>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194"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254"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248"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184"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r>
      <w:tr w:rsidR="00F3468B" w:rsidRPr="00AF2278" w:rsidTr="00F3468B">
        <w:trPr>
          <w:trHeight w:val="1423"/>
        </w:trPr>
        <w:tc>
          <w:tcPr>
            <w:tcW w:w="145"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364"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156"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156"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155"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622" w:type="pct"/>
            <w:gridSpan w:val="4"/>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362" w:type="pct"/>
            <w:gridSpan w:val="2"/>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259"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693" w:type="pct"/>
            <w:gridSpan w:val="3"/>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304" w:type="pct"/>
            <w:gridSpan w:val="2"/>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300" w:type="pct"/>
            <w:gridSpan w:val="2"/>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290" w:type="pct"/>
            <w:gridSpan w:val="2"/>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314" w:type="pct"/>
            <w:gridSpan w:val="2"/>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194"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254"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248"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184"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r>
      <w:tr w:rsidR="00F3468B" w:rsidRPr="00AF2278" w:rsidTr="00F3468B">
        <w:trPr>
          <w:trHeight w:val="4134"/>
        </w:trPr>
        <w:tc>
          <w:tcPr>
            <w:tcW w:w="145"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364"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156"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156"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155" w:type="pct"/>
            <w:shd w:val="clear" w:color="auto" w:fill="auto"/>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расселяемая площадь</w:t>
            </w:r>
          </w:p>
        </w:tc>
        <w:tc>
          <w:tcPr>
            <w:tcW w:w="104" w:type="pct"/>
            <w:shd w:val="clear" w:color="auto" w:fill="auto"/>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расселяемая площадь</w:t>
            </w:r>
          </w:p>
        </w:tc>
        <w:tc>
          <w:tcPr>
            <w:tcW w:w="156" w:type="pct"/>
            <w:shd w:val="clear" w:color="auto" w:fill="auto"/>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стоимость возмещения</w:t>
            </w:r>
          </w:p>
        </w:tc>
        <w:tc>
          <w:tcPr>
            <w:tcW w:w="154" w:type="pct"/>
            <w:shd w:val="clear" w:color="FFFFFF" w:fill="FFFFFF"/>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субсидия на приобретение (строительство) жилых помещений</w:t>
            </w:r>
          </w:p>
        </w:tc>
        <w:tc>
          <w:tcPr>
            <w:tcW w:w="208" w:type="pct"/>
            <w:shd w:val="clear" w:color="FFFFFF" w:fill="FFFFFF"/>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субсидия на возмещение части расходов на уплату процентов за пользование займом или кредитом</w:t>
            </w:r>
          </w:p>
        </w:tc>
        <w:tc>
          <w:tcPr>
            <w:tcW w:w="127" w:type="pct"/>
            <w:shd w:val="clear" w:color="auto" w:fill="auto"/>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расселяемая площадь</w:t>
            </w:r>
          </w:p>
        </w:tc>
        <w:tc>
          <w:tcPr>
            <w:tcW w:w="235" w:type="pct"/>
            <w:shd w:val="clear" w:color="FFFFFF" w:fill="FFFFFF"/>
            <w:textDirection w:val="btLr"/>
            <w:vAlign w:val="center"/>
            <w:hideMark/>
          </w:tcPr>
          <w:p w:rsidR="007B6B4F" w:rsidRPr="00AF2278" w:rsidRDefault="007B6B4F" w:rsidP="00AF2278">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субсидия на возмещение расходов по договорам о комплексном и устойчивом развитии территорий</w:t>
            </w:r>
          </w:p>
        </w:tc>
        <w:tc>
          <w:tcPr>
            <w:tcW w:w="259" w:type="pct"/>
            <w:shd w:val="clear" w:color="auto" w:fill="auto"/>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расселяемая площадь</w:t>
            </w:r>
          </w:p>
        </w:tc>
        <w:tc>
          <w:tcPr>
            <w:tcW w:w="161" w:type="pct"/>
            <w:shd w:val="clear" w:color="auto" w:fill="auto"/>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расселяемая площадь</w:t>
            </w:r>
          </w:p>
        </w:tc>
        <w:tc>
          <w:tcPr>
            <w:tcW w:w="213" w:type="pct"/>
            <w:shd w:val="clear" w:color="auto" w:fill="auto"/>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приобретаемая площадь</w:t>
            </w:r>
          </w:p>
        </w:tc>
        <w:tc>
          <w:tcPr>
            <w:tcW w:w="319" w:type="pct"/>
            <w:shd w:val="clear" w:color="auto" w:fill="auto"/>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стоимость</w:t>
            </w:r>
          </w:p>
        </w:tc>
        <w:tc>
          <w:tcPr>
            <w:tcW w:w="158" w:type="pct"/>
            <w:shd w:val="clear" w:color="auto" w:fill="auto"/>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приобретаемая площадь</w:t>
            </w:r>
          </w:p>
        </w:tc>
        <w:tc>
          <w:tcPr>
            <w:tcW w:w="146" w:type="pct"/>
            <w:shd w:val="clear" w:color="auto" w:fill="auto"/>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стоимость</w:t>
            </w:r>
          </w:p>
        </w:tc>
        <w:tc>
          <w:tcPr>
            <w:tcW w:w="158" w:type="pct"/>
            <w:shd w:val="clear" w:color="auto" w:fill="auto"/>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приобретаемая площадь</w:t>
            </w:r>
          </w:p>
        </w:tc>
        <w:tc>
          <w:tcPr>
            <w:tcW w:w="142" w:type="pct"/>
            <w:shd w:val="clear" w:color="auto" w:fill="auto"/>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стоимость</w:t>
            </w:r>
          </w:p>
        </w:tc>
        <w:tc>
          <w:tcPr>
            <w:tcW w:w="137" w:type="pct"/>
            <w:shd w:val="clear" w:color="auto" w:fill="auto"/>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приобретаемая площадь</w:t>
            </w:r>
          </w:p>
        </w:tc>
        <w:tc>
          <w:tcPr>
            <w:tcW w:w="153" w:type="pct"/>
            <w:shd w:val="clear" w:color="auto" w:fill="auto"/>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стоимость</w:t>
            </w:r>
          </w:p>
        </w:tc>
        <w:tc>
          <w:tcPr>
            <w:tcW w:w="157" w:type="pct"/>
            <w:shd w:val="clear" w:color="auto" w:fill="auto"/>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приобретаемая площадь</w:t>
            </w:r>
          </w:p>
        </w:tc>
        <w:tc>
          <w:tcPr>
            <w:tcW w:w="157" w:type="pct"/>
            <w:shd w:val="clear" w:color="auto" w:fill="auto"/>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стоимость</w:t>
            </w:r>
          </w:p>
        </w:tc>
        <w:tc>
          <w:tcPr>
            <w:tcW w:w="194" w:type="pct"/>
            <w:shd w:val="clear" w:color="FFFFFF" w:fill="FFFFFF"/>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площадь</w:t>
            </w:r>
          </w:p>
        </w:tc>
        <w:tc>
          <w:tcPr>
            <w:tcW w:w="254" w:type="pct"/>
            <w:shd w:val="clear" w:color="FFFFFF" w:fill="FFFFFF"/>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площадь</w:t>
            </w:r>
          </w:p>
        </w:tc>
        <w:tc>
          <w:tcPr>
            <w:tcW w:w="248" w:type="pct"/>
            <w:shd w:val="clear" w:color="FFFFFF" w:fill="FFFFFF"/>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площадь</w:t>
            </w:r>
          </w:p>
        </w:tc>
        <w:tc>
          <w:tcPr>
            <w:tcW w:w="184" w:type="pct"/>
            <w:shd w:val="clear" w:color="FFFFFF" w:fill="FFFFFF"/>
            <w:textDirection w:val="btLr"/>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площадь</w:t>
            </w:r>
          </w:p>
        </w:tc>
      </w:tr>
      <w:tr w:rsidR="00F3468B" w:rsidRPr="00AF2278" w:rsidTr="00F3468B">
        <w:trPr>
          <w:cantSplit/>
          <w:trHeight w:val="552"/>
        </w:trPr>
        <w:tc>
          <w:tcPr>
            <w:tcW w:w="145"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364" w:type="pct"/>
            <w:vMerge/>
            <w:vAlign w:val="center"/>
            <w:hideMark/>
          </w:tcPr>
          <w:p w:rsidR="007B6B4F" w:rsidRPr="00AF2278" w:rsidRDefault="007B6B4F" w:rsidP="00F124EA">
            <w:pPr>
              <w:rPr>
                <w:rFonts w:ascii="Times New Roman" w:eastAsia="Times New Roman" w:hAnsi="Times New Roman"/>
                <w:color w:val="000000"/>
                <w:sz w:val="15"/>
                <w:szCs w:val="15"/>
                <w:lang w:eastAsia="ru-RU"/>
              </w:rPr>
            </w:pPr>
          </w:p>
        </w:tc>
        <w:tc>
          <w:tcPr>
            <w:tcW w:w="156" w:type="pct"/>
            <w:shd w:val="clear" w:color="auto" w:fill="auto"/>
            <w:textDirection w:val="btL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кв. м</w:t>
            </w:r>
          </w:p>
        </w:tc>
        <w:tc>
          <w:tcPr>
            <w:tcW w:w="156" w:type="pct"/>
            <w:shd w:val="clear" w:color="FFFFFF" w:fill="FFFFFF"/>
            <w:textDirection w:val="btL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руб.</w:t>
            </w:r>
          </w:p>
        </w:tc>
        <w:tc>
          <w:tcPr>
            <w:tcW w:w="155" w:type="pct"/>
            <w:shd w:val="clear" w:color="auto" w:fill="auto"/>
            <w:textDirection w:val="btL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кв. м</w:t>
            </w:r>
          </w:p>
        </w:tc>
        <w:tc>
          <w:tcPr>
            <w:tcW w:w="104" w:type="pct"/>
            <w:shd w:val="clear" w:color="auto" w:fill="auto"/>
            <w:textDirection w:val="btL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кв. м</w:t>
            </w:r>
          </w:p>
        </w:tc>
        <w:tc>
          <w:tcPr>
            <w:tcW w:w="156" w:type="pct"/>
            <w:shd w:val="clear" w:color="auto" w:fill="auto"/>
            <w:textDirection w:val="btL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руб.</w:t>
            </w:r>
          </w:p>
        </w:tc>
        <w:tc>
          <w:tcPr>
            <w:tcW w:w="154" w:type="pct"/>
            <w:shd w:val="clear" w:color="FFFFFF" w:fill="FFFFFF"/>
            <w:textDirection w:val="btL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руб.</w:t>
            </w:r>
          </w:p>
        </w:tc>
        <w:tc>
          <w:tcPr>
            <w:tcW w:w="208" w:type="pct"/>
            <w:shd w:val="clear" w:color="FFFFFF" w:fill="FFFFFF"/>
            <w:textDirection w:val="btL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руб.</w:t>
            </w:r>
          </w:p>
        </w:tc>
        <w:tc>
          <w:tcPr>
            <w:tcW w:w="127" w:type="pct"/>
            <w:shd w:val="clear" w:color="auto" w:fill="auto"/>
            <w:textDirection w:val="btL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кв.</w:t>
            </w:r>
            <w:r w:rsidR="009F40E6">
              <w:rPr>
                <w:rFonts w:ascii="Times New Roman" w:eastAsia="Times New Roman" w:hAnsi="Times New Roman"/>
                <w:color w:val="000000"/>
                <w:sz w:val="15"/>
                <w:szCs w:val="15"/>
                <w:lang w:eastAsia="ru-RU"/>
              </w:rPr>
              <w:t xml:space="preserve"> </w:t>
            </w:r>
            <w:r w:rsidRPr="00AF2278">
              <w:rPr>
                <w:rFonts w:ascii="Times New Roman" w:eastAsia="Times New Roman" w:hAnsi="Times New Roman"/>
                <w:color w:val="000000"/>
                <w:sz w:val="15"/>
                <w:szCs w:val="15"/>
                <w:lang w:eastAsia="ru-RU"/>
              </w:rPr>
              <w:t>м</w:t>
            </w:r>
          </w:p>
        </w:tc>
        <w:tc>
          <w:tcPr>
            <w:tcW w:w="235" w:type="pct"/>
            <w:shd w:val="clear" w:color="FFFFFF" w:fill="FFFFFF"/>
            <w:textDirection w:val="btL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руб.</w:t>
            </w:r>
          </w:p>
        </w:tc>
        <w:tc>
          <w:tcPr>
            <w:tcW w:w="259" w:type="pct"/>
            <w:shd w:val="clear" w:color="auto" w:fill="auto"/>
            <w:textDirection w:val="btL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кв.</w:t>
            </w:r>
            <w:r w:rsidR="009F40E6">
              <w:rPr>
                <w:rFonts w:ascii="Times New Roman" w:eastAsia="Times New Roman" w:hAnsi="Times New Roman"/>
                <w:color w:val="000000"/>
                <w:sz w:val="15"/>
                <w:szCs w:val="15"/>
                <w:lang w:eastAsia="ru-RU"/>
              </w:rPr>
              <w:t xml:space="preserve"> </w:t>
            </w:r>
            <w:r w:rsidRPr="00AF2278">
              <w:rPr>
                <w:rFonts w:ascii="Times New Roman" w:eastAsia="Times New Roman" w:hAnsi="Times New Roman"/>
                <w:color w:val="000000"/>
                <w:sz w:val="15"/>
                <w:szCs w:val="15"/>
                <w:lang w:eastAsia="ru-RU"/>
              </w:rPr>
              <w:t>м</w:t>
            </w:r>
          </w:p>
        </w:tc>
        <w:tc>
          <w:tcPr>
            <w:tcW w:w="161" w:type="pct"/>
            <w:shd w:val="clear" w:color="auto" w:fill="auto"/>
            <w:textDirection w:val="btL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кв.</w:t>
            </w:r>
            <w:r w:rsidR="009F40E6">
              <w:rPr>
                <w:rFonts w:ascii="Times New Roman" w:eastAsia="Times New Roman" w:hAnsi="Times New Roman"/>
                <w:color w:val="000000"/>
                <w:sz w:val="15"/>
                <w:szCs w:val="15"/>
                <w:lang w:eastAsia="ru-RU"/>
              </w:rPr>
              <w:t xml:space="preserve"> </w:t>
            </w:r>
            <w:r w:rsidRPr="00AF2278">
              <w:rPr>
                <w:rFonts w:ascii="Times New Roman" w:eastAsia="Times New Roman" w:hAnsi="Times New Roman"/>
                <w:color w:val="000000"/>
                <w:sz w:val="15"/>
                <w:szCs w:val="15"/>
                <w:lang w:eastAsia="ru-RU"/>
              </w:rPr>
              <w:t>м</w:t>
            </w:r>
          </w:p>
        </w:tc>
        <w:tc>
          <w:tcPr>
            <w:tcW w:w="213" w:type="pct"/>
            <w:shd w:val="clear" w:color="auto" w:fill="auto"/>
            <w:textDirection w:val="btL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кв.</w:t>
            </w:r>
            <w:r w:rsidR="009F40E6">
              <w:rPr>
                <w:rFonts w:ascii="Times New Roman" w:eastAsia="Times New Roman" w:hAnsi="Times New Roman"/>
                <w:color w:val="000000"/>
                <w:sz w:val="15"/>
                <w:szCs w:val="15"/>
                <w:lang w:eastAsia="ru-RU"/>
              </w:rPr>
              <w:t xml:space="preserve"> </w:t>
            </w:r>
            <w:r w:rsidRPr="00AF2278">
              <w:rPr>
                <w:rFonts w:ascii="Times New Roman" w:eastAsia="Times New Roman" w:hAnsi="Times New Roman"/>
                <w:color w:val="000000"/>
                <w:sz w:val="15"/>
                <w:szCs w:val="15"/>
                <w:lang w:eastAsia="ru-RU"/>
              </w:rPr>
              <w:t>м</w:t>
            </w:r>
          </w:p>
        </w:tc>
        <w:tc>
          <w:tcPr>
            <w:tcW w:w="319" w:type="pct"/>
            <w:shd w:val="clear" w:color="auto" w:fill="auto"/>
            <w:textDirection w:val="btLr"/>
            <w:vAlign w:val="cente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руб.</w:t>
            </w:r>
          </w:p>
        </w:tc>
        <w:tc>
          <w:tcPr>
            <w:tcW w:w="158" w:type="pct"/>
            <w:shd w:val="clear" w:color="auto" w:fill="auto"/>
            <w:noWrap/>
            <w:textDirection w:val="btL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кв. м</w:t>
            </w:r>
          </w:p>
        </w:tc>
        <w:tc>
          <w:tcPr>
            <w:tcW w:w="146" w:type="pct"/>
            <w:shd w:val="clear" w:color="auto" w:fill="auto"/>
            <w:noWrap/>
            <w:textDirection w:val="btL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руб.</w:t>
            </w:r>
          </w:p>
        </w:tc>
        <w:tc>
          <w:tcPr>
            <w:tcW w:w="158" w:type="pct"/>
            <w:shd w:val="clear" w:color="auto" w:fill="auto"/>
            <w:noWrap/>
            <w:textDirection w:val="btL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кв. м</w:t>
            </w:r>
          </w:p>
        </w:tc>
        <w:tc>
          <w:tcPr>
            <w:tcW w:w="142" w:type="pct"/>
            <w:shd w:val="clear" w:color="auto" w:fill="auto"/>
            <w:noWrap/>
            <w:textDirection w:val="btL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руб.</w:t>
            </w:r>
          </w:p>
        </w:tc>
        <w:tc>
          <w:tcPr>
            <w:tcW w:w="137" w:type="pct"/>
            <w:shd w:val="clear" w:color="auto" w:fill="auto"/>
            <w:textDirection w:val="btL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кв. м</w:t>
            </w:r>
          </w:p>
        </w:tc>
        <w:tc>
          <w:tcPr>
            <w:tcW w:w="153" w:type="pct"/>
            <w:shd w:val="clear" w:color="auto" w:fill="auto"/>
            <w:textDirection w:val="btL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руб.</w:t>
            </w:r>
          </w:p>
        </w:tc>
        <w:tc>
          <w:tcPr>
            <w:tcW w:w="157" w:type="pct"/>
            <w:shd w:val="clear" w:color="auto" w:fill="auto"/>
            <w:textDirection w:val="btL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кв. м</w:t>
            </w:r>
          </w:p>
        </w:tc>
        <w:tc>
          <w:tcPr>
            <w:tcW w:w="157" w:type="pct"/>
            <w:shd w:val="clear" w:color="auto" w:fill="auto"/>
            <w:textDirection w:val="btL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руб.</w:t>
            </w:r>
          </w:p>
        </w:tc>
        <w:tc>
          <w:tcPr>
            <w:tcW w:w="194" w:type="pct"/>
            <w:shd w:val="clear" w:color="FFFFFF" w:fill="FFFFFF"/>
            <w:textDirection w:val="btL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кв. м</w:t>
            </w:r>
          </w:p>
        </w:tc>
        <w:tc>
          <w:tcPr>
            <w:tcW w:w="254" w:type="pct"/>
            <w:shd w:val="clear" w:color="FFFFFF" w:fill="FFFFFF"/>
            <w:textDirection w:val="btL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кв. м</w:t>
            </w:r>
          </w:p>
        </w:tc>
        <w:tc>
          <w:tcPr>
            <w:tcW w:w="248" w:type="pct"/>
            <w:shd w:val="clear" w:color="FFFFFF" w:fill="FFFFFF"/>
            <w:textDirection w:val="btL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кв. м</w:t>
            </w:r>
          </w:p>
        </w:tc>
        <w:tc>
          <w:tcPr>
            <w:tcW w:w="184" w:type="pct"/>
            <w:shd w:val="clear" w:color="FFFFFF" w:fill="FFFFFF"/>
            <w:textDirection w:val="btLr"/>
            <w:hideMark/>
          </w:tcPr>
          <w:p w:rsidR="007B6B4F" w:rsidRPr="00AF2278" w:rsidRDefault="007B6B4F" w:rsidP="00F3468B">
            <w:pPr>
              <w:ind w:left="113" w:right="113"/>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кв. м</w:t>
            </w:r>
          </w:p>
        </w:tc>
      </w:tr>
      <w:tr w:rsidR="00F3468B" w:rsidRPr="00AF2278" w:rsidTr="00F3468B">
        <w:trPr>
          <w:trHeight w:val="20"/>
        </w:trPr>
        <w:tc>
          <w:tcPr>
            <w:tcW w:w="145" w:type="pct"/>
            <w:shd w:val="clear" w:color="auto" w:fill="auto"/>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lastRenderedPageBreak/>
              <w:t>1</w:t>
            </w:r>
          </w:p>
        </w:tc>
        <w:tc>
          <w:tcPr>
            <w:tcW w:w="364" w:type="pct"/>
            <w:shd w:val="clear" w:color="auto" w:fill="auto"/>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2</w:t>
            </w:r>
          </w:p>
        </w:tc>
        <w:tc>
          <w:tcPr>
            <w:tcW w:w="156" w:type="pct"/>
            <w:shd w:val="clear" w:color="auto" w:fill="auto"/>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3</w:t>
            </w:r>
          </w:p>
        </w:tc>
        <w:tc>
          <w:tcPr>
            <w:tcW w:w="156" w:type="pct"/>
            <w:shd w:val="clear" w:color="FFFFFF" w:fill="FFFFFF"/>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4</w:t>
            </w:r>
          </w:p>
        </w:tc>
        <w:tc>
          <w:tcPr>
            <w:tcW w:w="155" w:type="pct"/>
            <w:shd w:val="clear" w:color="auto" w:fill="auto"/>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5</w:t>
            </w:r>
          </w:p>
        </w:tc>
        <w:tc>
          <w:tcPr>
            <w:tcW w:w="104" w:type="pct"/>
            <w:shd w:val="clear" w:color="auto" w:fill="auto"/>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6</w:t>
            </w:r>
          </w:p>
        </w:tc>
        <w:tc>
          <w:tcPr>
            <w:tcW w:w="156" w:type="pct"/>
            <w:shd w:val="clear" w:color="auto" w:fill="auto"/>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7</w:t>
            </w:r>
          </w:p>
        </w:tc>
        <w:tc>
          <w:tcPr>
            <w:tcW w:w="154" w:type="pct"/>
            <w:shd w:val="clear" w:color="FFFFFF" w:fill="FFFFFF"/>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8</w:t>
            </w:r>
          </w:p>
        </w:tc>
        <w:tc>
          <w:tcPr>
            <w:tcW w:w="208" w:type="pct"/>
            <w:shd w:val="clear" w:color="FFFFFF" w:fill="FFFFFF"/>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9</w:t>
            </w:r>
          </w:p>
        </w:tc>
        <w:tc>
          <w:tcPr>
            <w:tcW w:w="127" w:type="pct"/>
            <w:shd w:val="clear" w:color="auto" w:fill="auto"/>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10</w:t>
            </w:r>
          </w:p>
        </w:tc>
        <w:tc>
          <w:tcPr>
            <w:tcW w:w="235" w:type="pct"/>
            <w:shd w:val="clear" w:color="FFFFFF" w:fill="FFFFFF"/>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11</w:t>
            </w:r>
          </w:p>
        </w:tc>
        <w:tc>
          <w:tcPr>
            <w:tcW w:w="259" w:type="pct"/>
            <w:shd w:val="clear" w:color="auto" w:fill="auto"/>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12</w:t>
            </w:r>
          </w:p>
        </w:tc>
        <w:tc>
          <w:tcPr>
            <w:tcW w:w="161" w:type="pct"/>
            <w:shd w:val="clear" w:color="auto" w:fill="auto"/>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13</w:t>
            </w:r>
          </w:p>
        </w:tc>
        <w:tc>
          <w:tcPr>
            <w:tcW w:w="213" w:type="pct"/>
            <w:shd w:val="clear" w:color="auto" w:fill="auto"/>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14</w:t>
            </w:r>
          </w:p>
        </w:tc>
        <w:tc>
          <w:tcPr>
            <w:tcW w:w="319" w:type="pct"/>
            <w:shd w:val="clear" w:color="auto" w:fill="auto"/>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15</w:t>
            </w:r>
          </w:p>
        </w:tc>
        <w:tc>
          <w:tcPr>
            <w:tcW w:w="158" w:type="pct"/>
            <w:shd w:val="clear" w:color="auto" w:fill="auto"/>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16</w:t>
            </w:r>
          </w:p>
        </w:tc>
        <w:tc>
          <w:tcPr>
            <w:tcW w:w="146" w:type="pct"/>
            <w:shd w:val="clear" w:color="auto" w:fill="auto"/>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17</w:t>
            </w:r>
          </w:p>
        </w:tc>
        <w:tc>
          <w:tcPr>
            <w:tcW w:w="158" w:type="pct"/>
            <w:shd w:val="clear" w:color="auto" w:fill="auto"/>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18</w:t>
            </w:r>
          </w:p>
        </w:tc>
        <w:tc>
          <w:tcPr>
            <w:tcW w:w="142" w:type="pct"/>
            <w:shd w:val="clear" w:color="auto" w:fill="auto"/>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19</w:t>
            </w:r>
          </w:p>
        </w:tc>
        <w:tc>
          <w:tcPr>
            <w:tcW w:w="137" w:type="pct"/>
            <w:shd w:val="clear" w:color="auto" w:fill="auto"/>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20</w:t>
            </w:r>
          </w:p>
        </w:tc>
        <w:tc>
          <w:tcPr>
            <w:tcW w:w="153" w:type="pct"/>
            <w:shd w:val="clear" w:color="auto" w:fill="auto"/>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21</w:t>
            </w:r>
          </w:p>
        </w:tc>
        <w:tc>
          <w:tcPr>
            <w:tcW w:w="157" w:type="pct"/>
            <w:shd w:val="clear" w:color="auto" w:fill="auto"/>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22</w:t>
            </w:r>
          </w:p>
        </w:tc>
        <w:tc>
          <w:tcPr>
            <w:tcW w:w="157" w:type="pct"/>
            <w:shd w:val="clear" w:color="auto" w:fill="auto"/>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23</w:t>
            </w:r>
          </w:p>
        </w:tc>
        <w:tc>
          <w:tcPr>
            <w:tcW w:w="194" w:type="pct"/>
            <w:shd w:val="clear" w:color="FFFFFF" w:fill="FFFFFF"/>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24</w:t>
            </w:r>
          </w:p>
        </w:tc>
        <w:tc>
          <w:tcPr>
            <w:tcW w:w="254" w:type="pct"/>
            <w:shd w:val="clear" w:color="FFFFFF" w:fill="FFFFFF"/>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25</w:t>
            </w:r>
          </w:p>
        </w:tc>
        <w:tc>
          <w:tcPr>
            <w:tcW w:w="248" w:type="pct"/>
            <w:shd w:val="clear" w:color="FFFFFF" w:fill="FFFFFF"/>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26</w:t>
            </w:r>
          </w:p>
        </w:tc>
        <w:tc>
          <w:tcPr>
            <w:tcW w:w="184" w:type="pct"/>
            <w:shd w:val="clear" w:color="FFFFFF" w:fill="FFFFFF"/>
            <w:noWrap/>
            <w:hideMark/>
          </w:tcPr>
          <w:p w:rsidR="007B6B4F" w:rsidRPr="00AF2278" w:rsidRDefault="007B6B4F" w:rsidP="002F6102">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27</w:t>
            </w:r>
          </w:p>
        </w:tc>
      </w:tr>
      <w:tr w:rsidR="00F3468B" w:rsidRPr="00AF2278" w:rsidTr="00473003">
        <w:trPr>
          <w:cantSplit/>
          <w:trHeight w:val="202"/>
        </w:trPr>
        <w:tc>
          <w:tcPr>
            <w:tcW w:w="145" w:type="pct"/>
            <w:shd w:val="clear" w:color="auto" w:fill="auto"/>
            <w:vAlign w:val="center"/>
            <w:hideMark/>
          </w:tcPr>
          <w:p w:rsidR="007B6B4F" w:rsidRPr="00AF2278" w:rsidRDefault="007B6B4F" w:rsidP="00F124EA">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 </w:t>
            </w:r>
          </w:p>
        </w:tc>
        <w:tc>
          <w:tcPr>
            <w:tcW w:w="364" w:type="pct"/>
            <w:shd w:val="clear" w:color="auto" w:fill="auto"/>
            <w:hideMark/>
          </w:tcPr>
          <w:p w:rsidR="00F3468B" w:rsidRDefault="007B6B4F" w:rsidP="00F3468B">
            <w:pP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 xml:space="preserve">Всего по этапу </w:t>
            </w:r>
          </w:p>
          <w:p w:rsidR="007B6B4F" w:rsidRPr="00AF2278" w:rsidRDefault="007B6B4F" w:rsidP="00F3468B">
            <w:pP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2019 года</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655,20</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54 801 792,00</w:t>
            </w:r>
          </w:p>
        </w:tc>
        <w:tc>
          <w:tcPr>
            <w:tcW w:w="155"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04"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08"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2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35"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59"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61"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655,20</w:t>
            </w:r>
          </w:p>
        </w:tc>
        <w:tc>
          <w:tcPr>
            <w:tcW w:w="213"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824,40</w:t>
            </w:r>
          </w:p>
        </w:tc>
        <w:tc>
          <w:tcPr>
            <w:tcW w:w="319"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54 801 792,00</w:t>
            </w:r>
          </w:p>
        </w:tc>
        <w:tc>
          <w:tcPr>
            <w:tcW w:w="158"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4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8"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42"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3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824,40</w:t>
            </w:r>
          </w:p>
        </w:tc>
        <w:tc>
          <w:tcPr>
            <w:tcW w:w="153"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54 801 792,00</w:t>
            </w:r>
          </w:p>
        </w:tc>
        <w:tc>
          <w:tcPr>
            <w:tcW w:w="157"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9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470,80</w:t>
            </w:r>
          </w:p>
        </w:tc>
        <w:tc>
          <w:tcPr>
            <w:tcW w:w="25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48" w:type="pct"/>
            <w:shd w:val="clear" w:color="FFFFFF" w:fill="FFFFFF"/>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84" w:type="pct"/>
            <w:shd w:val="clear" w:color="FFFFFF" w:fill="FFFFFF"/>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353,60</w:t>
            </w:r>
          </w:p>
        </w:tc>
      </w:tr>
      <w:tr w:rsidR="00F3468B" w:rsidRPr="00AF2278" w:rsidTr="00473003">
        <w:trPr>
          <w:cantSplit/>
          <w:trHeight w:val="473"/>
        </w:trPr>
        <w:tc>
          <w:tcPr>
            <w:tcW w:w="145" w:type="pct"/>
            <w:shd w:val="clear" w:color="auto" w:fill="auto"/>
            <w:hideMark/>
          </w:tcPr>
          <w:p w:rsidR="007B6B4F" w:rsidRPr="00AF2278" w:rsidRDefault="007B6B4F" w:rsidP="00F3468B">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1</w:t>
            </w:r>
            <w:r w:rsidR="00F3468B">
              <w:rPr>
                <w:rFonts w:ascii="Times New Roman" w:eastAsia="Times New Roman" w:hAnsi="Times New Roman"/>
                <w:color w:val="000000"/>
                <w:sz w:val="15"/>
                <w:szCs w:val="15"/>
                <w:lang w:eastAsia="ru-RU"/>
              </w:rPr>
              <w:t>.</w:t>
            </w:r>
          </w:p>
        </w:tc>
        <w:tc>
          <w:tcPr>
            <w:tcW w:w="364" w:type="pct"/>
            <w:shd w:val="clear" w:color="auto" w:fill="auto"/>
            <w:hideMark/>
          </w:tcPr>
          <w:p w:rsidR="007B6B4F" w:rsidRPr="00AF2278" w:rsidRDefault="007B6B4F" w:rsidP="00473003">
            <w:pP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Итого по Ханты-</w:t>
            </w:r>
            <w:proofErr w:type="spellStart"/>
            <w:r w:rsidRPr="00AF2278">
              <w:rPr>
                <w:rFonts w:ascii="Times New Roman" w:eastAsia="Times New Roman" w:hAnsi="Times New Roman"/>
                <w:color w:val="000000"/>
                <w:sz w:val="15"/>
                <w:szCs w:val="15"/>
                <w:lang w:eastAsia="ru-RU"/>
              </w:rPr>
              <w:t>Мансийс</w:t>
            </w:r>
            <w:proofErr w:type="spellEnd"/>
            <w:r w:rsidR="00F3468B">
              <w:rPr>
                <w:rFonts w:ascii="Times New Roman" w:eastAsia="Times New Roman" w:hAnsi="Times New Roman"/>
                <w:color w:val="000000"/>
                <w:sz w:val="15"/>
                <w:szCs w:val="15"/>
                <w:lang w:eastAsia="ru-RU"/>
              </w:rPr>
              <w:t>-</w:t>
            </w:r>
            <w:r w:rsidRPr="00AF2278">
              <w:rPr>
                <w:rFonts w:ascii="Times New Roman" w:eastAsia="Times New Roman" w:hAnsi="Times New Roman"/>
                <w:color w:val="000000"/>
                <w:sz w:val="15"/>
                <w:szCs w:val="15"/>
                <w:lang w:eastAsia="ru-RU"/>
              </w:rPr>
              <w:t>к</w:t>
            </w:r>
            <w:r w:rsidR="00473003">
              <w:rPr>
                <w:rFonts w:ascii="Times New Roman" w:eastAsia="Times New Roman" w:hAnsi="Times New Roman"/>
                <w:color w:val="000000"/>
                <w:sz w:val="15"/>
                <w:szCs w:val="15"/>
                <w:lang w:eastAsia="ru-RU"/>
              </w:rPr>
              <w:t>ому</w:t>
            </w:r>
            <w:r w:rsidRPr="00AF2278">
              <w:rPr>
                <w:rFonts w:ascii="Times New Roman" w:eastAsia="Times New Roman" w:hAnsi="Times New Roman"/>
                <w:color w:val="000000"/>
                <w:sz w:val="15"/>
                <w:szCs w:val="15"/>
                <w:lang w:eastAsia="ru-RU"/>
              </w:rPr>
              <w:t xml:space="preserve"> </w:t>
            </w:r>
            <w:proofErr w:type="spellStart"/>
            <w:proofErr w:type="gramStart"/>
            <w:r w:rsidRPr="00AF2278">
              <w:rPr>
                <w:rFonts w:ascii="Times New Roman" w:eastAsia="Times New Roman" w:hAnsi="Times New Roman"/>
                <w:color w:val="000000"/>
                <w:sz w:val="15"/>
                <w:szCs w:val="15"/>
                <w:lang w:eastAsia="ru-RU"/>
              </w:rPr>
              <w:t>муни</w:t>
            </w:r>
            <w:r w:rsidR="00F3468B">
              <w:rPr>
                <w:rFonts w:ascii="Times New Roman" w:eastAsia="Times New Roman" w:hAnsi="Times New Roman"/>
                <w:color w:val="000000"/>
                <w:sz w:val="15"/>
                <w:szCs w:val="15"/>
                <w:lang w:eastAsia="ru-RU"/>
              </w:rPr>
              <w:t>-</w:t>
            </w:r>
            <w:r w:rsidRPr="00AF2278">
              <w:rPr>
                <w:rFonts w:ascii="Times New Roman" w:eastAsia="Times New Roman" w:hAnsi="Times New Roman"/>
                <w:color w:val="000000"/>
                <w:sz w:val="15"/>
                <w:szCs w:val="15"/>
                <w:lang w:eastAsia="ru-RU"/>
              </w:rPr>
              <w:t>ципальн</w:t>
            </w:r>
            <w:r w:rsidR="00473003">
              <w:rPr>
                <w:rFonts w:ascii="Times New Roman" w:eastAsia="Times New Roman" w:hAnsi="Times New Roman"/>
                <w:color w:val="000000"/>
                <w:sz w:val="15"/>
                <w:szCs w:val="15"/>
                <w:lang w:eastAsia="ru-RU"/>
              </w:rPr>
              <w:t>ому</w:t>
            </w:r>
            <w:proofErr w:type="spellEnd"/>
            <w:proofErr w:type="gramEnd"/>
            <w:r w:rsidRPr="00AF2278">
              <w:rPr>
                <w:rFonts w:ascii="Times New Roman" w:eastAsia="Times New Roman" w:hAnsi="Times New Roman"/>
                <w:color w:val="000000"/>
                <w:sz w:val="15"/>
                <w:szCs w:val="15"/>
                <w:lang w:eastAsia="ru-RU"/>
              </w:rPr>
              <w:t xml:space="preserve"> район</w:t>
            </w:r>
            <w:r w:rsidR="00473003">
              <w:rPr>
                <w:rFonts w:ascii="Times New Roman" w:eastAsia="Times New Roman" w:hAnsi="Times New Roman"/>
                <w:color w:val="000000"/>
                <w:sz w:val="15"/>
                <w:szCs w:val="15"/>
                <w:lang w:eastAsia="ru-RU"/>
              </w:rPr>
              <w:t>у</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655,20</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54 801 792,00</w:t>
            </w:r>
          </w:p>
        </w:tc>
        <w:tc>
          <w:tcPr>
            <w:tcW w:w="155"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04"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08"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2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35"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59"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61"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655,20</w:t>
            </w:r>
          </w:p>
        </w:tc>
        <w:tc>
          <w:tcPr>
            <w:tcW w:w="213"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824,40</w:t>
            </w:r>
          </w:p>
        </w:tc>
        <w:tc>
          <w:tcPr>
            <w:tcW w:w="319"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54 801 792,00</w:t>
            </w:r>
          </w:p>
        </w:tc>
        <w:tc>
          <w:tcPr>
            <w:tcW w:w="158"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4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8"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42"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3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824,40</w:t>
            </w:r>
          </w:p>
        </w:tc>
        <w:tc>
          <w:tcPr>
            <w:tcW w:w="153"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54 801 792,00</w:t>
            </w:r>
          </w:p>
        </w:tc>
        <w:tc>
          <w:tcPr>
            <w:tcW w:w="15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9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470,80</w:t>
            </w:r>
          </w:p>
        </w:tc>
        <w:tc>
          <w:tcPr>
            <w:tcW w:w="25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48"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8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353,60</w:t>
            </w:r>
          </w:p>
        </w:tc>
      </w:tr>
      <w:tr w:rsidR="00F3468B" w:rsidRPr="00AF2278" w:rsidTr="00473003">
        <w:trPr>
          <w:cantSplit/>
          <w:trHeight w:val="177"/>
        </w:trPr>
        <w:tc>
          <w:tcPr>
            <w:tcW w:w="145" w:type="pct"/>
            <w:shd w:val="clear" w:color="auto" w:fill="auto"/>
            <w:hideMark/>
          </w:tcPr>
          <w:p w:rsidR="007B6B4F" w:rsidRPr="00AF2278" w:rsidRDefault="007B6B4F" w:rsidP="00F3468B">
            <w:pPr>
              <w:jc w:val="center"/>
              <w:rPr>
                <w:rFonts w:ascii="Times New Roman" w:eastAsia="Times New Roman" w:hAnsi="Times New Roman"/>
                <w:color w:val="000000"/>
                <w:sz w:val="15"/>
                <w:szCs w:val="15"/>
                <w:lang w:eastAsia="ru-RU"/>
              </w:rPr>
            </w:pPr>
          </w:p>
        </w:tc>
        <w:tc>
          <w:tcPr>
            <w:tcW w:w="364" w:type="pct"/>
            <w:shd w:val="clear" w:color="auto" w:fill="auto"/>
            <w:hideMark/>
          </w:tcPr>
          <w:p w:rsidR="00F3468B" w:rsidRDefault="007B6B4F" w:rsidP="00F3468B">
            <w:pP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 xml:space="preserve">Всего по этапу </w:t>
            </w:r>
          </w:p>
          <w:p w:rsidR="007B6B4F" w:rsidRPr="00AF2278" w:rsidRDefault="007B6B4F" w:rsidP="00F3468B">
            <w:pP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2020 года</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1 478,10</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111 697 920,00</w:t>
            </w:r>
          </w:p>
        </w:tc>
        <w:tc>
          <w:tcPr>
            <w:tcW w:w="155"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04"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08"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2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35"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59"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61"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1 478,10</w:t>
            </w:r>
          </w:p>
        </w:tc>
        <w:tc>
          <w:tcPr>
            <w:tcW w:w="213"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1 920,00</w:t>
            </w:r>
          </w:p>
        </w:tc>
        <w:tc>
          <w:tcPr>
            <w:tcW w:w="319"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111 697 920,00</w:t>
            </w:r>
          </w:p>
        </w:tc>
        <w:tc>
          <w:tcPr>
            <w:tcW w:w="158"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4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8"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42"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3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1 920,00</w:t>
            </w:r>
          </w:p>
        </w:tc>
        <w:tc>
          <w:tcPr>
            <w:tcW w:w="153"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111 697 920,00</w:t>
            </w:r>
          </w:p>
        </w:tc>
        <w:tc>
          <w:tcPr>
            <w:tcW w:w="157"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9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800,00</w:t>
            </w:r>
          </w:p>
        </w:tc>
        <w:tc>
          <w:tcPr>
            <w:tcW w:w="25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48" w:type="pct"/>
            <w:shd w:val="clear" w:color="FFFFFF" w:fill="FFFFFF"/>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84" w:type="pct"/>
            <w:shd w:val="clear" w:color="FFFFFF" w:fill="FFFFFF"/>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1 120,00</w:t>
            </w:r>
          </w:p>
        </w:tc>
      </w:tr>
      <w:tr w:rsidR="00F3468B" w:rsidRPr="00AF2278" w:rsidTr="00473003">
        <w:trPr>
          <w:cantSplit/>
          <w:trHeight w:val="874"/>
        </w:trPr>
        <w:tc>
          <w:tcPr>
            <w:tcW w:w="145" w:type="pct"/>
            <w:shd w:val="clear" w:color="auto" w:fill="auto"/>
            <w:hideMark/>
          </w:tcPr>
          <w:p w:rsidR="007B6B4F" w:rsidRPr="00AF2278" w:rsidRDefault="007B6B4F" w:rsidP="00F3468B">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1</w:t>
            </w:r>
          </w:p>
        </w:tc>
        <w:tc>
          <w:tcPr>
            <w:tcW w:w="364" w:type="pct"/>
            <w:shd w:val="clear" w:color="auto" w:fill="auto"/>
            <w:hideMark/>
          </w:tcPr>
          <w:p w:rsidR="007B6B4F" w:rsidRPr="00AF2278" w:rsidRDefault="007B6B4F" w:rsidP="00473003">
            <w:pP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Итого по Ханты-</w:t>
            </w:r>
            <w:proofErr w:type="spellStart"/>
            <w:r w:rsidRPr="00AF2278">
              <w:rPr>
                <w:rFonts w:ascii="Times New Roman" w:eastAsia="Times New Roman" w:hAnsi="Times New Roman"/>
                <w:color w:val="000000"/>
                <w:sz w:val="15"/>
                <w:szCs w:val="15"/>
                <w:lang w:eastAsia="ru-RU"/>
              </w:rPr>
              <w:t>Мансийс</w:t>
            </w:r>
            <w:proofErr w:type="spellEnd"/>
            <w:r w:rsidR="00F3468B">
              <w:rPr>
                <w:rFonts w:ascii="Times New Roman" w:eastAsia="Times New Roman" w:hAnsi="Times New Roman"/>
                <w:color w:val="000000"/>
                <w:sz w:val="15"/>
                <w:szCs w:val="15"/>
                <w:lang w:eastAsia="ru-RU"/>
              </w:rPr>
              <w:t>-</w:t>
            </w:r>
            <w:r w:rsidRPr="00AF2278">
              <w:rPr>
                <w:rFonts w:ascii="Times New Roman" w:eastAsia="Times New Roman" w:hAnsi="Times New Roman"/>
                <w:color w:val="000000"/>
                <w:sz w:val="15"/>
                <w:szCs w:val="15"/>
                <w:lang w:eastAsia="ru-RU"/>
              </w:rPr>
              <w:t>к</w:t>
            </w:r>
            <w:r w:rsidR="00473003">
              <w:rPr>
                <w:rFonts w:ascii="Times New Roman" w:eastAsia="Times New Roman" w:hAnsi="Times New Roman"/>
                <w:color w:val="000000"/>
                <w:sz w:val="15"/>
                <w:szCs w:val="15"/>
                <w:lang w:eastAsia="ru-RU"/>
              </w:rPr>
              <w:t>ому</w:t>
            </w:r>
            <w:r w:rsidRPr="00AF2278">
              <w:rPr>
                <w:rFonts w:ascii="Times New Roman" w:eastAsia="Times New Roman" w:hAnsi="Times New Roman"/>
                <w:color w:val="000000"/>
                <w:sz w:val="15"/>
                <w:szCs w:val="15"/>
                <w:lang w:eastAsia="ru-RU"/>
              </w:rPr>
              <w:t xml:space="preserve"> </w:t>
            </w:r>
            <w:proofErr w:type="spellStart"/>
            <w:proofErr w:type="gramStart"/>
            <w:r w:rsidRPr="00AF2278">
              <w:rPr>
                <w:rFonts w:ascii="Times New Roman" w:eastAsia="Times New Roman" w:hAnsi="Times New Roman"/>
                <w:color w:val="000000"/>
                <w:sz w:val="15"/>
                <w:szCs w:val="15"/>
                <w:lang w:eastAsia="ru-RU"/>
              </w:rPr>
              <w:t>муни</w:t>
            </w:r>
            <w:r w:rsidR="00F3468B">
              <w:rPr>
                <w:rFonts w:ascii="Times New Roman" w:eastAsia="Times New Roman" w:hAnsi="Times New Roman"/>
                <w:color w:val="000000"/>
                <w:sz w:val="15"/>
                <w:szCs w:val="15"/>
                <w:lang w:eastAsia="ru-RU"/>
              </w:rPr>
              <w:t>-</w:t>
            </w:r>
            <w:r w:rsidRPr="00AF2278">
              <w:rPr>
                <w:rFonts w:ascii="Times New Roman" w:eastAsia="Times New Roman" w:hAnsi="Times New Roman"/>
                <w:color w:val="000000"/>
                <w:sz w:val="15"/>
                <w:szCs w:val="15"/>
                <w:lang w:eastAsia="ru-RU"/>
              </w:rPr>
              <w:t>ципальн</w:t>
            </w:r>
            <w:r w:rsidR="00473003">
              <w:rPr>
                <w:rFonts w:ascii="Times New Roman" w:eastAsia="Times New Roman" w:hAnsi="Times New Roman"/>
                <w:color w:val="000000"/>
                <w:sz w:val="15"/>
                <w:szCs w:val="15"/>
                <w:lang w:eastAsia="ru-RU"/>
              </w:rPr>
              <w:t>ому</w:t>
            </w:r>
            <w:proofErr w:type="spellEnd"/>
            <w:proofErr w:type="gramEnd"/>
            <w:r w:rsidRPr="00AF2278">
              <w:rPr>
                <w:rFonts w:ascii="Times New Roman" w:eastAsia="Times New Roman" w:hAnsi="Times New Roman"/>
                <w:color w:val="000000"/>
                <w:sz w:val="15"/>
                <w:szCs w:val="15"/>
                <w:lang w:eastAsia="ru-RU"/>
              </w:rPr>
              <w:t xml:space="preserve"> район</w:t>
            </w:r>
            <w:r w:rsidR="00473003">
              <w:rPr>
                <w:rFonts w:ascii="Times New Roman" w:eastAsia="Times New Roman" w:hAnsi="Times New Roman"/>
                <w:color w:val="000000"/>
                <w:sz w:val="15"/>
                <w:szCs w:val="15"/>
                <w:lang w:eastAsia="ru-RU"/>
              </w:rPr>
              <w:t>у</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1 478,10</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111 697 920,00</w:t>
            </w:r>
          </w:p>
        </w:tc>
        <w:tc>
          <w:tcPr>
            <w:tcW w:w="155"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04"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08"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2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35"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59"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61"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1 478,10</w:t>
            </w:r>
          </w:p>
        </w:tc>
        <w:tc>
          <w:tcPr>
            <w:tcW w:w="213"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1 920,00</w:t>
            </w:r>
          </w:p>
        </w:tc>
        <w:tc>
          <w:tcPr>
            <w:tcW w:w="319"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111 697 920,00</w:t>
            </w:r>
          </w:p>
        </w:tc>
        <w:tc>
          <w:tcPr>
            <w:tcW w:w="158"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4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8"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42"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3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1 920,00</w:t>
            </w:r>
          </w:p>
        </w:tc>
        <w:tc>
          <w:tcPr>
            <w:tcW w:w="153"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111 697 920,00</w:t>
            </w:r>
          </w:p>
        </w:tc>
        <w:tc>
          <w:tcPr>
            <w:tcW w:w="15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9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800,00</w:t>
            </w:r>
          </w:p>
        </w:tc>
        <w:tc>
          <w:tcPr>
            <w:tcW w:w="25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48"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8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1 120,00</w:t>
            </w:r>
          </w:p>
        </w:tc>
      </w:tr>
      <w:tr w:rsidR="00F3468B" w:rsidRPr="00AF2278" w:rsidTr="00473003">
        <w:trPr>
          <w:cantSplit/>
          <w:trHeight w:val="251"/>
        </w:trPr>
        <w:tc>
          <w:tcPr>
            <w:tcW w:w="145" w:type="pct"/>
            <w:shd w:val="clear" w:color="auto" w:fill="auto"/>
            <w:hideMark/>
          </w:tcPr>
          <w:p w:rsidR="007B6B4F" w:rsidRPr="00AF2278" w:rsidRDefault="007B6B4F" w:rsidP="00F3468B">
            <w:pPr>
              <w:jc w:val="center"/>
              <w:rPr>
                <w:rFonts w:ascii="Times New Roman" w:eastAsia="Times New Roman" w:hAnsi="Times New Roman"/>
                <w:color w:val="000000"/>
                <w:sz w:val="15"/>
                <w:szCs w:val="15"/>
                <w:lang w:eastAsia="ru-RU"/>
              </w:rPr>
            </w:pPr>
          </w:p>
        </w:tc>
        <w:tc>
          <w:tcPr>
            <w:tcW w:w="364" w:type="pct"/>
            <w:shd w:val="clear" w:color="auto" w:fill="auto"/>
            <w:hideMark/>
          </w:tcPr>
          <w:p w:rsidR="00F3468B" w:rsidRDefault="007B6B4F" w:rsidP="00F3468B">
            <w:pP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 xml:space="preserve">Всего по этапу </w:t>
            </w:r>
          </w:p>
          <w:p w:rsidR="007B6B4F" w:rsidRPr="00AF2278" w:rsidRDefault="007B6B4F" w:rsidP="00F3468B">
            <w:pP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2021 года</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230,50</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13 380 480,00</w:t>
            </w:r>
          </w:p>
        </w:tc>
        <w:tc>
          <w:tcPr>
            <w:tcW w:w="155"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04"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08"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2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35"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59"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61"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230,50</w:t>
            </w:r>
          </w:p>
        </w:tc>
        <w:tc>
          <w:tcPr>
            <w:tcW w:w="213"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230,00</w:t>
            </w:r>
          </w:p>
        </w:tc>
        <w:tc>
          <w:tcPr>
            <w:tcW w:w="319"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13 380 480,00</w:t>
            </w:r>
          </w:p>
        </w:tc>
        <w:tc>
          <w:tcPr>
            <w:tcW w:w="158"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4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8"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42"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3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230,00</w:t>
            </w:r>
          </w:p>
        </w:tc>
        <w:tc>
          <w:tcPr>
            <w:tcW w:w="153"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13 380 480,00</w:t>
            </w:r>
          </w:p>
        </w:tc>
        <w:tc>
          <w:tcPr>
            <w:tcW w:w="157"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9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73,00</w:t>
            </w:r>
          </w:p>
        </w:tc>
        <w:tc>
          <w:tcPr>
            <w:tcW w:w="25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48" w:type="pct"/>
            <w:shd w:val="clear" w:color="FFFFFF" w:fill="FFFFFF"/>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84" w:type="pct"/>
            <w:shd w:val="clear" w:color="FFFFFF" w:fill="FFFFFF"/>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157,00</w:t>
            </w:r>
          </w:p>
        </w:tc>
      </w:tr>
      <w:tr w:rsidR="00F3468B" w:rsidRPr="00AF2278" w:rsidTr="00473003">
        <w:trPr>
          <w:cantSplit/>
          <w:trHeight w:val="962"/>
        </w:trPr>
        <w:tc>
          <w:tcPr>
            <w:tcW w:w="145" w:type="pct"/>
            <w:shd w:val="clear" w:color="auto" w:fill="auto"/>
            <w:hideMark/>
          </w:tcPr>
          <w:p w:rsidR="007B6B4F" w:rsidRPr="00AF2278" w:rsidRDefault="007B6B4F" w:rsidP="00F3468B">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1</w:t>
            </w:r>
            <w:r w:rsidR="00F3468B">
              <w:rPr>
                <w:rFonts w:ascii="Times New Roman" w:eastAsia="Times New Roman" w:hAnsi="Times New Roman"/>
                <w:color w:val="000000"/>
                <w:sz w:val="15"/>
                <w:szCs w:val="15"/>
                <w:lang w:eastAsia="ru-RU"/>
              </w:rPr>
              <w:t>.</w:t>
            </w:r>
          </w:p>
        </w:tc>
        <w:tc>
          <w:tcPr>
            <w:tcW w:w="364" w:type="pct"/>
            <w:shd w:val="clear" w:color="auto" w:fill="auto"/>
            <w:hideMark/>
          </w:tcPr>
          <w:p w:rsidR="007B6B4F" w:rsidRPr="00AF2278" w:rsidRDefault="007B6B4F" w:rsidP="00473003">
            <w:pP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Итого по Ханты-</w:t>
            </w:r>
            <w:proofErr w:type="spellStart"/>
            <w:r w:rsidRPr="00AF2278">
              <w:rPr>
                <w:rFonts w:ascii="Times New Roman" w:eastAsia="Times New Roman" w:hAnsi="Times New Roman"/>
                <w:color w:val="000000"/>
                <w:sz w:val="15"/>
                <w:szCs w:val="15"/>
                <w:lang w:eastAsia="ru-RU"/>
              </w:rPr>
              <w:t>Мансийс</w:t>
            </w:r>
            <w:proofErr w:type="spellEnd"/>
            <w:r w:rsidR="00F3468B">
              <w:rPr>
                <w:rFonts w:ascii="Times New Roman" w:eastAsia="Times New Roman" w:hAnsi="Times New Roman"/>
                <w:color w:val="000000"/>
                <w:sz w:val="15"/>
                <w:szCs w:val="15"/>
                <w:lang w:eastAsia="ru-RU"/>
              </w:rPr>
              <w:t>-</w:t>
            </w:r>
            <w:r w:rsidRPr="00AF2278">
              <w:rPr>
                <w:rFonts w:ascii="Times New Roman" w:eastAsia="Times New Roman" w:hAnsi="Times New Roman"/>
                <w:color w:val="000000"/>
                <w:sz w:val="15"/>
                <w:szCs w:val="15"/>
                <w:lang w:eastAsia="ru-RU"/>
              </w:rPr>
              <w:t>к</w:t>
            </w:r>
            <w:r w:rsidR="00473003">
              <w:rPr>
                <w:rFonts w:ascii="Times New Roman" w:eastAsia="Times New Roman" w:hAnsi="Times New Roman"/>
                <w:color w:val="000000"/>
                <w:sz w:val="15"/>
                <w:szCs w:val="15"/>
                <w:lang w:eastAsia="ru-RU"/>
              </w:rPr>
              <w:t>ому</w:t>
            </w:r>
            <w:r w:rsidRPr="00AF2278">
              <w:rPr>
                <w:rFonts w:ascii="Times New Roman" w:eastAsia="Times New Roman" w:hAnsi="Times New Roman"/>
                <w:color w:val="000000"/>
                <w:sz w:val="15"/>
                <w:szCs w:val="15"/>
                <w:lang w:eastAsia="ru-RU"/>
              </w:rPr>
              <w:t xml:space="preserve"> </w:t>
            </w:r>
            <w:proofErr w:type="spellStart"/>
            <w:proofErr w:type="gramStart"/>
            <w:r w:rsidRPr="00AF2278">
              <w:rPr>
                <w:rFonts w:ascii="Times New Roman" w:eastAsia="Times New Roman" w:hAnsi="Times New Roman"/>
                <w:color w:val="000000"/>
                <w:sz w:val="15"/>
                <w:szCs w:val="15"/>
                <w:lang w:eastAsia="ru-RU"/>
              </w:rPr>
              <w:t>муни</w:t>
            </w:r>
            <w:r w:rsidR="00F3468B">
              <w:rPr>
                <w:rFonts w:ascii="Times New Roman" w:eastAsia="Times New Roman" w:hAnsi="Times New Roman"/>
                <w:color w:val="000000"/>
                <w:sz w:val="15"/>
                <w:szCs w:val="15"/>
                <w:lang w:eastAsia="ru-RU"/>
              </w:rPr>
              <w:t>-</w:t>
            </w:r>
            <w:r w:rsidRPr="00AF2278">
              <w:rPr>
                <w:rFonts w:ascii="Times New Roman" w:eastAsia="Times New Roman" w:hAnsi="Times New Roman"/>
                <w:color w:val="000000"/>
                <w:sz w:val="15"/>
                <w:szCs w:val="15"/>
                <w:lang w:eastAsia="ru-RU"/>
              </w:rPr>
              <w:t>ципальн</w:t>
            </w:r>
            <w:r w:rsidR="00473003">
              <w:rPr>
                <w:rFonts w:ascii="Times New Roman" w:eastAsia="Times New Roman" w:hAnsi="Times New Roman"/>
                <w:color w:val="000000"/>
                <w:sz w:val="15"/>
                <w:szCs w:val="15"/>
                <w:lang w:eastAsia="ru-RU"/>
              </w:rPr>
              <w:t>ому</w:t>
            </w:r>
            <w:proofErr w:type="spellEnd"/>
            <w:proofErr w:type="gramEnd"/>
            <w:r w:rsidRPr="00AF2278">
              <w:rPr>
                <w:rFonts w:ascii="Times New Roman" w:eastAsia="Times New Roman" w:hAnsi="Times New Roman"/>
                <w:color w:val="000000"/>
                <w:sz w:val="15"/>
                <w:szCs w:val="15"/>
                <w:lang w:eastAsia="ru-RU"/>
              </w:rPr>
              <w:t xml:space="preserve"> район</w:t>
            </w:r>
            <w:r w:rsidR="00473003">
              <w:rPr>
                <w:rFonts w:ascii="Times New Roman" w:eastAsia="Times New Roman" w:hAnsi="Times New Roman"/>
                <w:color w:val="000000"/>
                <w:sz w:val="15"/>
                <w:szCs w:val="15"/>
                <w:lang w:eastAsia="ru-RU"/>
              </w:rPr>
              <w:t>у</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230,50</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13 380 480,00</w:t>
            </w:r>
          </w:p>
        </w:tc>
        <w:tc>
          <w:tcPr>
            <w:tcW w:w="155"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04"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08"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2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35"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59"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61"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230,50</w:t>
            </w:r>
          </w:p>
        </w:tc>
        <w:tc>
          <w:tcPr>
            <w:tcW w:w="213"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230,00</w:t>
            </w:r>
          </w:p>
        </w:tc>
        <w:tc>
          <w:tcPr>
            <w:tcW w:w="319"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13 380 480,00</w:t>
            </w:r>
          </w:p>
        </w:tc>
        <w:tc>
          <w:tcPr>
            <w:tcW w:w="158"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4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8"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42"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3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230,00</w:t>
            </w:r>
          </w:p>
        </w:tc>
        <w:tc>
          <w:tcPr>
            <w:tcW w:w="153"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13 380 480,00</w:t>
            </w:r>
          </w:p>
        </w:tc>
        <w:tc>
          <w:tcPr>
            <w:tcW w:w="15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9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73,00</w:t>
            </w:r>
          </w:p>
        </w:tc>
        <w:tc>
          <w:tcPr>
            <w:tcW w:w="25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48"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8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157,00</w:t>
            </w:r>
          </w:p>
        </w:tc>
      </w:tr>
      <w:tr w:rsidR="00F3468B" w:rsidRPr="00AF2278" w:rsidTr="00473003">
        <w:trPr>
          <w:cantSplit/>
          <w:trHeight w:val="45"/>
        </w:trPr>
        <w:tc>
          <w:tcPr>
            <w:tcW w:w="145" w:type="pct"/>
            <w:shd w:val="clear" w:color="auto" w:fill="auto"/>
            <w:hideMark/>
          </w:tcPr>
          <w:p w:rsidR="007B6B4F" w:rsidRPr="00AF2278" w:rsidRDefault="007B6B4F" w:rsidP="00F3468B">
            <w:pPr>
              <w:jc w:val="center"/>
              <w:rPr>
                <w:rFonts w:ascii="Times New Roman" w:eastAsia="Times New Roman" w:hAnsi="Times New Roman"/>
                <w:color w:val="000000"/>
                <w:sz w:val="15"/>
                <w:szCs w:val="15"/>
                <w:lang w:eastAsia="ru-RU"/>
              </w:rPr>
            </w:pPr>
          </w:p>
        </w:tc>
        <w:tc>
          <w:tcPr>
            <w:tcW w:w="364" w:type="pct"/>
            <w:shd w:val="clear" w:color="auto" w:fill="auto"/>
            <w:hideMark/>
          </w:tcPr>
          <w:p w:rsidR="00F3468B" w:rsidRDefault="007B6B4F" w:rsidP="00F3468B">
            <w:pP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 xml:space="preserve">Всего по этапу </w:t>
            </w:r>
          </w:p>
          <w:p w:rsidR="007B6B4F" w:rsidRPr="00AF2278" w:rsidRDefault="007B6B4F" w:rsidP="00F3468B">
            <w:pP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2022 года</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5"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04"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08"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2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35"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59"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61"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13"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319"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8"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4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8"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42"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3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3"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7"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9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5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48" w:type="pct"/>
            <w:shd w:val="clear" w:color="FFFFFF" w:fill="FFFFFF"/>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84" w:type="pct"/>
            <w:shd w:val="clear" w:color="FFFFFF" w:fill="FFFFFF"/>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r>
      <w:tr w:rsidR="00F3468B" w:rsidRPr="00AF2278" w:rsidTr="00473003">
        <w:trPr>
          <w:cantSplit/>
          <w:trHeight w:val="774"/>
        </w:trPr>
        <w:tc>
          <w:tcPr>
            <w:tcW w:w="145" w:type="pct"/>
            <w:shd w:val="clear" w:color="auto" w:fill="auto"/>
            <w:hideMark/>
          </w:tcPr>
          <w:p w:rsidR="007B6B4F" w:rsidRPr="00AF2278" w:rsidRDefault="007B6B4F" w:rsidP="00F3468B">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1</w:t>
            </w:r>
            <w:r w:rsidR="00F3468B">
              <w:rPr>
                <w:rFonts w:ascii="Times New Roman" w:eastAsia="Times New Roman" w:hAnsi="Times New Roman"/>
                <w:color w:val="000000"/>
                <w:sz w:val="15"/>
                <w:szCs w:val="15"/>
                <w:lang w:eastAsia="ru-RU"/>
              </w:rPr>
              <w:t>.</w:t>
            </w:r>
          </w:p>
        </w:tc>
        <w:tc>
          <w:tcPr>
            <w:tcW w:w="364" w:type="pct"/>
            <w:shd w:val="clear" w:color="auto" w:fill="auto"/>
            <w:hideMark/>
          </w:tcPr>
          <w:p w:rsidR="007B6B4F" w:rsidRPr="00AF2278" w:rsidRDefault="007B6B4F" w:rsidP="00473003">
            <w:pP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Итого по Ханты-</w:t>
            </w:r>
            <w:proofErr w:type="spellStart"/>
            <w:r w:rsidRPr="00AF2278">
              <w:rPr>
                <w:rFonts w:ascii="Times New Roman" w:eastAsia="Times New Roman" w:hAnsi="Times New Roman"/>
                <w:color w:val="000000"/>
                <w:sz w:val="15"/>
                <w:szCs w:val="15"/>
                <w:lang w:eastAsia="ru-RU"/>
              </w:rPr>
              <w:t>Мансийс</w:t>
            </w:r>
            <w:proofErr w:type="spellEnd"/>
            <w:r w:rsidR="00F3468B">
              <w:rPr>
                <w:rFonts w:ascii="Times New Roman" w:eastAsia="Times New Roman" w:hAnsi="Times New Roman"/>
                <w:color w:val="000000"/>
                <w:sz w:val="15"/>
                <w:szCs w:val="15"/>
                <w:lang w:eastAsia="ru-RU"/>
              </w:rPr>
              <w:t>-</w:t>
            </w:r>
            <w:r w:rsidRPr="00AF2278">
              <w:rPr>
                <w:rFonts w:ascii="Times New Roman" w:eastAsia="Times New Roman" w:hAnsi="Times New Roman"/>
                <w:color w:val="000000"/>
                <w:sz w:val="15"/>
                <w:szCs w:val="15"/>
                <w:lang w:eastAsia="ru-RU"/>
              </w:rPr>
              <w:t>к</w:t>
            </w:r>
            <w:r w:rsidR="00473003">
              <w:rPr>
                <w:rFonts w:ascii="Times New Roman" w:eastAsia="Times New Roman" w:hAnsi="Times New Roman"/>
                <w:color w:val="000000"/>
                <w:sz w:val="15"/>
                <w:szCs w:val="15"/>
                <w:lang w:eastAsia="ru-RU"/>
              </w:rPr>
              <w:t>ому</w:t>
            </w:r>
            <w:r w:rsidRPr="00AF2278">
              <w:rPr>
                <w:rFonts w:ascii="Times New Roman" w:eastAsia="Times New Roman" w:hAnsi="Times New Roman"/>
                <w:color w:val="000000"/>
                <w:sz w:val="15"/>
                <w:szCs w:val="15"/>
                <w:lang w:eastAsia="ru-RU"/>
              </w:rPr>
              <w:t xml:space="preserve"> </w:t>
            </w:r>
            <w:proofErr w:type="spellStart"/>
            <w:proofErr w:type="gramStart"/>
            <w:r w:rsidRPr="00AF2278">
              <w:rPr>
                <w:rFonts w:ascii="Times New Roman" w:eastAsia="Times New Roman" w:hAnsi="Times New Roman"/>
                <w:color w:val="000000"/>
                <w:sz w:val="15"/>
                <w:szCs w:val="15"/>
                <w:lang w:eastAsia="ru-RU"/>
              </w:rPr>
              <w:t>муни</w:t>
            </w:r>
            <w:r w:rsidR="00F3468B">
              <w:rPr>
                <w:rFonts w:ascii="Times New Roman" w:eastAsia="Times New Roman" w:hAnsi="Times New Roman"/>
                <w:color w:val="000000"/>
                <w:sz w:val="15"/>
                <w:szCs w:val="15"/>
                <w:lang w:eastAsia="ru-RU"/>
              </w:rPr>
              <w:t>-</w:t>
            </w:r>
            <w:r w:rsidRPr="00AF2278">
              <w:rPr>
                <w:rFonts w:ascii="Times New Roman" w:eastAsia="Times New Roman" w:hAnsi="Times New Roman"/>
                <w:color w:val="000000"/>
                <w:sz w:val="15"/>
                <w:szCs w:val="15"/>
                <w:lang w:eastAsia="ru-RU"/>
              </w:rPr>
              <w:t>ципальн</w:t>
            </w:r>
            <w:r w:rsidR="00473003">
              <w:rPr>
                <w:rFonts w:ascii="Times New Roman" w:eastAsia="Times New Roman" w:hAnsi="Times New Roman"/>
                <w:color w:val="000000"/>
                <w:sz w:val="15"/>
                <w:szCs w:val="15"/>
                <w:lang w:eastAsia="ru-RU"/>
              </w:rPr>
              <w:t>ому</w:t>
            </w:r>
            <w:proofErr w:type="spellEnd"/>
            <w:proofErr w:type="gramEnd"/>
            <w:r w:rsidRPr="00AF2278">
              <w:rPr>
                <w:rFonts w:ascii="Times New Roman" w:eastAsia="Times New Roman" w:hAnsi="Times New Roman"/>
                <w:color w:val="000000"/>
                <w:sz w:val="15"/>
                <w:szCs w:val="15"/>
                <w:lang w:eastAsia="ru-RU"/>
              </w:rPr>
              <w:t xml:space="preserve"> район</w:t>
            </w:r>
            <w:r w:rsidR="00473003">
              <w:rPr>
                <w:rFonts w:ascii="Times New Roman" w:eastAsia="Times New Roman" w:hAnsi="Times New Roman"/>
                <w:color w:val="000000"/>
                <w:sz w:val="15"/>
                <w:szCs w:val="15"/>
                <w:lang w:eastAsia="ru-RU"/>
              </w:rPr>
              <w:t>у</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5"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04"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08"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2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35"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59"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61"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13"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319"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8"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4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8"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42"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3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3"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9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5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48"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8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r>
      <w:tr w:rsidR="00F3468B" w:rsidRPr="00AF2278" w:rsidTr="00473003">
        <w:trPr>
          <w:cantSplit/>
          <w:trHeight w:val="45"/>
        </w:trPr>
        <w:tc>
          <w:tcPr>
            <w:tcW w:w="145" w:type="pct"/>
            <w:shd w:val="clear" w:color="auto" w:fill="auto"/>
            <w:hideMark/>
          </w:tcPr>
          <w:p w:rsidR="007B6B4F" w:rsidRPr="00AF2278" w:rsidRDefault="007B6B4F" w:rsidP="00F3468B">
            <w:pPr>
              <w:jc w:val="center"/>
              <w:rPr>
                <w:rFonts w:ascii="Times New Roman" w:eastAsia="Times New Roman" w:hAnsi="Times New Roman"/>
                <w:color w:val="000000"/>
                <w:sz w:val="15"/>
                <w:szCs w:val="15"/>
                <w:lang w:eastAsia="ru-RU"/>
              </w:rPr>
            </w:pPr>
          </w:p>
        </w:tc>
        <w:tc>
          <w:tcPr>
            <w:tcW w:w="364" w:type="pct"/>
            <w:shd w:val="clear" w:color="auto" w:fill="auto"/>
            <w:hideMark/>
          </w:tcPr>
          <w:p w:rsidR="00F3468B" w:rsidRDefault="007B6B4F" w:rsidP="00F3468B">
            <w:pP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 xml:space="preserve">Всего по этапу </w:t>
            </w:r>
          </w:p>
          <w:p w:rsidR="007B6B4F" w:rsidRPr="00AF2278" w:rsidRDefault="007B6B4F" w:rsidP="00F3468B">
            <w:pP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2023 года</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5"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04"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08"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2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35"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59"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61"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13"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319"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8"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4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8"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42"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3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3"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7"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9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5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48" w:type="pct"/>
            <w:shd w:val="clear" w:color="FFFFFF" w:fill="FFFFFF"/>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84" w:type="pct"/>
            <w:shd w:val="clear" w:color="FFFFFF" w:fill="FFFFFF"/>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r>
      <w:tr w:rsidR="00F3468B" w:rsidRPr="00AF2278" w:rsidTr="00F3468B">
        <w:trPr>
          <w:trHeight w:val="20"/>
        </w:trPr>
        <w:tc>
          <w:tcPr>
            <w:tcW w:w="145" w:type="pct"/>
            <w:shd w:val="clear" w:color="auto" w:fill="auto"/>
            <w:hideMark/>
          </w:tcPr>
          <w:p w:rsidR="007B6B4F" w:rsidRPr="00AF2278" w:rsidRDefault="007B6B4F" w:rsidP="00F3468B">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1</w:t>
            </w:r>
            <w:r w:rsidR="00F3468B">
              <w:rPr>
                <w:rFonts w:ascii="Times New Roman" w:eastAsia="Times New Roman" w:hAnsi="Times New Roman"/>
                <w:color w:val="000000"/>
                <w:sz w:val="15"/>
                <w:szCs w:val="15"/>
                <w:lang w:eastAsia="ru-RU"/>
              </w:rPr>
              <w:t>.</w:t>
            </w:r>
          </w:p>
        </w:tc>
        <w:tc>
          <w:tcPr>
            <w:tcW w:w="364" w:type="pct"/>
            <w:shd w:val="clear" w:color="auto" w:fill="auto"/>
            <w:hideMark/>
          </w:tcPr>
          <w:p w:rsidR="007B6B4F" w:rsidRPr="00AF2278" w:rsidRDefault="007B6B4F" w:rsidP="00473003">
            <w:pP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Итого по Ханты-</w:t>
            </w:r>
            <w:proofErr w:type="spellStart"/>
            <w:r w:rsidRPr="00AF2278">
              <w:rPr>
                <w:rFonts w:ascii="Times New Roman" w:eastAsia="Times New Roman" w:hAnsi="Times New Roman"/>
                <w:color w:val="000000"/>
                <w:sz w:val="15"/>
                <w:szCs w:val="15"/>
                <w:lang w:eastAsia="ru-RU"/>
              </w:rPr>
              <w:t>Мансийс</w:t>
            </w:r>
            <w:proofErr w:type="spellEnd"/>
            <w:r w:rsidR="00F3468B">
              <w:rPr>
                <w:rFonts w:ascii="Times New Roman" w:eastAsia="Times New Roman" w:hAnsi="Times New Roman"/>
                <w:color w:val="000000"/>
                <w:sz w:val="15"/>
                <w:szCs w:val="15"/>
                <w:lang w:eastAsia="ru-RU"/>
              </w:rPr>
              <w:t>-</w:t>
            </w:r>
            <w:r w:rsidRPr="00AF2278">
              <w:rPr>
                <w:rFonts w:ascii="Times New Roman" w:eastAsia="Times New Roman" w:hAnsi="Times New Roman"/>
                <w:color w:val="000000"/>
                <w:sz w:val="15"/>
                <w:szCs w:val="15"/>
                <w:lang w:eastAsia="ru-RU"/>
              </w:rPr>
              <w:t>к</w:t>
            </w:r>
            <w:r w:rsidR="00473003">
              <w:rPr>
                <w:rFonts w:ascii="Times New Roman" w:eastAsia="Times New Roman" w:hAnsi="Times New Roman"/>
                <w:color w:val="000000"/>
                <w:sz w:val="15"/>
                <w:szCs w:val="15"/>
                <w:lang w:eastAsia="ru-RU"/>
              </w:rPr>
              <w:t>ому</w:t>
            </w:r>
            <w:r w:rsidRPr="00AF2278">
              <w:rPr>
                <w:rFonts w:ascii="Times New Roman" w:eastAsia="Times New Roman" w:hAnsi="Times New Roman"/>
                <w:color w:val="000000"/>
                <w:sz w:val="15"/>
                <w:szCs w:val="15"/>
                <w:lang w:eastAsia="ru-RU"/>
              </w:rPr>
              <w:t xml:space="preserve"> </w:t>
            </w:r>
            <w:proofErr w:type="spellStart"/>
            <w:proofErr w:type="gramStart"/>
            <w:r w:rsidRPr="00AF2278">
              <w:rPr>
                <w:rFonts w:ascii="Times New Roman" w:eastAsia="Times New Roman" w:hAnsi="Times New Roman"/>
                <w:color w:val="000000"/>
                <w:sz w:val="15"/>
                <w:szCs w:val="15"/>
                <w:lang w:eastAsia="ru-RU"/>
              </w:rPr>
              <w:t>муни</w:t>
            </w:r>
            <w:r w:rsidR="00F3468B">
              <w:rPr>
                <w:rFonts w:ascii="Times New Roman" w:eastAsia="Times New Roman" w:hAnsi="Times New Roman"/>
                <w:color w:val="000000"/>
                <w:sz w:val="15"/>
                <w:szCs w:val="15"/>
                <w:lang w:eastAsia="ru-RU"/>
              </w:rPr>
              <w:t>-</w:t>
            </w:r>
            <w:r w:rsidRPr="00AF2278">
              <w:rPr>
                <w:rFonts w:ascii="Times New Roman" w:eastAsia="Times New Roman" w:hAnsi="Times New Roman"/>
                <w:color w:val="000000"/>
                <w:sz w:val="15"/>
                <w:szCs w:val="15"/>
                <w:lang w:eastAsia="ru-RU"/>
              </w:rPr>
              <w:t>ципальн</w:t>
            </w:r>
            <w:r w:rsidR="00473003">
              <w:rPr>
                <w:rFonts w:ascii="Times New Roman" w:eastAsia="Times New Roman" w:hAnsi="Times New Roman"/>
                <w:color w:val="000000"/>
                <w:sz w:val="15"/>
                <w:szCs w:val="15"/>
                <w:lang w:eastAsia="ru-RU"/>
              </w:rPr>
              <w:t>ому</w:t>
            </w:r>
            <w:proofErr w:type="spellEnd"/>
            <w:proofErr w:type="gramEnd"/>
            <w:r w:rsidRPr="00AF2278">
              <w:rPr>
                <w:rFonts w:ascii="Times New Roman" w:eastAsia="Times New Roman" w:hAnsi="Times New Roman"/>
                <w:color w:val="000000"/>
                <w:sz w:val="15"/>
                <w:szCs w:val="15"/>
                <w:lang w:eastAsia="ru-RU"/>
              </w:rPr>
              <w:t xml:space="preserve"> район</w:t>
            </w:r>
            <w:r w:rsidR="00473003">
              <w:rPr>
                <w:rFonts w:ascii="Times New Roman" w:eastAsia="Times New Roman" w:hAnsi="Times New Roman"/>
                <w:color w:val="000000"/>
                <w:sz w:val="15"/>
                <w:szCs w:val="15"/>
                <w:lang w:eastAsia="ru-RU"/>
              </w:rPr>
              <w:t>у</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5"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04"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08"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2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35"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59"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61"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13"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319"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8"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4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8"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42"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3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3"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9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5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48"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8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r>
      <w:tr w:rsidR="00F3468B" w:rsidRPr="00AF2278" w:rsidTr="00473003">
        <w:trPr>
          <w:trHeight w:val="45"/>
        </w:trPr>
        <w:tc>
          <w:tcPr>
            <w:tcW w:w="145" w:type="pct"/>
            <w:shd w:val="clear" w:color="auto" w:fill="auto"/>
            <w:hideMark/>
          </w:tcPr>
          <w:p w:rsidR="007B6B4F" w:rsidRPr="00AF2278" w:rsidRDefault="007B6B4F" w:rsidP="00F3468B">
            <w:pPr>
              <w:jc w:val="center"/>
              <w:rPr>
                <w:rFonts w:ascii="Times New Roman" w:eastAsia="Times New Roman" w:hAnsi="Times New Roman"/>
                <w:color w:val="000000"/>
                <w:sz w:val="15"/>
                <w:szCs w:val="15"/>
                <w:lang w:eastAsia="ru-RU"/>
              </w:rPr>
            </w:pPr>
          </w:p>
        </w:tc>
        <w:tc>
          <w:tcPr>
            <w:tcW w:w="364" w:type="pct"/>
            <w:shd w:val="clear" w:color="auto" w:fill="auto"/>
            <w:hideMark/>
          </w:tcPr>
          <w:p w:rsidR="00F3468B" w:rsidRDefault="007B6B4F" w:rsidP="00F3468B">
            <w:pP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 xml:space="preserve">Всего по этапу </w:t>
            </w:r>
          </w:p>
          <w:p w:rsidR="007B6B4F" w:rsidRPr="00AF2278" w:rsidRDefault="007B6B4F" w:rsidP="00F3468B">
            <w:pP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2024 года</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5"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04"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08"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2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35"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59"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61"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13"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319"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8"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4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8"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42"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3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3"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7" w:type="pct"/>
            <w:shd w:val="clear" w:color="auto" w:fill="auto"/>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9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5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48" w:type="pct"/>
            <w:shd w:val="clear" w:color="FFFFFF" w:fill="FFFFFF"/>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84" w:type="pct"/>
            <w:shd w:val="clear" w:color="FFFFFF" w:fill="FFFFFF"/>
            <w:noWrap/>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r>
      <w:tr w:rsidR="00F3468B" w:rsidRPr="00AF2278" w:rsidTr="00F3468B">
        <w:trPr>
          <w:trHeight w:val="20"/>
        </w:trPr>
        <w:tc>
          <w:tcPr>
            <w:tcW w:w="145" w:type="pct"/>
            <w:shd w:val="clear" w:color="auto" w:fill="auto"/>
            <w:hideMark/>
          </w:tcPr>
          <w:p w:rsidR="007B6B4F" w:rsidRPr="00AF2278" w:rsidRDefault="007B6B4F" w:rsidP="00F3468B">
            <w:pPr>
              <w:jc w:val="cente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1</w:t>
            </w:r>
            <w:r w:rsidR="00F3468B">
              <w:rPr>
                <w:rFonts w:ascii="Times New Roman" w:eastAsia="Times New Roman" w:hAnsi="Times New Roman"/>
                <w:color w:val="000000"/>
                <w:sz w:val="15"/>
                <w:szCs w:val="15"/>
                <w:lang w:eastAsia="ru-RU"/>
              </w:rPr>
              <w:t>.</w:t>
            </w:r>
          </w:p>
        </w:tc>
        <w:tc>
          <w:tcPr>
            <w:tcW w:w="364" w:type="pct"/>
            <w:shd w:val="clear" w:color="auto" w:fill="auto"/>
            <w:hideMark/>
          </w:tcPr>
          <w:p w:rsidR="007B6B4F" w:rsidRPr="00AF2278" w:rsidRDefault="007B6B4F" w:rsidP="00473003">
            <w:pPr>
              <w:rPr>
                <w:rFonts w:ascii="Times New Roman" w:eastAsia="Times New Roman" w:hAnsi="Times New Roman"/>
                <w:color w:val="000000"/>
                <w:sz w:val="15"/>
                <w:szCs w:val="15"/>
                <w:lang w:eastAsia="ru-RU"/>
              </w:rPr>
            </w:pPr>
            <w:r w:rsidRPr="00AF2278">
              <w:rPr>
                <w:rFonts w:ascii="Times New Roman" w:eastAsia="Times New Roman" w:hAnsi="Times New Roman"/>
                <w:color w:val="000000"/>
                <w:sz w:val="15"/>
                <w:szCs w:val="15"/>
                <w:lang w:eastAsia="ru-RU"/>
              </w:rPr>
              <w:t>Итого по Ханты-</w:t>
            </w:r>
            <w:proofErr w:type="spellStart"/>
            <w:r w:rsidRPr="00AF2278">
              <w:rPr>
                <w:rFonts w:ascii="Times New Roman" w:eastAsia="Times New Roman" w:hAnsi="Times New Roman"/>
                <w:color w:val="000000"/>
                <w:sz w:val="15"/>
                <w:szCs w:val="15"/>
                <w:lang w:eastAsia="ru-RU"/>
              </w:rPr>
              <w:lastRenderedPageBreak/>
              <w:t>Мансийс</w:t>
            </w:r>
            <w:proofErr w:type="spellEnd"/>
            <w:r w:rsidR="00F3468B">
              <w:rPr>
                <w:rFonts w:ascii="Times New Roman" w:eastAsia="Times New Roman" w:hAnsi="Times New Roman"/>
                <w:color w:val="000000"/>
                <w:sz w:val="15"/>
                <w:szCs w:val="15"/>
                <w:lang w:eastAsia="ru-RU"/>
              </w:rPr>
              <w:t>-</w:t>
            </w:r>
            <w:r w:rsidRPr="00AF2278">
              <w:rPr>
                <w:rFonts w:ascii="Times New Roman" w:eastAsia="Times New Roman" w:hAnsi="Times New Roman"/>
                <w:color w:val="000000"/>
                <w:sz w:val="15"/>
                <w:szCs w:val="15"/>
                <w:lang w:eastAsia="ru-RU"/>
              </w:rPr>
              <w:t>к</w:t>
            </w:r>
            <w:r w:rsidR="00473003">
              <w:rPr>
                <w:rFonts w:ascii="Times New Roman" w:eastAsia="Times New Roman" w:hAnsi="Times New Roman"/>
                <w:color w:val="000000"/>
                <w:sz w:val="15"/>
                <w:szCs w:val="15"/>
                <w:lang w:eastAsia="ru-RU"/>
              </w:rPr>
              <w:t>ому</w:t>
            </w:r>
            <w:r w:rsidRPr="00AF2278">
              <w:rPr>
                <w:rFonts w:ascii="Times New Roman" w:eastAsia="Times New Roman" w:hAnsi="Times New Roman"/>
                <w:color w:val="000000"/>
                <w:sz w:val="15"/>
                <w:szCs w:val="15"/>
                <w:lang w:eastAsia="ru-RU"/>
              </w:rPr>
              <w:t xml:space="preserve"> </w:t>
            </w:r>
            <w:proofErr w:type="spellStart"/>
            <w:proofErr w:type="gramStart"/>
            <w:r w:rsidRPr="00AF2278">
              <w:rPr>
                <w:rFonts w:ascii="Times New Roman" w:eastAsia="Times New Roman" w:hAnsi="Times New Roman"/>
                <w:color w:val="000000"/>
                <w:sz w:val="15"/>
                <w:szCs w:val="15"/>
                <w:lang w:eastAsia="ru-RU"/>
              </w:rPr>
              <w:t>муни</w:t>
            </w:r>
            <w:r w:rsidR="00F3468B">
              <w:rPr>
                <w:rFonts w:ascii="Times New Roman" w:eastAsia="Times New Roman" w:hAnsi="Times New Roman"/>
                <w:color w:val="000000"/>
                <w:sz w:val="15"/>
                <w:szCs w:val="15"/>
                <w:lang w:eastAsia="ru-RU"/>
              </w:rPr>
              <w:t>-</w:t>
            </w:r>
            <w:r w:rsidRPr="00AF2278">
              <w:rPr>
                <w:rFonts w:ascii="Times New Roman" w:eastAsia="Times New Roman" w:hAnsi="Times New Roman"/>
                <w:color w:val="000000"/>
                <w:sz w:val="15"/>
                <w:szCs w:val="15"/>
                <w:lang w:eastAsia="ru-RU"/>
              </w:rPr>
              <w:t>ципальн</w:t>
            </w:r>
            <w:r w:rsidR="00473003">
              <w:rPr>
                <w:rFonts w:ascii="Times New Roman" w:eastAsia="Times New Roman" w:hAnsi="Times New Roman"/>
                <w:color w:val="000000"/>
                <w:sz w:val="15"/>
                <w:szCs w:val="15"/>
                <w:lang w:eastAsia="ru-RU"/>
              </w:rPr>
              <w:t>ому</w:t>
            </w:r>
            <w:proofErr w:type="spellEnd"/>
            <w:proofErr w:type="gramEnd"/>
            <w:r w:rsidRPr="00AF2278">
              <w:rPr>
                <w:rFonts w:ascii="Times New Roman" w:eastAsia="Times New Roman" w:hAnsi="Times New Roman"/>
                <w:color w:val="000000"/>
                <w:sz w:val="15"/>
                <w:szCs w:val="15"/>
                <w:lang w:eastAsia="ru-RU"/>
              </w:rPr>
              <w:t xml:space="preserve"> район</w:t>
            </w:r>
            <w:r w:rsidR="00473003">
              <w:rPr>
                <w:rFonts w:ascii="Times New Roman" w:eastAsia="Times New Roman" w:hAnsi="Times New Roman"/>
                <w:color w:val="000000"/>
                <w:sz w:val="15"/>
                <w:szCs w:val="15"/>
                <w:lang w:eastAsia="ru-RU"/>
              </w:rPr>
              <w:t>у</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lastRenderedPageBreak/>
              <w:t>0,00</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5"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04"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w:t>
            </w:r>
            <w:r w:rsidRPr="00F3468B">
              <w:rPr>
                <w:rFonts w:ascii="Times New Roman" w:eastAsia="Times New Roman" w:hAnsi="Times New Roman"/>
                <w:color w:val="000000"/>
                <w:sz w:val="12"/>
                <w:szCs w:val="12"/>
                <w:lang w:eastAsia="ru-RU"/>
              </w:rPr>
              <w:lastRenderedPageBreak/>
              <w:t>00</w:t>
            </w:r>
          </w:p>
        </w:tc>
        <w:tc>
          <w:tcPr>
            <w:tcW w:w="15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lastRenderedPageBreak/>
              <w:t>0,00</w:t>
            </w:r>
          </w:p>
        </w:tc>
        <w:tc>
          <w:tcPr>
            <w:tcW w:w="15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08"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2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35"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59"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61"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13"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319"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8"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46"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8"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42"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3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3"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57" w:type="pct"/>
            <w:shd w:val="clear" w:color="auto" w:fill="auto"/>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9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5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248"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c>
          <w:tcPr>
            <w:tcW w:w="184" w:type="pct"/>
            <w:shd w:val="clear" w:color="FFFFFF" w:fill="FFFFFF"/>
            <w:hideMark/>
          </w:tcPr>
          <w:p w:rsidR="007B6B4F" w:rsidRPr="00F3468B" w:rsidRDefault="007B6B4F" w:rsidP="00F3468B">
            <w:pPr>
              <w:jc w:val="center"/>
              <w:rPr>
                <w:rFonts w:ascii="Times New Roman" w:eastAsia="Times New Roman" w:hAnsi="Times New Roman"/>
                <w:color w:val="000000"/>
                <w:sz w:val="12"/>
                <w:szCs w:val="12"/>
                <w:lang w:eastAsia="ru-RU"/>
              </w:rPr>
            </w:pPr>
            <w:r w:rsidRPr="00F3468B">
              <w:rPr>
                <w:rFonts w:ascii="Times New Roman" w:eastAsia="Times New Roman" w:hAnsi="Times New Roman"/>
                <w:color w:val="000000"/>
                <w:sz w:val="12"/>
                <w:szCs w:val="12"/>
                <w:lang w:eastAsia="ru-RU"/>
              </w:rPr>
              <w:t>0,00</w:t>
            </w:r>
          </w:p>
        </w:tc>
      </w:tr>
    </w:tbl>
    <w:p w:rsidR="00DD2760" w:rsidRDefault="00DD2760" w:rsidP="00F124EA">
      <w:pPr>
        <w:pStyle w:val="a3"/>
        <w:tabs>
          <w:tab w:val="left" w:pos="1418"/>
        </w:tabs>
        <w:ind w:left="708"/>
        <w:jc w:val="right"/>
        <w:rPr>
          <w:sz w:val="20"/>
        </w:rPr>
      </w:pPr>
    </w:p>
    <w:p w:rsidR="00DD2760" w:rsidRDefault="00DD2760" w:rsidP="00F124EA">
      <w:pPr>
        <w:pStyle w:val="a3"/>
        <w:tabs>
          <w:tab w:val="left" w:pos="1418"/>
        </w:tabs>
        <w:ind w:left="708"/>
        <w:jc w:val="right"/>
        <w:rPr>
          <w:sz w:val="20"/>
        </w:rPr>
      </w:pPr>
    </w:p>
    <w:p w:rsidR="00BB75C4" w:rsidRPr="00F3468B" w:rsidRDefault="00F3468B" w:rsidP="00F3468B">
      <w:pPr>
        <w:pStyle w:val="a3"/>
        <w:tabs>
          <w:tab w:val="left" w:pos="1418"/>
        </w:tabs>
        <w:jc w:val="right"/>
        <w:rPr>
          <w:sz w:val="28"/>
          <w:szCs w:val="28"/>
        </w:rPr>
      </w:pPr>
      <w:r w:rsidRPr="00F3468B">
        <w:rPr>
          <w:color w:val="000000"/>
          <w:sz w:val="28"/>
          <w:szCs w:val="28"/>
        </w:rPr>
        <w:t>Таблица 4</w:t>
      </w:r>
    </w:p>
    <w:p w:rsidR="00BB75C4" w:rsidRPr="00F3468B" w:rsidRDefault="00BB75C4" w:rsidP="00F124EA">
      <w:pPr>
        <w:pStyle w:val="a3"/>
        <w:tabs>
          <w:tab w:val="left" w:pos="1418"/>
        </w:tabs>
        <w:ind w:left="708"/>
        <w:jc w:val="right"/>
        <w:rPr>
          <w:sz w:val="28"/>
          <w:szCs w:val="28"/>
        </w:rPr>
      </w:pPr>
    </w:p>
    <w:p w:rsidR="00F3468B" w:rsidRDefault="00F3468B" w:rsidP="00F3468B">
      <w:pPr>
        <w:pStyle w:val="a3"/>
        <w:tabs>
          <w:tab w:val="left" w:pos="1418"/>
        </w:tabs>
        <w:ind w:left="708"/>
        <w:jc w:val="center"/>
        <w:rPr>
          <w:bCs/>
          <w:color w:val="000000"/>
          <w:sz w:val="28"/>
          <w:szCs w:val="28"/>
        </w:rPr>
      </w:pPr>
      <w:r w:rsidRPr="00F3468B">
        <w:rPr>
          <w:bCs/>
          <w:color w:val="000000"/>
          <w:sz w:val="28"/>
          <w:szCs w:val="28"/>
        </w:rPr>
        <w:t xml:space="preserve">Планируемые показатели переселения граждан из аварийного жилищного фонда, признанного таковым </w:t>
      </w:r>
    </w:p>
    <w:p w:rsidR="00245B18" w:rsidRDefault="00F3468B" w:rsidP="00F3468B">
      <w:pPr>
        <w:pStyle w:val="a3"/>
        <w:tabs>
          <w:tab w:val="left" w:pos="1418"/>
        </w:tabs>
        <w:ind w:left="708"/>
        <w:jc w:val="center"/>
        <w:rPr>
          <w:bCs/>
          <w:color w:val="000000"/>
          <w:sz w:val="28"/>
          <w:szCs w:val="28"/>
        </w:rPr>
      </w:pPr>
      <w:r w:rsidRPr="00F3468B">
        <w:rPr>
          <w:bCs/>
          <w:color w:val="000000"/>
          <w:sz w:val="28"/>
          <w:szCs w:val="28"/>
        </w:rPr>
        <w:t>до 1 января 2017 года</w:t>
      </w:r>
    </w:p>
    <w:p w:rsidR="00F3468B" w:rsidRPr="00F3468B" w:rsidRDefault="00F3468B" w:rsidP="00F3468B">
      <w:pPr>
        <w:pStyle w:val="a3"/>
        <w:tabs>
          <w:tab w:val="left" w:pos="1418"/>
        </w:tabs>
        <w:ind w:left="708"/>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725"/>
        <w:gridCol w:w="831"/>
        <w:gridCol w:w="831"/>
        <w:gridCol w:w="831"/>
        <w:gridCol w:w="680"/>
        <w:gridCol w:w="680"/>
        <w:gridCol w:w="680"/>
        <w:gridCol w:w="680"/>
        <w:gridCol w:w="831"/>
        <w:gridCol w:w="680"/>
        <w:gridCol w:w="730"/>
        <w:gridCol w:w="730"/>
        <w:gridCol w:w="680"/>
        <w:gridCol w:w="680"/>
        <w:gridCol w:w="680"/>
        <w:gridCol w:w="680"/>
        <w:gridCol w:w="817"/>
      </w:tblGrid>
      <w:tr w:rsidR="00330A1F" w:rsidRPr="00473003" w:rsidTr="00473003">
        <w:trPr>
          <w:trHeight w:val="20"/>
        </w:trPr>
        <w:tc>
          <w:tcPr>
            <w:tcW w:w="195" w:type="pct"/>
            <w:vMerge w:val="restar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 п/п</w:t>
            </w:r>
          </w:p>
        </w:tc>
        <w:tc>
          <w:tcPr>
            <w:tcW w:w="616" w:type="pct"/>
            <w:vMerge w:val="restar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Наименование муниципального образования</w:t>
            </w:r>
          </w:p>
        </w:tc>
        <w:tc>
          <w:tcPr>
            <w:tcW w:w="2160" w:type="pct"/>
            <w:gridSpan w:val="8"/>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Расселяемая площадь</w:t>
            </w:r>
          </w:p>
        </w:tc>
        <w:tc>
          <w:tcPr>
            <w:tcW w:w="2029" w:type="pct"/>
            <w:gridSpan w:val="8"/>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Количество переселяемых жителей</w:t>
            </w:r>
          </w:p>
        </w:tc>
      </w:tr>
      <w:tr w:rsidR="00330A1F" w:rsidRPr="00473003" w:rsidTr="00473003">
        <w:trPr>
          <w:trHeight w:val="20"/>
        </w:trPr>
        <w:tc>
          <w:tcPr>
            <w:tcW w:w="195" w:type="pct"/>
            <w:vMerge/>
            <w:hideMark/>
          </w:tcPr>
          <w:p w:rsidR="00330A1F" w:rsidRPr="00473003" w:rsidRDefault="00330A1F" w:rsidP="00473003">
            <w:pPr>
              <w:jc w:val="center"/>
              <w:rPr>
                <w:rFonts w:ascii="Times New Roman" w:eastAsia="Times New Roman" w:hAnsi="Times New Roman"/>
                <w:color w:val="000000"/>
                <w:sz w:val="16"/>
                <w:szCs w:val="16"/>
                <w:lang w:eastAsia="ru-RU"/>
              </w:rPr>
            </w:pPr>
          </w:p>
        </w:tc>
        <w:tc>
          <w:tcPr>
            <w:tcW w:w="616" w:type="pct"/>
            <w:vMerge/>
            <w:hideMark/>
          </w:tcPr>
          <w:p w:rsidR="00330A1F" w:rsidRPr="00473003" w:rsidRDefault="00330A1F" w:rsidP="00473003">
            <w:pPr>
              <w:jc w:val="center"/>
              <w:rPr>
                <w:rFonts w:ascii="Times New Roman" w:eastAsia="Times New Roman" w:hAnsi="Times New Roman"/>
                <w:color w:val="000000"/>
                <w:sz w:val="16"/>
                <w:szCs w:val="16"/>
                <w:lang w:eastAsia="ru-RU"/>
              </w:rPr>
            </w:pPr>
          </w:p>
        </w:tc>
        <w:tc>
          <w:tcPr>
            <w:tcW w:w="297"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2019 г.</w:t>
            </w:r>
          </w:p>
        </w:tc>
        <w:tc>
          <w:tcPr>
            <w:tcW w:w="297"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2020 г.</w:t>
            </w:r>
          </w:p>
        </w:tc>
        <w:tc>
          <w:tcPr>
            <w:tcW w:w="297"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2021 г.</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2022 г.</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2023 г.</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2024 г.</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2025 г.</w:t>
            </w:r>
          </w:p>
        </w:tc>
        <w:tc>
          <w:tcPr>
            <w:tcW w:w="297"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Всего</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2019 г.</w:t>
            </w:r>
          </w:p>
        </w:tc>
        <w:tc>
          <w:tcPr>
            <w:tcW w:w="261"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2020 г.</w:t>
            </w:r>
          </w:p>
        </w:tc>
        <w:tc>
          <w:tcPr>
            <w:tcW w:w="261"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2021 г.</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2022 г.</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2023 г.</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2024 г.</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2025 г.</w:t>
            </w:r>
          </w:p>
        </w:tc>
        <w:tc>
          <w:tcPr>
            <w:tcW w:w="292"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Всего</w:t>
            </w:r>
          </w:p>
        </w:tc>
      </w:tr>
      <w:tr w:rsidR="00330A1F" w:rsidRPr="00473003" w:rsidTr="00473003">
        <w:trPr>
          <w:trHeight w:val="20"/>
        </w:trPr>
        <w:tc>
          <w:tcPr>
            <w:tcW w:w="195" w:type="pct"/>
            <w:vMerge/>
            <w:hideMark/>
          </w:tcPr>
          <w:p w:rsidR="00330A1F" w:rsidRPr="00473003" w:rsidRDefault="00330A1F" w:rsidP="00473003">
            <w:pPr>
              <w:jc w:val="center"/>
              <w:rPr>
                <w:rFonts w:ascii="Times New Roman" w:eastAsia="Times New Roman" w:hAnsi="Times New Roman"/>
                <w:color w:val="000000"/>
                <w:sz w:val="16"/>
                <w:szCs w:val="16"/>
                <w:lang w:eastAsia="ru-RU"/>
              </w:rPr>
            </w:pPr>
          </w:p>
        </w:tc>
        <w:tc>
          <w:tcPr>
            <w:tcW w:w="616" w:type="pct"/>
            <w:vMerge/>
            <w:hideMark/>
          </w:tcPr>
          <w:p w:rsidR="00330A1F" w:rsidRPr="00473003" w:rsidRDefault="00330A1F" w:rsidP="00473003">
            <w:pPr>
              <w:jc w:val="center"/>
              <w:rPr>
                <w:rFonts w:ascii="Times New Roman" w:eastAsia="Times New Roman" w:hAnsi="Times New Roman"/>
                <w:color w:val="000000"/>
                <w:sz w:val="16"/>
                <w:szCs w:val="16"/>
                <w:lang w:eastAsia="ru-RU"/>
              </w:rPr>
            </w:pP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кв.</w:t>
            </w:r>
            <w:r w:rsidR="009F40E6">
              <w:rPr>
                <w:rFonts w:ascii="Times New Roman" w:eastAsia="Times New Roman" w:hAnsi="Times New Roman"/>
                <w:color w:val="000000"/>
                <w:sz w:val="16"/>
                <w:szCs w:val="16"/>
                <w:lang w:eastAsia="ru-RU"/>
              </w:rPr>
              <w:t xml:space="preserve"> </w:t>
            </w:r>
            <w:r w:rsidRPr="00473003">
              <w:rPr>
                <w:rFonts w:ascii="Times New Roman" w:eastAsia="Times New Roman" w:hAnsi="Times New Roman"/>
                <w:color w:val="000000"/>
                <w:sz w:val="16"/>
                <w:szCs w:val="16"/>
                <w:lang w:eastAsia="ru-RU"/>
              </w:rPr>
              <w:t>м</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кв.</w:t>
            </w:r>
            <w:r w:rsidR="009F40E6">
              <w:rPr>
                <w:rFonts w:ascii="Times New Roman" w:eastAsia="Times New Roman" w:hAnsi="Times New Roman"/>
                <w:color w:val="000000"/>
                <w:sz w:val="16"/>
                <w:szCs w:val="16"/>
                <w:lang w:eastAsia="ru-RU"/>
              </w:rPr>
              <w:t xml:space="preserve"> </w:t>
            </w:r>
            <w:r w:rsidRPr="00473003">
              <w:rPr>
                <w:rFonts w:ascii="Times New Roman" w:eastAsia="Times New Roman" w:hAnsi="Times New Roman"/>
                <w:color w:val="000000"/>
                <w:sz w:val="16"/>
                <w:szCs w:val="16"/>
                <w:lang w:eastAsia="ru-RU"/>
              </w:rPr>
              <w:t>м</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кв.</w:t>
            </w:r>
            <w:r w:rsidR="009F40E6">
              <w:rPr>
                <w:rFonts w:ascii="Times New Roman" w:eastAsia="Times New Roman" w:hAnsi="Times New Roman"/>
                <w:color w:val="000000"/>
                <w:sz w:val="16"/>
                <w:szCs w:val="16"/>
                <w:lang w:eastAsia="ru-RU"/>
              </w:rPr>
              <w:t xml:space="preserve"> </w:t>
            </w:r>
            <w:r w:rsidRPr="00473003">
              <w:rPr>
                <w:rFonts w:ascii="Times New Roman" w:eastAsia="Times New Roman" w:hAnsi="Times New Roman"/>
                <w:color w:val="000000"/>
                <w:sz w:val="16"/>
                <w:szCs w:val="16"/>
                <w:lang w:eastAsia="ru-RU"/>
              </w:rPr>
              <w:t>м</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кв.</w:t>
            </w:r>
            <w:r w:rsidR="009F40E6">
              <w:rPr>
                <w:rFonts w:ascii="Times New Roman" w:eastAsia="Times New Roman" w:hAnsi="Times New Roman"/>
                <w:color w:val="000000"/>
                <w:sz w:val="16"/>
                <w:szCs w:val="16"/>
                <w:lang w:eastAsia="ru-RU"/>
              </w:rPr>
              <w:t xml:space="preserve"> </w:t>
            </w:r>
            <w:r w:rsidRPr="00473003">
              <w:rPr>
                <w:rFonts w:ascii="Times New Roman" w:eastAsia="Times New Roman" w:hAnsi="Times New Roman"/>
                <w:color w:val="000000"/>
                <w:sz w:val="16"/>
                <w:szCs w:val="16"/>
                <w:lang w:eastAsia="ru-RU"/>
              </w:rPr>
              <w:t>м</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кв.</w:t>
            </w:r>
            <w:r w:rsidR="009F40E6">
              <w:rPr>
                <w:rFonts w:ascii="Times New Roman" w:eastAsia="Times New Roman" w:hAnsi="Times New Roman"/>
                <w:color w:val="000000"/>
                <w:sz w:val="16"/>
                <w:szCs w:val="16"/>
                <w:lang w:eastAsia="ru-RU"/>
              </w:rPr>
              <w:t xml:space="preserve"> </w:t>
            </w:r>
            <w:r w:rsidRPr="00473003">
              <w:rPr>
                <w:rFonts w:ascii="Times New Roman" w:eastAsia="Times New Roman" w:hAnsi="Times New Roman"/>
                <w:color w:val="000000"/>
                <w:sz w:val="16"/>
                <w:szCs w:val="16"/>
                <w:lang w:eastAsia="ru-RU"/>
              </w:rPr>
              <w:t>м</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кв.</w:t>
            </w:r>
            <w:r w:rsidR="009F40E6">
              <w:rPr>
                <w:rFonts w:ascii="Times New Roman" w:eastAsia="Times New Roman" w:hAnsi="Times New Roman"/>
                <w:color w:val="000000"/>
                <w:sz w:val="16"/>
                <w:szCs w:val="16"/>
                <w:lang w:eastAsia="ru-RU"/>
              </w:rPr>
              <w:t xml:space="preserve"> </w:t>
            </w:r>
            <w:r w:rsidRPr="00473003">
              <w:rPr>
                <w:rFonts w:ascii="Times New Roman" w:eastAsia="Times New Roman" w:hAnsi="Times New Roman"/>
                <w:color w:val="000000"/>
                <w:sz w:val="16"/>
                <w:szCs w:val="16"/>
                <w:lang w:eastAsia="ru-RU"/>
              </w:rPr>
              <w:t>м</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кв.</w:t>
            </w:r>
            <w:r w:rsidR="009F40E6">
              <w:rPr>
                <w:rFonts w:ascii="Times New Roman" w:eastAsia="Times New Roman" w:hAnsi="Times New Roman"/>
                <w:color w:val="000000"/>
                <w:sz w:val="16"/>
                <w:szCs w:val="16"/>
                <w:lang w:eastAsia="ru-RU"/>
              </w:rPr>
              <w:t xml:space="preserve"> </w:t>
            </w:r>
            <w:r w:rsidRPr="00473003">
              <w:rPr>
                <w:rFonts w:ascii="Times New Roman" w:eastAsia="Times New Roman" w:hAnsi="Times New Roman"/>
                <w:color w:val="000000"/>
                <w:sz w:val="16"/>
                <w:szCs w:val="16"/>
                <w:lang w:eastAsia="ru-RU"/>
              </w:rPr>
              <w:t>м</w:t>
            </w:r>
          </w:p>
        </w:tc>
        <w:tc>
          <w:tcPr>
            <w:tcW w:w="297"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кв.</w:t>
            </w:r>
            <w:r w:rsidR="009F40E6">
              <w:rPr>
                <w:rFonts w:ascii="Times New Roman" w:eastAsia="Times New Roman" w:hAnsi="Times New Roman"/>
                <w:color w:val="000000"/>
                <w:sz w:val="16"/>
                <w:szCs w:val="16"/>
                <w:lang w:eastAsia="ru-RU"/>
              </w:rPr>
              <w:t xml:space="preserve"> </w:t>
            </w:r>
            <w:r w:rsidRPr="00473003">
              <w:rPr>
                <w:rFonts w:ascii="Times New Roman" w:eastAsia="Times New Roman" w:hAnsi="Times New Roman"/>
                <w:color w:val="000000"/>
                <w:sz w:val="16"/>
                <w:szCs w:val="16"/>
                <w:lang w:eastAsia="ru-RU"/>
              </w:rPr>
              <w:t>м</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чел</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чел</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чел</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чел</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чел</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чел</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чел</w:t>
            </w:r>
          </w:p>
        </w:tc>
        <w:tc>
          <w:tcPr>
            <w:tcW w:w="292"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чел</w:t>
            </w:r>
          </w:p>
        </w:tc>
      </w:tr>
      <w:tr w:rsidR="00330A1F" w:rsidRPr="00473003" w:rsidTr="00473003">
        <w:trPr>
          <w:trHeight w:val="20"/>
        </w:trPr>
        <w:tc>
          <w:tcPr>
            <w:tcW w:w="195"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w:t>
            </w:r>
          </w:p>
        </w:tc>
        <w:tc>
          <w:tcPr>
            <w:tcW w:w="616" w:type="pct"/>
            <w:shd w:val="clear" w:color="auto" w:fill="auto"/>
            <w:vAlign w:val="center"/>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2</w:t>
            </w:r>
          </w:p>
        </w:tc>
        <w:tc>
          <w:tcPr>
            <w:tcW w:w="297" w:type="pct"/>
            <w:shd w:val="clear" w:color="auto" w:fill="auto"/>
            <w:vAlign w:val="center"/>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3</w:t>
            </w:r>
          </w:p>
        </w:tc>
        <w:tc>
          <w:tcPr>
            <w:tcW w:w="297" w:type="pct"/>
            <w:shd w:val="clear" w:color="auto" w:fill="auto"/>
            <w:vAlign w:val="center"/>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4</w:t>
            </w:r>
          </w:p>
        </w:tc>
        <w:tc>
          <w:tcPr>
            <w:tcW w:w="297" w:type="pct"/>
            <w:shd w:val="clear" w:color="auto" w:fill="auto"/>
            <w:vAlign w:val="center"/>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5</w:t>
            </w:r>
          </w:p>
        </w:tc>
        <w:tc>
          <w:tcPr>
            <w:tcW w:w="243" w:type="pct"/>
            <w:shd w:val="clear" w:color="auto" w:fill="auto"/>
            <w:vAlign w:val="center"/>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6</w:t>
            </w:r>
          </w:p>
        </w:tc>
        <w:tc>
          <w:tcPr>
            <w:tcW w:w="243" w:type="pct"/>
            <w:shd w:val="clear" w:color="auto" w:fill="auto"/>
            <w:vAlign w:val="center"/>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7</w:t>
            </w:r>
          </w:p>
        </w:tc>
        <w:tc>
          <w:tcPr>
            <w:tcW w:w="243" w:type="pct"/>
            <w:shd w:val="clear" w:color="auto" w:fill="auto"/>
            <w:vAlign w:val="center"/>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8</w:t>
            </w:r>
          </w:p>
        </w:tc>
        <w:tc>
          <w:tcPr>
            <w:tcW w:w="243" w:type="pct"/>
            <w:shd w:val="clear" w:color="auto" w:fill="auto"/>
            <w:vAlign w:val="center"/>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9</w:t>
            </w:r>
          </w:p>
        </w:tc>
        <w:tc>
          <w:tcPr>
            <w:tcW w:w="297" w:type="pct"/>
            <w:shd w:val="clear" w:color="auto" w:fill="auto"/>
            <w:vAlign w:val="center"/>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10</w:t>
            </w:r>
          </w:p>
        </w:tc>
        <w:tc>
          <w:tcPr>
            <w:tcW w:w="243" w:type="pct"/>
            <w:shd w:val="clear" w:color="auto" w:fill="auto"/>
            <w:vAlign w:val="center"/>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11</w:t>
            </w:r>
          </w:p>
        </w:tc>
        <w:tc>
          <w:tcPr>
            <w:tcW w:w="261" w:type="pct"/>
            <w:shd w:val="clear" w:color="auto" w:fill="auto"/>
            <w:vAlign w:val="center"/>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12</w:t>
            </w:r>
          </w:p>
        </w:tc>
        <w:tc>
          <w:tcPr>
            <w:tcW w:w="261" w:type="pct"/>
            <w:shd w:val="clear" w:color="auto" w:fill="auto"/>
            <w:vAlign w:val="center"/>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13</w:t>
            </w:r>
          </w:p>
        </w:tc>
        <w:tc>
          <w:tcPr>
            <w:tcW w:w="243" w:type="pct"/>
            <w:shd w:val="clear" w:color="auto" w:fill="auto"/>
            <w:vAlign w:val="center"/>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14</w:t>
            </w:r>
          </w:p>
        </w:tc>
        <w:tc>
          <w:tcPr>
            <w:tcW w:w="243" w:type="pct"/>
            <w:shd w:val="clear" w:color="auto" w:fill="auto"/>
            <w:vAlign w:val="center"/>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15</w:t>
            </w:r>
          </w:p>
        </w:tc>
        <w:tc>
          <w:tcPr>
            <w:tcW w:w="243" w:type="pct"/>
            <w:shd w:val="clear" w:color="auto" w:fill="auto"/>
            <w:vAlign w:val="center"/>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16</w:t>
            </w:r>
          </w:p>
        </w:tc>
        <w:tc>
          <w:tcPr>
            <w:tcW w:w="243" w:type="pct"/>
            <w:shd w:val="clear" w:color="auto" w:fill="auto"/>
            <w:vAlign w:val="center"/>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17</w:t>
            </w:r>
          </w:p>
        </w:tc>
        <w:tc>
          <w:tcPr>
            <w:tcW w:w="292" w:type="pct"/>
            <w:shd w:val="clear" w:color="auto" w:fill="auto"/>
            <w:vAlign w:val="center"/>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18</w:t>
            </w:r>
          </w:p>
        </w:tc>
      </w:tr>
      <w:tr w:rsidR="00330A1F" w:rsidRPr="00473003" w:rsidTr="00473003">
        <w:trPr>
          <w:trHeight w:val="20"/>
        </w:trPr>
        <w:tc>
          <w:tcPr>
            <w:tcW w:w="195"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p>
        </w:tc>
        <w:tc>
          <w:tcPr>
            <w:tcW w:w="616" w:type="pct"/>
            <w:shd w:val="clear" w:color="auto" w:fill="auto"/>
            <w:vAlign w:val="center"/>
            <w:hideMark/>
          </w:tcPr>
          <w:p w:rsidR="00473003" w:rsidRPr="00473003" w:rsidRDefault="00330A1F" w:rsidP="00473003">
            <w:pP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 xml:space="preserve">Всего подлежит переселению </w:t>
            </w:r>
          </w:p>
          <w:p w:rsidR="00330A1F" w:rsidRPr="00473003" w:rsidRDefault="00330A1F" w:rsidP="00473003">
            <w:pP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в 2019 – 2025 гг.</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137,00</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1 130,40</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1 233,40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2 500,80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5,00</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71,00</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65,00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92"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141,00</w:t>
            </w:r>
          </w:p>
        </w:tc>
      </w:tr>
      <w:tr w:rsidR="00330A1F" w:rsidRPr="00473003" w:rsidTr="00473003">
        <w:trPr>
          <w:trHeight w:val="20"/>
        </w:trPr>
        <w:tc>
          <w:tcPr>
            <w:tcW w:w="195"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p>
        </w:tc>
        <w:tc>
          <w:tcPr>
            <w:tcW w:w="616" w:type="pct"/>
            <w:shd w:val="clear" w:color="auto" w:fill="auto"/>
            <w:vAlign w:val="center"/>
            <w:hideMark/>
          </w:tcPr>
          <w:p w:rsidR="00473003" w:rsidRDefault="00330A1F" w:rsidP="00473003">
            <w:pP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 xml:space="preserve">Всего </w:t>
            </w:r>
            <w:proofErr w:type="gramStart"/>
            <w:r w:rsidRPr="00473003">
              <w:rPr>
                <w:rFonts w:ascii="Times New Roman" w:eastAsia="Times New Roman" w:hAnsi="Times New Roman"/>
                <w:color w:val="000000"/>
                <w:sz w:val="16"/>
                <w:szCs w:val="16"/>
                <w:lang w:eastAsia="ru-RU"/>
              </w:rPr>
              <w:t>по  программе</w:t>
            </w:r>
            <w:proofErr w:type="gramEnd"/>
            <w:r w:rsidRPr="00473003">
              <w:rPr>
                <w:rFonts w:ascii="Times New Roman" w:eastAsia="Times New Roman" w:hAnsi="Times New Roman"/>
                <w:color w:val="000000"/>
                <w:sz w:val="16"/>
                <w:szCs w:val="16"/>
                <w:lang w:eastAsia="ru-RU"/>
              </w:rPr>
              <w:t xml:space="preserve"> переселения, в рамках которой предусмотрено финансирование за счет средств Фонда</w:t>
            </w:r>
            <w:r w:rsidR="009F40E6">
              <w:rPr>
                <w:rFonts w:ascii="Times New Roman" w:eastAsia="Times New Roman" w:hAnsi="Times New Roman"/>
                <w:color w:val="000000"/>
                <w:sz w:val="16"/>
                <w:szCs w:val="16"/>
                <w:lang w:eastAsia="ru-RU"/>
              </w:rPr>
              <w:t>,</w:t>
            </w:r>
            <w:r w:rsidRPr="00473003">
              <w:rPr>
                <w:rFonts w:ascii="Times New Roman" w:eastAsia="Times New Roman" w:hAnsi="Times New Roman"/>
                <w:color w:val="000000"/>
                <w:sz w:val="16"/>
                <w:szCs w:val="16"/>
                <w:lang w:eastAsia="ru-RU"/>
              </w:rPr>
              <w:t xml:space="preserve"> </w:t>
            </w:r>
          </w:p>
          <w:p w:rsidR="00330A1F" w:rsidRPr="00473003" w:rsidRDefault="00330A1F" w:rsidP="00473003">
            <w:pP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 xml:space="preserve">в </w:t>
            </w:r>
            <w:proofErr w:type="spellStart"/>
            <w:r w:rsidRPr="00473003">
              <w:rPr>
                <w:rFonts w:ascii="Times New Roman" w:eastAsia="Times New Roman" w:hAnsi="Times New Roman"/>
                <w:color w:val="000000"/>
                <w:sz w:val="16"/>
                <w:szCs w:val="16"/>
                <w:lang w:eastAsia="ru-RU"/>
              </w:rPr>
              <w:t>т.ч</w:t>
            </w:r>
            <w:proofErr w:type="spellEnd"/>
            <w:r w:rsidRPr="00473003">
              <w:rPr>
                <w:rFonts w:ascii="Times New Roman" w:eastAsia="Times New Roman" w:hAnsi="Times New Roman"/>
                <w:color w:val="000000"/>
                <w:sz w:val="16"/>
                <w:szCs w:val="16"/>
                <w:lang w:eastAsia="ru-RU"/>
              </w:rPr>
              <w:t>.:</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1 130,40</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1 233,40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97"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2 363,80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71</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65</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92"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136</w:t>
            </w:r>
          </w:p>
        </w:tc>
      </w:tr>
      <w:tr w:rsidR="00330A1F" w:rsidRPr="00473003" w:rsidTr="00473003">
        <w:trPr>
          <w:trHeight w:val="20"/>
        </w:trPr>
        <w:tc>
          <w:tcPr>
            <w:tcW w:w="195"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p>
        </w:tc>
        <w:tc>
          <w:tcPr>
            <w:tcW w:w="616" w:type="pct"/>
            <w:shd w:val="clear" w:color="auto" w:fill="auto"/>
            <w:vAlign w:val="center"/>
            <w:hideMark/>
          </w:tcPr>
          <w:p w:rsidR="00473003" w:rsidRDefault="00330A1F" w:rsidP="00473003">
            <w:pP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 xml:space="preserve">Всего по этапу </w:t>
            </w:r>
          </w:p>
          <w:p w:rsidR="00330A1F" w:rsidRPr="00473003" w:rsidRDefault="00330A1F" w:rsidP="00473003">
            <w:pP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 xml:space="preserve">2019 года </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655,20</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655,20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49</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2"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49</w:t>
            </w:r>
          </w:p>
        </w:tc>
      </w:tr>
      <w:tr w:rsidR="00330A1F" w:rsidRPr="00473003" w:rsidTr="00473003">
        <w:trPr>
          <w:trHeight w:val="20"/>
        </w:trPr>
        <w:tc>
          <w:tcPr>
            <w:tcW w:w="195"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w:t>
            </w:r>
            <w:r w:rsidR="00473003">
              <w:rPr>
                <w:rFonts w:ascii="Times New Roman" w:eastAsia="Times New Roman" w:hAnsi="Times New Roman"/>
                <w:color w:val="000000"/>
                <w:sz w:val="16"/>
                <w:szCs w:val="16"/>
                <w:lang w:eastAsia="ru-RU"/>
              </w:rPr>
              <w:t>.</w:t>
            </w:r>
          </w:p>
        </w:tc>
        <w:tc>
          <w:tcPr>
            <w:tcW w:w="616" w:type="pct"/>
            <w:shd w:val="clear" w:color="auto" w:fill="auto"/>
            <w:vAlign w:val="center"/>
            <w:hideMark/>
          </w:tcPr>
          <w:p w:rsidR="00330A1F" w:rsidRPr="00473003" w:rsidRDefault="00330A1F" w:rsidP="00473003">
            <w:pP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Итого по Ханты-Мансийск</w:t>
            </w:r>
            <w:r w:rsidR="00473003">
              <w:rPr>
                <w:rFonts w:ascii="Times New Roman" w:eastAsia="Times New Roman" w:hAnsi="Times New Roman"/>
                <w:color w:val="000000"/>
                <w:sz w:val="16"/>
                <w:szCs w:val="16"/>
                <w:lang w:eastAsia="ru-RU"/>
              </w:rPr>
              <w:t>ому</w:t>
            </w:r>
            <w:r w:rsidRPr="00473003">
              <w:rPr>
                <w:rFonts w:ascii="Times New Roman" w:eastAsia="Times New Roman" w:hAnsi="Times New Roman"/>
                <w:color w:val="000000"/>
                <w:sz w:val="16"/>
                <w:szCs w:val="16"/>
                <w:lang w:eastAsia="ru-RU"/>
              </w:rPr>
              <w:t xml:space="preserve"> муниципальн</w:t>
            </w:r>
            <w:r w:rsidR="00473003">
              <w:rPr>
                <w:rFonts w:ascii="Times New Roman" w:eastAsia="Times New Roman" w:hAnsi="Times New Roman"/>
                <w:color w:val="000000"/>
                <w:sz w:val="16"/>
                <w:szCs w:val="16"/>
                <w:lang w:eastAsia="ru-RU"/>
              </w:rPr>
              <w:t>ому</w:t>
            </w:r>
            <w:r w:rsidRPr="00473003">
              <w:rPr>
                <w:rFonts w:ascii="Times New Roman" w:eastAsia="Times New Roman" w:hAnsi="Times New Roman"/>
                <w:color w:val="000000"/>
                <w:sz w:val="16"/>
                <w:szCs w:val="16"/>
                <w:lang w:eastAsia="ru-RU"/>
              </w:rPr>
              <w:t xml:space="preserve"> район</w:t>
            </w:r>
            <w:r w:rsidR="00473003">
              <w:rPr>
                <w:rFonts w:ascii="Times New Roman" w:eastAsia="Times New Roman" w:hAnsi="Times New Roman"/>
                <w:color w:val="000000"/>
                <w:sz w:val="16"/>
                <w:szCs w:val="16"/>
                <w:lang w:eastAsia="ru-RU"/>
              </w:rPr>
              <w:t>у</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655,20</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655,20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49</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2"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49</w:t>
            </w:r>
          </w:p>
        </w:tc>
      </w:tr>
      <w:tr w:rsidR="00330A1F" w:rsidRPr="00473003" w:rsidTr="00473003">
        <w:trPr>
          <w:trHeight w:val="20"/>
        </w:trPr>
        <w:tc>
          <w:tcPr>
            <w:tcW w:w="195"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p>
        </w:tc>
        <w:tc>
          <w:tcPr>
            <w:tcW w:w="616" w:type="pct"/>
            <w:shd w:val="clear" w:color="auto" w:fill="auto"/>
            <w:vAlign w:val="center"/>
            <w:hideMark/>
          </w:tcPr>
          <w:p w:rsidR="00473003" w:rsidRDefault="00330A1F" w:rsidP="00473003">
            <w:pP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 xml:space="preserve">Всего по этапу </w:t>
            </w:r>
          </w:p>
          <w:p w:rsidR="00330A1F" w:rsidRPr="00473003" w:rsidRDefault="00330A1F" w:rsidP="00473003">
            <w:pP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 xml:space="preserve">2020 года </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475,20</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1 002,90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1 478,10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22</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58</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2"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80</w:t>
            </w:r>
          </w:p>
        </w:tc>
      </w:tr>
      <w:tr w:rsidR="00330A1F" w:rsidRPr="00473003" w:rsidTr="00473003">
        <w:trPr>
          <w:trHeight w:val="20"/>
        </w:trPr>
        <w:tc>
          <w:tcPr>
            <w:tcW w:w="195"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w:t>
            </w:r>
            <w:r w:rsidR="00473003">
              <w:rPr>
                <w:rFonts w:ascii="Times New Roman" w:eastAsia="Times New Roman" w:hAnsi="Times New Roman"/>
                <w:color w:val="000000"/>
                <w:sz w:val="16"/>
                <w:szCs w:val="16"/>
                <w:lang w:eastAsia="ru-RU"/>
              </w:rPr>
              <w:t>.</w:t>
            </w:r>
          </w:p>
        </w:tc>
        <w:tc>
          <w:tcPr>
            <w:tcW w:w="616" w:type="pct"/>
            <w:shd w:val="clear" w:color="auto" w:fill="auto"/>
            <w:vAlign w:val="center"/>
            <w:hideMark/>
          </w:tcPr>
          <w:p w:rsidR="00330A1F" w:rsidRPr="00473003" w:rsidRDefault="00330A1F" w:rsidP="00473003">
            <w:pP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Итого по Ханты-Мансийск</w:t>
            </w:r>
            <w:r w:rsidR="00473003">
              <w:rPr>
                <w:rFonts w:ascii="Times New Roman" w:eastAsia="Times New Roman" w:hAnsi="Times New Roman"/>
                <w:color w:val="000000"/>
                <w:sz w:val="16"/>
                <w:szCs w:val="16"/>
                <w:lang w:eastAsia="ru-RU"/>
              </w:rPr>
              <w:t>ому</w:t>
            </w:r>
            <w:r w:rsidRPr="00473003">
              <w:rPr>
                <w:rFonts w:ascii="Times New Roman" w:eastAsia="Times New Roman" w:hAnsi="Times New Roman"/>
                <w:color w:val="000000"/>
                <w:sz w:val="16"/>
                <w:szCs w:val="16"/>
                <w:lang w:eastAsia="ru-RU"/>
              </w:rPr>
              <w:t xml:space="preserve"> муниципальн</w:t>
            </w:r>
            <w:r w:rsidR="00473003">
              <w:rPr>
                <w:rFonts w:ascii="Times New Roman" w:eastAsia="Times New Roman" w:hAnsi="Times New Roman"/>
                <w:color w:val="000000"/>
                <w:sz w:val="16"/>
                <w:szCs w:val="16"/>
                <w:lang w:eastAsia="ru-RU"/>
              </w:rPr>
              <w:t>ому</w:t>
            </w:r>
            <w:r w:rsidRPr="00473003">
              <w:rPr>
                <w:rFonts w:ascii="Times New Roman" w:eastAsia="Times New Roman" w:hAnsi="Times New Roman"/>
                <w:color w:val="000000"/>
                <w:sz w:val="16"/>
                <w:szCs w:val="16"/>
                <w:lang w:eastAsia="ru-RU"/>
              </w:rPr>
              <w:t xml:space="preserve"> район</w:t>
            </w:r>
            <w:r w:rsidR="00473003">
              <w:rPr>
                <w:rFonts w:ascii="Times New Roman" w:eastAsia="Times New Roman" w:hAnsi="Times New Roman"/>
                <w:color w:val="000000"/>
                <w:sz w:val="16"/>
                <w:szCs w:val="16"/>
                <w:lang w:eastAsia="ru-RU"/>
              </w:rPr>
              <w:t>у</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475,20</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1 002,90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1 478,10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22</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58</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2"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80</w:t>
            </w:r>
          </w:p>
        </w:tc>
      </w:tr>
      <w:tr w:rsidR="00330A1F" w:rsidRPr="00473003" w:rsidTr="00473003">
        <w:trPr>
          <w:trHeight w:val="20"/>
        </w:trPr>
        <w:tc>
          <w:tcPr>
            <w:tcW w:w="195"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p>
        </w:tc>
        <w:tc>
          <w:tcPr>
            <w:tcW w:w="616" w:type="pct"/>
            <w:shd w:val="clear" w:color="auto" w:fill="auto"/>
            <w:vAlign w:val="center"/>
            <w:hideMark/>
          </w:tcPr>
          <w:p w:rsidR="00473003" w:rsidRDefault="00330A1F" w:rsidP="00473003">
            <w:pP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 xml:space="preserve">Всего по этапу </w:t>
            </w:r>
          </w:p>
          <w:p w:rsidR="00330A1F" w:rsidRPr="00473003" w:rsidRDefault="00330A1F" w:rsidP="00473003">
            <w:pP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 xml:space="preserve">2021 года </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230,50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230,50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7</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2"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7</w:t>
            </w:r>
          </w:p>
        </w:tc>
      </w:tr>
      <w:tr w:rsidR="00330A1F" w:rsidRPr="00473003" w:rsidTr="00473003">
        <w:trPr>
          <w:trHeight w:val="20"/>
        </w:trPr>
        <w:tc>
          <w:tcPr>
            <w:tcW w:w="195"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w:t>
            </w:r>
            <w:r w:rsidR="00473003">
              <w:rPr>
                <w:rFonts w:ascii="Times New Roman" w:eastAsia="Times New Roman" w:hAnsi="Times New Roman"/>
                <w:color w:val="000000"/>
                <w:sz w:val="16"/>
                <w:szCs w:val="16"/>
                <w:lang w:eastAsia="ru-RU"/>
              </w:rPr>
              <w:t>.</w:t>
            </w:r>
          </w:p>
        </w:tc>
        <w:tc>
          <w:tcPr>
            <w:tcW w:w="616" w:type="pct"/>
            <w:shd w:val="clear" w:color="auto" w:fill="auto"/>
            <w:vAlign w:val="center"/>
            <w:hideMark/>
          </w:tcPr>
          <w:p w:rsidR="00330A1F" w:rsidRPr="00473003" w:rsidRDefault="00330A1F" w:rsidP="00473003">
            <w:pP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Итого по Ханты-Мансийск</w:t>
            </w:r>
            <w:r w:rsidR="00473003">
              <w:rPr>
                <w:rFonts w:ascii="Times New Roman" w:eastAsia="Times New Roman" w:hAnsi="Times New Roman"/>
                <w:color w:val="000000"/>
                <w:sz w:val="16"/>
                <w:szCs w:val="16"/>
                <w:lang w:eastAsia="ru-RU"/>
              </w:rPr>
              <w:t>ому</w:t>
            </w:r>
            <w:r w:rsidRPr="00473003">
              <w:rPr>
                <w:rFonts w:ascii="Times New Roman" w:eastAsia="Times New Roman" w:hAnsi="Times New Roman"/>
                <w:color w:val="000000"/>
                <w:sz w:val="16"/>
                <w:szCs w:val="16"/>
                <w:lang w:eastAsia="ru-RU"/>
              </w:rPr>
              <w:t xml:space="preserve"> муниципальн</w:t>
            </w:r>
            <w:r w:rsidR="00473003">
              <w:rPr>
                <w:rFonts w:ascii="Times New Roman" w:eastAsia="Times New Roman" w:hAnsi="Times New Roman"/>
                <w:color w:val="000000"/>
                <w:sz w:val="16"/>
                <w:szCs w:val="16"/>
                <w:lang w:eastAsia="ru-RU"/>
              </w:rPr>
              <w:t>ому</w:t>
            </w:r>
            <w:r w:rsidRPr="00473003">
              <w:rPr>
                <w:rFonts w:ascii="Times New Roman" w:eastAsia="Times New Roman" w:hAnsi="Times New Roman"/>
                <w:color w:val="000000"/>
                <w:sz w:val="16"/>
                <w:szCs w:val="16"/>
                <w:lang w:eastAsia="ru-RU"/>
              </w:rPr>
              <w:t xml:space="preserve"> район</w:t>
            </w:r>
            <w:r w:rsidR="00473003">
              <w:rPr>
                <w:rFonts w:ascii="Times New Roman" w:eastAsia="Times New Roman" w:hAnsi="Times New Roman"/>
                <w:color w:val="000000"/>
                <w:sz w:val="16"/>
                <w:szCs w:val="16"/>
                <w:lang w:eastAsia="ru-RU"/>
              </w:rPr>
              <w:t>у</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230,50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230,50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7</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2"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7</w:t>
            </w:r>
          </w:p>
        </w:tc>
      </w:tr>
      <w:tr w:rsidR="00330A1F" w:rsidRPr="00473003" w:rsidTr="00473003">
        <w:trPr>
          <w:trHeight w:val="20"/>
        </w:trPr>
        <w:tc>
          <w:tcPr>
            <w:tcW w:w="195"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p>
        </w:tc>
        <w:tc>
          <w:tcPr>
            <w:tcW w:w="616" w:type="pct"/>
            <w:shd w:val="clear" w:color="auto" w:fill="auto"/>
            <w:vAlign w:val="center"/>
            <w:hideMark/>
          </w:tcPr>
          <w:p w:rsidR="00473003" w:rsidRDefault="00330A1F" w:rsidP="00473003">
            <w:pP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 xml:space="preserve">Всего по этапу </w:t>
            </w:r>
          </w:p>
          <w:p w:rsidR="00330A1F" w:rsidRPr="00473003" w:rsidRDefault="00330A1F" w:rsidP="00473003">
            <w:pP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lastRenderedPageBreak/>
              <w:t xml:space="preserve">2022 года </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lastRenderedPageBreak/>
              <w:t>x</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2"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r>
      <w:tr w:rsidR="00330A1F" w:rsidRPr="00473003" w:rsidTr="00473003">
        <w:trPr>
          <w:trHeight w:val="20"/>
        </w:trPr>
        <w:tc>
          <w:tcPr>
            <w:tcW w:w="195"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lastRenderedPageBreak/>
              <w:t>1</w:t>
            </w:r>
            <w:r w:rsidR="00473003">
              <w:rPr>
                <w:rFonts w:ascii="Times New Roman" w:eastAsia="Times New Roman" w:hAnsi="Times New Roman"/>
                <w:color w:val="000000"/>
                <w:sz w:val="16"/>
                <w:szCs w:val="16"/>
                <w:lang w:eastAsia="ru-RU"/>
              </w:rPr>
              <w:t>.</w:t>
            </w:r>
          </w:p>
        </w:tc>
        <w:tc>
          <w:tcPr>
            <w:tcW w:w="616" w:type="pct"/>
            <w:shd w:val="clear" w:color="auto" w:fill="auto"/>
            <w:vAlign w:val="center"/>
            <w:hideMark/>
          </w:tcPr>
          <w:p w:rsidR="00330A1F" w:rsidRPr="00473003" w:rsidRDefault="00330A1F" w:rsidP="00473003">
            <w:pP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Итого по Ханты-Мансийск</w:t>
            </w:r>
            <w:r w:rsidR="00473003">
              <w:rPr>
                <w:rFonts w:ascii="Times New Roman" w:eastAsia="Times New Roman" w:hAnsi="Times New Roman"/>
                <w:color w:val="000000"/>
                <w:sz w:val="16"/>
                <w:szCs w:val="16"/>
                <w:lang w:eastAsia="ru-RU"/>
              </w:rPr>
              <w:t>ому</w:t>
            </w:r>
            <w:r w:rsidRPr="00473003">
              <w:rPr>
                <w:rFonts w:ascii="Times New Roman" w:eastAsia="Times New Roman" w:hAnsi="Times New Roman"/>
                <w:color w:val="000000"/>
                <w:sz w:val="16"/>
                <w:szCs w:val="16"/>
                <w:lang w:eastAsia="ru-RU"/>
              </w:rPr>
              <w:t xml:space="preserve"> муниципальн</w:t>
            </w:r>
            <w:r w:rsidR="00473003">
              <w:rPr>
                <w:rFonts w:ascii="Times New Roman" w:eastAsia="Times New Roman" w:hAnsi="Times New Roman"/>
                <w:color w:val="000000"/>
                <w:sz w:val="16"/>
                <w:szCs w:val="16"/>
                <w:lang w:eastAsia="ru-RU"/>
              </w:rPr>
              <w:t>ому</w:t>
            </w:r>
            <w:r w:rsidRPr="00473003">
              <w:rPr>
                <w:rFonts w:ascii="Times New Roman" w:eastAsia="Times New Roman" w:hAnsi="Times New Roman"/>
                <w:color w:val="000000"/>
                <w:sz w:val="16"/>
                <w:szCs w:val="16"/>
                <w:lang w:eastAsia="ru-RU"/>
              </w:rPr>
              <w:t xml:space="preserve"> район</w:t>
            </w:r>
            <w:r w:rsidR="00473003">
              <w:rPr>
                <w:rFonts w:ascii="Times New Roman" w:eastAsia="Times New Roman" w:hAnsi="Times New Roman"/>
                <w:color w:val="000000"/>
                <w:sz w:val="16"/>
                <w:szCs w:val="16"/>
                <w:lang w:eastAsia="ru-RU"/>
              </w:rPr>
              <w:t>у</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2"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r>
      <w:tr w:rsidR="00330A1F" w:rsidRPr="00473003" w:rsidTr="00473003">
        <w:trPr>
          <w:trHeight w:val="20"/>
        </w:trPr>
        <w:tc>
          <w:tcPr>
            <w:tcW w:w="195"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p>
        </w:tc>
        <w:tc>
          <w:tcPr>
            <w:tcW w:w="616" w:type="pct"/>
            <w:shd w:val="clear" w:color="auto" w:fill="auto"/>
            <w:vAlign w:val="center"/>
            <w:hideMark/>
          </w:tcPr>
          <w:p w:rsidR="00473003" w:rsidRDefault="00330A1F" w:rsidP="00473003">
            <w:pP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 xml:space="preserve">Всего по этапу </w:t>
            </w:r>
          </w:p>
          <w:p w:rsidR="00330A1F" w:rsidRPr="00473003" w:rsidRDefault="00330A1F" w:rsidP="00473003">
            <w:pP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 xml:space="preserve">2023 года </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2"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r>
      <w:tr w:rsidR="00330A1F" w:rsidRPr="00473003" w:rsidTr="00473003">
        <w:trPr>
          <w:trHeight w:val="20"/>
        </w:trPr>
        <w:tc>
          <w:tcPr>
            <w:tcW w:w="195"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w:t>
            </w:r>
            <w:r w:rsidR="00473003">
              <w:rPr>
                <w:rFonts w:ascii="Times New Roman" w:eastAsia="Times New Roman" w:hAnsi="Times New Roman"/>
                <w:color w:val="000000"/>
                <w:sz w:val="16"/>
                <w:szCs w:val="16"/>
                <w:lang w:eastAsia="ru-RU"/>
              </w:rPr>
              <w:t>.</w:t>
            </w:r>
          </w:p>
        </w:tc>
        <w:tc>
          <w:tcPr>
            <w:tcW w:w="616" w:type="pct"/>
            <w:shd w:val="clear" w:color="auto" w:fill="auto"/>
            <w:vAlign w:val="center"/>
            <w:hideMark/>
          </w:tcPr>
          <w:p w:rsidR="00330A1F" w:rsidRPr="00473003" w:rsidRDefault="00330A1F" w:rsidP="00473003">
            <w:pP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Итого по Ханты-Мансийск</w:t>
            </w:r>
            <w:r w:rsidR="00473003">
              <w:rPr>
                <w:rFonts w:ascii="Times New Roman" w:eastAsia="Times New Roman" w:hAnsi="Times New Roman"/>
                <w:color w:val="000000"/>
                <w:sz w:val="16"/>
                <w:szCs w:val="16"/>
                <w:lang w:eastAsia="ru-RU"/>
              </w:rPr>
              <w:t>ому</w:t>
            </w:r>
            <w:r w:rsidRPr="00473003">
              <w:rPr>
                <w:rFonts w:ascii="Times New Roman" w:eastAsia="Times New Roman" w:hAnsi="Times New Roman"/>
                <w:color w:val="000000"/>
                <w:sz w:val="16"/>
                <w:szCs w:val="16"/>
                <w:lang w:eastAsia="ru-RU"/>
              </w:rPr>
              <w:t xml:space="preserve"> муниципальн</w:t>
            </w:r>
            <w:r w:rsidR="00473003">
              <w:rPr>
                <w:rFonts w:ascii="Times New Roman" w:eastAsia="Times New Roman" w:hAnsi="Times New Roman"/>
                <w:color w:val="000000"/>
                <w:sz w:val="16"/>
                <w:szCs w:val="16"/>
                <w:lang w:eastAsia="ru-RU"/>
              </w:rPr>
              <w:t>ому</w:t>
            </w:r>
            <w:r w:rsidRPr="00473003">
              <w:rPr>
                <w:rFonts w:ascii="Times New Roman" w:eastAsia="Times New Roman" w:hAnsi="Times New Roman"/>
                <w:color w:val="000000"/>
                <w:sz w:val="16"/>
                <w:szCs w:val="16"/>
                <w:lang w:eastAsia="ru-RU"/>
              </w:rPr>
              <w:t xml:space="preserve"> район</w:t>
            </w:r>
            <w:r w:rsidR="00473003">
              <w:rPr>
                <w:rFonts w:ascii="Times New Roman" w:eastAsia="Times New Roman" w:hAnsi="Times New Roman"/>
                <w:color w:val="000000"/>
                <w:sz w:val="16"/>
                <w:szCs w:val="16"/>
                <w:lang w:eastAsia="ru-RU"/>
              </w:rPr>
              <w:t>у</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2"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r>
      <w:tr w:rsidR="00330A1F" w:rsidRPr="00473003" w:rsidTr="00473003">
        <w:trPr>
          <w:trHeight w:val="20"/>
        </w:trPr>
        <w:tc>
          <w:tcPr>
            <w:tcW w:w="195"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p>
        </w:tc>
        <w:tc>
          <w:tcPr>
            <w:tcW w:w="616" w:type="pct"/>
            <w:shd w:val="clear" w:color="auto" w:fill="auto"/>
            <w:vAlign w:val="center"/>
            <w:hideMark/>
          </w:tcPr>
          <w:p w:rsidR="00473003" w:rsidRDefault="00330A1F" w:rsidP="00473003">
            <w:pP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 xml:space="preserve">Всего по этапу </w:t>
            </w:r>
          </w:p>
          <w:p w:rsidR="00330A1F" w:rsidRPr="00473003" w:rsidRDefault="00330A1F" w:rsidP="00473003">
            <w:pP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 xml:space="preserve">2024 года </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97"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92"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r>
      <w:tr w:rsidR="00330A1F" w:rsidRPr="00473003" w:rsidTr="00473003">
        <w:trPr>
          <w:trHeight w:val="20"/>
        </w:trPr>
        <w:tc>
          <w:tcPr>
            <w:tcW w:w="195"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w:t>
            </w:r>
            <w:r w:rsidR="00473003">
              <w:rPr>
                <w:rFonts w:ascii="Times New Roman" w:eastAsia="Times New Roman" w:hAnsi="Times New Roman"/>
                <w:color w:val="000000"/>
                <w:sz w:val="16"/>
                <w:szCs w:val="16"/>
                <w:lang w:eastAsia="ru-RU"/>
              </w:rPr>
              <w:t>.</w:t>
            </w:r>
          </w:p>
        </w:tc>
        <w:tc>
          <w:tcPr>
            <w:tcW w:w="616" w:type="pct"/>
            <w:shd w:val="clear" w:color="auto" w:fill="auto"/>
            <w:vAlign w:val="center"/>
            <w:hideMark/>
          </w:tcPr>
          <w:p w:rsidR="00330A1F" w:rsidRPr="00473003" w:rsidRDefault="00330A1F" w:rsidP="00473003">
            <w:pP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Итого по Ханты-Мансийск</w:t>
            </w:r>
            <w:r w:rsidR="00473003">
              <w:rPr>
                <w:rFonts w:ascii="Times New Roman" w:eastAsia="Times New Roman" w:hAnsi="Times New Roman"/>
                <w:color w:val="000000"/>
                <w:sz w:val="16"/>
                <w:szCs w:val="16"/>
                <w:lang w:eastAsia="ru-RU"/>
              </w:rPr>
              <w:t>ому</w:t>
            </w:r>
            <w:r w:rsidRPr="00473003">
              <w:rPr>
                <w:rFonts w:ascii="Times New Roman" w:eastAsia="Times New Roman" w:hAnsi="Times New Roman"/>
                <w:color w:val="000000"/>
                <w:sz w:val="16"/>
                <w:szCs w:val="16"/>
                <w:lang w:eastAsia="ru-RU"/>
              </w:rPr>
              <w:t xml:space="preserve"> муниципальн</w:t>
            </w:r>
            <w:r w:rsidR="00473003">
              <w:rPr>
                <w:rFonts w:ascii="Times New Roman" w:eastAsia="Times New Roman" w:hAnsi="Times New Roman"/>
                <w:color w:val="000000"/>
                <w:sz w:val="16"/>
                <w:szCs w:val="16"/>
                <w:lang w:eastAsia="ru-RU"/>
              </w:rPr>
              <w:t>ому</w:t>
            </w:r>
            <w:r w:rsidRPr="00473003">
              <w:rPr>
                <w:rFonts w:ascii="Times New Roman" w:eastAsia="Times New Roman" w:hAnsi="Times New Roman"/>
                <w:color w:val="000000"/>
                <w:sz w:val="16"/>
                <w:szCs w:val="16"/>
                <w:lang w:eastAsia="ru-RU"/>
              </w:rPr>
              <w:t xml:space="preserve"> район</w:t>
            </w:r>
            <w:r w:rsidR="00473003">
              <w:rPr>
                <w:rFonts w:ascii="Times New Roman" w:eastAsia="Times New Roman" w:hAnsi="Times New Roman"/>
                <w:color w:val="000000"/>
                <w:sz w:val="16"/>
                <w:szCs w:val="16"/>
                <w:lang w:eastAsia="ru-RU"/>
              </w:rPr>
              <w:t>у</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97"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x</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92"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r>
      <w:tr w:rsidR="00330A1F" w:rsidRPr="00473003" w:rsidTr="00473003">
        <w:trPr>
          <w:trHeight w:val="20"/>
        </w:trPr>
        <w:tc>
          <w:tcPr>
            <w:tcW w:w="195"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p>
        </w:tc>
        <w:tc>
          <w:tcPr>
            <w:tcW w:w="616" w:type="pct"/>
            <w:shd w:val="clear" w:color="auto" w:fill="auto"/>
            <w:vAlign w:val="center"/>
            <w:hideMark/>
          </w:tcPr>
          <w:p w:rsidR="00330A1F" w:rsidRPr="00473003" w:rsidRDefault="00330A1F" w:rsidP="00473003">
            <w:pP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По иным программам субъекта РФ, в рамках которых не предусмотрено финансирование за счет средств Фонда, в том числе:</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137,00</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97"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137,00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5</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92"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5</w:t>
            </w:r>
          </w:p>
        </w:tc>
      </w:tr>
      <w:tr w:rsidR="00330A1F" w:rsidRPr="00473003" w:rsidTr="00473003">
        <w:trPr>
          <w:trHeight w:val="20"/>
        </w:trPr>
        <w:tc>
          <w:tcPr>
            <w:tcW w:w="195"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w:t>
            </w:r>
            <w:r w:rsidR="00473003">
              <w:rPr>
                <w:rFonts w:ascii="Times New Roman" w:eastAsia="Times New Roman" w:hAnsi="Times New Roman"/>
                <w:color w:val="000000"/>
                <w:sz w:val="16"/>
                <w:szCs w:val="16"/>
                <w:lang w:eastAsia="ru-RU"/>
              </w:rPr>
              <w:t>.</w:t>
            </w:r>
          </w:p>
        </w:tc>
        <w:tc>
          <w:tcPr>
            <w:tcW w:w="616" w:type="pct"/>
            <w:shd w:val="clear" w:color="auto" w:fill="auto"/>
            <w:vAlign w:val="center"/>
            <w:hideMark/>
          </w:tcPr>
          <w:p w:rsidR="00330A1F" w:rsidRPr="00473003" w:rsidRDefault="00330A1F" w:rsidP="00473003">
            <w:pP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Итого по Ханты-Мансийск</w:t>
            </w:r>
            <w:r w:rsidR="00473003">
              <w:rPr>
                <w:rFonts w:ascii="Times New Roman" w:eastAsia="Times New Roman" w:hAnsi="Times New Roman"/>
                <w:color w:val="000000"/>
                <w:sz w:val="16"/>
                <w:szCs w:val="16"/>
                <w:lang w:eastAsia="ru-RU"/>
              </w:rPr>
              <w:t>ому</w:t>
            </w:r>
            <w:r w:rsidRPr="00473003">
              <w:rPr>
                <w:rFonts w:ascii="Times New Roman" w:eastAsia="Times New Roman" w:hAnsi="Times New Roman"/>
                <w:color w:val="000000"/>
                <w:sz w:val="16"/>
                <w:szCs w:val="16"/>
                <w:lang w:eastAsia="ru-RU"/>
              </w:rPr>
              <w:t xml:space="preserve"> муниципальн</w:t>
            </w:r>
            <w:r w:rsidR="00473003">
              <w:rPr>
                <w:rFonts w:ascii="Times New Roman" w:eastAsia="Times New Roman" w:hAnsi="Times New Roman"/>
                <w:color w:val="000000"/>
                <w:sz w:val="16"/>
                <w:szCs w:val="16"/>
                <w:lang w:eastAsia="ru-RU"/>
              </w:rPr>
              <w:t>ому</w:t>
            </w:r>
            <w:r w:rsidRPr="00473003">
              <w:rPr>
                <w:rFonts w:ascii="Times New Roman" w:eastAsia="Times New Roman" w:hAnsi="Times New Roman"/>
                <w:color w:val="000000"/>
                <w:sz w:val="16"/>
                <w:szCs w:val="16"/>
                <w:lang w:eastAsia="ru-RU"/>
              </w:rPr>
              <w:t xml:space="preserve"> район</w:t>
            </w:r>
            <w:r w:rsidR="00473003">
              <w:rPr>
                <w:rFonts w:ascii="Times New Roman" w:eastAsia="Times New Roman" w:hAnsi="Times New Roman"/>
                <w:color w:val="000000"/>
                <w:sz w:val="16"/>
                <w:szCs w:val="16"/>
                <w:lang w:eastAsia="ru-RU"/>
              </w:rPr>
              <w:t>у</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137,00</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97"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0,00</w:t>
            </w:r>
          </w:p>
        </w:tc>
        <w:tc>
          <w:tcPr>
            <w:tcW w:w="297"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137,00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5</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61"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43" w:type="pct"/>
            <w:shd w:val="clear" w:color="auto" w:fill="auto"/>
            <w:noWrap/>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43"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0</w:t>
            </w:r>
          </w:p>
        </w:tc>
        <w:tc>
          <w:tcPr>
            <w:tcW w:w="292" w:type="pct"/>
            <w:shd w:val="clear" w:color="auto" w:fill="auto"/>
            <w:hideMark/>
          </w:tcPr>
          <w:p w:rsidR="00330A1F" w:rsidRPr="00473003" w:rsidRDefault="00330A1F" w:rsidP="00473003">
            <w:pPr>
              <w:jc w:val="center"/>
              <w:rPr>
                <w:rFonts w:ascii="Times New Roman" w:eastAsia="Times New Roman" w:hAnsi="Times New Roman"/>
                <w:color w:val="000000"/>
                <w:sz w:val="16"/>
                <w:szCs w:val="16"/>
                <w:lang w:eastAsia="ru-RU"/>
              </w:rPr>
            </w:pPr>
            <w:r w:rsidRPr="00473003">
              <w:rPr>
                <w:rFonts w:ascii="Times New Roman" w:eastAsia="Times New Roman" w:hAnsi="Times New Roman"/>
                <w:color w:val="000000"/>
                <w:sz w:val="16"/>
                <w:szCs w:val="16"/>
                <w:lang w:eastAsia="ru-RU"/>
              </w:rPr>
              <w:t>5</w:t>
            </w:r>
          </w:p>
        </w:tc>
      </w:tr>
    </w:tbl>
    <w:p w:rsidR="007B6B4F" w:rsidRDefault="007B6B4F" w:rsidP="00F124EA">
      <w:pPr>
        <w:pStyle w:val="ConsPlusTitle"/>
        <w:jc w:val="right"/>
        <w:rPr>
          <w:rFonts w:ascii="Times New Roman" w:hAnsi="Times New Roman" w:cs="Times New Roman"/>
          <w:b w:val="0"/>
          <w:sz w:val="28"/>
          <w:szCs w:val="28"/>
        </w:rPr>
      </w:pPr>
    </w:p>
    <w:p w:rsidR="00803FDD" w:rsidRPr="00473003" w:rsidRDefault="00803FDD" w:rsidP="00F124EA">
      <w:pPr>
        <w:pStyle w:val="ConsPlusTitle"/>
        <w:jc w:val="right"/>
        <w:rPr>
          <w:rFonts w:ascii="Times New Roman" w:hAnsi="Times New Roman" w:cs="Times New Roman"/>
          <w:b w:val="0"/>
          <w:sz w:val="28"/>
          <w:szCs w:val="28"/>
        </w:rPr>
      </w:pPr>
      <w:r w:rsidRPr="00473003">
        <w:rPr>
          <w:rFonts w:ascii="Times New Roman" w:hAnsi="Times New Roman" w:cs="Times New Roman"/>
          <w:b w:val="0"/>
          <w:sz w:val="28"/>
          <w:szCs w:val="28"/>
        </w:rPr>
        <w:t>Таблица 5</w:t>
      </w:r>
    </w:p>
    <w:p w:rsidR="00803FDD" w:rsidRPr="00473003" w:rsidRDefault="00803FDD" w:rsidP="00F124EA">
      <w:pPr>
        <w:pStyle w:val="ConsPlusTitle"/>
        <w:jc w:val="right"/>
        <w:rPr>
          <w:rFonts w:ascii="Times New Roman" w:hAnsi="Times New Roman" w:cs="Times New Roman"/>
          <w:b w:val="0"/>
          <w:sz w:val="28"/>
          <w:szCs w:val="28"/>
        </w:rPr>
      </w:pPr>
    </w:p>
    <w:p w:rsidR="00803FDD" w:rsidRPr="00473003" w:rsidRDefault="00803FDD" w:rsidP="00F124EA">
      <w:pPr>
        <w:pStyle w:val="ConsPlusTitle"/>
        <w:jc w:val="center"/>
        <w:rPr>
          <w:rFonts w:ascii="Times New Roman" w:hAnsi="Times New Roman" w:cs="Times New Roman"/>
          <w:b w:val="0"/>
          <w:sz w:val="28"/>
          <w:szCs w:val="28"/>
        </w:rPr>
      </w:pPr>
      <w:r w:rsidRPr="00473003">
        <w:rPr>
          <w:rFonts w:ascii="Times New Roman" w:hAnsi="Times New Roman" w:cs="Times New Roman"/>
          <w:b w:val="0"/>
          <w:sz w:val="28"/>
          <w:szCs w:val="28"/>
        </w:rPr>
        <w:t>Перечень характеристик, проектируемых (строящихся)</w:t>
      </w:r>
    </w:p>
    <w:p w:rsidR="00803FDD" w:rsidRPr="00473003" w:rsidRDefault="00803FDD" w:rsidP="00F124EA">
      <w:pPr>
        <w:pStyle w:val="ConsPlusTitle"/>
        <w:jc w:val="center"/>
        <w:rPr>
          <w:rFonts w:ascii="Times New Roman" w:hAnsi="Times New Roman" w:cs="Times New Roman"/>
          <w:b w:val="0"/>
          <w:sz w:val="28"/>
          <w:szCs w:val="28"/>
        </w:rPr>
      </w:pPr>
      <w:r w:rsidRPr="00473003">
        <w:rPr>
          <w:rFonts w:ascii="Times New Roman" w:hAnsi="Times New Roman" w:cs="Times New Roman"/>
          <w:b w:val="0"/>
          <w:sz w:val="28"/>
          <w:szCs w:val="28"/>
        </w:rPr>
        <w:t>и приобретаемых жилых помещений, которые будут предоставлены</w:t>
      </w:r>
    </w:p>
    <w:p w:rsidR="00803FDD" w:rsidRPr="00473003" w:rsidRDefault="00803FDD" w:rsidP="00F124EA">
      <w:pPr>
        <w:pStyle w:val="ConsPlusTitle"/>
        <w:jc w:val="center"/>
        <w:rPr>
          <w:rFonts w:ascii="Times New Roman" w:hAnsi="Times New Roman" w:cs="Times New Roman"/>
          <w:b w:val="0"/>
          <w:sz w:val="28"/>
          <w:szCs w:val="28"/>
        </w:rPr>
      </w:pPr>
      <w:r w:rsidRPr="00473003">
        <w:rPr>
          <w:rFonts w:ascii="Times New Roman" w:hAnsi="Times New Roman" w:cs="Times New Roman"/>
          <w:b w:val="0"/>
          <w:sz w:val="28"/>
          <w:szCs w:val="28"/>
        </w:rPr>
        <w:t>гражданам при реализации адресной программы</w:t>
      </w:r>
    </w:p>
    <w:p w:rsidR="00803FDD" w:rsidRPr="00473003" w:rsidRDefault="00803FDD" w:rsidP="00F124EA">
      <w:pPr>
        <w:pStyle w:val="a3"/>
        <w:jc w:val="center"/>
        <w:rPr>
          <w:sz w:val="28"/>
          <w:szCs w:val="28"/>
        </w:rPr>
      </w:pPr>
      <w:r w:rsidRPr="00473003">
        <w:rPr>
          <w:sz w:val="28"/>
          <w:szCs w:val="28"/>
        </w:rPr>
        <w:t xml:space="preserve">Ханты-Мансийского района «Переселение граждан из аварийного </w:t>
      </w:r>
    </w:p>
    <w:p w:rsidR="00803FDD" w:rsidRPr="00473003" w:rsidRDefault="00803FDD" w:rsidP="00F124EA">
      <w:pPr>
        <w:pStyle w:val="a3"/>
        <w:jc w:val="center"/>
        <w:rPr>
          <w:sz w:val="28"/>
          <w:szCs w:val="28"/>
        </w:rPr>
      </w:pPr>
      <w:r w:rsidRPr="00473003">
        <w:rPr>
          <w:sz w:val="28"/>
          <w:szCs w:val="28"/>
        </w:rPr>
        <w:t>жилищного фонда на 2019 – 2025 годы»</w:t>
      </w:r>
    </w:p>
    <w:p w:rsidR="00803FDD" w:rsidRPr="0007137B" w:rsidRDefault="00803FDD" w:rsidP="00F124EA">
      <w:pPr>
        <w:pStyle w:val="ConsPlusNormal"/>
        <w:widowControl/>
        <w:ind w:firstLine="708"/>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736"/>
        <w:gridCol w:w="3210"/>
        <w:gridCol w:w="10047"/>
      </w:tblGrid>
      <w:tr w:rsidR="00803FDD" w:rsidRPr="00885DF5" w:rsidTr="00473003">
        <w:tc>
          <w:tcPr>
            <w:tcW w:w="263" w:type="pct"/>
          </w:tcPr>
          <w:p w:rsidR="00473003" w:rsidRDefault="00803FDD" w:rsidP="00F124EA">
            <w:pPr>
              <w:pStyle w:val="a3"/>
              <w:jc w:val="center"/>
              <w:rPr>
                <w:szCs w:val="24"/>
              </w:rPr>
            </w:pPr>
            <w:r>
              <w:rPr>
                <w:szCs w:val="24"/>
              </w:rPr>
              <w:t>№</w:t>
            </w:r>
            <w:r w:rsidRPr="00885DF5">
              <w:rPr>
                <w:szCs w:val="24"/>
              </w:rPr>
              <w:t xml:space="preserve"> </w:t>
            </w:r>
          </w:p>
          <w:p w:rsidR="00803FDD" w:rsidRPr="00885DF5" w:rsidRDefault="00803FDD" w:rsidP="00F124EA">
            <w:pPr>
              <w:pStyle w:val="a3"/>
              <w:jc w:val="center"/>
              <w:rPr>
                <w:szCs w:val="24"/>
              </w:rPr>
            </w:pPr>
            <w:r w:rsidRPr="00885DF5">
              <w:rPr>
                <w:szCs w:val="24"/>
              </w:rPr>
              <w:t>п/п</w:t>
            </w:r>
          </w:p>
        </w:tc>
        <w:tc>
          <w:tcPr>
            <w:tcW w:w="1147" w:type="pct"/>
          </w:tcPr>
          <w:p w:rsidR="00803FDD" w:rsidRPr="00885DF5" w:rsidRDefault="00803FDD" w:rsidP="00473003">
            <w:pPr>
              <w:pStyle w:val="a3"/>
              <w:jc w:val="center"/>
              <w:rPr>
                <w:szCs w:val="24"/>
              </w:rPr>
            </w:pPr>
            <w:r w:rsidRPr="00885DF5">
              <w:rPr>
                <w:szCs w:val="24"/>
              </w:rPr>
              <w:t>Наименование рекомендуемой характеристики</w:t>
            </w:r>
          </w:p>
        </w:tc>
        <w:tc>
          <w:tcPr>
            <w:tcW w:w="3589" w:type="pct"/>
          </w:tcPr>
          <w:p w:rsidR="00803FDD" w:rsidRPr="00885DF5" w:rsidRDefault="00803FDD" w:rsidP="00473003">
            <w:pPr>
              <w:pStyle w:val="a3"/>
              <w:jc w:val="center"/>
              <w:rPr>
                <w:szCs w:val="24"/>
              </w:rPr>
            </w:pPr>
            <w:r w:rsidRPr="00885DF5">
              <w:rPr>
                <w:szCs w:val="24"/>
              </w:rPr>
              <w:t>Содержание рекомендуемой характеристики</w:t>
            </w:r>
          </w:p>
        </w:tc>
      </w:tr>
      <w:tr w:rsidR="00803FDD" w:rsidRPr="00885DF5" w:rsidTr="002F2F9D">
        <w:tc>
          <w:tcPr>
            <w:tcW w:w="263" w:type="pct"/>
          </w:tcPr>
          <w:p w:rsidR="00803FDD" w:rsidRPr="00885DF5" w:rsidRDefault="00803FDD" w:rsidP="00F124EA">
            <w:pPr>
              <w:pStyle w:val="a3"/>
              <w:jc w:val="center"/>
              <w:rPr>
                <w:szCs w:val="24"/>
              </w:rPr>
            </w:pPr>
            <w:r w:rsidRPr="00885DF5">
              <w:rPr>
                <w:szCs w:val="24"/>
              </w:rPr>
              <w:lastRenderedPageBreak/>
              <w:t>1</w:t>
            </w:r>
            <w:r>
              <w:rPr>
                <w:szCs w:val="24"/>
              </w:rPr>
              <w:t>.</w:t>
            </w:r>
          </w:p>
        </w:tc>
        <w:tc>
          <w:tcPr>
            <w:tcW w:w="1147" w:type="pct"/>
          </w:tcPr>
          <w:p w:rsidR="00803FDD" w:rsidRPr="00885DF5" w:rsidRDefault="00803FDD" w:rsidP="00F124EA">
            <w:pPr>
              <w:pStyle w:val="a3"/>
              <w:jc w:val="both"/>
              <w:rPr>
                <w:szCs w:val="24"/>
              </w:rPr>
            </w:pPr>
            <w:r w:rsidRPr="00885DF5">
              <w:rPr>
                <w:szCs w:val="24"/>
              </w:rPr>
              <w:t>Проектная документация на дом</w:t>
            </w:r>
          </w:p>
        </w:tc>
        <w:tc>
          <w:tcPr>
            <w:tcW w:w="3589" w:type="pct"/>
          </w:tcPr>
          <w:p w:rsidR="00803FDD" w:rsidRPr="00885DF5" w:rsidRDefault="00473003" w:rsidP="00F124EA">
            <w:pPr>
              <w:pStyle w:val="a3"/>
              <w:jc w:val="both"/>
              <w:rPr>
                <w:szCs w:val="24"/>
              </w:rPr>
            </w:pPr>
            <w:r>
              <w:rPr>
                <w:szCs w:val="24"/>
              </w:rPr>
              <w:t>в</w:t>
            </w:r>
            <w:r w:rsidR="00803FDD" w:rsidRPr="00885DF5">
              <w:rPr>
                <w:szCs w:val="24"/>
              </w:rPr>
              <w:t xml:space="preserve">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803FDD" w:rsidRPr="00885DF5" w:rsidRDefault="00803FDD" w:rsidP="00F124EA">
            <w:pPr>
              <w:pStyle w:val="a3"/>
              <w:jc w:val="both"/>
              <w:rPr>
                <w:szCs w:val="24"/>
              </w:rPr>
            </w:pPr>
            <w:r w:rsidRPr="00885DF5">
              <w:rPr>
                <w:szCs w:val="24"/>
              </w:rPr>
              <w:t>Проектную документацию рекомендуется разрабатывать в соответствии с требованиями:</w:t>
            </w:r>
          </w:p>
          <w:p w:rsidR="00803FDD" w:rsidRPr="00885DF5" w:rsidRDefault="00473003" w:rsidP="00F124EA">
            <w:pPr>
              <w:pStyle w:val="a3"/>
              <w:jc w:val="both"/>
              <w:rPr>
                <w:szCs w:val="24"/>
              </w:rPr>
            </w:pPr>
            <w:r>
              <w:rPr>
                <w:szCs w:val="24"/>
              </w:rPr>
              <w:t>ф</w:t>
            </w:r>
            <w:r w:rsidR="00803FDD" w:rsidRPr="00885DF5">
              <w:rPr>
                <w:szCs w:val="24"/>
              </w:rPr>
              <w:t>едеральн</w:t>
            </w:r>
            <w:r>
              <w:rPr>
                <w:szCs w:val="24"/>
              </w:rPr>
              <w:t>ых</w:t>
            </w:r>
            <w:r w:rsidR="00803FDD" w:rsidRPr="00885DF5">
              <w:rPr>
                <w:szCs w:val="24"/>
              </w:rPr>
              <w:t xml:space="preserve"> </w:t>
            </w:r>
            <w:hyperlink r:id="rId16" w:history="1">
              <w:r w:rsidR="00803FDD" w:rsidRPr="00885DF5">
                <w:rPr>
                  <w:szCs w:val="24"/>
                </w:rPr>
                <w:t>закон</w:t>
              </w:r>
            </w:hyperlink>
            <w:r>
              <w:rPr>
                <w:szCs w:val="24"/>
              </w:rPr>
              <w:t>ов</w:t>
            </w:r>
            <w:r w:rsidR="00803FDD" w:rsidRPr="00885DF5">
              <w:rPr>
                <w:szCs w:val="24"/>
              </w:rPr>
              <w:t xml:space="preserve"> от 22 июля 2008 года № 123-ФЗ«Технический регламент о требованиях пожарной безопасности»; от 30 декабря 2009 года № 384-ФЗ «Технический регламент о без</w:t>
            </w:r>
            <w:r w:rsidR="002F2F9D">
              <w:rPr>
                <w:szCs w:val="24"/>
              </w:rPr>
              <w:t xml:space="preserve">опасности зданий и сооружений»; </w:t>
            </w:r>
            <w:hyperlink r:id="rId17" w:history="1">
              <w:r w:rsidR="00803FDD" w:rsidRPr="00885DF5">
                <w:rPr>
                  <w:szCs w:val="24"/>
                </w:rPr>
                <w:t>постановления</w:t>
              </w:r>
            </w:hyperlink>
            <w:r w:rsidR="00803FDD" w:rsidRPr="00885DF5">
              <w:rPr>
                <w:szCs w:val="24"/>
              </w:rPr>
              <w:t xml:space="preserve"> Правительства Российской Федерации </w:t>
            </w:r>
            <w:r w:rsidR="00803FDD">
              <w:rPr>
                <w:szCs w:val="24"/>
              </w:rPr>
              <w:br/>
            </w:r>
            <w:r w:rsidR="00803FDD" w:rsidRPr="00885DF5">
              <w:rPr>
                <w:szCs w:val="24"/>
              </w:rPr>
              <w:t xml:space="preserve">от 16 февраля 2008 года № 87 «О составе разделов проектной документации </w:t>
            </w:r>
            <w:r w:rsidR="002F2F9D">
              <w:rPr>
                <w:szCs w:val="24"/>
              </w:rPr>
              <w:t xml:space="preserve">и требованиях к их содержанию»; </w:t>
            </w:r>
            <w:r w:rsidR="00803FDD" w:rsidRPr="00885DF5">
              <w:rPr>
                <w:szCs w:val="24"/>
              </w:rPr>
              <w:t xml:space="preserve">СП 42.13330.2016 «Градостроительство. Планировка и застройка городских </w:t>
            </w:r>
            <w:r w:rsidR="00803FDD">
              <w:rPr>
                <w:szCs w:val="24"/>
              </w:rPr>
              <w:t>и сельских поселений», утвержде</w:t>
            </w:r>
            <w:r w:rsidR="00803FDD" w:rsidRPr="00885DF5">
              <w:rPr>
                <w:szCs w:val="24"/>
              </w:rPr>
              <w:t>н</w:t>
            </w:r>
            <w:r w:rsidR="00803FDD">
              <w:rPr>
                <w:szCs w:val="24"/>
              </w:rPr>
              <w:t>н</w:t>
            </w:r>
            <w:r w:rsidR="00803FDD" w:rsidRPr="00885DF5">
              <w:rPr>
                <w:szCs w:val="24"/>
              </w:rPr>
              <w:t>ы</w:t>
            </w:r>
            <w:r w:rsidR="00803FDD">
              <w:rPr>
                <w:szCs w:val="24"/>
              </w:rPr>
              <w:t>х</w:t>
            </w:r>
            <w:r>
              <w:rPr>
                <w:szCs w:val="24"/>
              </w:rPr>
              <w:t xml:space="preserve"> </w:t>
            </w:r>
            <w:hyperlink r:id="rId18" w:history="1">
              <w:r w:rsidR="00803FDD" w:rsidRPr="00885DF5">
                <w:rPr>
                  <w:szCs w:val="24"/>
                </w:rPr>
                <w:t>приказом</w:t>
              </w:r>
            </w:hyperlink>
            <w:r w:rsidR="00803FDD" w:rsidRPr="00885DF5">
              <w:rPr>
                <w:szCs w:val="24"/>
              </w:rPr>
              <w:t xml:space="preserve"> Минстроя России</w:t>
            </w:r>
            <w:r>
              <w:rPr>
                <w:szCs w:val="24"/>
              </w:rPr>
              <w:t xml:space="preserve"> </w:t>
            </w:r>
            <w:r w:rsidR="00803FDD" w:rsidRPr="00885DF5">
              <w:rPr>
                <w:szCs w:val="24"/>
              </w:rPr>
              <w:t xml:space="preserve">от 30 декабря 2016 года </w:t>
            </w:r>
            <w:r w:rsidR="00803FDD">
              <w:rPr>
                <w:szCs w:val="24"/>
              </w:rPr>
              <w:br/>
            </w:r>
            <w:r w:rsidR="002F2F9D">
              <w:rPr>
                <w:szCs w:val="24"/>
              </w:rPr>
              <w:t>№ 1034/</w:t>
            </w:r>
            <w:proofErr w:type="spellStart"/>
            <w:r w:rsidR="002F2F9D">
              <w:rPr>
                <w:szCs w:val="24"/>
              </w:rPr>
              <w:t>пр</w:t>
            </w:r>
            <w:proofErr w:type="spellEnd"/>
            <w:r w:rsidR="002F2F9D">
              <w:rPr>
                <w:szCs w:val="24"/>
              </w:rPr>
              <w:t xml:space="preserve">; </w:t>
            </w:r>
            <w:r w:rsidR="00803FDD" w:rsidRPr="00885DF5">
              <w:rPr>
                <w:szCs w:val="24"/>
              </w:rPr>
              <w:t xml:space="preserve">СП 54.13330.2016 «Здания жилые </w:t>
            </w:r>
            <w:r w:rsidR="00803FDD" w:rsidRPr="00AD3877">
              <w:rPr>
                <w:szCs w:val="24"/>
              </w:rPr>
              <w:t xml:space="preserve">многоквартирные», </w:t>
            </w:r>
            <w:r w:rsidR="00803FDD">
              <w:rPr>
                <w:szCs w:val="24"/>
              </w:rPr>
              <w:t>утвержде</w:t>
            </w:r>
            <w:r w:rsidR="00803FDD" w:rsidRPr="00885DF5">
              <w:rPr>
                <w:szCs w:val="24"/>
              </w:rPr>
              <w:t>н</w:t>
            </w:r>
            <w:r w:rsidR="00803FDD">
              <w:rPr>
                <w:szCs w:val="24"/>
              </w:rPr>
              <w:t>н</w:t>
            </w:r>
            <w:r w:rsidR="00803FDD" w:rsidRPr="00885DF5">
              <w:rPr>
                <w:szCs w:val="24"/>
              </w:rPr>
              <w:t>ы</w:t>
            </w:r>
            <w:r w:rsidR="00803FDD">
              <w:rPr>
                <w:szCs w:val="24"/>
              </w:rPr>
              <w:t>х</w:t>
            </w:r>
            <w:r>
              <w:rPr>
                <w:szCs w:val="24"/>
              </w:rPr>
              <w:t xml:space="preserve"> </w:t>
            </w:r>
            <w:hyperlink r:id="rId19" w:history="1">
              <w:r w:rsidR="00803FDD" w:rsidRPr="00AD3877">
                <w:rPr>
                  <w:szCs w:val="24"/>
                </w:rPr>
                <w:t>приказом</w:t>
              </w:r>
            </w:hyperlink>
            <w:r w:rsidR="00803FDD" w:rsidRPr="00AD3877">
              <w:rPr>
                <w:szCs w:val="24"/>
              </w:rPr>
              <w:t xml:space="preserve"> Минстроя России от 3 декабря</w:t>
            </w:r>
            <w:r w:rsidR="002F2F9D">
              <w:rPr>
                <w:szCs w:val="24"/>
              </w:rPr>
              <w:t xml:space="preserve"> 2016 года № 883/</w:t>
            </w:r>
            <w:proofErr w:type="spellStart"/>
            <w:r w:rsidR="002F2F9D">
              <w:rPr>
                <w:szCs w:val="24"/>
              </w:rPr>
              <w:t>пр</w:t>
            </w:r>
            <w:proofErr w:type="spellEnd"/>
            <w:r w:rsidR="002F2F9D">
              <w:rPr>
                <w:szCs w:val="24"/>
              </w:rPr>
              <w:t xml:space="preserve">; </w:t>
            </w:r>
            <w:r w:rsidR="00803FDD" w:rsidRPr="00885DF5">
              <w:rPr>
                <w:szCs w:val="24"/>
              </w:rPr>
              <w:t>СП 59.13330.2016 «Доступность зданий и сооружений для маломобиль</w:t>
            </w:r>
            <w:r w:rsidR="00803FDD">
              <w:rPr>
                <w:szCs w:val="24"/>
              </w:rPr>
              <w:t>ных групп населения», утвержде</w:t>
            </w:r>
            <w:r w:rsidR="00803FDD" w:rsidRPr="00885DF5">
              <w:rPr>
                <w:szCs w:val="24"/>
              </w:rPr>
              <w:t>н</w:t>
            </w:r>
            <w:r w:rsidR="00803FDD">
              <w:rPr>
                <w:szCs w:val="24"/>
              </w:rPr>
              <w:t>н</w:t>
            </w:r>
            <w:r w:rsidR="00803FDD" w:rsidRPr="00885DF5">
              <w:rPr>
                <w:szCs w:val="24"/>
              </w:rPr>
              <w:t>ы</w:t>
            </w:r>
            <w:r w:rsidR="00803FDD">
              <w:rPr>
                <w:szCs w:val="24"/>
              </w:rPr>
              <w:t>х</w:t>
            </w:r>
            <w:r>
              <w:rPr>
                <w:szCs w:val="24"/>
              </w:rPr>
              <w:t xml:space="preserve"> </w:t>
            </w:r>
            <w:hyperlink r:id="rId20" w:history="1">
              <w:r w:rsidR="00803FDD" w:rsidRPr="00885DF5">
                <w:rPr>
                  <w:szCs w:val="24"/>
                </w:rPr>
                <w:t>приказом</w:t>
              </w:r>
            </w:hyperlink>
            <w:r w:rsidR="00803FDD" w:rsidRPr="00885DF5">
              <w:rPr>
                <w:szCs w:val="24"/>
              </w:rPr>
              <w:t xml:space="preserve"> Минстроя России от 14 ноября 2016 года</w:t>
            </w:r>
            <w:r w:rsidR="009F40E6">
              <w:rPr>
                <w:szCs w:val="24"/>
              </w:rPr>
              <w:t xml:space="preserve"> </w:t>
            </w:r>
            <w:r w:rsidR="002F2F9D">
              <w:rPr>
                <w:szCs w:val="24"/>
              </w:rPr>
              <w:t>№ 798/</w:t>
            </w:r>
            <w:proofErr w:type="spellStart"/>
            <w:r w:rsidR="002F2F9D">
              <w:rPr>
                <w:szCs w:val="24"/>
              </w:rPr>
              <w:t>пр</w:t>
            </w:r>
            <w:proofErr w:type="spellEnd"/>
            <w:r w:rsidR="002F2F9D">
              <w:rPr>
                <w:szCs w:val="24"/>
              </w:rPr>
              <w:t xml:space="preserve">; </w:t>
            </w:r>
            <w:r w:rsidR="00803FDD" w:rsidRPr="00885DF5">
              <w:rPr>
                <w:szCs w:val="24"/>
              </w:rPr>
              <w:t>СП 14.13330.2014 «Строительство в сей</w:t>
            </w:r>
            <w:r w:rsidR="00803FDD">
              <w:rPr>
                <w:szCs w:val="24"/>
              </w:rPr>
              <w:t>смических районах», утвержде</w:t>
            </w:r>
            <w:r w:rsidR="00803FDD" w:rsidRPr="00885DF5">
              <w:rPr>
                <w:szCs w:val="24"/>
              </w:rPr>
              <w:t>н</w:t>
            </w:r>
            <w:r w:rsidR="00803FDD">
              <w:rPr>
                <w:szCs w:val="24"/>
              </w:rPr>
              <w:t>н</w:t>
            </w:r>
            <w:r w:rsidR="00803FDD" w:rsidRPr="00885DF5">
              <w:rPr>
                <w:szCs w:val="24"/>
              </w:rPr>
              <w:t>ы</w:t>
            </w:r>
            <w:r w:rsidR="00803FDD">
              <w:rPr>
                <w:szCs w:val="24"/>
              </w:rPr>
              <w:t>х</w:t>
            </w:r>
            <w:r>
              <w:rPr>
                <w:szCs w:val="24"/>
              </w:rPr>
              <w:t xml:space="preserve"> </w:t>
            </w:r>
            <w:hyperlink r:id="rId21" w:history="1">
              <w:r w:rsidR="00803FDD" w:rsidRPr="00885DF5">
                <w:rPr>
                  <w:szCs w:val="24"/>
                </w:rPr>
                <w:t>приказом</w:t>
              </w:r>
            </w:hyperlink>
            <w:r w:rsidR="00803FDD" w:rsidRPr="00885DF5">
              <w:rPr>
                <w:szCs w:val="24"/>
              </w:rPr>
              <w:t xml:space="preserve"> Минстроя России</w:t>
            </w:r>
            <w:r>
              <w:rPr>
                <w:szCs w:val="24"/>
              </w:rPr>
              <w:t xml:space="preserve"> </w:t>
            </w:r>
            <w:r w:rsidR="00803FDD" w:rsidRPr="00885DF5">
              <w:rPr>
                <w:szCs w:val="24"/>
              </w:rPr>
              <w:t>о</w:t>
            </w:r>
            <w:r w:rsidR="002F2F9D">
              <w:rPr>
                <w:szCs w:val="24"/>
              </w:rPr>
              <w:t>т 23 ноября 2015 года № 844/</w:t>
            </w:r>
            <w:proofErr w:type="spellStart"/>
            <w:r w:rsidR="002F2F9D">
              <w:rPr>
                <w:szCs w:val="24"/>
              </w:rPr>
              <w:t>пр</w:t>
            </w:r>
            <w:proofErr w:type="spellEnd"/>
            <w:r w:rsidR="002F2F9D">
              <w:rPr>
                <w:szCs w:val="24"/>
              </w:rPr>
              <w:t xml:space="preserve">; </w:t>
            </w:r>
            <w:r w:rsidR="00803FDD" w:rsidRPr="00885DF5">
              <w:rPr>
                <w:szCs w:val="24"/>
              </w:rPr>
              <w:t xml:space="preserve">СП 22.13330.2016 «Основания </w:t>
            </w:r>
            <w:r w:rsidR="00803FDD">
              <w:rPr>
                <w:szCs w:val="24"/>
              </w:rPr>
              <w:t>зданий и сооружений», утвержде</w:t>
            </w:r>
            <w:r w:rsidR="00803FDD" w:rsidRPr="00885DF5">
              <w:rPr>
                <w:szCs w:val="24"/>
              </w:rPr>
              <w:t>н</w:t>
            </w:r>
            <w:r w:rsidR="00803FDD">
              <w:rPr>
                <w:szCs w:val="24"/>
              </w:rPr>
              <w:t>н</w:t>
            </w:r>
            <w:r w:rsidR="00803FDD" w:rsidRPr="00885DF5">
              <w:rPr>
                <w:szCs w:val="24"/>
              </w:rPr>
              <w:t>ы</w:t>
            </w:r>
            <w:r w:rsidR="00803FDD">
              <w:rPr>
                <w:szCs w:val="24"/>
              </w:rPr>
              <w:t>х</w:t>
            </w:r>
            <w:r>
              <w:rPr>
                <w:szCs w:val="24"/>
              </w:rPr>
              <w:t xml:space="preserve"> </w:t>
            </w:r>
            <w:hyperlink r:id="rId22" w:history="1">
              <w:r w:rsidR="00803FDD" w:rsidRPr="00885DF5">
                <w:rPr>
                  <w:szCs w:val="24"/>
                </w:rPr>
                <w:t>приказом</w:t>
              </w:r>
            </w:hyperlink>
            <w:r w:rsidR="00803FDD" w:rsidRPr="00885DF5">
              <w:rPr>
                <w:szCs w:val="24"/>
              </w:rPr>
              <w:t xml:space="preserve"> Минстроя России</w:t>
            </w:r>
            <w:r>
              <w:rPr>
                <w:szCs w:val="24"/>
              </w:rPr>
              <w:t xml:space="preserve"> </w:t>
            </w:r>
            <w:r>
              <w:rPr>
                <w:szCs w:val="24"/>
              </w:rPr>
              <w:br/>
            </w:r>
            <w:r w:rsidR="00803FDD" w:rsidRPr="00885DF5">
              <w:rPr>
                <w:szCs w:val="24"/>
              </w:rPr>
              <w:t>от</w:t>
            </w:r>
            <w:r w:rsidR="002F2F9D">
              <w:rPr>
                <w:szCs w:val="24"/>
              </w:rPr>
              <w:t xml:space="preserve"> 16 декабря 2016 года № 970/</w:t>
            </w:r>
            <w:proofErr w:type="spellStart"/>
            <w:r w:rsidR="002F2F9D">
              <w:rPr>
                <w:szCs w:val="24"/>
              </w:rPr>
              <w:t>пр</w:t>
            </w:r>
            <w:proofErr w:type="spellEnd"/>
            <w:r w:rsidR="002F2F9D">
              <w:rPr>
                <w:szCs w:val="24"/>
              </w:rPr>
              <w:t xml:space="preserve">; </w:t>
            </w:r>
            <w:hyperlink r:id="rId23" w:history="1">
              <w:r w:rsidR="00803FDD" w:rsidRPr="00885DF5">
                <w:rPr>
                  <w:szCs w:val="24"/>
                </w:rPr>
                <w:t>СП 2.13130.2012</w:t>
              </w:r>
            </w:hyperlink>
            <w:r w:rsidR="00803FDD" w:rsidRPr="00885DF5">
              <w:rPr>
                <w:szCs w:val="24"/>
              </w:rPr>
              <w:t xml:space="preserve"> «Системы противопожарной защиты. Обеспечение огнестойк</w:t>
            </w:r>
            <w:r w:rsidR="00803FDD">
              <w:rPr>
                <w:szCs w:val="24"/>
              </w:rPr>
              <w:t>ости объектов защиты», утвержде</w:t>
            </w:r>
            <w:r w:rsidR="00803FDD" w:rsidRPr="00885DF5">
              <w:rPr>
                <w:szCs w:val="24"/>
              </w:rPr>
              <w:t>н</w:t>
            </w:r>
            <w:r w:rsidR="00803FDD">
              <w:rPr>
                <w:szCs w:val="24"/>
              </w:rPr>
              <w:t>н</w:t>
            </w:r>
            <w:r w:rsidR="00803FDD" w:rsidRPr="00885DF5">
              <w:rPr>
                <w:szCs w:val="24"/>
              </w:rPr>
              <w:t>ы</w:t>
            </w:r>
            <w:r w:rsidR="00803FDD">
              <w:rPr>
                <w:szCs w:val="24"/>
              </w:rPr>
              <w:t>х</w:t>
            </w:r>
            <w:r w:rsidR="00803FDD" w:rsidRPr="00885DF5">
              <w:rPr>
                <w:szCs w:val="24"/>
              </w:rPr>
              <w:t xml:space="preserve"> приказом МЧС России</w:t>
            </w:r>
            <w:r>
              <w:rPr>
                <w:szCs w:val="24"/>
              </w:rPr>
              <w:t xml:space="preserve"> </w:t>
            </w:r>
            <w:r>
              <w:rPr>
                <w:szCs w:val="24"/>
              </w:rPr>
              <w:br/>
            </w:r>
            <w:r w:rsidR="002F2F9D">
              <w:rPr>
                <w:szCs w:val="24"/>
              </w:rPr>
              <w:t xml:space="preserve">от 21 ноября 2012 года № 693; </w:t>
            </w:r>
            <w:hyperlink r:id="rId24" w:history="1">
              <w:r w:rsidR="00803FDD" w:rsidRPr="00885DF5">
                <w:rPr>
                  <w:szCs w:val="24"/>
                </w:rPr>
                <w:t>СП 4.13130.2013</w:t>
              </w:r>
            </w:hyperlink>
            <w:r w:rsidR="00803FDD" w:rsidRPr="00885DF5">
              <w:rPr>
                <w:szCs w:val="24"/>
              </w:rPr>
              <w:t xml:space="preserve"> «Системы противопожарной защиты. Ограничение распространения пожара на объектах защиты. Требования к объемно-планировочным и конс</w:t>
            </w:r>
            <w:r w:rsidR="00803FDD">
              <w:rPr>
                <w:szCs w:val="24"/>
              </w:rPr>
              <w:t>труктивным решениям», утвержде</w:t>
            </w:r>
            <w:r w:rsidR="00803FDD" w:rsidRPr="00885DF5">
              <w:rPr>
                <w:szCs w:val="24"/>
              </w:rPr>
              <w:t>н</w:t>
            </w:r>
            <w:r w:rsidR="00803FDD">
              <w:rPr>
                <w:szCs w:val="24"/>
              </w:rPr>
              <w:t>н</w:t>
            </w:r>
            <w:r w:rsidR="00803FDD" w:rsidRPr="00885DF5">
              <w:rPr>
                <w:szCs w:val="24"/>
              </w:rPr>
              <w:t>ы</w:t>
            </w:r>
            <w:r w:rsidR="00803FDD">
              <w:rPr>
                <w:szCs w:val="24"/>
              </w:rPr>
              <w:t>х</w:t>
            </w:r>
            <w:r w:rsidR="00803FDD" w:rsidRPr="00885DF5">
              <w:rPr>
                <w:szCs w:val="24"/>
              </w:rPr>
              <w:t xml:space="preserve"> приказом МЧС России</w:t>
            </w:r>
            <w:r>
              <w:rPr>
                <w:szCs w:val="24"/>
              </w:rPr>
              <w:t xml:space="preserve"> </w:t>
            </w:r>
            <w:r>
              <w:rPr>
                <w:szCs w:val="24"/>
              </w:rPr>
              <w:br/>
            </w:r>
            <w:r w:rsidR="00803FDD" w:rsidRPr="00885DF5">
              <w:rPr>
                <w:szCs w:val="24"/>
              </w:rPr>
              <w:t>от 24 апреля 2013 года № 288;</w:t>
            </w:r>
            <w:r>
              <w:rPr>
                <w:szCs w:val="24"/>
              </w:rPr>
              <w:t xml:space="preserve"> </w:t>
            </w:r>
            <w:r w:rsidR="00803FDD" w:rsidRPr="00885DF5">
              <w:rPr>
                <w:szCs w:val="24"/>
              </w:rPr>
              <w:t>СП 255.1325800 «Здания и сооружения. Правила эксплуата</w:t>
            </w:r>
            <w:r w:rsidR="00803FDD">
              <w:rPr>
                <w:szCs w:val="24"/>
              </w:rPr>
              <w:t>ции. Общие положения», утвержде</w:t>
            </w:r>
            <w:r w:rsidR="00803FDD" w:rsidRPr="00885DF5">
              <w:rPr>
                <w:szCs w:val="24"/>
              </w:rPr>
              <w:t>н</w:t>
            </w:r>
            <w:r w:rsidR="00803FDD">
              <w:rPr>
                <w:szCs w:val="24"/>
              </w:rPr>
              <w:t>н</w:t>
            </w:r>
            <w:r w:rsidR="00803FDD" w:rsidRPr="00885DF5">
              <w:rPr>
                <w:szCs w:val="24"/>
              </w:rPr>
              <w:t>ы</w:t>
            </w:r>
            <w:r w:rsidR="00803FDD">
              <w:rPr>
                <w:szCs w:val="24"/>
              </w:rPr>
              <w:t>х</w:t>
            </w:r>
            <w:r>
              <w:rPr>
                <w:szCs w:val="24"/>
              </w:rPr>
              <w:t xml:space="preserve"> </w:t>
            </w:r>
            <w:hyperlink r:id="rId25" w:history="1">
              <w:r w:rsidR="00803FDD" w:rsidRPr="00885DF5">
                <w:rPr>
                  <w:szCs w:val="24"/>
                </w:rPr>
                <w:t>приказом</w:t>
              </w:r>
            </w:hyperlink>
            <w:r w:rsidR="00803FDD" w:rsidRPr="00885DF5">
              <w:rPr>
                <w:szCs w:val="24"/>
              </w:rPr>
              <w:t xml:space="preserve"> Минстроя России от 24 августа 2016 года</w:t>
            </w:r>
            <w:r w:rsidR="009F40E6">
              <w:rPr>
                <w:szCs w:val="24"/>
              </w:rPr>
              <w:t xml:space="preserve"> </w:t>
            </w:r>
            <w:r w:rsidR="002F2F9D">
              <w:rPr>
                <w:szCs w:val="24"/>
              </w:rPr>
              <w:t xml:space="preserve">№ 590/пр. </w:t>
            </w:r>
            <w:r w:rsidR="00803FDD" w:rsidRPr="00885DF5">
              <w:rPr>
                <w:szCs w:val="24"/>
              </w:rPr>
              <w:t>Оформление проектной документации рекомендуется осуществлять в соответствии с ГОСТ Р 21.1101-2013 «Основные требования к проектной и рабочей документации», утвержденным</w:t>
            </w:r>
            <w:r w:rsidR="009F40E6">
              <w:rPr>
                <w:szCs w:val="24"/>
              </w:rPr>
              <w:t>и</w:t>
            </w:r>
            <w:r w:rsidR="00803FDD" w:rsidRPr="00885DF5">
              <w:rPr>
                <w:szCs w:val="24"/>
              </w:rPr>
              <w:t xml:space="preserve"> </w:t>
            </w:r>
            <w:hyperlink r:id="rId26" w:history="1">
              <w:r w:rsidR="00803FDD" w:rsidRPr="00885DF5">
                <w:rPr>
                  <w:szCs w:val="24"/>
                </w:rPr>
                <w:t>приказом</w:t>
              </w:r>
            </w:hyperlink>
            <w:r>
              <w:rPr>
                <w:szCs w:val="24"/>
              </w:rPr>
              <w:t xml:space="preserve"> </w:t>
            </w:r>
            <w:proofErr w:type="spellStart"/>
            <w:r w:rsidR="00803FDD" w:rsidRPr="00885DF5">
              <w:rPr>
                <w:szCs w:val="24"/>
              </w:rPr>
              <w:t>Росстандарта</w:t>
            </w:r>
            <w:proofErr w:type="spellEnd"/>
            <w:r>
              <w:rPr>
                <w:szCs w:val="24"/>
              </w:rPr>
              <w:t xml:space="preserve"> </w:t>
            </w:r>
            <w:r w:rsidR="00803FDD" w:rsidRPr="00885DF5">
              <w:rPr>
                <w:szCs w:val="24"/>
              </w:rPr>
              <w:t xml:space="preserve">от 11 июня 2013 года </w:t>
            </w:r>
            <w:r w:rsidR="002F2F9D">
              <w:rPr>
                <w:szCs w:val="24"/>
              </w:rPr>
              <w:t xml:space="preserve">№ 156-ст. </w:t>
            </w:r>
            <w:r w:rsidR="00803FDD" w:rsidRPr="00885DF5">
              <w:rPr>
                <w:szCs w:val="24"/>
              </w:rPr>
              <w:t xml:space="preserve">Планируемые к строительству (строящиеся) многоквартирные дома, а также подлежащие приобретению жилые помещения должны соответствовать положениям санитарно-эпидемиологических правил и нормативов </w:t>
            </w:r>
            <w:hyperlink r:id="rId27" w:history="1">
              <w:r w:rsidR="00803FDD" w:rsidRPr="00885DF5">
                <w:rPr>
                  <w:szCs w:val="24"/>
                </w:rPr>
                <w:t>СанПиН 2.1.2.2645-10</w:t>
              </w:r>
            </w:hyperlink>
            <w:r w:rsidR="00803FDD" w:rsidRPr="00885DF5">
              <w:rPr>
                <w:szCs w:val="24"/>
              </w:rPr>
              <w:t xml:space="preserve"> «Санитарно-эпидемиологические требования к условиям проживания в жилых зданиях и помещениях», утвержденных постановлением Главного государственного </w:t>
            </w:r>
            <w:r w:rsidR="00803FDD" w:rsidRPr="00885DF5">
              <w:rPr>
                <w:szCs w:val="24"/>
              </w:rPr>
              <w:lastRenderedPageBreak/>
              <w:t>санитарного врача Российской Федерации от 10 июня 2010 года № 64 (с изменениями и дополнениями).</w:t>
            </w:r>
          </w:p>
          <w:p w:rsidR="00803FDD" w:rsidRPr="00885DF5" w:rsidRDefault="00803FDD" w:rsidP="00F124EA">
            <w:pPr>
              <w:pStyle w:val="a3"/>
              <w:jc w:val="both"/>
              <w:rPr>
                <w:szCs w:val="24"/>
              </w:rPr>
            </w:pPr>
            <w:r w:rsidRPr="00885DF5">
              <w:rPr>
                <w:szCs w:val="24"/>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803FDD" w:rsidRPr="00885DF5" w:rsidTr="002F2F9D">
        <w:tc>
          <w:tcPr>
            <w:tcW w:w="263" w:type="pct"/>
          </w:tcPr>
          <w:p w:rsidR="00803FDD" w:rsidRPr="00885DF5" w:rsidRDefault="00803FDD" w:rsidP="00F124EA">
            <w:pPr>
              <w:pStyle w:val="a3"/>
              <w:jc w:val="center"/>
              <w:rPr>
                <w:szCs w:val="24"/>
              </w:rPr>
            </w:pPr>
            <w:r w:rsidRPr="00885DF5">
              <w:rPr>
                <w:szCs w:val="24"/>
              </w:rPr>
              <w:lastRenderedPageBreak/>
              <w:t>2</w:t>
            </w:r>
            <w:r>
              <w:rPr>
                <w:szCs w:val="24"/>
              </w:rPr>
              <w:t>.</w:t>
            </w:r>
          </w:p>
        </w:tc>
        <w:tc>
          <w:tcPr>
            <w:tcW w:w="1147" w:type="pct"/>
          </w:tcPr>
          <w:p w:rsidR="00803FDD" w:rsidRPr="00885DF5" w:rsidRDefault="00803FDD" w:rsidP="00F124EA">
            <w:pPr>
              <w:pStyle w:val="a3"/>
              <w:jc w:val="both"/>
              <w:rPr>
                <w:szCs w:val="24"/>
              </w:rPr>
            </w:pPr>
            <w:r w:rsidRPr="00885DF5">
              <w:rPr>
                <w:szCs w:val="24"/>
              </w:rPr>
              <w:t>Конструктивное, инженерное и технологическое оснащение строящегося многоквартирного дома, введенного</w:t>
            </w:r>
            <w:r w:rsidR="002F2F9D">
              <w:rPr>
                <w:szCs w:val="24"/>
              </w:rPr>
              <w:t xml:space="preserve"> в эксплуатацию </w:t>
            </w:r>
            <w:r w:rsidRPr="00885DF5">
              <w:rPr>
                <w:szCs w:val="24"/>
              </w:rPr>
              <w:t>многоквартирного дома, в котором приобретается готовое жилье</w:t>
            </w:r>
          </w:p>
        </w:tc>
        <w:tc>
          <w:tcPr>
            <w:tcW w:w="3589" w:type="pct"/>
          </w:tcPr>
          <w:p w:rsidR="00803FDD" w:rsidRPr="00885DF5" w:rsidRDefault="00473003" w:rsidP="00F124EA">
            <w:pPr>
              <w:pStyle w:val="a3"/>
              <w:jc w:val="both"/>
              <w:rPr>
                <w:szCs w:val="24"/>
              </w:rPr>
            </w:pPr>
            <w:r>
              <w:rPr>
                <w:szCs w:val="24"/>
              </w:rPr>
              <w:t>в</w:t>
            </w:r>
            <w:r w:rsidR="00803FDD" w:rsidRPr="00885DF5">
              <w:rPr>
                <w:szCs w:val="24"/>
              </w:rPr>
              <w:t xml:space="preserve"> строящихся домах рекомендовано обеспечить </w:t>
            </w:r>
            <w:r w:rsidR="009F40E6">
              <w:rPr>
                <w:szCs w:val="24"/>
              </w:rPr>
              <w:t>наличие</w:t>
            </w:r>
            <w:r w:rsidR="00803FDD" w:rsidRPr="00885DF5">
              <w:rPr>
                <w:szCs w:val="24"/>
              </w:rPr>
              <w:t>:</w:t>
            </w:r>
          </w:p>
          <w:p w:rsidR="00803FDD" w:rsidRPr="00885DF5" w:rsidRDefault="00803FDD" w:rsidP="00F124EA">
            <w:pPr>
              <w:pStyle w:val="a3"/>
              <w:jc w:val="both"/>
              <w:rPr>
                <w:szCs w:val="24"/>
              </w:rPr>
            </w:pPr>
            <w:r w:rsidRPr="00885DF5">
              <w:rPr>
                <w:szCs w:val="24"/>
              </w:rPr>
              <w:t>несущие строительные конструкции рекомендуется выполнять из следующих материалов:</w:t>
            </w:r>
          </w:p>
          <w:p w:rsidR="00803FDD" w:rsidRPr="00885DF5" w:rsidRDefault="00803FDD" w:rsidP="00F124EA">
            <w:pPr>
              <w:pStyle w:val="a3"/>
              <w:jc w:val="both"/>
              <w:rPr>
                <w:szCs w:val="24"/>
              </w:rPr>
            </w:pPr>
            <w:r w:rsidRPr="00885DF5">
              <w:rPr>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803FDD" w:rsidRPr="00885DF5" w:rsidRDefault="00803FDD" w:rsidP="00F124EA">
            <w:pPr>
              <w:pStyle w:val="a3"/>
              <w:jc w:val="both"/>
              <w:rPr>
                <w:szCs w:val="24"/>
              </w:rPr>
            </w:pPr>
            <w:r w:rsidRPr="00885DF5">
              <w:rPr>
                <w:szCs w:val="24"/>
              </w:rPr>
              <w:t>б) перекрытия из сборных и монолитных железобетонных конструкций;</w:t>
            </w:r>
          </w:p>
          <w:p w:rsidR="00803FDD" w:rsidRPr="00885DF5" w:rsidRDefault="00803FDD" w:rsidP="00F124EA">
            <w:pPr>
              <w:pStyle w:val="a3"/>
              <w:jc w:val="both"/>
              <w:rPr>
                <w:szCs w:val="24"/>
              </w:rPr>
            </w:pPr>
            <w:r w:rsidRPr="00885DF5">
              <w:rPr>
                <w:szCs w:val="24"/>
              </w:rPr>
              <w:t>в) фундаменты из сборных и монолитных железобетонных и каменных конструкций.</w:t>
            </w:r>
          </w:p>
          <w:p w:rsidR="00803FDD" w:rsidRPr="00885DF5" w:rsidRDefault="00803FDD" w:rsidP="00F124EA">
            <w:pPr>
              <w:pStyle w:val="a3"/>
              <w:jc w:val="both"/>
              <w:rPr>
                <w:szCs w:val="24"/>
              </w:rPr>
            </w:pPr>
            <w:r w:rsidRPr="00885DF5">
              <w:rPr>
                <w:szCs w:val="24"/>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w:t>
            </w:r>
            <w:r>
              <w:rPr>
                <w:szCs w:val="24"/>
              </w:rPr>
              <w:t>-</w:t>
            </w:r>
            <w:r w:rsidRPr="00885DF5">
              <w:rPr>
                <w:szCs w:val="24"/>
              </w:rPr>
              <w:t>панелей;</w:t>
            </w:r>
          </w:p>
          <w:p w:rsidR="00803FDD" w:rsidRPr="00885DF5" w:rsidRDefault="00803FDD" w:rsidP="00F124EA">
            <w:pPr>
              <w:pStyle w:val="a3"/>
              <w:jc w:val="both"/>
              <w:rPr>
                <w:szCs w:val="24"/>
              </w:rPr>
            </w:pPr>
            <w:r w:rsidRPr="00885DF5">
              <w:rPr>
                <w:szCs w:val="24"/>
              </w:rPr>
              <w:t xml:space="preserve">подключение к централизованным сетям инженерно-технического обеспечения по выданным соответствующими </w:t>
            </w:r>
            <w:proofErr w:type="spellStart"/>
            <w:r w:rsidRPr="00885DF5">
              <w:rPr>
                <w:szCs w:val="24"/>
              </w:rPr>
              <w:t>ресурсоснабжающими</w:t>
            </w:r>
            <w:proofErr w:type="spellEnd"/>
            <w:r w:rsidRPr="00885DF5">
              <w:rPr>
                <w:szCs w:val="24"/>
              </w:rPr>
              <w:t xml:space="preserve"> и иными организациями техническим условиям;</w:t>
            </w:r>
          </w:p>
          <w:p w:rsidR="00803FDD" w:rsidRPr="00885DF5" w:rsidRDefault="00803FDD" w:rsidP="00F124EA">
            <w:pPr>
              <w:pStyle w:val="a3"/>
              <w:jc w:val="both"/>
              <w:rPr>
                <w:szCs w:val="24"/>
              </w:rPr>
            </w:pPr>
            <w:r w:rsidRPr="00885DF5">
              <w:rPr>
                <w:szCs w:val="24"/>
              </w:rPr>
              <w:t>внутриквартирный санитарный узел (раздельный или совмещенный), включающий ванну, унитаз, раковину;</w:t>
            </w:r>
          </w:p>
          <w:p w:rsidR="00803FDD" w:rsidRPr="00885DF5" w:rsidRDefault="00803FDD" w:rsidP="00F124EA">
            <w:pPr>
              <w:pStyle w:val="a3"/>
              <w:jc w:val="both"/>
              <w:rPr>
                <w:szCs w:val="24"/>
              </w:rPr>
            </w:pPr>
            <w:r w:rsidRPr="00885DF5">
              <w:rPr>
                <w:szCs w:val="24"/>
              </w:rPr>
              <w:t>внутридомовые инженерные системы, включая системы:</w:t>
            </w:r>
          </w:p>
          <w:p w:rsidR="00803FDD" w:rsidRPr="00885DF5" w:rsidRDefault="006D2300" w:rsidP="00F124EA">
            <w:pPr>
              <w:pStyle w:val="a3"/>
              <w:jc w:val="both"/>
              <w:rPr>
                <w:szCs w:val="24"/>
              </w:rPr>
            </w:pPr>
            <w:r>
              <w:rPr>
                <w:szCs w:val="24"/>
              </w:rPr>
              <w:t>а)</w:t>
            </w:r>
            <w:r w:rsidR="00473003">
              <w:rPr>
                <w:szCs w:val="24"/>
              </w:rPr>
              <w:t xml:space="preserve"> </w:t>
            </w:r>
            <w:r w:rsidR="00803FDD" w:rsidRPr="00885DF5">
              <w:rPr>
                <w:szCs w:val="24"/>
              </w:rPr>
              <w:t>электроснабжения (с силовым и иным электрооборудованием в соответствии с проектной документацией);</w:t>
            </w:r>
          </w:p>
          <w:p w:rsidR="00803FDD" w:rsidRPr="00885DF5" w:rsidRDefault="00803FDD" w:rsidP="00F124EA">
            <w:pPr>
              <w:pStyle w:val="a3"/>
              <w:jc w:val="both"/>
              <w:rPr>
                <w:szCs w:val="24"/>
              </w:rPr>
            </w:pPr>
            <w:r w:rsidRPr="00885DF5">
              <w:rPr>
                <w:szCs w:val="24"/>
              </w:rPr>
              <w:t>б) холодного водоснабжения;</w:t>
            </w:r>
          </w:p>
          <w:p w:rsidR="00803FDD" w:rsidRPr="00885DF5" w:rsidRDefault="00803FDD" w:rsidP="00F124EA">
            <w:pPr>
              <w:pStyle w:val="a3"/>
              <w:jc w:val="both"/>
              <w:rPr>
                <w:szCs w:val="24"/>
              </w:rPr>
            </w:pPr>
            <w:r w:rsidRPr="00885DF5">
              <w:rPr>
                <w:szCs w:val="24"/>
              </w:rPr>
              <w:t>в) водоотведения (канализации);</w:t>
            </w:r>
          </w:p>
          <w:p w:rsidR="00803FDD" w:rsidRPr="00885DF5" w:rsidRDefault="00803FDD" w:rsidP="00F124EA">
            <w:pPr>
              <w:pStyle w:val="a3"/>
              <w:jc w:val="both"/>
              <w:rPr>
                <w:szCs w:val="24"/>
              </w:rPr>
            </w:pPr>
            <w:r w:rsidRPr="00885DF5">
              <w:rPr>
                <w:szCs w:val="24"/>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rsidR="00803FDD" w:rsidRPr="00885DF5" w:rsidRDefault="00803FDD" w:rsidP="00F124EA">
            <w:pPr>
              <w:pStyle w:val="a3"/>
              <w:jc w:val="both"/>
              <w:rPr>
                <w:szCs w:val="24"/>
              </w:rPr>
            </w:pPr>
            <w:r w:rsidRPr="00885DF5">
              <w:rPr>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803FDD" w:rsidRPr="00885DF5" w:rsidRDefault="00803FDD" w:rsidP="00F124EA">
            <w:pPr>
              <w:pStyle w:val="a3"/>
              <w:jc w:val="both"/>
              <w:rPr>
                <w:szCs w:val="24"/>
              </w:rPr>
            </w:pPr>
            <w:r w:rsidRPr="00885DF5">
              <w:rPr>
                <w:szCs w:val="24"/>
              </w:rPr>
              <w:t>е) горячего водоснабжения;</w:t>
            </w:r>
          </w:p>
          <w:p w:rsidR="00803FDD" w:rsidRPr="00885DF5" w:rsidRDefault="00803FDD" w:rsidP="00F124EA">
            <w:pPr>
              <w:pStyle w:val="a3"/>
              <w:jc w:val="both"/>
              <w:rPr>
                <w:szCs w:val="24"/>
              </w:rPr>
            </w:pPr>
            <w:r w:rsidRPr="00885DF5">
              <w:rPr>
                <w:szCs w:val="24"/>
              </w:rPr>
              <w:t>ж) противопожарной безопасности (в соответствии с проектной документацией);</w:t>
            </w:r>
          </w:p>
          <w:p w:rsidR="00803FDD" w:rsidRPr="00885DF5" w:rsidRDefault="00803FDD" w:rsidP="00F124EA">
            <w:pPr>
              <w:pStyle w:val="a3"/>
              <w:jc w:val="both"/>
              <w:rPr>
                <w:szCs w:val="24"/>
              </w:rPr>
            </w:pPr>
            <w:r w:rsidRPr="00885DF5">
              <w:rPr>
                <w:szCs w:val="24"/>
              </w:rPr>
              <w:t xml:space="preserve">з) </w:t>
            </w:r>
            <w:proofErr w:type="spellStart"/>
            <w:r w:rsidRPr="00885DF5">
              <w:rPr>
                <w:szCs w:val="24"/>
              </w:rPr>
              <w:t>мусороудаления</w:t>
            </w:r>
            <w:proofErr w:type="spellEnd"/>
            <w:r w:rsidRPr="00885DF5">
              <w:rPr>
                <w:szCs w:val="24"/>
              </w:rPr>
              <w:t xml:space="preserve"> (при наличии в соответствии с проектной документацией);</w:t>
            </w:r>
          </w:p>
          <w:p w:rsidR="00803FDD" w:rsidRPr="00885DF5" w:rsidRDefault="00803FDD" w:rsidP="00F124EA">
            <w:pPr>
              <w:pStyle w:val="a3"/>
              <w:jc w:val="both"/>
              <w:rPr>
                <w:szCs w:val="24"/>
              </w:rPr>
            </w:pPr>
            <w:r w:rsidRPr="00885DF5">
              <w:rPr>
                <w:szCs w:val="24"/>
              </w:rPr>
              <w:lastRenderedPageBreak/>
              <w:t>в случае экономической целесообразности рекомендуется использовать локальные системы энергоснабжения;</w:t>
            </w:r>
          </w:p>
          <w:p w:rsidR="00803FDD" w:rsidRPr="00885DF5" w:rsidRDefault="00803FDD" w:rsidP="00F124EA">
            <w:pPr>
              <w:pStyle w:val="a3"/>
              <w:jc w:val="both"/>
              <w:rPr>
                <w:szCs w:val="24"/>
              </w:rPr>
            </w:pPr>
            <w:r w:rsidRPr="00885DF5">
              <w:rPr>
                <w:szCs w:val="24"/>
              </w:rPr>
              <w:t>принятые в эксплуатацию и зарегистрированные в установленном порядке лифты (при наличии в соответствии с проектной документацией).</w:t>
            </w:r>
          </w:p>
          <w:p w:rsidR="00803FDD" w:rsidRPr="00885DF5" w:rsidRDefault="00803FDD" w:rsidP="00F124EA">
            <w:pPr>
              <w:pStyle w:val="a3"/>
              <w:jc w:val="both"/>
              <w:rPr>
                <w:szCs w:val="24"/>
              </w:rPr>
            </w:pPr>
            <w:r w:rsidRPr="00885DF5">
              <w:rPr>
                <w:szCs w:val="24"/>
              </w:rPr>
              <w:t>Лифты рекомендуется оснащать:</w:t>
            </w:r>
          </w:p>
          <w:p w:rsidR="00803FDD" w:rsidRPr="00885DF5" w:rsidRDefault="00803FDD" w:rsidP="00F124EA">
            <w:pPr>
              <w:pStyle w:val="a3"/>
              <w:jc w:val="both"/>
              <w:rPr>
                <w:szCs w:val="24"/>
              </w:rPr>
            </w:pPr>
            <w:r w:rsidRPr="00885DF5">
              <w:rPr>
                <w:szCs w:val="24"/>
              </w:rPr>
              <w:t>а) кабиной, предназначенной для пользования инвалидом на кресле-коляске с сопровождающим лицом;</w:t>
            </w:r>
          </w:p>
          <w:p w:rsidR="00803FDD" w:rsidRPr="00885DF5" w:rsidRDefault="00803FDD" w:rsidP="00F124EA">
            <w:pPr>
              <w:pStyle w:val="a3"/>
              <w:jc w:val="both"/>
              <w:rPr>
                <w:szCs w:val="24"/>
              </w:rPr>
            </w:pPr>
            <w:r w:rsidRPr="00885DF5">
              <w:rPr>
                <w:szCs w:val="24"/>
              </w:rPr>
              <w:t>б) оборудованием для связи с диспетчером;</w:t>
            </w:r>
          </w:p>
          <w:p w:rsidR="00803FDD" w:rsidRPr="00885DF5" w:rsidRDefault="00803FDD" w:rsidP="00F124EA">
            <w:pPr>
              <w:pStyle w:val="a3"/>
              <w:jc w:val="both"/>
              <w:rPr>
                <w:szCs w:val="24"/>
              </w:rPr>
            </w:pPr>
            <w:r w:rsidRPr="00885DF5">
              <w:rPr>
                <w:szCs w:val="24"/>
              </w:rPr>
              <w:t>в) аварийным освещением кабины лифта;</w:t>
            </w:r>
          </w:p>
          <w:p w:rsidR="00803FDD" w:rsidRPr="00885DF5" w:rsidRDefault="00803FDD" w:rsidP="00F124EA">
            <w:pPr>
              <w:pStyle w:val="a3"/>
              <w:jc w:val="both"/>
              <w:rPr>
                <w:szCs w:val="24"/>
              </w:rPr>
            </w:pPr>
            <w:r w:rsidRPr="00885DF5">
              <w:rPr>
                <w:szCs w:val="24"/>
              </w:rPr>
              <w:t>г) светодиодным освещением кабины лифта в антивандальном исполнении;</w:t>
            </w:r>
          </w:p>
          <w:p w:rsidR="00803FDD" w:rsidRPr="00885DF5" w:rsidRDefault="00803FDD" w:rsidP="00F124EA">
            <w:pPr>
              <w:pStyle w:val="a3"/>
              <w:jc w:val="both"/>
              <w:rPr>
                <w:szCs w:val="24"/>
              </w:rPr>
            </w:pPr>
            <w:r w:rsidRPr="00885DF5">
              <w:rPr>
                <w:szCs w:val="24"/>
              </w:rPr>
              <w:t>д) панелью управления кабиной лифта в антивандальном исполнении.</w:t>
            </w:r>
          </w:p>
          <w:p w:rsidR="00803FDD" w:rsidRPr="00885DF5" w:rsidRDefault="00803FDD" w:rsidP="00F124EA">
            <w:pPr>
              <w:pStyle w:val="a3"/>
              <w:jc w:val="both"/>
              <w:rPr>
                <w:szCs w:val="24"/>
              </w:rPr>
            </w:pPr>
            <w:r w:rsidRPr="00885DF5">
              <w:rPr>
                <w:szCs w:val="24"/>
              </w:rPr>
              <w:t>Внесенные в Государственный реест</w:t>
            </w:r>
            <w:r>
              <w:rPr>
                <w:szCs w:val="24"/>
              </w:rPr>
              <w:t>р средства измерений, поверенные</w:t>
            </w:r>
            <w:r w:rsidRPr="00885DF5">
              <w:rPr>
                <w:szCs w:val="24"/>
              </w:rPr>
              <w:t xml:space="preserve"> предприятиями-изготовителями, принятых в эксплуатацию соответствующими </w:t>
            </w:r>
            <w:proofErr w:type="spellStart"/>
            <w:r w:rsidRPr="00885DF5">
              <w:rPr>
                <w:szCs w:val="24"/>
              </w:rPr>
              <w:t>ресурсоснабжающими</w:t>
            </w:r>
            <w:proofErr w:type="spellEnd"/>
            <w:r w:rsidRPr="00885DF5">
              <w:rPr>
                <w:szCs w:val="24"/>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803FDD" w:rsidRPr="00885DF5" w:rsidRDefault="00803FDD" w:rsidP="00F124EA">
            <w:pPr>
              <w:pStyle w:val="a3"/>
              <w:jc w:val="both"/>
              <w:rPr>
                <w:szCs w:val="24"/>
              </w:rPr>
            </w:pPr>
            <w:r w:rsidRPr="00885DF5">
              <w:rPr>
                <w:szCs w:val="24"/>
              </w:rPr>
              <w:t>оконные блоки со стеклопакетом класса энергоэффективности в соответствии с классом энергоэффективности дома;</w:t>
            </w:r>
          </w:p>
          <w:p w:rsidR="00803FDD" w:rsidRPr="00885DF5" w:rsidRDefault="00803FDD" w:rsidP="00F124EA">
            <w:pPr>
              <w:pStyle w:val="a3"/>
              <w:jc w:val="both"/>
              <w:rPr>
                <w:szCs w:val="24"/>
              </w:rPr>
            </w:pPr>
            <w:r w:rsidRPr="00885DF5">
              <w:rPr>
                <w:szCs w:val="24"/>
              </w:rPr>
              <w:t>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803FDD" w:rsidRPr="00885DF5" w:rsidRDefault="00803FDD" w:rsidP="00F124EA">
            <w:pPr>
              <w:pStyle w:val="a3"/>
              <w:jc w:val="both"/>
              <w:rPr>
                <w:szCs w:val="24"/>
              </w:rPr>
            </w:pPr>
            <w:r w:rsidRPr="00885DF5">
              <w:rPr>
                <w:szCs w:val="24"/>
              </w:rPr>
              <w:t xml:space="preserve">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w:t>
            </w:r>
            <w:proofErr w:type="spellStart"/>
            <w:r w:rsidRPr="00885DF5">
              <w:rPr>
                <w:szCs w:val="24"/>
              </w:rPr>
              <w:t>автодоводчиком</w:t>
            </w:r>
            <w:proofErr w:type="spellEnd"/>
            <w:r w:rsidRPr="00885DF5">
              <w:rPr>
                <w:szCs w:val="24"/>
              </w:rPr>
              <w:t>;</w:t>
            </w:r>
          </w:p>
          <w:p w:rsidR="00803FDD" w:rsidRPr="00885DF5" w:rsidRDefault="00803FDD" w:rsidP="00F124EA">
            <w:pPr>
              <w:pStyle w:val="a3"/>
              <w:jc w:val="both"/>
              <w:rPr>
                <w:szCs w:val="24"/>
              </w:rPr>
            </w:pPr>
            <w:r w:rsidRPr="00885DF5">
              <w:rPr>
                <w:szCs w:val="24"/>
              </w:rPr>
              <w:t xml:space="preserve">во входах в подвал (техническое подполье) дома металлические дверные блоки с замком, ручками и </w:t>
            </w:r>
            <w:proofErr w:type="spellStart"/>
            <w:r w:rsidRPr="00885DF5">
              <w:rPr>
                <w:szCs w:val="24"/>
              </w:rPr>
              <w:t>автодоводчиком</w:t>
            </w:r>
            <w:proofErr w:type="spellEnd"/>
            <w:r w:rsidRPr="00885DF5">
              <w:rPr>
                <w:szCs w:val="24"/>
              </w:rPr>
              <w:t>;</w:t>
            </w:r>
          </w:p>
          <w:p w:rsidR="00803FDD" w:rsidRPr="00885DF5" w:rsidRDefault="00803FDD" w:rsidP="00F124EA">
            <w:pPr>
              <w:pStyle w:val="a3"/>
              <w:jc w:val="both"/>
              <w:rPr>
                <w:szCs w:val="24"/>
              </w:rPr>
            </w:pPr>
            <w:proofErr w:type="spellStart"/>
            <w:r w:rsidRPr="00885DF5">
              <w:rPr>
                <w:szCs w:val="24"/>
              </w:rPr>
              <w:t>отмостку</w:t>
            </w:r>
            <w:proofErr w:type="spellEnd"/>
            <w:r w:rsidRPr="00885DF5">
              <w:rPr>
                <w:szCs w:val="24"/>
              </w:rPr>
              <w:t xml:space="preserve"> из армированного бетона, асфальта, устроенную по всему периметру дома и обеспечивающую отвод воды от фундаментов;</w:t>
            </w:r>
          </w:p>
          <w:p w:rsidR="00803FDD" w:rsidRPr="00885DF5" w:rsidRDefault="00803FDD" w:rsidP="00F124EA">
            <w:pPr>
              <w:pStyle w:val="a3"/>
              <w:jc w:val="both"/>
              <w:rPr>
                <w:szCs w:val="24"/>
              </w:rPr>
            </w:pPr>
            <w:r w:rsidRPr="00885DF5">
              <w:rPr>
                <w:szCs w:val="24"/>
              </w:rPr>
              <w:t>организованный водосток;</w:t>
            </w:r>
          </w:p>
          <w:p w:rsidR="00803FDD" w:rsidRPr="00885DF5" w:rsidRDefault="00803FDD" w:rsidP="00F124EA">
            <w:pPr>
              <w:pStyle w:val="a3"/>
              <w:jc w:val="both"/>
              <w:rPr>
                <w:szCs w:val="24"/>
              </w:rPr>
            </w:pPr>
            <w:r w:rsidRPr="00885DF5">
              <w:rPr>
                <w:szCs w:val="24"/>
              </w:rPr>
              <w:t>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803FDD" w:rsidRPr="00885DF5" w:rsidTr="002F2F9D">
        <w:tc>
          <w:tcPr>
            <w:tcW w:w="263" w:type="pct"/>
          </w:tcPr>
          <w:p w:rsidR="00803FDD" w:rsidRPr="00885DF5" w:rsidRDefault="00803FDD" w:rsidP="00F124EA">
            <w:pPr>
              <w:pStyle w:val="a3"/>
              <w:jc w:val="center"/>
              <w:rPr>
                <w:szCs w:val="24"/>
              </w:rPr>
            </w:pPr>
            <w:r w:rsidRPr="00885DF5">
              <w:rPr>
                <w:szCs w:val="24"/>
              </w:rPr>
              <w:lastRenderedPageBreak/>
              <w:t>3</w:t>
            </w:r>
            <w:r>
              <w:rPr>
                <w:szCs w:val="24"/>
              </w:rPr>
              <w:t>.</w:t>
            </w:r>
          </w:p>
        </w:tc>
        <w:tc>
          <w:tcPr>
            <w:tcW w:w="1147" w:type="pct"/>
          </w:tcPr>
          <w:p w:rsidR="00803FDD" w:rsidRPr="00885DF5" w:rsidRDefault="00803FDD" w:rsidP="00F124EA">
            <w:pPr>
              <w:pStyle w:val="a3"/>
              <w:jc w:val="both"/>
              <w:rPr>
                <w:szCs w:val="24"/>
              </w:rPr>
            </w:pPr>
            <w:r w:rsidRPr="00885DF5">
              <w:rPr>
                <w:szCs w:val="24"/>
              </w:rPr>
              <w:t xml:space="preserve">Функциональное оснащение </w:t>
            </w:r>
          </w:p>
          <w:p w:rsidR="00803FDD" w:rsidRPr="00885DF5" w:rsidRDefault="00803FDD" w:rsidP="00F124EA">
            <w:pPr>
              <w:pStyle w:val="a3"/>
              <w:jc w:val="both"/>
              <w:rPr>
                <w:szCs w:val="24"/>
              </w:rPr>
            </w:pPr>
            <w:r w:rsidRPr="00885DF5">
              <w:rPr>
                <w:szCs w:val="24"/>
              </w:rPr>
              <w:t>и отделка помещений</w:t>
            </w:r>
          </w:p>
        </w:tc>
        <w:tc>
          <w:tcPr>
            <w:tcW w:w="3589" w:type="pct"/>
          </w:tcPr>
          <w:p w:rsidR="00803FDD" w:rsidRPr="00885DF5" w:rsidRDefault="00034426" w:rsidP="00F124EA">
            <w:pPr>
              <w:pStyle w:val="a3"/>
              <w:jc w:val="both"/>
              <w:rPr>
                <w:szCs w:val="24"/>
              </w:rPr>
            </w:pPr>
            <w:r>
              <w:rPr>
                <w:szCs w:val="24"/>
              </w:rPr>
              <w:t>д</w:t>
            </w:r>
            <w:r w:rsidR="00803FDD" w:rsidRPr="00885DF5">
              <w:rPr>
                <w:szCs w:val="24"/>
              </w:rPr>
              <w:t>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w:t>
            </w:r>
            <w:r>
              <w:rPr>
                <w:szCs w:val="24"/>
              </w:rPr>
              <w:t xml:space="preserve">о, технического, мансардного, и </w:t>
            </w:r>
            <w:r w:rsidR="00803FDD" w:rsidRPr="00885DF5">
              <w:rPr>
                <w:szCs w:val="24"/>
              </w:rPr>
              <w:t>оборудованные подключенными к соответствующим внутридомовым инженерным системам внутриквартирными инженерными сетями в составе (не менее):</w:t>
            </w:r>
          </w:p>
          <w:p w:rsidR="00803FDD" w:rsidRPr="00885DF5" w:rsidRDefault="00803FDD" w:rsidP="00F124EA">
            <w:pPr>
              <w:pStyle w:val="a3"/>
              <w:jc w:val="both"/>
              <w:rPr>
                <w:szCs w:val="24"/>
              </w:rPr>
            </w:pPr>
            <w:r w:rsidRPr="00885DF5">
              <w:rPr>
                <w:szCs w:val="24"/>
              </w:rPr>
              <w:t>а) электроснабжения с электрическим щитком с устройствами защитного отключения;</w:t>
            </w:r>
          </w:p>
          <w:p w:rsidR="00803FDD" w:rsidRPr="00885DF5" w:rsidRDefault="00803FDD" w:rsidP="00F124EA">
            <w:pPr>
              <w:pStyle w:val="a3"/>
              <w:jc w:val="both"/>
              <w:rPr>
                <w:szCs w:val="24"/>
              </w:rPr>
            </w:pPr>
            <w:r w:rsidRPr="00885DF5">
              <w:rPr>
                <w:szCs w:val="24"/>
              </w:rPr>
              <w:t>б) холодного водоснабжения;</w:t>
            </w:r>
          </w:p>
          <w:p w:rsidR="00803FDD" w:rsidRPr="00885DF5" w:rsidRDefault="00803FDD" w:rsidP="00F124EA">
            <w:pPr>
              <w:pStyle w:val="a3"/>
              <w:jc w:val="both"/>
              <w:rPr>
                <w:szCs w:val="24"/>
              </w:rPr>
            </w:pPr>
            <w:r w:rsidRPr="00885DF5">
              <w:rPr>
                <w:szCs w:val="24"/>
              </w:rPr>
              <w:t>в) горячего водоснабжения (централизованной или автономной);</w:t>
            </w:r>
          </w:p>
          <w:p w:rsidR="00803FDD" w:rsidRPr="00885DF5" w:rsidRDefault="00803FDD" w:rsidP="00F124EA">
            <w:pPr>
              <w:pStyle w:val="a3"/>
              <w:jc w:val="both"/>
              <w:rPr>
                <w:szCs w:val="24"/>
              </w:rPr>
            </w:pPr>
            <w:r w:rsidRPr="00885DF5">
              <w:rPr>
                <w:szCs w:val="24"/>
              </w:rPr>
              <w:t>г) водоотведения (канализации);</w:t>
            </w:r>
          </w:p>
          <w:p w:rsidR="00803FDD" w:rsidRPr="00885DF5" w:rsidRDefault="00803FDD" w:rsidP="00F124EA">
            <w:pPr>
              <w:pStyle w:val="a3"/>
              <w:jc w:val="both"/>
              <w:rPr>
                <w:szCs w:val="24"/>
              </w:rPr>
            </w:pPr>
            <w:r w:rsidRPr="00885DF5">
              <w:rPr>
                <w:szCs w:val="24"/>
              </w:rPr>
              <w:t>д) отопления (централизованного или автономного);</w:t>
            </w:r>
          </w:p>
          <w:p w:rsidR="00803FDD" w:rsidRPr="00885DF5" w:rsidRDefault="00803FDD" w:rsidP="00F124EA">
            <w:pPr>
              <w:pStyle w:val="a3"/>
              <w:jc w:val="both"/>
              <w:rPr>
                <w:szCs w:val="24"/>
              </w:rPr>
            </w:pPr>
            <w:r w:rsidRPr="00885DF5">
              <w:rPr>
                <w:szCs w:val="24"/>
              </w:rPr>
              <w:t>е) вентиляции;</w:t>
            </w:r>
          </w:p>
          <w:p w:rsidR="00803FDD" w:rsidRPr="00885DF5" w:rsidRDefault="00803FDD" w:rsidP="00F124EA">
            <w:pPr>
              <w:pStyle w:val="a3"/>
              <w:jc w:val="both"/>
              <w:rPr>
                <w:szCs w:val="24"/>
              </w:rPr>
            </w:pPr>
            <w:r w:rsidRPr="00885DF5">
              <w:rPr>
                <w:szCs w:val="24"/>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rsidR="00803FDD" w:rsidRPr="00885DF5" w:rsidRDefault="00803FDD" w:rsidP="00F124EA">
            <w:pPr>
              <w:pStyle w:val="a3"/>
              <w:jc w:val="both"/>
              <w:rPr>
                <w:szCs w:val="24"/>
              </w:rPr>
            </w:pPr>
            <w:r w:rsidRPr="00885DF5">
              <w:rPr>
                <w:szCs w:val="24"/>
              </w:rPr>
              <w:t>з) внесенными в Государственный реест</w:t>
            </w:r>
            <w:r>
              <w:rPr>
                <w:szCs w:val="24"/>
              </w:rPr>
              <w:t>р средств измерений, поверенных</w:t>
            </w:r>
            <w:r w:rsidRPr="00885DF5">
              <w:rPr>
                <w:szCs w:val="24"/>
              </w:rPr>
              <w:t xml:space="preserve"> предприятиями-изготовителями, принятыми в эксплуатацию соответствующими </w:t>
            </w:r>
            <w:proofErr w:type="spellStart"/>
            <w:r w:rsidRPr="00885DF5">
              <w:rPr>
                <w:szCs w:val="24"/>
              </w:rPr>
              <w:t>ресурсоснабжающими</w:t>
            </w:r>
            <w:proofErr w:type="spellEnd"/>
            <w:r w:rsidRPr="00885DF5">
              <w:rPr>
                <w:szCs w:val="24"/>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803FDD" w:rsidRPr="00885DF5" w:rsidRDefault="00803FDD" w:rsidP="00F124EA">
            <w:pPr>
              <w:pStyle w:val="a3"/>
              <w:jc w:val="both"/>
              <w:rPr>
                <w:szCs w:val="24"/>
              </w:rPr>
            </w:pPr>
            <w:r w:rsidRPr="00AD3877">
              <w:rPr>
                <w:szCs w:val="24"/>
              </w:rPr>
              <w:t>имеющие чистовую отделку «под ключ»,</w:t>
            </w:r>
            <w:r w:rsidRPr="00885DF5">
              <w:rPr>
                <w:szCs w:val="24"/>
              </w:rPr>
              <w:t xml:space="preserve"> в том числе:</w:t>
            </w:r>
          </w:p>
          <w:p w:rsidR="00803FDD" w:rsidRPr="00885DF5" w:rsidRDefault="00803FDD" w:rsidP="00F124EA">
            <w:pPr>
              <w:pStyle w:val="a3"/>
              <w:jc w:val="both"/>
              <w:rPr>
                <w:szCs w:val="24"/>
              </w:rPr>
            </w:pPr>
            <w:r w:rsidRPr="00885DF5">
              <w:rPr>
                <w:szCs w:val="24"/>
              </w:rPr>
              <w:t>а) входную утепленную дверь с замком, ручками и дверным глазком;</w:t>
            </w:r>
          </w:p>
          <w:p w:rsidR="00803FDD" w:rsidRPr="00885DF5" w:rsidRDefault="00803FDD" w:rsidP="00F124EA">
            <w:pPr>
              <w:pStyle w:val="a3"/>
              <w:jc w:val="both"/>
              <w:rPr>
                <w:szCs w:val="24"/>
              </w:rPr>
            </w:pPr>
            <w:r w:rsidRPr="00885DF5">
              <w:rPr>
                <w:szCs w:val="24"/>
              </w:rPr>
              <w:t>б) межкомнатные двери с наличниками и ручками;</w:t>
            </w:r>
          </w:p>
          <w:p w:rsidR="00803FDD" w:rsidRPr="00885DF5" w:rsidRDefault="00803FDD" w:rsidP="00F124EA">
            <w:pPr>
              <w:pStyle w:val="a3"/>
              <w:jc w:val="both"/>
              <w:rPr>
                <w:szCs w:val="24"/>
              </w:rPr>
            </w:pPr>
            <w:r w:rsidRPr="00885DF5">
              <w:rPr>
                <w:szCs w:val="24"/>
              </w:rPr>
              <w:t>в) оконные блоки со стеклопакетом класса энергоэффективности в соответствии с классом энергоэффективности дома;</w:t>
            </w:r>
          </w:p>
          <w:p w:rsidR="00803FDD" w:rsidRPr="00885DF5" w:rsidRDefault="00803FDD" w:rsidP="00F124EA">
            <w:pPr>
              <w:pStyle w:val="a3"/>
              <w:jc w:val="both"/>
              <w:rPr>
                <w:szCs w:val="24"/>
              </w:rPr>
            </w:pPr>
            <w:r w:rsidRPr="00885DF5">
              <w:rPr>
                <w:szCs w:val="24"/>
              </w:rPr>
              <w:t>г) вентиляционные решетки;</w:t>
            </w:r>
          </w:p>
          <w:p w:rsidR="00803FDD" w:rsidRPr="00885DF5" w:rsidRDefault="00803FDD" w:rsidP="00F124EA">
            <w:pPr>
              <w:pStyle w:val="a3"/>
              <w:jc w:val="both"/>
              <w:rPr>
                <w:szCs w:val="24"/>
              </w:rPr>
            </w:pPr>
            <w:r w:rsidRPr="00885DF5">
              <w:rPr>
                <w:szCs w:val="24"/>
              </w:rPr>
              <w:t>д) подвесные крюки для потолочных осветительных приборов во всех помещениях квартиры;</w:t>
            </w:r>
          </w:p>
          <w:p w:rsidR="00803FDD" w:rsidRPr="00885DF5" w:rsidRDefault="00803FDD" w:rsidP="00F124EA">
            <w:pPr>
              <w:pStyle w:val="a3"/>
              <w:jc w:val="both"/>
              <w:rPr>
                <w:szCs w:val="24"/>
              </w:rPr>
            </w:pPr>
            <w:r w:rsidRPr="00885DF5">
              <w:rPr>
                <w:szCs w:val="24"/>
              </w:rPr>
              <w:t>е) установленные и подключенные к соответствующим внутриквартирным инженерным сетям:</w:t>
            </w:r>
          </w:p>
          <w:p w:rsidR="00803FDD" w:rsidRPr="00885DF5" w:rsidRDefault="00803FDD" w:rsidP="00F124EA">
            <w:pPr>
              <w:pStyle w:val="a3"/>
              <w:jc w:val="both"/>
              <w:rPr>
                <w:szCs w:val="24"/>
              </w:rPr>
            </w:pPr>
            <w:r w:rsidRPr="00885DF5">
              <w:rPr>
                <w:szCs w:val="24"/>
              </w:rPr>
              <w:t>звонковую сигнализацию (в соответствии с проектной документацией);</w:t>
            </w:r>
          </w:p>
          <w:p w:rsidR="00803FDD" w:rsidRPr="00885DF5" w:rsidRDefault="00803FDD" w:rsidP="00F124EA">
            <w:pPr>
              <w:pStyle w:val="a3"/>
              <w:jc w:val="both"/>
              <w:rPr>
                <w:szCs w:val="24"/>
              </w:rPr>
            </w:pPr>
            <w:r w:rsidRPr="00885DF5">
              <w:rPr>
                <w:szCs w:val="24"/>
              </w:rPr>
              <w:t>мойку со смесителем и сифоном;</w:t>
            </w:r>
          </w:p>
          <w:p w:rsidR="00803FDD" w:rsidRPr="00885DF5" w:rsidRDefault="00803FDD" w:rsidP="00F124EA">
            <w:pPr>
              <w:pStyle w:val="a3"/>
              <w:jc w:val="both"/>
              <w:rPr>
                <w:szCs w:val="24"/>
              </w:rPr>
            </w:pPr>
            <w:r w:rsidRPr="00885DF5">
              <w:rPr>
                <w:szCs w:val="24"/>
              </w:rPr>
              <w:t>умывальник со смесителем и сифоном;</w:t>
            </w:r>
          </w:p>
          <w:p w:rsidR="00803FDD" w:rsidRPr="00885DF5" w:rsidRDefault="00803FDD" w:rsidP="00F124EA">
            <w:pPr>
              <w:pStyle w:val="a3"/>
              <w:jc w:val="both"/>
              <w:rPr>
                <w:szCs w:val="24"/>
              </w:rPr>
            </w:pPr>
            <w:r w:rsidRPr="00885DF5">
              <w:rPr>
                <w:szCs w:val="24"/>
              </w:rPr>
              <w:t>унитаз с сиденьем и сливным бачком;</w:t>
            </w:r>
          </w:p>
          <w:p w:rsidR="00803FDD" w:rsidRPr="00885DF5" w:rsidRDefault="00803FDD" w:rsidP="00F124EA">
            <w:pPr>
              <w:pStyle w:val="a3"/>
              <w:jc w:val="both"/>
              <w:rPr>
                <w:szCs w:val="24"/>
              </w:rPr>
            </w:pPr>
            <w:r w:rsidRPr="00885DF5">
              <w:rPr>
                <w:szCs w:val="24"/>
              </w:rPr>
              <w:lastRenderedPageBreak/>
              <w:t>ванну с заземлением, со смесителем и сифоном;</w:t>
            </w:r>
          </w:p>
          <w:p w:rsidR="00803FDD" w:rsidRPr="00885DF5" w:rsidRDefault="00803FDD" w:rsidP="00F124EA">
            <w:pPr>
              <w:pStyle w:val="a3"/>
              <w:jc w:val="both"/>
              <w:rPr>
                <w:szCs w:val="24"/>
              </w:rPr>
            </w:pPr>
            <w:r w:rsidRPr="00885DF5">
              <w:rPr>
                <w:szCs w:val="24"/>
              </w:rPr>
              <w:t xml:space="preserve">одно-, двухклавишные </w:t>
            </w:r>
            <w:proofErr w:type="spellStart"/>
            <w:r w:rsidRPr="00885DF5">
              <w:rPr>
                <w:szCs w:val="24"/>
              </w:rPr>
              <w:t>электровыключатели</w:t>
            </w:r>
            <w:proofErr w:type="spellEnd"/>
            <w:r w:rsidRPr="00885DF5">
              <w:rPr>
                <w:szCs w:val="24"/>
              </w:rPr>
              <w:t>;</w:t>
            </w:r>
          </w:p>
          <w:p w:rsidR="00803FDD" w:rsidRPr="00885DF5" w:rsidRDefault="00803FDD" w:rsidP="00F124EA">
            <w:pPr>
              <w:pStyle w:val="a3"/>
              <w:jc w:val="both"/>
              <w:rPr>
                <w:szCs w:val="24"/>
              </w:rPr>
            </w:pPr>
            <w:proofErr w:type="spellStart"/>
            <w:r w:rsidRPr="00885DF5">
              <w:rPr>
                <w:szCs w:val="24"/>
              </w:rPr>
              <w:t>электророзетки</w:t>
            </w:r>
            <w:proofErr w:type="spellEnd"/>
            <w:r w:rsidRPr="00885DF5">
              <w:rPr>
                <w:szCs w:val="24"/>
              </w:rPr>
              <w:t>;</w:t>
            </w:r>
          </w:p>
          <w:p w:rsidR="00803FDD" w:rsidRPr="00885DF5" w:rsidRDefault="00803FDD" w:rsidP="00F124EA">
            <w:pPr>
              <w:pStyle w:val="a3"/>
              <w:jc w:val="both"/>
              <w:rPr>
                <w:szCs w:val="24"/>
              </w:rPr>
            </w:pPr>
            <w:r w:rsidRPr="00885DF5">
              <w:rPr>
                <w:szCs w:val="24"/>
              </w:rPr>
              <w:t>выпуски электропроводки и патроны во всех помещениях квартиры;</w:t>
            </w:r>
          </w:p>
          <w:p w:rsidR="00803FDD" w:rsidRPr="00885DF5" w:rsidRDefault="00803FDD" w:rsidP="00F124EA">
            <w:pPr>
              <w:pStyle w:val="a3"/>
              <w:jc w:val="both"/>
              <w:rPr>
                <w:szCs w:val="24"/>
              </w:rPr>
            </w:pPr>
            <w:r w:rsidRPr="00885DF5">
              <w:rPr>
                <w:szCs w:val="24"/>
              </w:rPr>
              <w:t>газовую или электрическую плиту (в соответствии с проектным решением);</w:t>
            </w:r>
          </w:p>
          <w:p w:rsidR="00803FDD" w:rsidRPr="00885DF5" w:rsidRDefault="00803FDD" w:rsidP="00F124EA">
            <w:pPr>
              <w:pStyle w:val="a3"/>
              <w:jc w:val="both"/>
              <w:rPr>
                <w:szCs w:val="24"/>
              </w:rPr>
            </w:pPr>
            <w:r w:rsidRPr="00885DF5">
              <w:rPr>
                <w:szCs w:val="24"/>
              </w:rPr>
              <w:t>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803FDD" w:rsidRPr="00885DF5" w:rsidRDefault="00803FDD" w:rsidP="00F124EA">
            <w:pPr>
              <w:pStyle w:val="a3"/>
              <w:jc w:val="both"/>
              <w:rPr>
                <w:szCs w:val="24"/>
              </w:rPr>
            </w:pPr>
            <w:r w:rsidRPr="00885DF5">
              <w:rPr>
                <w:szCs w:val="24"/>
              </w:rPr>
              <w:t xml:space="preserve">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w:t>
            </w:r>
            <w:r>
              <w:rPr>
                <w:szCs w:val="24"/>
              </w:rPr>
              <w:t>–</w:t>
            </w:r>
            <w:r w:rsidRPr="00885DF5">
              <w:rPr>
                <w:szCs w:val="24"/>
              </w:rPr>
              <w:t xml:space="preserve"> из </w:t>
            </w:r>
            <w:proofErr w:type="spellStart"/>
            <w:r w:rsidRPr="00885DF5">
              <w:rPr>
                <w:szCs w:val="24"/>
              </w:rPr>
              <w:t>ламината</w:t>
            </w:r>
            <w:proofErr w:type="spellEnd"/>
            <w:r w:rsidRPr="00885DF5">
              <w:rPr>
                <w:szCs w:val="24"/>
              </w:rPr>
              <w:t xml:space="preserve"> класса износостойкости 22 и выше или линолеума на вспененной основе;</w:t>
            </w:r>
          </w:p>
          <w:p w:rsidR="00803FDD" w:rsidRPr="00885DF5" w:rsidRDefault="00803FDD" w:rsidP="00F124EA">
            <w:pPr>
              <w:pStyle w:val="a3"/>
              <w:jc w:val="both"/>
              <w:rPr>
                <w:szCs w:val="24"/>
              </w:rPr>
            </w:pPr>
            <w:r w:rsidRPr="00885DF5">
              <w:rPr>
                <w:szCs w:val="24"/>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803FDD" w:rsidRPr="00885DF5" w:rsidRDefault="00803FDD" w:rsidP="00F124EA">
            <w:pPr>
              <w:pStyle w:val="a3"/>
              <w:jc w:val="both"/>
              <w:rPr>
                <w:szCs w:val="24"/>
              </w:rPr>
            </w:pPr>
            <w:r w:rsidRPr="00885DF5">
              <w:rPr>
                <w:szCs w:val="24"/>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803FDD" w:rsidRPr="00885DF5" w:rsidTr="002F2F9D">
        <w:tc>
          <w:tcPr>
            <w:tcW w:w="263" w:type="pct"/>
          </w:tcPr>
          <w:p w:rsidR="00803FDD" w:rsidRPr="00885DF5" w:rsidRDefault="00803FDD" w:rsidP="00F124EA">
            <w:pPr>
              <w:pStyle w:val="a3"/>
              <w:jc w:val="center"/>
              <w:rPr>
                <w:szCs w:val="24"/>
              </w:rPr>
            </w:pPr>
            <w:r w:rsidRPr="00885DF5">
              <w:rPr>
                <w:szCs w:val="24"/>
              </w:rPr>
              <w:lastRenderedPageBreak/>
              <w:t>4</w:t>
            </w:r>
            <w:r>
              <w:rPr>
                <w:szCs w:val="24"/>
              </w:rPr>
              <w:t>.</w:t>
            </w:r>
          </w:p>
        </w:tc>
        <w:tc>
          <w:tcPr>
            <w:tcW w:w="1147" w:type="pct"/>
          </w:tcPr>
          <w:p w:rsidR="00803FDD" w:rsidRPr="00885DF5" w:rsidRDefault="00803FDD" w:rsidP="00F124EA">
            <w:pPr>
              <w:pStyle w:val="a3"/>
              <w:jc w:val="both"/>
              <w:rPr>
                <w:szCs w:val="24"/>
              </w:rPr>
            </w:pPr>
            <w:r w:rsidRPr="00885DF5">
              <w:rPr>
                <w:szCs w:val="24"/>
              </w:rPr>
              <w:t>Материалы и оборудование</w:t>
            </w:r>
          </w:p>
        </w:tc>
        <w:tc>
          <w:tcPr>
            <w:tcW w:w="3589" w:type="pct"/>
          </w:tcPr>
          <w:p w:rsidR="00803FDD" w:rsidRPr="00885DF5" w:rsidRDefault="00034426" w:rsidP="00F124EA">
            <w:pPr>
              <w:pStyle w:val="a3"/>
              <w:jc w:val="both"/>
              <w:rPr>
                <w:szCs w:val="24"/>
              </w:rPr>
            </w:pPr>
            <w:r>
              <w:rPr>
                <w:szCs w:val="24"/>
              </w:rPr>
              <w:t>п</w:t>
            </w:r>
            <w:r w:rsidR="00803FDD" w:rsidRPr="00885DF5">
              <w:rPr>
                <w:szCs w:val="24"/>
              </w:rPr>
              <w:t>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w:t>
            </w:r>
          </w:p>
          <w:p w:rsidR="00803FDD" w:rsidRPr="00885DF5" w:rsidRDefault="00803FDD" w:rsidP="00F124EA">
            <w:pPr>
              <w:pStyle w:val="a3"/>
              <w:jc w:val="both"/>
              <w:rPr>
                <w:szCs w:val="24"/>
              </w:rPr>
            </w:pPr>
            <w:r w:rsidRPr="00885DF5">
              <w:rPr>
                <w:szCs w:val="24"/>
              </w:rPr>
              <w:t>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w:t>
            </w:r>
          </w:p>
          <w:p w:rsidR="00803FDD" w:rsidRPr="00885DF5" w:rsidRDefault="00803FDD" w:rsidP="00F124EA">
            <w:pPr>
              <w:pStyle w:val="a3"/>
              <w:jc w:val="both"/>
              <w:rPr>
                <w:szCs w:val="24"/>
              </w:rPr>
            </w:pPr>
            <w:r w:rsidRPr="00885DF5">
              <w:rPr>
                <w:szCs w:val="24"/>
              </w:rPr>
              <w:t>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tc>
      </w:tr>
      <w:tr w:rsidR="00803FDD" w:rsidRPr="00885DF5" w:rsidTr="002F2F9D">
        <w:tc>
          <w:tcPr>
            <w:tcW w:w="263" w:type="pct"/>
          </w:tcPr>
          <w:p w:rsidR="00803FDD" w:rsidRPr="00885DF5" w:rsidRDefault="00803FDD" w:rsidP="00F124EA">
            <w:pPr>
              <w:pStyle w:val="a3"/>
              <w:jc w:val="center"/>
              <w:rPr>
                <w:szCs w:val="24"/>
              </w:rPr>
            </w:pPr>
            <w:r w:rsidRPr="00885DF5">
              <w:rPr>
                <w:szCs w:val="24"/>
              </w:rPr>
              <w:t>5</w:t>
            </w:r>
            <w:r>
              <w:rPr>
                <w:szCs w:val="24"/>
              </w:rPr>
              <w:t>.</w:t>
            </w:r>
          </w:p>
        </w:tc>
        <w:tc>
          <w:tcPr>
            <w:tcW w:w="1147" w:type="pct"/>
          </w:tcPr>
          <w:p w:rsidR="00803FDD" w:rsidRPr="00885DF5" w:rsidRDefault="00803FDD" w:rsidP="00F124EA">
            <w:pPr>
              <w:pStyle w:val="a3"/>
              <w:jc w:val="both"/>
              <w:rPr>
                <w:szCs w:val="24"/>
              </w:rPr>
            </w:pPr>
            <w:r w:rsidRPr="00885DF5">
              <w:rPr>
                <w:szCs w:val="24"/>
              </w:rPr>
              <w:t>Энергоэффективность дома</w:t>
            </w:r>
          </w:p>
        </w:tc>
        <w:tc>
          <w:tcPr>
            <w:tcW w:w="3589" w:type="pct"/>
          </w:tcPr>
          <w:p w:rsidR="00803FDD" w:rsidRPr="00885DF5" w:rsidRDefault="00034426" w:rsidP="00F124EA">
            <w:pPr>
              <w:pStyle w:val="a3"/>
              <w:jc w:val="both"/>
              <w:rPr>
                <w:szCs w:val="24"/>
              </w:rPr>
            </w:pPr>
            <w:r>
              <w:rPr>
                <w:szCs w:val="24"/>
              </w:rPr>
              <w:t>р</w:t>
            </w:r>
            <w:r w:rsidR="00803FDD" w:rsidRPr="00885DF5">
              <w:rPr>
                <w:szCs w:val="24"/>
              </w:rPr>
              <w:t xml:space="preserve">екомендуется предусматривать класс энергетической эффективности дома не ниже «В» согласно </w:t>
            </w:r>
            <w:hyperlink r:id="rId28" w:history="1">
              <w:r w:rsidR="00803FDD" w:rsidRPr="00885DF5">
                <w:rPr>
                  <w:szCs w:val="24"/>
                </w:rPr>
                <w:t>Правилам</w:t>
              </w:r>
            </w:hyperlink>
            <w:r w:rsidR="00803FDD" w:rsidRPr="00885DF5">
              <w:rPr>
                <w:szCs w:val="24"/>
              </w:rPr>
              <w:t xml:space="preserve"> определения класса энергетической </w:t>
            </w:r>
            <w:r w:rsidR="00803FDD" w:rsidRPr="00AD3877">
              <w:rPr>
                <w:szCs w:val="24"/>
              </w:rPr>
              <w:t xml:space="preserve">эффективности, утвержденным приказом </w:t>
            </w:r>
            <w:r w:rsidR="00803FDD" w:rsidRPr="00AD3877">
              <w:rPr>
                <w:szCs w:val="24"/>
              </w:rPr>
              <w:lastRenderedPageBreak/>
              <w:t xml:space="preserve">Министерства строительства и жилищно-коммунального хозяйства от 6 июня 2016 года </w:t>
            </w:r>
            <w:r w:rsidR="00803FDD" w:rsidRPr="00AD3877">
              <w:rPr>
                <w:szCs w:val="24"/>
              </w:rPr>
              <w:br/>
              <w:t>№ 399/пр.</w:t>
            </w:r>
          </w:p>
          <w:p w:rsidR="00803FDD" w:rsidRPr="00885DF5" w:rsidRDefault="00803FDD" w:rsidP="00F124EA">
            <w:pPr>
              <w:pStyle w:val="a3"/>
              <w:jc w:val="both"/>
              <w:rPr>
                <w:szCs w:val="24"/>
              </w:rPr>
            </w:pPr>
            <w:r w:rsidRPr="00885DF5">
              <w:rPr>
                <w:szCs w:val="24"/>
              </w:rPr>
              <w:t>Рекомендуется предусматривать следующие мероприятия, направленные на повышение энергоэффективности дома:</w:t>
            </w:r>
          </w:p>
          <w:p w:rsidR="00803FDD" w:rsidRPr="00885DF5" w:rsidRDefault="00803FDD" w:rsidP="00F124EA">
            <w:pPr>
              <w:pStyle w:val="a3"/>
              <w:jc w:val="both"/>
              <w:rPr>
                <w:szCs w:val="24"/>
              </w:rPr>
            </w:pPr>
            <w:r w:rsidRPr="00885DF5">
              <w:rPr>
                <w:szCs w:val="24"/>
              </w:rPr>
              <w:t>предъявлять к оконным блокам в квартирах и в помещениях общего пользования дополнительные требования, указанные выше;</w:t>
            </w:r>
          </w:p>
          <w:p w:rsidR="00803FDD" w:rsidRPr="00885DF5" w:rsidRDefault="00803FDD" w:rsidP="00F124EA">
            <w:pPr>
              <w:pStyle w:val="a3"/>
              <w:jc w:val="both"/>
              <w:rPr>
                <w:szCs w:val="24"/>
              </w:rPr>
            </w:pPr>
            <w:r w:rsidRPr="00885DF5">
              <w:rPr>
                <w:szCs w:val="24"/>
              </w:rPr>
              <w:t>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803FDD" w:rsidRPr="00885DF5" w:rsidRDefault="00803FDD" w:rsidP="00F124EA">
            <w:pPr>
              <w:pStyle w:val="a3"/>
              <w:jc w:val="both"/>
              <w:rPr>
                <w:szCs w:val="24"/>
              </w:rPr>
            </w:pPr>
            <w:r w:rsidRPr="00885DF5">
              <w:rPr>
                <w:szCs w:val="24"/>
              </w:rPr>
              <w:t>проводить освещение придомовой территории с использованием светодиодных светильников и датчиков освещенности;</w:t>
            </w:r>
          </w:p>
          <w:p w:rsidR="00803FDD" w:rsidRPr="00885DF5" w:rsidRDefault="00803FDD" w:rsidP="00F124EA">
            <w:pPr>
              <w:pStyle w:val="a3"/>
              <w:jc w:val="both"/>
              <w:rPr>
                <w:szCs w:val="24"/>
              </w:rPr>
            </w:pPr>
            <w:r w:rsidRPr="00885DF5">
              <w:rPr>
                <w:szCs w:val="24"/>
              </w:rPr>
              <w:t>выполнять теплоизоляцию подвального (цокольного) и чердачного перекрытий (в соответствии с проектной документацией);</w:t>
            </w:r>
          </w:p>
          <w:p w:rsidR="00803FDD" w:rsidRPr="00885DF5" w:rsidRDefault="00803FDD" w:rsidP="00F124EA">
            <w:pPr>
              <w:pStyle w:val="a3"/>
              <w:jc w:val="both"/>
              <w:rPr>
                <w:szCs w:val="24"/>
              </w:rPr>
            </w:pPr>
            <w:r w:rsidRPr="00885DF5">
              <w:rPr>
                <w:szCs w:val="24"/>
              </w:rPr>
              <w:t>проводить установку приборов учета горячего и холодного водоснабжения, электроэнергии, газа и други</w:t>
            </w:r>
            <w:r w:rsidR="00034426">
              <w:rPr>
                <w:szCs w:val="24"/>
              </w:rPr>
              <w:t>х,</w:t>
            </w:r>
            <w:r w:rsidRPr="00885DF5">
              <w:rPr>
                <w:szCs w:val="24"/>
              </w:rPr>
              <w:t xml:space="preserve"> предусмотренны</w:t>
            </w:r>
            <w:r w:rsidR="00034426">
              <w:rPr>
                <w:szCs w:val="24"/>
              </w:rPr>
              <w:t>х</w:t>
            </w:r>
            <w:r w:rsidRPr="00885DF5">
              <w:rPr>
                <w:szCs w:val="24"/>
              </w:rPr>
              <w:t xml:space="preserve"> в проектной документации;</w:t>
            </w:r>
          </w:p>
          <w:p w:rsidR="00803FDD" w:rsidRPr="00885DF5" w:rsidRDefault="00803FDD" w:rsidP="00F124EA">
            <w:pPr>
              <w:pStyle w:val="a3"/>
              <w:jc w:val="both"/>
              <w:rPr>
                <w:szCs w:val="24"/>
              </w:rPr>
            </w:pPr>
            <w:r w:rsidRPr="00885DF5">
              <w:rPr>
                <w:szCs w:val="24"/>
              </w:rPr>
              <w:t>выполнять установку радиаторов отопления с терморегуляторами (при технологической возможности в соответствии с проектной документацией);</w:t>
            </w:r>
          </w:p>
          <w:p w:rsidR="00803FDD" w:rsidRPr="00885DF5" w:rsidRDefault="00803FDD" w:rsidP="00F124EA">
            <w:pPr>
              <w:pStyle w:val="a3"/>
              <w:jc w:val="both"/>
              <w:rPr>
                <w:szCs w:val="24"/>
              </w:rPr>
            </w:pPr>
            <w:r w:rsidRPr="00885DF5">
              <w:rPr>
                <w:szCs w:val="24"/>
              </w:rPr>
              <w:t xml:space="preserve">проводить устройство входных дверей в подъезды дома с утеплением и оборудованием </w:t>
            </w:r>
            <w:proofErr w:type="spellStart"/>
            <w:r w:rsidRPr="00885DF5">
              <w:rPr>
                <w:szCs w:val="24"/>
              </w:rPr>
              <w:t>автодоводчиками</w:t>
            </w:r>
            <w:proofErr w:type="spellEnd"/>
            <w:r w:rsidRPr="00885DF5">
              <w:rPr>
                <w:szCs w:val="24"/>
              </w:rPr>
              <w:t>;</w:t>
            </w:r>
          </w:p>
          <w:p w:rsidR="00803FDD" w:rsidRPr="00885DF5" w:rsidRDefault="00803FDD" w:rsidP="00F124EA">
            <w:pPr>
              <w:pStyle w:val="a3"/>
              <w:jc w:val="both"/>
              <w:rPr>
                <w:szCs w:val="24"/>
              </w:rPr>
            </w:pPr>
            <w:r w:rsidRPr="00885DF5">
              <w:rPr>
                <w:szCs w:val="24"/>
              </w:rPr>
              <w:t xml:space="preserve">устраивать входные тамбуры в подъезды дома с утеплением стен, устанавливать утепленные двери тамбура (входную и проходную) с </w:t>
            </w:r>
            <w:proofErr w:type="spellStart"/>
            <w:r w:rsidRPr="00885DF5">
              <w:rPr>
                <w:szCs w:val="24"/>
              </w:rPr>
              <w:t>автодоводчиками</w:t>
            </w:r>
            <w:proofErr w:type="spellEnd"/>
            <w:r w:rsidRPr="00885DF5">
              <w:rPr>
                <w:szCs w:val="24"/>
              </w:rPr>
              <w:t>.</w:t>
            </w:r>
          </w:p>
          <w:p w:rsidR="00803FDD" w:rsidRPr="00885DF5" w:rsidRDefault="00803FDD" w:rsidP="00F124EA">
            <w:pPr>
              <w:pStyle w:val="a3"/>
              <w:jc w:val="both"/>
              <w:rPr>
                <w:szCs w:val="24"/>
              </w:rPr>
            </w:pPr>
            <w:r w:rsidRPr="00885DF5">
              <w:rPr>
                <w:szCs w:val="24"/>
              </w:rPr>
              <w:t xml:space="preserve">Рекомендуется обеспечить наличие на фасаде дома указателя класса энергетической эффективности дома в соответствии с </w:t>
            </w:r>
            <w:hyperlink r:id="rId29" w:history="1">
              <w:r w:rsidRPr="00885DF5">
                <w:rPr>
                  <w:szCs w:val="24"/>
                </w:rPr>
                <w:t>разделом III</w:t>
              </w:r>
            </w:hyperlink>
            <w:r w:rsidRPr="00885DF5">
              <w:rPr>
                <w:szCs w:val="24"/>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б июня 2016 года № 399/пр</w:t>
            </w:r>
            <w:r w:rsidR="00D24A43">
              <w:rPr>
                <w:szCs w:val="24"/>
              </w:rPr>
              <w:t>.</w:t>
            </w:r>
          </w:p>
        </w:tc>
      </w:tr>
      <w:tr w:rsidR="00803FDD" w:rsidRPr="00885DF5" w:rsidTr="002F2F9D">
        <w:tc>
          <w:tcPr>
            <w:tcW w:w="263" w:type="pct"/>
          </w:tcPr>
          <w:p w:rsidR="00803FDD" w:rsidRPr="00885DF5" w:rsidRDefault="00803FDD" w:rsidP="00F124EA">
            <w:pPr>
              <w:pStyle w:val="a3"/>
              <w:jc w:val="center"/>
              <w:rPr>
                <w:szCs w:val="24"/>
              </w:rPr>
            </w:pPr>
            <w:r w:rsidRPr="00885DF5">
              <w:rPr>
                <w:szCs w:val="24"/>
              </w:rPr>
              <w:lastRenderedPageBreak/>
              <w:t>6</w:t>
            </w:r>
            <w:r>
              <w:rPr>
                <w:szCs w:val="24"/>
              </w:rPr>
              <w:t>.</w:t>
            </w:r>
          </w:p>
        </w:tc>
        <w:tc>
          <w:tcPr>
            <w:tcW w:w="1147" w:type="pct"/>
          </w:tcPr>
          <w:p w:rsidR="00803FDD" w:rsidRPr="00885DF5" w:rsidRDefault="00803FDD" w:rsidP="00F124EA">
            <w:pPr>
              <w:pStyle w:val="a3"/>
              <w:jc w:val="both"/>
              <w:rPr>
                <w:szCs w:val="24"/>
              </w:rPr>
            </w:pPr>
            <w:r w:rsidRPr="00885DF5">
              <w:rPr>
                <w:szCs w:val="24"/>
              </w:rPr>
              <w:t>Эксплуатационная документация дома</w:t>
            </w:r>
          </w:p>
        </w:tc>
        <w:tc>
          <w:tcPr>
            <w:tcW w:w="3589" w:type="pct"/>
          </w:tcPr>
          <w:p w:rsidR="00803FDD" w:rsidRPr="00885DF5" w:rsidRDefault="00034426" w:rsidP="00F124EA">
            <w:pPr>
              <w:pStyle w:val="a3"/>
              <w:jc w:val="both"/>
              <w:rPr>
                <w:szCs w:val="24"/>
              </w:rPr>
            </w:pPr>
            <w:r>
              <w:rPr>
                <w:szCs w:val="24"/>
              </w:rPr>
              <w:t>н</w:t>
            </w:r>
            <w:r w:rsidR="00803FDD" w:rsidRPr="00885DF5">
              <w:rPr>
                <w:szCs w:val="24"/>
              </w:rPr>
              <w:t>аличие паспортов и инструкций по эксплуатации предприятий</w:t>
            </w:r>
            <w:r>
              <w:rPr>
                <w:szCs w:val="24"/>
              </w:rPr>
              <w:t>-</w:t>
            </w:r>
            <w:r w:rsidR="00803FDD" w:rsidRPr="00885DF5">
              <w:rPr>
                <w:szCs w:val="24"/>
              </w:rPr>
              <w:t>изготовителей на механическое, электрическое, санитарно-техни</w:t>
            </w:r>
            <w:r>
              <w:rPr>
                <w:szCs w:val="24"/>
              </w:rPr>
              <w:t>ческое и иное, включая лифтовое</w:t>
            </w:r>
            <w:r w:rsidR="00803FDD" w:rsidRPr="00885DF5">
              <w:rPr>
                <w:szCs w:val="24"/>
              </w:rPr>
              <w:t xml:space="preserve">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w:t>
            </w:r>
            <w:hyperlink r:id="rId30" w:history="1">
              <w:r w:rsidR="00803FDD" w:rsidRPr="00885DF5">
                <w:rPr>
                  <w:szCs w:val="24"/>
                </w:rPr>
                <w:t>пунктами 24</w:t>
              </w:r>
            </w:hyperlink>
            <w:r w:rsidR="00803FDD" w:rsidRPr="00885DF5">
              <w:rPr>
                <w:szCs w:val="24"/>
              </w:rPr>
              <w:t xml:space="preserve"> и </w:t>
            </w:r>
            <w:hyperlink r:id="rId31" w:history="1">
              <w:r w:rsidR="00803FDD" w:rsidRPr="00885DF5">
                <w:rPr>
                  <w:szCs w:val="24"/>
                </w:rPr>
                <w:t>26</w:t>
              </w:r>
            </w:hyperlink>
            <w:r w:rsidR="00803FDD" w:rsidRPr="00885DF5">
              <w:rPr>
                <w:szCs w:val="24"/>
              </w:rPr>
              <w:t xml:space="preserve"> Правил содержания общего имущества в многоквартирном доме, утвержденных постановлением Правительства Российской Федерации </w:t>
            </w:r>
            <w:r w:rsidR="00803FDD">
              <w:rPr>
                <w:szCs w:val="24"/>
              </w:rPr>
              <w:br/>
              <w:t>от 13 августа 2006 года №</w:t>
            </w:r>
            <w:r w:rsidR="00803FDD" w:rsidRPr="00885DF5">
              <w:rPr>
                <w:szCs w:val="24"/>
              </w:rPr>
              <w:t xml:space="preserve"> 491, включая Инструкцию по эксплуатации многоквартирного дома, выполненную в соответствии с п. 10.1 Градостроительного </w:t>
            </w:r>
            <w:hyperlink r:id="rId32" w:history="1">
              <w:r w:rsidR="00803FDD" w:rsidRPr="00885DF5">
                <w:rPr>
                  <w:szCs w:val="24"/>
                </w:rPr>
                <w:t>кодекса</w:t>
              </w:r>
            </w:hyperlink>
            <w:r w:rsidR="00803FDD" w:rsidRPr="00885DF5">
              <w:rPr>
                <w:szCs w:val="24"/>
              </w:rPr>
              <w:t xml:space="preserve"> (Требования к безопасной </w:t>
            </w:r>
            <w:r w:rsidR="00803FDD" w:rsidRPr="00885DF5">
              <w:rPr>
                <w:szCs w:val="24"/>
              </w:rPr>
              <w:lastRenderedPageBreak/>
              <w:t>эксплуатации зданий) и СП 255.1325800 «Здания и сооружения. Правила эксплуатации. Общие положения» (в соответствии с проектной документацией).</w:t>
            </w:r>
          </w:p>
          <w:p w:rsidR="00803FDD" w:rsidRPr="00885DF5" w:rsidRDefault="00803FDD" w:rsidP="00F124EA">
            <w:pPr>
              <w:pStyle w:val="a3"/>
              <w:jc w:val="both"/>
              <w:rPr>
                <w:szCs w:val="24"/>
              </w:rPr>
            </w:pPr>
            <w:r w:rsidRPr="00885DF5">
              <w:rPr>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r w:rsidR="00D24A43">
              <w:rPr>
                <w:szCs w:val="24"/>
              </w:rPr>
              <w:t>.</w:t>
            </w:r>
          </w:p>
        </w:tc>
      </w:tr>
    </w:tbl>
    <w:p w:rsidR="00DD260C" w:rsidRDefault="00D06AB2" w:rsidP="00F124EA">
      <w:pPr>
        <w:pStyle w:val="a3"/>
        <w:tabs>
          <w:tab w:val="left" w:pos="6349"/>
        </w:tabs>
        <w:ind w:left="708"/>
        <w:jc w:val="right"/>
        <w:rPr>
          <w:color w:val="FF0000"/>
          <w:sz w:val="28"/>
          <w:szCs w:val="28"/>
        </w:rPr>
      </w:pPr>
      <w:r w:rsidRPr="009821F6">
        <w:rPr>
          <w:sz w:val="28"/>
          <w:szCs w:val="28"/>
        </w:rPr>
        <w:lastRenderedPageBreak/>
        <w:t>».</w:t>
      </w:r>
    </w:p>
    <w:p w:rsidR="00803FDD" w:rsidRDefault="00803FDD" w:rsidP="00034426">
      <w:pPr>
        <w:pStyle w:val="FR1"/>
        <w:numPr>
          <w:ilvl w:val="0"/>
          <w:numId w:val="42"/>
        </w:numPr>
        <w:tabs>
          <w:tab w:val="left" w:pos="993"/>
        </w:tabs>
        <w:spacing w:line="240" w:lineRule="auto"/>
        <w:ind w:left="0" w:firstLine="709"/>
        <w:jc w:val="both"/>
        <w:rPr>
          <w:b w:val="0"/>
        </w:rPr>
      </w:pPr>
      <w:r>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Pr>
          <w:b w:val="0"/>
        </w:rPr>
        <w:t>.</w:t>
      </w:r>
    </w:p>
    <w:p w:rsidR="00201342" w:rsidRPr="006D5044" w:rsidRDefault="00201342" w:rsidP="00034426">
      <w:pPr>
        <w:pStyle w:val="ConsPlusNormal"/>
        <w:numPr>
          <w:ilvl w:val="0"/>
          <w:numId w:val="42"/>
        </w:numPr>
        <w:tabs>
          <w:tab w:val="left" w:pos="1134"/>
        </w:tabs>
        <w:ind w:left="0" w:firstLine="709"/>
        <w:jc w:val="both"/>
        <w:rPr>
          <w:rFonts w:ascii="Times New Roman" w:hAnsi="Times New Roman" w:cs="Times New Roman"/>
          <w:sz w:val="28"/>
          <w:szCs w:val="28"/>
        </w:rPr>
      </w:pPr>
      <w:r w:rsidRPr="006D5044">
        <w:rPr>
          <w:rFonts w:ascii="Times New Roman" w:hAnsi="Times New Roman"/>
          <w:sz w:val="28"/>
          <w:szCs w:val="28"/>
        </w:rPr>
        <w:t>Контроль за выполнени</w:t>
      </w:r>
      <w:r w:rsidR="002F2F9D">
        <w:rPr>
          <w:rFonts w:ascii="Times New Roman" w:hAnsi="Times New Roman"/>
          <w:sz w:val="28"/>
          <w:szCs w:val="28"/>
        </w:rPr>
        <w:t xml:space="preserve">ем постановления возложить </w:t>
      </w:r>
      <w:r w:rsidRPr="006D5044">
        <w:rPr>
          <w:rFonts w:ascii="Times New Roman" w:hAnsi="Times New Roman"/>
          <w:sz w:val="28"/>
          <w:szCs w:val="28"/>
        </w:rPr>
        <w:t xml:space="preserve">на заместителя главы </w:t>
      </w:r>
      <w:r w:rsidR="00034426">
        <w:rPr>
          <w:rFonts w:ascii="Times New Roman" w:hAnsi="Times New Roman"/>
          <w:sz w:val="28"/>
          <w:szCs w:val="28"/>
        </w:rPr>
        <w:t xml:space="preserve">Ханты-Мансийского </w:t>
      </w:r>
      <w:r w:rsidRPr="006D5044">
        <w:rPr>
          <w:rFonts w:ascii="Times New Roman" w:hAnsi="Times New Roman"/>
          <w:sz w:val="28"/>
          <w:szCs w:val="28"/>
        </w:rPr>
        <w:t>района, директора департамента имущественных и земельных отношений.</w:t>
      </w:r>
    </w:p>
    <w:p w:rsidR="00201342" w:rsidRPr="006D5044" w:rsidRDefault="00201342" w:rsidP="00F124EA">
      <w:pPr>
        <w:pStyle w:val="af"/>
        <w:ind w:left="0"/>
        <w:outlineLvl w:val="1"/>
        <w:rPr>
          <w:rFonts w:ascii="Times New Roman" w:hAnsi="Times New Roman"/>
          <w:sz w:val="28"/>
          <w:szCs w:val="28"/>
        </w:rPr>
      </w:pPr>
    </w:p>
    <w:p w:rsidR="00201342" w:rsidRPr="006D5044" w:rsidRDefault="00201342" w:rsidP="00F124EA">
      <w:pPr>
        <w:pStyle w:val="af"/>
        <w:ind w:left="0"/>
        <w:outlineLvl w:val="1"/>
        <w:rPr>
          <w:rFonts w:ascii="Times New Roman" w:hAnsi="Times New Roman"/>
          <w:sz w:val="28"/>
          <w:szCs w:val="28"/>
        </w:rPr>
      </w:pPr>
    </w:p>
    <w:p w:rsidR="00201342" w:rsidRPr="006D5044" w:rsidRDefault="00201342" w:rsidP="00F124EA">
      <w:pPr>
        <w:pStyle w:val="af"/>
        <w:ind w:left="0"/>
        <w:outlineLvl w:val="1"/>
        <w:rPr>
          <w:rFonts w:ascii="Times New Roman" w:hAnsi="Times New Roman"/>
          <w:sz w:val="28"/>
          <w:szCs w:val="28"/>
        </w:rPr>
      </w:pPr>
    </w:p>
    <w:p w:rsidR="00245B18" w:rsidRPr="00245B18" w:rsidRDefault="00245B18" w:rsidP="00F124EA">
      <w:pPr>
        <w:rPr>
          <w:rFonts w:ascii="Times New Roman" w:hAnsi="Times New Roman"/>
          <w:sz w:val="28"/>
          <w:szCs w:val="28"/>
        </w:rPr>
      </w:pPr>
      <w:r w:rsidRPr="00245B18">
        <w:rPr>
          <w:rFonts w:ascii="Times New Roman" w:hAnsi="Times New Roman"/>
          <w:sz w:val="28"/>
          <w:szCs w:val="28"/>
        </w:rPr>
        <w:t>Глав</w:t>
      </w:r>
      <w:r w:rsidR="00034426">
        <w:rPr>
          <w:rFonts w:ascii="Times New Roman" w:hAnsi="Times New Roman"/>
          <w:sz w:val="28"/>
          <w:szCs w:val="28"/>
        </w:rPr>
        <w:t xml:space="preserve">а Ханты-Мансийского района </w:t>
      </w:r>
      <w:r w:rsidR="00034426">
        <w:rPr>
          <w:rFonts w:ascii="Times New Roman" w:hAnsi="Times New Roman"/>
          <w:sz w:val="28"/>
          <w:szCs w:val="28"/>
        </w:rPr>
        <w:tab/>
      </w:r>
      <w:r w:rsidR="00034426">
        <w:rPr>
          <w:rFonts w:ascii="Times New Roman" w:hAnsi="Times New Roman"/>
          <w:sz w:val="28"/>
          <w:szCs w:val="28"/>
        </w:rPr>
        <w:tab/>
      </w:r>
      <w:r w:rsidR="00034426">
        <w:rPr>
          <w:rFonts w:ascii="Times New Roman" w:hAnsi="Times New Roman"/>
          <w:sz w:val="28"/>
          <w:szCs w:val="28"/>
        </w:rPr>
        <w:tab/>
      </w:r>
      <w:r w:rsidR="00034426">
        <w:rPr>
          <w:rFonts w:ascii="Times New Roman" w:hAnsi="Times New Roman"/>
          <w:sz w:val="28"/>
          <w:szCs w:val="28"/>
        </w:rPr>
        <w:tab/>
      </w:r>
      <w:r w:rsidR="00034426">
        <w:rPr>
          <w:rFonts w:ascii="Times New Roman" w:hAnsi="Times New Roman"/>
          <w:sz w:val="28"/>
          <w:szCs w:val="28"/>
        </w:rPr>
        <w:tab/>
      </w:r>
      <w:r w:rsidR="00034426">
        <w:rPr>
          <w:rFonts w:ascii="Times New Roman" w:hAnsi="Times New Roman"/>
          <w:sz w:val="28"/>
          <w:szCs w:val="28"/>
        </w:rPr>
        <w:tab/>
      </w:r>
      <w:r w:rsidR="00034426">
        <w:rPr>
          <w:rFonts w:ascii="Times New Roman" w:hAnsi="Times New Roman"/>
          <w:sz w:val="28"/>
          <w:szCs w:val="28"/>
        </w:rPr>
        <w:tab/>
      </w:r>
      <w:r w:rsidR="00034426">
        <w:rPr>
          <w:rFonts w:ascii="Times New Roman" w:hAnsi="Times New Roman"/>
          <w:sz w:val="28"/>
          <w:szCs w:val="28"/>
        </w:rPr>
        <w:tab/>
        <w:t>К.Р.</w:t>
      </w:r>
      <w:r w:rsidRPr="00245B18">
        <w:rPr>
          <w:rFonts w:ascii="Times New Roman" w:hAnsi="Times New Roman"/>
          <w:sz w:val="28"/>
          <w:szCs w:val="28"/>
        </w:rPr>
        <w:t>Минулин</w:t>
      </w:r>
    </w:p>
    <w:p w:rsidR="00245B18" w:rsidRDefault="00245B18" w:rsidP="00F124EA"/>
    <w:p w:rsidR="00AE0A93" w:rsidRPr="00245B18" w:rsidRDefault="00AE0A93" w:rsidP="00F124EA">
      <w:pPr>
        <w:tabs>
          <w:tab w:val="left" w:pos="1528"/>
        </w:tabs>
      </w:pPr>
    </w:p>
    <w:sectPr w:rsidR="00AE0A93" w:rsidRPr="00245B18" w:rsidSect="00F124EA">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5F7" w:rsidRDefault="00FE25F7" w:rsidP="00B7030D">
      <w:r>
        <w:separator/>
      </w:r>
    </w:p>
  </w:endnote>
  <w:endnote w:type="continuationSeparator" w:id="0">
    <w:p w:rsidR="00FE25F7" w:rsidRDefault="00FE25F7" w:rsidP="00B7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5F7" w:rsidRDefault="00FE25F7" w:rsidP="00B7030D">
      <w:r>
        <w:separator/>
      </w:r>
    </w:p>
  </w:footnote>
  <w:footnote w:type="continuationSeparator" w:id="0">
    <w:p w:rsidR="00FE25F7" w:rsidRDefault="00FE25F7" w:rsidP="00B70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616900"/>
      <w:docPartObj>
        <w:docPartGallery w:val="Page Numbers (Top of Page)"/>
        <w:docPartUnique/>
      </w:docPartObj>
    </w:sdtPr>
    <w:sdtEndPr/>
    <w:sdtContent>
      <w:p w:rsidR="00F124EA" w:rsidRDefault="00F124EA">
        <w:pPr>
          <w:pStyle w:val="a8"/>
          <w:jc w:val="center"/>
        </w:pPr>
        <w:r>
          <w:fldChar w:fldCharType="begin"/>
        </w:r>
        <w:r>
          <w:instrText>PAGE   \* MERGEFORMAT</w:instrText>
        </w:r>
        <w:r>
          <w:fldChar w:fldCharType="separate"/>
        </w:r>
        <w:r w:rsidR="008A19F2">
          <w:rPr>
            <w:noProof/>
          </w:rPr>
          <w:t>21</w:t>
        </w:r>
        <w:r>
          <w:fldChar w:fldCharType="end"/>
        </w:r>
      </w:p>
    </w:sdtContent>
  </w:sdt>
  <w:p w:rsidR="00F124EA" w:rsidRPr="00402C6D" w:rsidRDefault="00F124EA" w:rsidP="00402C6D">
    <w:pPr>
      <w:pStyle w:val="a8"/>
      <w:jc w:val="righ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4EA" w:rsidRPr="00402C6D" w:rsidRDefault="00F124EA" w:rsidP="00402C6D">
    <w:pPr>
      <w:pStyle w:val="a8"/>
      <w:jc w:val="righ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28D7F82"/>
    <w:multiLevelType w:val="hybridMultilevel"/>
    <w:tmpl w:val="4B66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B7E20"/>
    <w:multiLevelType w:val="hybridMultilevel"/>
    <w:tmpl w:val="F3466C6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E35ADB"/>
    <w:multiLevelType w:val="multilevel"/>
    <w:tmpl w:val="B8EA93C6"/>
    <w:lvl w:ilvl="0">
      <w:start w:val="6"/>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04EB56E9"/>
    <w:multiLevelType w:val="hybridMultilevel"/>
    <w:tmpl w:val="ABE04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011C87"/>
    <w:multiLevelType w:val="multilevel"/>
    <w:tmpl w:val="476C901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060E7840"/>
    <w:multiLevelType w:val="hybridMultilevel"/>
    <w:tmpl w:val="2CA2BF1E"/>
    <w:lvl w:ilvl="0" w:tplc="6CD0C4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7FC050F"/>
    <w:multiLevelType w:val="hybridMultilevel"/>
    <w:tmpl w:val="B2529594"/>
    <w:lvl w:ilvl="0" w:tplc="FFC82F4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08CB740E"/>
    <w:multiLevelType w:val="hybridMultilevel"/>
    <w:tmpl w:val="0DFA6AEC"/>
    <w:lvl w:ilvl="0" w:tplc="DE0A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FF2F9D"/>
    <w:multiLevelType w:val="multilevel"/>
    <w:tmpl w:val="C17AD5B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cs="Arial" w:hint="default"/>
        <w:color w:val="auto"/>
      </w:rPr>
    </w:lvl>
    <w:lvl w:ilvl="2">
      <w:start w:val="1"/>
      <w:numFmt w:val="decimal"/>
      <w:isLgl/>
      <w:lvlText w:val="%1.%2.%3."/>
      <w:lvlJc w:val="left"/>
      <w:pPr>
        <w:ind w:left="1997" w:hanging="720"/>
      </w:pPr>
      <w:rPr>
        <w:rFonts w:cs="Arial" w:hint="default"/>
        <w:color w:val="auto"/>
      </w:rPr>
    </w:lvl>
    <w:lvl w:ilvl="3">
      <w:start w:val="1"/>
      <w:numFmt w:val="decimal"/>
      <w:isLgl/>
      <w:lvlText w:val="%1.%2.%3.%4."/>
      <w:lvlJc w:val="left"/>
      <w:pPr>
        <w:ind w:left="1788" w:hanging="1080"/>
      </w:pPr>
      <w:rPr>
        <w:rFonts w:cs="Arial" w:hint="default"/>
        <w:color w:val="FF0000"/>
      </w:rPr>
    </w:lvl>
    <w:lvl w:ilvl="4">
      <w:start w:val="1"/>
      <w:numFmt w:val="decimal"/>
      <w:isLgl/>
      <w:lvlText w:val="%1.%2.%3.%4.%5."/>
      <w:lvlJc w:val="left"/>
      <w:pPr>
        <w:ind w:left="1788" w:hanging="1080"/>
      </w:pPr>
      <w:rPr>
        <w:rFonts w:cs="Arial" w:hint="default"/>
        <w:color w:val="FF0000"/>
      </w:rPr>
    </w:lvl>
    <w:lvl w:ilvl="5">
      <w:start w:val="1"/>
      <w:numFmt w:val="decimal"/>
      <w:isLgl/>
      <w:lvlText w:val="%1.%2.%3.%4.%5.%6."/>
      <w:lvlJc w:val="left"/>
      <w:pPr>
        <w:ind w:left="2148" w:hanging="1440"/>
      </w:pPr>
      <w:rPr>
        <w:rFonts w:cs="Arial" w:hint="default"/>
        <w:color w:val="FF0000"/>
      </w:rPr>
    </w:lvl>
    <w:lvl w:ilvl="6">
      <w:start w:val="1"/>
      <w:numFmt w:val="decimal"/>
      <w:isLgl/>
      <w:lvlText w:val="%1.%2.%3.%4.%5.%6.%7."/>
      <w:lvlJc w:val="left"/>
      <w:pPr>
        <w:ind w:left="2508" w:hanging="1800"/>
      </w:pPr>
      <w:rPr>
        <w:rFonts w:cs="Arial" w:hint="default"/>
        <w:color w:val="FF0000"/>
      </w:rPr>
    </w:lvl>
    <w:lvl w:ilvl="7">
      <w:start w:val="1"/>
      <w:numFmt w:val="decimal"/>
      <w:isLgl/>
      <w:lvlText w:val="%1.%2.%3.%4.%5.%6.%7.%8."/>
      <w:lvlJc w:val="left"/>
      <w:pPr>
        <w:ind w:left="2508" w:hanging="1800"/>
      </w:pPr>
      <w:rPr>
        <w:rFonts w:cs="Arial" w:hint="default"/>
        <w:color w:val="FF0000"/>
      </w:rPr>
    </w:lvl>
    <w:lvl w:ilvl="8">
      <w:start w:val="1"/>
      <w:numFmt w:val="decimal"/>
      <w:isLgl/>
      <w:lvlText w:val="%1.%2.%3.%4.%5.%6.%7.%8.%9."/>
      <w:lvlJc w:val="left"/>
      <w:pPr>
        <w:ind w:left="2868" w:hanging="2160"/>
      </w:pPr>
      <w:rPr>
        <w:rFonts w:cs="Arial" w:hint="default"/>
        <w:color w:val="FF0000"/>
      </w:rPr>
    </w:lvl>
  </w:abstractNum>
  <w:abstractNum w:abstractNumId="12">
    <w:nsid w:val="0A2D1203"/>
    <w:multiLevelType w:val="hybridMultilevel"/>
    <w:tmpl w:val="DE1ECC1C"/>
    <w:lvl w:ilvl="0" w:tplc="9F9EE326">
      <w:start w:val="2"/>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145BD0"/>
    <w:multiLevelType w:val="hybridMultilevel"/>
    <w:tmpl w:val="04382714"/>
    <w:lvl w:ilvl="0" w:tplc="DE0ABB9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15E9441E"/>
    <w:multiLevelType w:val="hybridMultilevel"/>
    <w:tmpl w:val="92DCA6BE"/>
    <w:lvl w:ilvl="0" w:tplc="8782231E">
      <w:start w:val="1"/>
      <w:numFmt w:val="decimal"/>
      <w:pStyle w:val="1"/>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pStyle w:val="3"/>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365996"/>
    <w:multiLevelType w:val="multilevel"/>
    <w:tmpl w:val="A288CAB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nsid w:val="1EF6763E"/>
    <w:multiLevelType w:val="multilevel"/>
    <w:tmpl w:val="C17AD5B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cs="Arial" w:hint="default"/>
        <w:color w:val="auto"/>
      </w:rPr>
    </w:lvl>
    <w:lvl w:ilvl="2">
      <w:start w:val="1"/>
      <w:numFmt w:val="decimal"/>
      <w:isLgl/>
      <w:lvlText w:val="%1.%2.%3."/>
      <w:lvlJc w:val="left"/>
      <w:pPr>
        <w:ind w:left="2422" w:hanging="720"/>
      </w:pPr>
      <w:rPr>
        <w:rFonts w:cs="Arial" w:hint="default"/>
        <w:color w:val="auto"/>
      </w:rPr>
    </w:lvl>
    <w:lvl w:ilvl="3">
      <w:start w:val="1"/>
      <w:numFmt w:val="decimal"/>
      <w:isLgl/>
      <w:lvlText w:val="%1.%2.%3.%4."/>
      <w:lvlJc w:val="left"/>
      <w:pPr>
        <w:ind w:left="1788" w:hanging="1080"/>
      </w:pPr>
      <w:rPr>
        <w:rFonts w:cs="Arial" w:hint="default"/>
        <w:color w:val="FF0000"/>
      </w:rPr>
    </w:lvl>
    <w:lvl w:ilvl="4">
      <w:start w:val="1"/>
      <w:numFmt w:val="decimal"/>
      <w:isLgl/>
      <w:lvlText w:val="%1.%2.%3.%4.%5."/>
      <w:lvlJc w:val="left"/>
      <w:pPr>
        <w:ind w:left="1788" w:hanging="1080"/>
      </w:pPr>
      <w:rPr>
        <w:rFonts w:cs="Arial" w:hint="default"/>
        <w:color w:val="FF0000"/>
      </w:rPr>
    </w:lvl>
    <w:lvl w:ilvl="5">
      <w:start w:val="1"/>
      <w:numFmt w:val="decimal"/>
      <w:isLgl/>
      <w:lvlText w:val="%1.%2.%3.%4.%5.%6."/>
      <w:lvlJc w:val="left"/>
      <w:pPr>
        <w:ind w:left="2148" w:hanging="1440"/>
      </w:pPr>
      <w:rPr>
        <w:rFonts w:cs="Arial" w:hint="default"/>
        <w:color w:val="FF0000"/>
      </w:rPr>
    </w:lvl>
    <w:lvl w:ilvl="6">
      <w:start w:val="1"/>
      <w:numFmt w:val="decimal"/>
      <w:isLgl/>
      <w:lvlText w:val="%1.%2.%3.%4.%5.%6.%7."/>
      <w:lvlJc w:val="left"/>
      <w:pPr>
        <w:ind w:left="2508" w:hanging="1800"/>
      </w:pPr>
      <w:rPr>
        <w:rFonts w:cs="Arial" w:hint="default"/>
        <w:color w:val="FF0000"/>
      </w:rPr>
    </w:lvl>
    <w:lvl w:ilvl="7">
      <w:start w:val="1"/>
      <w:numFmt w:val="decimal"/>
      <w:isLgl/>
      <w:lvlText w:val="%1.%2.%3.%4.%5.%6.%7.%8."/>
      <w:lvlJc w:val="left"/>
      <w:pPr>
        <w:ind w:left="2508" w:hanging="1800"/>
      </w:pPr>
      <w:rPr>
        <w:rFonts w:cs="Arial" w:hint="default"/>
        <w:color w:val="FF0000"/>
      </w:rPr>
    </w:lvl>
    <w:lvl w:ilvl="8">
      <w:start w:val="1"/>
      <w:numFmt w:val="decimal"/>
      <w:isLgl/>
      <w:lvlText w:val="%1.%2.%3.%4.%5.%6.%7.%8.%9."/>
      <w:lvlJc w:val="left"/>
      <w:pPr>
        <w:ind w:left="2868" w:hanging="2160"/>
      </w:pPr>
      <w:rPr>
        <w:rFonts w:cs="Arial" w:hint="default"/>
        <w:color w:val="FF0000"/>
      </w:rPr>
    </w:lvl>
  </w:abstractNum>
  <w:abstractNum w:abstractNumId="18">
    <w:nsid w:val="2C9877FD"/>
    <w:multiLevelType w:val="hybridMultilevel"/>
    <w:tmpl w:val="F45C27DA"/>
    <w:lvl w:ilvl="0" w:tplc="827C6840">
      <w:start w:val="1"/>
      <w:numFmt w:val="decimal"/>
      <w:lvlText w:val="%1."/>
      <w:lvlJc w:val="left"/>
      <w:pPr>
        <w:ind w:left="1110" w:hanging="360"/>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9">
    <w:nsid w:val="32605A63"/>
    <w:multiLevelType w:val="multilevel"/>
    <w:tmpl w:val="6076FCB4"/>
    <w:lvl w:ilvl="0">
      <w:start w:val="1"/>
      <w:numFmt w:val="decimal"/>
      <w:lvlText w:val="%1."/>
      <w:lvlJc w:val="left"/>
      <w:pPr>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34943E73"/>
    <w:multiLevelType w:val="hybridMultilevel"/>
    <w:tmpl w:val="406E1B98"/>
    <w:lvl w:ilvl="0" w:tplc="16508244">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143B4C"/>
    <w:multiLevelType w:val="hybridMultilevel"/>
    <w:tmpl w:val="4B66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0D5F93"/>
    <w:multiLevelType w:val="hybridMultilevel"/>
    <w:tmpl w:val="898AE7C8"/>
    <w:lvl w:ilvl="0" w:tplc="27425792">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9750DFE"/>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418312C6"/>
    <w:multiLevelType w:val="hybridMultilevel"/>
    <w:tmpl w:val="C39E2322"/>
    <w:lvl w:ilvl="0" w:tplc="DE0ABB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5DD7E34"/>
    <w:multiLevelType w:val="hybridMultilevel"/>
    <w:tmpl w:val="D3304E50"/>
    <w:lvl w:ilvl="0" w:tplc="0188F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966232C"/>
    <w:multiLevelType w:val="hybridMultilevel"/>
    <w:tmpl w:val="1FCEAABE"/>
    <w:lvl w:ilvl="0" w:tplc="E948F6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A07367F"/>
    <w:multiLevelType w:val="hybridMultilevel"/>
    <w:tmpl w:val="48C06940"/>
    <w:lvl w:ilvl="0" w:tplc="B7CED69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nsid w:val="4C20319B"/>
    <w:multiLevelType w:val="multilevel"/>
    <w:tmpl w:val="C17AD5B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cs="Arial" w:hint="default"/>
        <w:color w:val="auto"/>
      </w:rPr>
    </w:lvl>
    <w:lvl w:ilvl="2">
      <w:start w:val="1"/>
      <w:numFmt w:val="decimal"/>
      <w:isLgl/>
      <w:lvlText w:val="%1.%2.%3."/>
      <w:lvlJc w:val="left"/>
      <w:pPr>
        <w:ind w:left="1855" w:hanging="720"/>
      </w:pPr>
      <w:rPr>
        <w:rFonts w:cs="Arial" w:hint="default"/>
        <w:color w:val="auto"/>
      </w:rPr>
    </w:lvl>
    <w:lvl w:ilvl="3">
      <w:start w:val="1"/>
      <w:numFmt w:val="decimal"/>
      <w:isLgl/>
      <w:lvlText w:val="%1.%2.%3.%4."/>
      <w:lvlJc w:val="left"/>
      <w:pPr>
        <w:ind w:left="1788" w:hanging="1080"/>
      </w:pPr>
      <w:rPr>
        <w:rFonts w:cs="Arial" w:hint="default"/>
        <w:color w:val="FF0000"/>
      </w:rPr>
    </w:lvl>
    <w:lvl w:ilvl="4">
      <w:start w:val="1"/>
      <w:numFmt w:val="decimal"/>
      <w:isLgl/>
      <w:lvlText w:val="%1.%2.%3.%4.%5."/>
      <w:lvlJc w:val="left"/>
      <w:pPr>
        <w:ind w:left="1788" w:hanging="1080"/>
      </w:pPr>
      <w:rPr>
        <w:rFonts w:cs="Arial" w:hint="default"/>
        <w:color w:val="FF0000"/>
      </w:rPr>
    </w:lvl>
    <w:lvl w:ilvl="5">
      <w:start w:val="1"/>
      <w:numFmt w:val="decimal"/>
      <w:isLgl/>
      <w:lvlText w:val="%1.%2.%3.%4.%5.%6."/>
      <w:lvlJc w:val="left"/>
      <w:pPr>
        <w:ind w:left="2148" w:hanging="1440"/>
      </w:pPr>
      <w:rPr>
        <w:rFonts w:cs="Arial" w:hint="default"/>
        <w:color w:val="FF0000"/>
      </w:rPr>
    </w:lvl>
    <w:lvl w:ilvl="6">
      <w:start w:val="1"/>
      <w:numFmt w:val="decimal"/>
      <w:isLgl/>
      <w:lvlText w:val="%1.%2.%3.%4.%5.%6.%7."/>
      <w:lvlJc w:val="left"/>
      <w:pPr>
        <w:ind w:left="2508" w:hanging="1800"/>
      </w:pPr>
      <w:rPr>
        <w:rFonts w:cs="Arial" w:hint="default"/>
        <w:color w:val="FF0000"/>
      </w:rPr>
    </w:lvl>
    <w:lvl w:ilvl="7">
      <w:start w:val="1"/>
      <w:numFmt w:val="decimal"/>
      <w:isLgl/>
      <w:lvlText w:val="%1.%2.%3.%4.%5.%6.%7.%8."/>
      <w:lvlJc w:val="left"/>
      <w:pPr>
        <w:ind w:left="2508" w:hanging="1800"/>
      </w:pPr>
      <w:rPr>
        <w:rFonts w:cs="Arial" w:hint="default"/>
        <w:color w:val="FF0000"/>
      </w:rPr>
    </w:lvl>
    <w:lvl w:ilvl="8">
      <w:start w:val="1"/>
      <w:numFmt w:val="decimal"/>
      <w:isLgl/>
      <w:lvlText w:val="%1.%2.%3.%4.%5.%6.%7.%8.%9."/>
      <w:lvlJc w:val="left"/>
      <w:pPr>
        <w:ind w:left="2868" w:hanging="2160"/>
      </w:pPr>
      <w:rPr>
        <w:rFonts w:cs="Arial" w:hint="default"/>
        <w:color w:val="FF0000"/>
      </w:rPr>
    </w:lvl>
  </w:abstractNum>
  <w:abstractNum w:abstractNumId="29">
    <w:nsid w:val="4CF75C88"/>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4E567261"/>
    <w:multiLevelType w:val="multilevel"/>
    <w:tmpl w:val="C88EADC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51EE5D41"/>
    <w:multiLevelType w:val="hybridMultilevel"/>
    <w:tmpl w:val="76E25A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2F2809"/>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45B69EC"/>
    <w:multiLevelType w:val="hybridMultilevel"/>
    <w:tmpl w:val="879841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9A4835"/>
    <w:multiLevelType w:val="hybridMultilevel"/>
    <w:tmpl w:val="1AE87A46"/>
    <w:lvl w:ilvl="0" w:tplc="08923204">
      <w:start w:val="2"/>
      <w:numFmt w:val="decimal"/>
      <w:lvlText w:val="%1."/>
      <w:lvlJc w:val="left"/>
      <w:pPr>
        <w:ind w:left="1428" w:hanging="360"/>
      </w:pPr>
      <w:rPr>
        <w:rFonts w:hint="default"/>
        <w:color w:val="00000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48B66BA"/>
    <w:multiLevelType w:val="hybridMultilevel"/>
    <w:tmpl w:val="AB682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96744F"/>
    <w:multiLevelType w:val="hybridMultilevel"/>
    <w:tmpl w:val="81088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A4D61A4"/>
    <w:multiLevelType w:val="hybridMultilevel"/>
    <w:tmpl w:val="2AC2AAE0"/>
    <w:lvl w:ilvl="0" w:tplc="5524D6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B52673A"/>
    <w:multiLevelType w:val="hybridMultilevel"/>
    <w:tmpl w:val="56FEA8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49C64F1"/>
    <w:multiLevelType w:val="hybridMultilevel"/>
    <w:tmpl w:val="13645A7C"/>
    <w:lvl w:ilvl="0" w:tplc="56DE1550">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0">
    <w:nsid w:val="7BF8340C"/>
    <w:multiLevelType w:val="hybridMultilevel"/>
    <w:tmpl w:val="BC14F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0"/>
  </w:num>
  <w:num w:numId="3">
    <w:abstractNumId w:val="22"/>
  </w:num>
  <w:num w:numId="4">
    <w:abstractNumId w:val="7"/>
  </w:num>
  <w:num w:numId="5">
    <w:abstractNumId w:val="9"/>
  </w:num>
  <w:num w:numId="6">
    <w:abstractNumId w:val="27"/>
  </w:num>
  <w:num w:numId="7">
    <w:abstractNumId w:val="36"/>
  </w:num>
  <w:num w:numId="8">
    <w:abstractNumId w:val="31"/>
  </w:num>
  <w:num w:numId="9">
    <w:abstractNumId w:val="26"/>
  </w:num>
  <w:num w:numId="10">
    <w:abstractNumId w:val="33"/>
  </w:num>
  <w:num w:numId="11">
    <w:abstractNumId w:val="5"/>
  </w:num>
  <w:num w:numId="12">
    <w:abstractNumId w:val="29"/>
  </w:num>
  <w:num w:numId="13">
    <w:abstractNumId w:val="4"/>
  </w:num>
  <w:num w:numId="14">
    <w:abstractNumId w:val="23"/>
  </w:num>
  <w:num w:numId="15">
    <w:abstractNumId w:val="16"/>
  </w:num>
  <w:num w:numId="16">
    <w:abstractNumId w:val="6"/>
  </w:num>
  <w:num w:numId="17">
    <w:abstractNumId w:val="8"/>
  </w:num>
  <w:num w:numId="18">
    <w:abstractNumId w:val="38"/>
  </w:num>
  <w:num w:numId="19">
    <w:abstractNumId w:val="15"/>
  </w:num>
  <w:num w:numId="20">
    <w:abstractNumId w:val="40"/>
  </w:num>
  <w:num w:numId="21">
    <w:abstractNumId w:val="21"/>
  </w:num>
  <w:num w:numId="22">
    <w:abstractNumId w:val="3"/>
  </w:num>
  <w:num w:numId="23">
    <w:abstractNumId w:val="19"/>
  </w:num>
  <w:num w:numId="24">
    <w:abstractNumId w:val="18"/>
  </w:num>
  <w:num w:numId="25">
    <w:abstractNumId w:val="39"/>
  </w:num>
  <w:num w:numId="26">
    <w:abstractNumId w:val="0"/>
  </w:num>
  <w:num w:numId="27">
    <w:abstractNumId w:val="1"/>
  </w:num>
  <w:num w:numId="28">
    <w:abstractNumId w:val="2"/>
  </w:num>
  <w:num w:numId="29">
    <w:abstractNumId w:val="37"/>
  </w:num>
  <w:num w:numId="30">
    <w:abstractNumId w:val="35"/>
  </w:num>
  <w:num w:numId="31">
    <w:abstractNumId w:val="2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0"/>
  </w:num>
  <w:num w:numId="35">
    <w:abstractNumId w:val="13"/>
  </w:num>
  <w:num w:numId="36">
    <w:abstractNumId w:val="24"/>
  </w:num>
  <w:num w:numId="37">
    <w:abstractNumId w:val="17"/>
  </w:num>
  <w:num w:numId="38">
    <w:abstractNumId w:val="12"/>
  </w:num>
  <w:num w:numId="39">
    <w:abstractNumId w:val="28"/>
  </w:num>
  <w:num w:numId="40">
    <w:abstractNumId w:val="20"/>
  </w:num>
  <w:num w:numId="41">
    <w:abstractNumId w:val="1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EF"/>
    <w:rsid w:val="0000396F"/>
    <w:rsid w:val="000059A3"/>
    <w:rsid w:val="00006C25"/>
    <w:rsid w:val="00007682"/>
    <w:rsid w:val="00010BF5"/>
    <w:rsid w:val="000127D4"/>
    <w:rsid w:val="00014271"/>
    <w:rsid w:val="00014AE3"/>
    <w:rsid w:val="00015667"/>
    <w:rsid w:val="000173A2"/>
    <w:rsid w:val="00023FA0"/>
    <w:rsid w:val="000255A5"/>
    <w:rsid w:val="00026867"/>
    <w:rsid w:val="000316D7"/>
    <w:rsid w:val="000339C2"/>
    <w:rsid w:val="00033BD2"/>
    <w:rsid w:val="0003403B"/>
    <w:rsid w:val="00034426"/>
    <w:rsid w:val="00034BBD"/>
    <w:rsid w:val="00037E92"/>
    <w:rsid w:val="00042E3D"/>
    <w:rsid w:val="00044485"/>
    <w:rsid w:val="00044788"/>
    <w:rsid w:val="000451BE"/>
    <w:rsid w:val="000511A9"/>
    <w:rsid w:val="00051BB2"/>
    <w:rsid w:val="000533E0"/>
    <w:rsid w:val="000533FC"/>
    <w:rsid w:val="000535BC"/>
    <w:rsid w:val="000537B5"/>
    <w:rsid w:val="0005462D"/>
    <w:rsid w:val="00061709"/>
    <w:rsid w:val="0006261C"/>
    <w:rsid w:val="00062741"/>
    <w:rsid w:val="00062AC7"/>
    <w:rsid w:val="0006353F"/>
    <w:rsid w:val="000637FE"/>
    <w:rsid w:val="00067029"/>
    <w:rsid w:val="00070A6E"/>
    <w:rsid w:val="00070C51"/>
    <w:rsid w:val="00073278"/>
    <w:rsid w:val="000735A0"/>
    <w:rsid w:val="000743E8"/>
    <w:rsid w:val="000803EB"/>
    <w:rsid w:val="0008261C"/>
    <w:rsid w:val="000835AE"/>
    <w:rsid w:val="00083B6A"/>
    <w:rsid w:val="00084B7F"/>
    <w:rsid w:val="00090AD8"/>
    <w:rsid w:val="00094424"/>
    <w:rsid w:val="0009570A"/>
    <w:rsid w:val="0009626A"/>
    <w:rsid w:val="00096437"/>
    <w:rsid w:val="000973DA"/>
    <w:rsid w:val="000A216D"/>
    <w:rsid w:val="000A4FF6"/>
    <w:rsid w:val="000B267E"/>
    <w:rsid w:val="000B2FFA"/>
    <w:rsid w:val="000B30BC"/>
    <w:rsid w:val="000B4075"/>
    <w:rsid w:val="000B40CB"/>
    <w:rsid w:val="000B56B7"/>
    <w:rsid w:val="000B7C23"/>
    <w:rsid w:val="000C2850"/>
    <w:rsid w:val="000C2F32"/>
    <w:rsid w:val="000C40F4"/>
    <w:rsid w:val="000C483A"/>
    <w:rsid w:val="000C5386"/>
    <w:rsid w:val="000C5CD1"/>
    <w:rsid w:val="000C6FD5"/>
    <w:rsid w:val="000D0976"/>
    <w:rsid w:val="000D2086"/>
    <w:rsid w:val="000D2C18"/>
    <w:rsid w:val="000D6EC0"/>
    <w:rsid w:val="000E28A5"/>
    <w:rsid w:val="000E63E7"/>
    <w:rsid w:val="000E6B77"/>
    <w:rsid w:val="000E6E9F"/>
    <w:rsid w:val="000E733A"/>
    <w:rsid w:val="000E77EF"/>
    <w:rsid w:val="000E7B39"/>
    <w:rsid w:val="000E7E07"/>
    <w:rsid w:val="000F0E7E"/>
    <w:rsid w:val="000F1691"/>
    <w:rsid w:val="000F1892"/>
    <w:rsid w:val="000F1D2D"/>
    <w:rsid w:val="000F1EB0"/>
    <w:rsid w:val="000F23A1"/>
    <w:rsid w:val="000F5A43"/>
    <w:rsid w:val="000F6313"/>
    <w:rsid w:val="000F65C6"/>
    <w:rsid w:val="000F772A"/>
    <w:rsid w:val="001009D6"/>
    <w:rsid w:val="00101A4C"/>
    <w:rsid w:val="00103031"/>
    <w:rsid w:val="00103250"/>
    <w:rsid w:val="00103812"/>
    <w:rsid w:val="00103C05"/>
    <w:rsid w:val="00104E96"/>
    <w:rsid w:val="00107259"/>
    <w:rsid w:val="00110BB0"/>
    <w:rsid w:val="00110C88"/>
    <w:rsid w:val="001110D0"/>
    <w:rsid w:val="00111904"/>
    <w:rsid w:val="00111D7D"/>
    <w:rsid w:val="001132B6"/>
    <w:rsid w:val="00113990"/>
    <w:rsid w:val="001207A5"/>
    <w:rsid w:val="00120D54"/>
    <w:rsid w:val="001219B9"/>
    <w:rsid w:val="00122347"/>
    <w:rsid w:val="00122CAF"/>
    <w:rsid w:val="00123728"/>
    <w:rsid w:val="001251B9"/>
    <w:rsid w:val="00125369"/>
    <w:rsid w:val="00126B1A"/>
    <w:rsid w:val="00130BC3"/>
    <w:rsid w:val="0013107D"/>
    <w:rsid w:val="00135076"/>
    <w:rsid w:val="00135C25"/>
    <w:rsid w:val="00137537"/>
    <w:rsid w:val="00137764"/>
    <w:rsid w:val="00137F1F"/>
    <w:rsid w:val="001430A3"/>
    <w:rsid w:val="00144839"/>
    <w:rsid w:val="00145459"/>
    <w:rsid w:val="00145919"/>
    <w:rsid w:val="00145F96"/>
    <w:rsid w:val="0014669A"/>
    <w:rsid w:val="001538F3"/>
    <w:rsid w:val="00154B46"/>
    <w:rsid w:val="001551CE"/>
    <w:rsid w:val="00155B0B"/>
    <w:rsid w:val="001561DF"/>
    <w:rsid w:val="0015631D"/>
    <w:rsid w:val="001566ED"/>
    <w:rsid w:val="00160CEB"/>
    <w:rsid w:val="00161EC9"/>
    <w:rsid w:val="00163799"/>
    <w:rsid w:val="00163ADC"/>
    <w:rsid w:val="0016568B"/>
    <w:rsid w:val="0016714D"/>
    <w:rsid w:val="00167985"/>
    <w:rsid w:val="00171144"/>
    <w:rsid w:val="00171316"/>
    <w:rsid w:val="00174C91"/>
    <w:rsid w:val="00176224"/>
    <w:rsid w:val="00177EF7"/>
    <w:rsid w:val="001804C4"/>
    <w:rsid w:val="001817C9"/>
    <w:rsid w:val="00182063"/>
    <w:rsid w:val="0018226A"/>
    <w:rsid w:val="00183359"/>
    <w:rsid w:val="001856BA"/>
    <w:rsid w:val="0018677E"/>
    <w:rsid w:val="00187110"/>
    <w:rsid w:val="00190B23"/>
    <w:rsid w:val="00190C3E"/>
    <w:rsid w:val="00191C2F"/>
    <w:rsid w:val="00191C94"/>
    <w:rsid w:val="001922A1"/>
    <w:rsid w:val="00194388"/>
    <w:rsid w:val="001958C4"/>
    <w:rsid w:val="00197692"/>
    <w:rsid w:val="001A0672"/>
    <w:rsid w:val="001A198E"/>
    <w:rsid w:val="001A2E4E"/>
    <w:rsid w:val="001A4C7A"/>
    <w:rsid w:val="001A602C"/>
    <w:rsid w:val="001A758B"/>
    <w:rsid w:val="001A7613"/>
    <w:rsid w:val="001A77B3"/>
    <w:rsid w:val="001B16FF"/>
    <w:rsid w:val="001B2890"/>
    <w:rsid w:val="001B2D09"/>
    <w:rsid w:val="001B4F18"/>
    <w:rsid w:val="001B53F0"/>
    <w:rsid w:val="001B7E3C"/>
    <w:rsid w:val="001C009C"/>
    <w:rsid w:val="001C075B"/>
    <w:rsid w:val="001C4054"/>
    <w:rsid w:val="001C5558"/>
    <w:rsid w:val="001D0F28"/>
    <w:rsid w:val="001D1B5C"/>
    <w:rsid w:val="001D204B"/>
    <w:rsid w:val="001D3310"/>
    <w:rsid w:val="001D3E2C"/>
    <w:rsid w:val="001D52B8"/>
    <w:rsid w:val="001D68BC"/>
    <w:rsid w:val="001D799B"/>
    <w:rsid w:val="001E08C5"/>
    <w:rsid w:val="001E1096"/>
    <w:rsid w:val="001E1AA3"/>
    <w:rsid w:val="001E228F"/>
    <w:rsid w:val="001E244E"/>
    <w:rsid w:val="001E331B"/>
    <w:rsid w:val="001E4892"/>
    <w:rsid w:val="001E772B"/>
    <w:rsid w:val="001E7C66"/>
    <w:rsid w:val="001F091E"/>
    <w:rsid w:val="001F353B"/>
    <w:rsid w:val="001F511D"/>
    <w:rsid w:val="00200D2E"/>
    <w:rsid w:val="00201342"/>
    <w:rsid w:val="00202E5D"/>
    <w:rsid w:val="002030E9"/>
    <w:rsid w:val="0020687E"/>
    <w:rsid w:val="00211937"/>
    <w:rsid w:val="00212BBB"/>
    <w:rsid w:val="00212C5B"/>
    <w:rsid w:val="00214276"/>
    <w:rsid w:val="002201A1"/>
    <w:rsid w:val="00220F2B"/>
    <w:rsid w:val="0022132B"/>
    <w:rsid w:val="002216EC"/>
    <w:rsid w:val="00221F8C"/>
    <w:rsid w:val="00222529"/>
    <w:rsid w:val="00224AAD"/>
    <w:rsid w:val="0022565B"/>
    <w:rsid w:val="00225D05"/>
    <w:rsid w:val="002264B4"/>
    <w:rsid w:val="002266E7"/>
    <w:rsid w:val="002321B0"/>
    <w:rsid w:val="00232F83"/>
    <w:rsid w:val="0023414D"/>
    <w:rsid w:val="00235678"/>
    <w:rsid w:val="0023667D"/>
    <w:rsid w:val="0023690F"/>
    <w:rsid w:val="00241B2A"/>
    <w:rsid w:val="00242BC7"/>
    <w:rsid w:val="002432C2"/>
    <w:rsid w:val="002453FE"/>
    <w:rsid w:val="00245B18"/>
    <w:rsid w:val="002469C4"/>
    <w:rsid w:val="00251915"/>
    <w:rsid w:val="00252A9F"/>
    <w:rsid w:val="00252E05"/>
    <w:rsid w:val="00254C8E"/>
    <w:rsid w:val="00260416"/>
    <w:rsid w:val="00261192"/>
    <w:rsid w:val="002615DA"/>
    <w:rsid w:val="00267463"/>
    <w:rsid w:val="00267E49"/>
    <w:rsid w:val="00270033"/>
    <w:rsid w:val="0027029B"/>
    <w:rsid w:val="00271A2D"/>
    <w:rsid w:val="002754F7"/>
    <w:rsid w:val="00275AA4"/>
    <w:rsid w:val="00277B43"/>
    <w:rsid w:val="00277E24"/>
    <w:rsid w:val="00280800"/>
    <w:rsid w:val="00281369"/>
    <w:rsid w:val="0028157D"/>
    <w:rsid w:val="00281CEE"/>
    <w:rsid w:val="00283E73"/>
    <w:rsid w:val="002841D2"/>
    <w:rsid w:val="002864EA"/>
    <w:rsid w:val="00286571"/>
    <w:rsid w:val="002876DF"/>
    <w:rsid w:val="00290466"/>
    <w:rsid w:val="00290D84"/>
    <w:rsid w:val="00292C46"/>
    <w:rsid w:val="00295779"/>
    <w:rsid w:val="002A0819"/>
    <w:rsid w:val="002A0DF9"/>
    <w:rsid w:val="002A165A"/>
    <w:rsid w:val="002A17F4"/>
    <w:rsid w:val="002A48EF"/>
    <w:rsid w:val="002A7A04"/>
    <w:rsid w:val="002B0F6F"/>
    <w:rsid w:val="002B25CF"/>
    <w:rsid w:val="002B62B6"/>
    <w:rsid w:val="002C07AD"/>
    <w:rsid w:val="002C25D2"/>
    <w:rsid w:val="002C34A7"/>
    <w:rsid w:val="002C4E52"/>
    <w:rsid w:val="002D142C"/>
    <w:rsid w:val="002D30AB"/>
    <w:rsid w:val="002D4288"/>
    <w:rsid w:val="002D6A7A"/>
    <w:rsid w:val="002D6D8B"/>
    <w:rsid w:val="002D72F5"/>
    <w:rsid w:val="002D7457"/>
    <w:rsid w:val="002E1FAE"/>
    <w:rsid w:val="002E2A2D"/>
    <w:rsid w:val="002E2E9F"/>
    <w:rsid w:val="002E38DB"/>
    <w:rsid w:val="002E60DC"/>
    <w:rsid w:val="002E78D9"/>
    <w:rsid w:val="002F2BE4"/>
    <w:rsid w:val="002F2F9D"/>
    <w:rsid w:val="002F3932"/>
    <w:rsid w:val="002F4C82"/>
    <w:rsid w:val="002F5712"/>
    <w:rsid w:val="002F6102"/>
    <w:rsid w:val="002F7088"/>
    <w:rsid w:val="00303DC8"/>
    <w:rsid w:val="00303FC2"/>
    <w:rsid w:val="003047FB"/>
    <w:rsid w:val="003060CB"/>
    <w:rsid w:val="00310A48"/>
    <w:rsid w:val="003113CD"/>
    <w:rsid w:val="0031177E"/>
    <w:rsid w:val="00313EFB"/>
    <w:rsid w:val="00315994"/>
    <w:rsid w:val="00315A4E"/>
    <w:rsid w:val="003209D5"/>
    <w:rsid w:val="00322097"/>
    <w:rsid w:val="003272AE"/>
    <w:rsid w:val="00330602"/>
    <w:rsid w:val="00330A1F"/>
    <w:rsid w:val="00334045"/>
    <w:rsid w:val="003377A4"/>
    <w:rsid w:val="00341E41"/>
    <w:rsid w:val="00342126"/>
    <w:rsid w:val="00347317"/>
    <w:rsid w:val="00350B51"/>
    <w:rsid w:val="00351C06"/>
    <w:rsid w:val="0035251A"/>
    <w:rsid w:val="00352B63"/>
    <w:rsid w:val="003531D6"/>
    <w:rsid w:val="00355AD4"/>
    <w:rsid w:val="00355C10"/>
    <w:rsid w:val="00356840"/>
    <w:rsid w:val="003600EA"/>
    <w:rsid w:val="00364BF5"/>
    <w:rsid w:val="00367157"/>
    <w:rsid w:val="00367897"/>
    <w:rsid w:val="0037059A"/>
    <w:rsid w:val="00371190"/>
    <w:rsid w:val="00371210"/>
    <w:rsid w:val="0037123F"/>
    <w:rsid w:val="00371AD1"/>
    <w:rsid w:val="00372B93"/>
    <w:rsid w:val="00373F14"/>
    <w:rsid w:val="003762C9"/>
    <w:rsid w:val="00376A2B"/>
    <w:rsid w:val="00377F6D"/>
    <w:rsid w:val="00381E7E"/>
    <w:rsid w:val="003831E8"/>
    <w:rsid w:val="003834F0"/>
    <w:rsid w:val="00384A0E"/>
    <w:rsid w:val="00385377"/>
    <w:rsid w:val="00385639"/>
    <w:rsid w:val="00386A8F"/>
    <w:rsid w:val="00387198"/>
    <w:rsid w:val="00390F1B"/>
    <w:rsid w:val="003911E4"/>
    <w:rsid w:val="00391F17"/>
    <w:rsid w:val="0039225F"/>
    <w:rsid w:val="0039294C"/>
    <w:rsid w:val="00392EF2"/>
    <w:rsid w:val="003932D5"/>
    <w:rsid w:val="0039344E"/>
    <w:rsid w:val="00393967"/>
    <w:rsid w:val="003941A2"/>
    <w:rsid w:val="00395345"/>
    <w:rsid w:val="0039786C"/>
    <w:rsid w:val="003A3C21"/>
    <w:rsid w:val="003A4FB5"/>
    <w:rsid w:val="003A576B"/>
    <w:rsid w:val="003A59CF"/>
    <w:rsid w:val="003B00DC"/>
    <w:rsid w:val="003B00EF"/>
    <w:rsid w:val="003B0A55"/>
    <w:rsid w:val="003B133F"/>
    <w:rsid w:val="003B1D73"/>
    <w:rsid w:val="003B45B3"/>
    <w:rsid w:val="003B6623"/>
    <w:rsid w:val="003B6856"/>
    <w:rsid w:val="003C0F8D"/>
    <w:rsid w:val="003C1E1D"/>
    <w:rsid w:val="003C353D"/>
    <w:rsid w:val="003C3D62"/>
    <w:rsid w:val="003C3EB6"/>
    <w:rsid w:val="003C65A3"/>
    <w:rsid w:val="003D0A70"/>
    <w:rsid w:val="003D283A"/>
    <w:rsid w:val="003D475F"/>
    <w:rsid w:val="003D56F8"/>
    <w:rsid w:val="003D5946"/>
    <w:rsid w:val="003D5E8E"/>
    <w:rsid w:val="003D73CB"/>
    <w:rsid w:val="003E0506"/>
    <w:rsid w:val="003E3B45"/>
    <w:rsid w:val="003E4E28"/>
    <w:rsid w:val="003E74D6"/>
    <w:rsid w:val="003E766E"/>
    <w:rsid w:val="003F1618"/>
    <w:rsid w:val="003F1638"/>
    <w:rsid w:val="003F2256"/>
    <w:rsid w:val="003F3CA8"/>
    <w:rsid w:val="004014A9"/>
    <w:rsid w:val="00401C76"/>
    <w:rsid w:val="00401D0D"/>
    <w:rsid w:val="00402C6D"/>
    <w:rsid w:val="0040352D"/>
    <w:rsid w:val="00406013"/>
    <w:rsid w:val="00406FE6"/>
    <w:rsid w:val="00410983"/>
    <w:rsid w:val="004128EF"/>
    <w:rsid w:val="00414277"/>
    <w:rsid w:val="004156E3"/>
    <w:rsid w:val="00416937"/>
    <w:rsid w:val="004178A4"/>
    <w:rsid w:val="004207FE"/>
    <w:rsid w:val="00421494"/>
    <w:rsid w:val="004228E8"/>
    <w:rsid w:val="00422A76"/>
    <w:rsid w:val="00424B96"/>
    <w:rsid w:val="0042546B"/>
    <w:rsid w:val="00426AD7"/>
    <w:rsid w:val="004307B5"/>
    <w:rsid w:val="00432D7A"/>
    <w:rsid w:val="00432F2A"/>
    <w:rsid w:val="00433630"/>
    <w:rsid w:val="00435A08"/>
    <w:rsid w:val="004368F3"/>
    <w:rsid w:val="00440B07"/>
    <w:rsid w:val="00441BA5"/>
    <w:rsid w:val="0044438B"/>
    <w:rsid w:val="0044673F"/>
    <w:rsid w:val="00446C2F"/>
    <w:rsid w:val="00447360"/>
    <w:rsid w:val="00450180"/>
    <w:rsid w:val="004527E7"/>
    <w:rsid w:val="00454158"/>
    <w:rsid w:val="00454735"/>
    <w:rsid w:val="004559E1"/>
    <w:rsid w:val="00456793"/>
    <w:rsid w:val="00463289"/>
    <w:rsid w:val="004638F2"/>
    <w:rsid w:val="0046455C"/>
    <w:rsid w:val="004672AA"/>
    <w:rsid w:val="004700A1"/>
    <w:rsid w:val="00472119"/>
    <w:rsid w:val="00473003"/>
    <w:rsid w:val="0047471F"/>
    <w:rsid w:val="00474D3A"/>
    <w:rsid w:val="0047733E"/>
    <w:rsid w:val="0047785A"/>
    <w:rsid w:val="004778A9"/>
    <w:rsid w:val="004821F7"/>
    <w:rsid w:val="00482227"/>
    <w:rsid w:val="00485CC1"/>
    <w:rsid w:val="00486DBA"/>
    <w:rsid w:val="0049146A"/>
    <w:rsid w:val="00492D05"/>
    <w:rsid w:val="00494945"/>
    <w:rsid w:val="00494BDF"/>
    <w:rsid w:val="00494FE7"/>
    <w:rsid w:val="004A131F"/>
    <w:rsid w:val="004A1325"/>
    <w:rsid w:val="004A3156"/>
    <w:rsid w:val="004A3A9D"/>
    <w:rsid w:val="004A44D2"/>
    <w:rsid w:val="004A48BF"/>
    <w:rsid w:val="004A4B1B"/>
    <w:rsid w:val="004A648A"/>
    <w:rsid w:val="004B0996"/>
    <w:rsid w:val="004B29B0"/>
    <w:rsid w:val="004B6793"/>
    <w:rsid w:val="004B7C84"/>
    <w:rsid w:val="004C3F2C"/>
    <w:rsid w:val="004C5A58"/>
    <w:rsid w:val="004C5CA0"/>
    <w:rsid w:val="004C693B"/>
    <w:rsid w:val="004D03D3"/>
    <w:rsid w:val="004D5D0E"/>
    <w:rsid w:val="004D5F92"/>
    <w:rsid w:val="004D6D7A"/>
    <w:rsid w:val="004D7F48"/>
    <w:rsid w:val="004E3B34"/>
    <w:rsid w:val="004E5723"/>
    <w:rsid w:val="004E5BF4"/>
    <w:rsid w:val="004E5DED"/>
    <w:rsid w:val="004F0198"/>
    <w:rsid w:val="004F1E94"/>
    <w:rsid w:val="004F1FC6"/>
    <w:rsid w:val="004F2DF3"/>
    <w:rsid w:val="004F32EA"/>
    <w:rsid w:val="004F541B"/>
    <w:rsid w:val="004F5F92"/>
    <w:rsid w:val="004F6100"/>
    <w:rsid w:val="004F781B"/>
    <w:rsid w:val="00500FCD"/>
    <w:rsid w:val="005011A1"/>
    <w:rsid w:val="0050156B"/>
    <w:rsid w:val="00501B04"/>
    <w:rsid w:val="0050213E"/>
    <w:rsid w:val="005112DD"/>
    <w:rsid w:val="005118FA"/>
    <w:rsid w:val="00512376"/>
    <w:rsid w:val="00512A46"/>
    <w:rsid w:val="00512E0D"/>
    <w:rsid w:val="00512E54"/>
    <w:rsid w:val="005136D5"/>
    <w:rsid w:val="005141D2"/>
    <w:rsid w:val="00517773"/>
    <w:rsid w:val="00520E2F"/>
    <w:rsid w:val="00521872"/>
    <w:rsid w:val="00521E69"/>
    <w:rsid w:val="00522DAC"/>
    <w:rsid w:val="00523F72"/>
    <w:rsid w:val="00524056"/>
    <w:rsid w:val="00524C24"/>
    <w:rsid w:val="005260C2"/>
    <w:rsid w:val="00530C36"/>
    <w:rsid w:val="0053115A"/>
    <w:rsid w:val="00531C22"/>
    <w:rsid w:val="0053438A"/>
    <w:rsid w:val="00535CCC"/>
    <w:rsid w:val="00537052"/>
    <w:rsid w:val="00537A7E"/>
    <w:rsid w:val="00537FA7"/>
    <w:rsid w:val="00540AF2"/>
    <w:rsid w:val="00540BD7"/>
    <w:rsid w:val="00541F88"/>
    <w:rsid w:val="0054246C"/>
    <w:rsid w:val="0054569E"/>
    <w:rsid w:val="0054580F"/>
    <w:rsid w:val="00545863"/>
    <w:rsid w:val="005466A5"/>
    <w:rsid w:val="00552242"/>
    <w:rsid w:val="005527E8"/>
    <w:rsid w:val="00552CB6"/>
    <w:rsid w:val="0055408F"/>
    <w:rsid w:val="00556545"/>
    <w:rsid w:val="005570C0"/>
    <w:rsid w:val="00557A6E"/>
    <w:rsid w:val="005619D6"/>
    <w:rsid w:val="005624AB"/>
    <w:rsid w:val="005643BF"/>
    <w:rsid w:val="00571A41"/>
    <w:rsid w:val="00572079"/>
    <w:rsid w:val="005720F6"/>
    <w:rsid w:val="0057217F"/>
    <w:rsid w:val="00573AD1"/>
    <w:rsid w:val="005762ED"/>
    <w:rsid w:val="00576D24"/>
    <w:rsid w:val="00577931"/>
    <w:rsid w:val="00581A7D"/>
    <w:rsid w:val="005820D7"/>
    <w:rsid w:val="00583759"/>
    <w:rsid w:val="00584FD0"/>
    <w:rsid w:val="00585090"/>
    <w:rsid w:val="00585EB3"/>
    <w:rsid w:val="00586A13"/>
    <w:rsid w:val="005901F8"/>
    <w:rsid w:val="0059294B"/>
    <w:rsid w:val="00594864"/>
    <w:rsid w:val="005954E2"/>
    <w:rsid w:val="00595A6B"/>
    <w:rsid w:val="00596A17"/>
    <w:rsid w:val="00597901"/>
    <w:rsid w:val="005A0478"/>
    <w:rsid w:val="005A59FB"/>
    <w:rsid w:val="005B1A3D"/>
    <w:rsid w:val="005B22AE"/>
    <w:rsid w:val="005B24D5"/>
    <w:rsid w:val="005B24D9"/>
    <w:rsid w:val="005B2E18"/>
    <w:rsid w:val="005B34F3"/>
    <w:rsid w:val="005B5661"/>
    <w:rsid w:val="005B597E"/>
    <w:rsid w:val="005B6578"/>
    <w:rsid w:val="005C057A"/>
    <w:rsid w:val="005C1267"/>
    <w:rsid w:val="005C132D"/>
    <w:rsid w:val="005D238E"/>
    <w:rsid w:val="005D23C3"/>
    <w:rsid w:val="005D493C"/>
    <w:rsid w:val="005D580F"/>
    <w:rsid w:val="005D7483"/>
    <w:rsid w:val="005D7C00"/>
    <w:rsid w:val="005D7FC7"/>
    <w:rsid w:val="005E1601"/>
    <w:rsid w:val="005E19C7"/>
    <w:rsid w:val="005E34A5"/>
    <w:rsid w:val="005E64DC"/>
    <w:rsid w:val="005F3B2A"/>
    <w:rsid w:val="005F4B02"/>
    <w:rsid w:val="005F5C6A"/>
    <w:rsid w:val="005F70F4"/>
    <w:rsid w:val="005F7785"/>
    <w:rsid w:val="005F7CB9"/>
    <w:rsid w:val="0060022B"/>
    <w:rsid w:val="006014A1"/>
    <w:rsid w:val="00601835"/>
    <w:rsid w:val="00602AD1"/>
    <w:rsid w:val="00604A62"/>
    <w:rsid w:val="006057D9"/>
    <w:rsid w:val="006066E1"/>
    <w:rsid w:val="0061130E"/>
    <w:rsid w:val="00614FB1"/>
    <w:rsid w:val="00616304"/>
    <w:rsid w:val="0061677D"/>
    <w:rsid w:val="006169B7"/>
    <w:rsid w:val="00620615"/>
    <w:rsid w:val="00620B7E"/>
    <w:rsid w:val="00620D4D"/>
    <w:rsid w:val="00622577"/>
    <w:rsid w:val="006238FD"/>
    <w:rsid w:val="006266CF"/>
    <w:rsid w:val="00626D57"/>
    <w:rsid w:val="0062714E"/>
    <w:rsid w:val="00627771"/>
    <w:rsid w:val="006304FF"/>
    <w:rsid w:val="0063123D"/>
    <w:rsid w:val="00632122"/>
    <w:rsid w:val="00632843"/>
    <w:rsid w:val="00633A70"/>
    <w:rsid w:val="0063743E"/>
    <w:rsid w:val="00640992"/>
    <w:rsid w:val="0064206D"/>
    <w:rsid w:val="006429BC"/>
    <w:rsid w:val="00645986"/>
    <w:rsid w:val="006478B3"/>
    <w:rsid w:val="00647FEA"/>
    <w:rsid w:val="00653B64"/>
    <w:rsid w:val="00653C89"/>
    <w:rsid w:val="00654539"/>
    <w:rsid w:val="006573A5"/>
    <w:rsid w:val="0065785A"/>
    <w:rsid w:val="006619F8"/>
    <w:rsid w:val="006622E0"/>
    <w:rsid w:val="00663ADD"/>
    <w:rsid w:val="0066612D"/>
    <w:rsid w:val="00666FAA"/>
    <w:rsid w:val="00667035"/>
    <w:rsid w:val="00667275"/>
    <w:rsid w:val="00667DAB"/>
    <w:rsid w:val="00671A47"/>
    <w:rsid w:val="00671B8F"/>
    <w:rsid w:val="0067221E"/>
    <w:rsid w:val="00673CEB"/>
    <w:rsid w:val="006747D4"/>
    <w:rsid w:val="006759C8"/>
    <w:rsid w:val="006765D6"/>
    <w:rsid w:val="00677AF2"/>
    <w:rsid w:val="00682E08"/>
    <w:rsid w:val="00684AD5"/>
    <w:rsid w:val="0068500E"/>
    <w:rsid w:val="006874BA"/>
    <w:rsid w:val="00687A59"/>
    <w:rsid w:val="0069003F"/>
    <w:rsid w:val="0069140A"/>
    <w:rsid w:val="00692A06"/>
    <w:rsid w:val="006932E0"/>
    <w:rsid w:val="0069413B"/>
    <w:rsid w:val="00695DDA"/>
    <w:rsid w:val="00696D66"/>
    <w:rsid w:val="006A44DA"/>
    <w:rsid w:val="006A6618"/>
    <w:rsid w:val="006B0657"/>
    <w:rsid w:val="006B277E"/>
    <w:rsid w:val="006B300A"/>
    <w:rsid w:val="006B36AE"/>
    <w:rsid w:val="006B4ADF"/>
    <w:rsid w:val="006B5BBF"/>
    <w:rsid w:val="006C2A9B"/>
    <w:rsid w:val="006C32FA"/>
    <w:rsid w:val="006C5E50"/>
    <w:rsid w:val="006D1147"/>
    <w:rsid w:val="006D2300"/>
    <w:rsid w:val="006D3AED"/>
    <w:rsid w:val="006D5044"/>
    <w:rsid w:val="006D67D4"/>
    <w:rsid w:val="006D6989"/>
    <w:rsid w:val="006E08C7"/>
    <w:rsid w:val="006E1721"/>
    <w:rsid w:val="006E2C26"/>
    <w:rsid w:val="006E301F"/>
    <w:rsid w:val="006E5928"/>
    <w:rsid w:val="006E5C39"/>
    <w:rsid w:val="006F0CC8"/>
    <w:rsid w:val="006F1880"/>
    <w:rsid w:val="006F22DC"/>
    <w:rsid w:val="006F295A"/>
    <w:rsid w:val="006F3948"/>
    <w:rsid w:val="006F3FBC"/>
    <w:rsid w:val="006F5B06"/>
    <w:rsid w:val="006F7879"/>
    <w:rsid w:val="00703C67"/>
    <w:rsid w:val="0070492E"/>
    <w:rsid w:val="0070587D"/>
    <w:rsid w:val="00706687"/>
    <w:rsid w:val="00706CA3"/>
    <w:rsid w:val="007074E2"/>
    <w:rsid w:val="007125C7"/>
    <w:rsid w:val="0071269D"/>
    <w:rsid w:val="00712BFE"/>
    <w:rsid w:val="00716DC0"/>
    <w:rsid w:val="007174AF"/>
    <w:rsid w:val="00720EA5"/>
    <w:rsid w:val="0072205B"/>
    <w:rsid w:val="00724C79"/>
    <w:rsid w:val="00724E34"/>
    <w:rsid w:val="00726346"/>
    <w:rsid w:val="00730982"/>
    <w:rsid w:val="0073120A"/>
    <w:rsid w:val="007316D0"/>
    <w:rsid w:val="007350BA"/>
    <w:rsid w:val="00735401"/>
    <w:rsid w:val="007374AE"/>
    <w:rsid w:val="0073771E"/>
    <w:rsid w:val="00742198"/>
    <w:rsid w:val="00742625"/>
    <w:rsid w:val="00743326"/>
    <w:rsid w:val="00744B23"/>
    <w:rsid w:val="00744C64"/>
    <w:rsid w:val="007453F4"/>
    <w:rsid w:val="00745CDF"/>
    <w:rsid w:val="0074605C"/>
    <w:rsid w:val="00747AD2"/>
    <w:rsid w:val="007518D0"/>
    <w:rsid w:val="00751968"/>
    <w:rsid w:val="00751F6B"/>
    <w:rsid w:val="00753103"/>
    <w:rsid w:val="007537ED"/>
    <w:rsid w:val="00754631"/>
    <w:rsid w:val="00755766"/>
    <w:rsid w:val="00755B79"/>
    <w:rsid w:val="00755E10"/>
    <w:rsid w:val="00755F37"/>
    <w:rsid w:val="00760F26"/>
    <w:rsid w:val="00761CF6"/>
    <w:rsid w:val="00763826"/>
    <w:rsid w:val="00766EC5"/>
    <w:rsid w:val="00767C4B"/>
    <w:rsid w:val="00770A7B"/>
    <w:rsid w:val="00771608"/>
    <w:rsid w:val="0077330C"/>
    <w:rsid w:val="0077412F"/>
    <w:rsid w:val="00774568"/>
    <w:rsid w:val="00774FE9"/>
    <w:rsid w:val="007751CB"/>
    <w:rsid w:val="007771C5"/>
    <w:rsid w:val="007778ED"/>
    <w:rsid w:val="00777F23"/>
    <w:rsid w:val="007824D6"/>
    <w:rsid w:val="0078354C"/>
    <w:rsid w:val="00783E08"/>
    <w:rsid w:val="00783ED9"/>
    <w:rsid w:val="007853C5"/>
    <w:rsid w:val="007911C1"/>
    <w:rsid w:val="00791A47"/>
    <w:rsid w:val="007939C9"/>
    <w:rsid w:val="00794BF9"/>
    <w:rsid w:val="00794D08"/>
    <w:rsid w:val="00795957"/>
    <w:rsid w:val="00796595"/>
    <w:rsid w:val="00797635"/>
    <w:rsid w:val="0079781B"/>
    <w:rsid w:val="007A1CEC"/>
    <w:rsid w:val="007A227F"/>
    <w:rsid w:val="007A2505"/>
    <w:rsid w:val="007A27D3"/>
    <w:rsid w:val="007A2EC7"/>
    <w:rsid w:val="007A556F"/>
    <w:rsid w:val="007A694D"/>
    <w:rsid w:val="007A6E90"/>
    <w:rsid w:val="007B0792"/>
    <w:rsid w:val="007B2C01"/>
    <w:rsid w:val="007B2DA3"/>
    <w:rsid w:val="007B2DD0"/>
    <w:rsid w:val="007B4AC4"/>
    <w:rsid w:val="007B58CF"/>
    <w:rsid w:val="007B5EDE"/>
    <w:rsid w:val="007B5F9C"/>
    <w:rsid w:val="007B6B4F"/>
    <w:rsid w:val="007B6DDA"/>
    <w:rsid w:val="007B781B"/>
    <w:rsid w:val="007C0BCB"/>
    <w:rsid w:val="007C2668"/>
    <w:rsid w:val="007C70E7"/>
    <w:rsid w:val="007C7C67"/>
    <w:rsid w:val="007C7CBF"/>
    <w:rsid w:val="007D0597"/>
    <w:rsid w:val="007D05C7"/>
    <w:rsid w:val="007D0727"/>
    <w:rsid w:val="007D264A"/>
    <w:rsid w:val="007D38ED"/>
    <w:rsid w:val="007D3A1C"/>
    <w:rsid w:val="007D3E53"/>
    <w:rsid w:val="007D4541"/>
    <w:rsid w:val="007D6D1D"/>
    <w:rsid w:val="007E1387"/>
    <w:rsid w:val="007E1C6C"/>
    <w:rsid w:val="007E3C6F"/>
    <w:rsid w:val="007E7DCC"/>
    <w:rsid w:val="007F2E54"/>
    <w:rsid w:val="007F2E9C"/>
    <w:rsid w:val="007F30B0"/>
    <w:rsid w:val="007F42C8"/>
    <w:rsid w:val="007F474A"/>
    <w:rsid w:val="007F57EF"/>
    <w:rsid w:val="007F5941"/>
    <w:rsid w:val="007F656F"/>
    <w:rsid w:val="008007DE"/>
    <w:rsid w:val="008024BA"/>
    <w:rsid w:val="00802EB4"/>
    <w:rsid w:val="00803A82"/>
    <w:rsid w:val="00803FDD"/>
    <w:rsid w:val="00805055"/>
    <w:rsid w:val="0080521B"/>
    <w:rsid w:val="00814079"/>
    <w:rsid w:val="0081417E"/>
    <w:rsid w:val="00815E32"/>
    <w:rsid w:val="00816960"/>
    <w:rsid w:val="00822AB5"/>
    <w:rsid w:val="00822BA6"/>
    <w:rsid w:val="00823EC5"/>
    <w:rsid w:val="008240D6"/>
    <w:rsid w:val="00824478"/>
    <w:rsid w:val="00825A12"/>
    <w:rsid w:val="00826F81"/>
    <w:rsid w:val="0083245A"/>
    <w:rsid w:val="00832836"/>
    <w:rsid w:val="008349D8"/>
    <w:rsid w:val="00835A67"/>
    <w:rsid w:val="00836036"/>
    <w:rsid w:val="008378DD"/>
    <w:rsid w:val="00837E4A"/>
    <w:rsid w:val="00840F5E"/>
    <w:rsid w:val="00844706"/>
    <w:rsid w:val="00845897"/>
    <w:rsid w:val="008458D3"/>
    <w:rsid w:val="00846BA1"/>
    <w:rsid w:val="008471F1"/>
    <w:rsid w:val="008523B2"/>
    <w:rsid w:val="00852AC1"/>
    <w:rsid w:val="00852DAF"/>
    <w:rsid w:val="00853136"/>
    <w:rsid w:val="00854FA5"/>
    <w:rsid w:val="008553C2"/>
    <w:rsid w:val="008556BA"/>
    <w:rsid w:val="00855759"/>
    <w:rsid w:val="00861C2F"/>
    <w:rsid w:val="00861C70"/>
    <w:rsid w:val="00862398"/>
    <w:rsid w:val="00864B39"/>
    <w:rsid w:val="00866DE3"/>
    <w:rsid w:val="0086711D"/>
    <w:rsid w:val="008707BD"/>
    <w:rsid w:val="00872311"/>
    <w:rsid w:val="008743BB"/>
    <w:rsid w:val="00876729"/>
    <w:rsid w:val="00876898"/>
    <w:rsid w:val="008805BF"/>
    <w:rsid w:val="008816F2"/>
    <w:rsid w:val="008823CB"/>
    <w:rsid w:val="00882489"/>
    <w:rsid w:val="00882D14"/>
    <w:rsid w:val="008850C1"/>
    <w:rsid w:val="00885117"/>
    <w:rsid w:val="00885CD1"/>
    <w:rsid w:val="00885E8B"/>
    <w:rsid w:val="00886324"/>
    <w:rsid w:val="00891354"/>
    <w:rsid w:val="008942E4"/>
    <w:rsid w:val="008949D5"/>
    <w:rsid w:val="0089560B"/>
    <w:rsid w:val="008961A6"/>
    <w:rsid w:val="00896AB9"/>
    <w:rsid w:val="008972EF"/>
    <w:rsid w:val="008A151B"/>
    <w:rsid w:val="008A19F2"/>
    <w:rsid w:val="008A1A7D"/>
    <w:rsid w:val="008A2328"/>
    <w:rsid w:val="008A745D"/>
    <w:rsid w:val="008B03EA"/>
    <w:rsid w:val="008B1298"/>
    <w:rsid w:val="008B3CFB"/>
    <w:rsid w:val="008B60A4"/>
    <w:rsid w:val="008B6D0B"/>
    <w:rsid w:val="008B7D57"/>
    <w:rsid w:val="008C20A0"/>
    <w:rsid w:val="008C3344"/>
    <w:rsid w:val="008C3C4E"/>
    <w:rsid w:val="008C466D"/>
    <w:rsid w:val="008D3BAF"/>
    <w:rsid w:val="008D45F4"/>
    <w:rsid w:val="008D5DC1"/>
    <w:rsid w:val="008E1DBC"/>
    <w:rsid w:val="008E1EAD"/>
    <w:rsid w:val="008E4722"/>
    <w:rsid w:val="008E5B79"/>
    <w:rsid w:val="008E5F75"/>
    <w:rsid w:val="008E78FE"/>
    <w:rsid w:val="008F2099"/>
    <w:rsid w:val="008F2626"/>
    <w:rsid w:val="008F3741"/>
    <w:rsid w:val="008F598E"/>
    <w:rsid w:val="008F68DE"/>
    <w:rsid w:val="008F7107"/>
    <w:rsid w:val="008F7118"/>
    <w:rsid w:val="0090185E"/>
    <w:rsid w:val="0090296D"/>
    <w:rsid w:val="00904976"/>
    <w:rsid w:val="00905007"/>
    <w:rsid w:val="0090511D"/>
    <w:rsid w:val="009062E4"/>
    <w:rsid w:val="00906C30"/>
    <w:rsid w:val="00912723"/>
    <w:rsid w:val="00912CB8"/>
    <w:rsid w:val="00914FD7"/>
    <w:rsid w:val="009158BF"/>
    <w:rsid w:val="0091751E"/>
    <w:rsid w:val="009201CD"/>
    <w:rsid w:val="009210B2"/>
    <w:rsid w:val="009210E5"/>
    <w:rsid w:val="00922495"/>
    <w:rsid w:val="0092250C"/>
    <w:rsid w:val="00922F47"/>
    <w:rsid w:val="00923704"/>
    <w:rsid w:val="00924554"/>
    <w:rsid w:val="00924C52"/>
    <w:rsid w:val="00925985"/>
    <w:rsid w:val="00925DF2"/>
    <w:rsid w:val="00926664"/>
    <w:rsid w:val="00927399"/>
    <w:rsid w:val="00927BD8"/>
    <w:rsid w:val="00927C3D"/>
    <w:rsid w:val="00930859"/>
    <w:rsid w:val="00930946"/>
    <w:rsid w:val="00932E59"/>
    <w:rsid w:val="009354BE"/>
    <w:rsid w:val="00940C2B"/>
    <w:rsid w:val="00941AEE"/>
    <w:rsid w:val="00941C5B"/>
    <w:rsid w:val="0094255D"/>
    <w:rsid w:val="00942EED"/>
    <w:rsid w:val="00942F52"/>
    <w:rsid w:val="009444DC"/>
    <w:rsid w:val="00947582"/>
    <w:rsid w:val="00953F29"/>
    <w:rsid w:val="00954F02"/>
    <w:rsid w:val="009564F8"/>
    <w:rsid w:val="0095772B"/>
    <w:rsid w:val="00957873"/>
    <w:rsid w:val="009607B3"/>
    <w:rsid w:val="00963DA2"/>
    <w:rsid w:val="00966DDE"/>
    <w:rsid w:val="009707BF"/>
    <w:rsid w:val="00970C2A"/>
    <w:rsid w:val="0097136E"/>
    <w:rsid w:val="00972F4C"/>
    <w:rsid w:val="00973855"/>
    <w:rsid w:val="00975CB4"/>
    <w:rsid w:val="0098054B"/>
    <w:rsid w:val="00980C01"/>
    <w:rsid w:val="00981AC3"/>
    <w:rsid w:val="00981D2D"/>
    <w:rsid w:val="009821F6"/>
    <w:rsid w:val="0098627D"/>
    <w:rsid w:val="00987007"/>
    <w:rsid w:val="00991041"/>
    <w:rsid w:val="00991878"/>
    <w:rsid w:val="00991EC8"/>
    <w:rsid w:val="00993171"/>
    <w:rsid w:val="00993735"/>
    <w:rsid w:val="00995489"/>
    <w:rsid w:val="009954CE"/>
    <w:rsid w:val="0099647E"/>
    <w:rsid w:val="00997270"/>
    <w:rsid w:val="009A0B18"/>
    <w:rsid w:val="009A1034"/>
    <w:rsid w:val="009A28D4"/>
    <w:rsid w:val="009A3538"/>
    <w:rsid w:val="009A3699"/>
    <w:rsid w:val="009A430E"/>
    <w:rsid w:val="009A4871"/>
    <w:rsid w:val="009A6CD4"/>
    <w:rsid w:val="009A7DB3"/>
    <w:rsid w:val="009B1220"/>
    <w:rsid w:val="009B13AC"/>
    <w:rsid w:val="009B401A"/>
    <w:rsid w:val="009B5AEB"/>
    <w:rsid w:val="009B5C18"/>
    <w:rsid w:val="009B7281"/>
    <w:rsid w:val="009C2D95"/>
    <w:rsid w:val="009C4025"/>
    <w:rsid w:val="009C4A3C"/>
    <w:rsid w:val="009C4B5C"/>
    <w:rsid w:val="009C50F2"/>
    <w:rsid w:val="009C5D6C"/>
    <w:rsid w:val="009C679A"/>
    <w:rsid w:val="009C76D7"/>
    <w:rsid w:val="009D15F9"/>
    <w:rsid w:val="009D1F1E"/>
    <w:rsid w:val="009D212B"/>
    <w:rsid w:val="009D7CE2"/>
    <w:rsid w:val="009E0293"/>
    <w:rsid w:val="009E2227"/>
    <w:rsid w:val="009E616B"/>
    <w:rsid w:val="009E62FB"/>
    <w:rsid w:val="009E7021"/>
    <w:rsid w:val="009E70E6"/>
    <w:rsid w:val="009F1A2C"/>
    <w:rsid w:val="009F2516"/>
    <w:rsid w:val="009F3522"/>
    <w:rsid w:val="009F40E6"/>
    <w:rsid w:val="009F6667"/>
    <w:rsid w:val="00A03E6E"/>
    <w:rsid w:val="00A04748"/>
    <w:rsid w:val="00A05D11"/>
    <w:rsid w:val="00A1259D"/>
    <w:rsid w:val="00A13628"/>
    <w:rsid w:val="00A141B3"/>
    <w:rsid w:val="00A14894"/>
    <w:rsid w:val="00A14C45"/>
    <w:rsid w:val="00A1677E"/>
    <w:rsid w:val="00A22A9D"/>
    <w:rsid w:val="00A242B7"/>
    <w:rsid w:val="00A24F04"/>
    <w:rsid w:val="00A3095C"/>
    <w:rsid w:val="00A30B6E"/>
    <w:rsid w:val="00A3193D"/>
    <w:rsid w:val="00A32B7D"/>
    <w:rsid w:val="00A36EA7"/>
    <w:rsid w:val="00A36F54"/>
    <w:rsid w:val="00A37436"/>
    <w:rsid w:val="00A40202"/>
    <w:rsid w:val="00A402C4"/>
    <w:rsid w:val="00A4266E"/>
    <w:rsid w:val="00A42CD6"/>
    <w:rsid w:val="00A46320"/>
    <w:rsid w:val="00A50568"/>
    <w:rsid w:val="00A512D7"/>
    <w:rsid w:val="00A5278A"/>
    <w:rsid w:val="00A5348A"/>
    <w:rsid w:val="00A53AB0"/>
    <w:rsid w:val="00A53DD5"/>
    <w:rsid w:val="00A55A4C"/>
    <w:rsid w:val="00A5671E"/>
    <w:rsid w:val="00A569AA"/>
    <w:rsid w:val="00A5780D"/>
    <w:rsid w:val="00A60D8B"/>
    <w:rsid w:val="00A625CC"/>
    <w:rsid w:val="00A65998"/>
    <w:rsid w:val="00A659D7"/>
    <w:rsid w:val="00A65BEF"/>
    <w:rsid w:val="00A72742"/>
    <w:rsid w:val="00A730B9"/>
    <w:rsid w:val="00A73C3A"/>
    <w:rsid w:val="00A74082"/>
    <w:rsid w:val="00A773ED"/>
    <w:rsid w:val="00A77ED3"/>
    <w:rsid w:val="00A834E0"/>
    <w:rsid w:val="00A83E17"/>
    <w:rsid w:val="00A845D1"/>
    <w:rsid w:val="00A86894"/>
    <w:rsid w:val="00A922D3"/>
    <w:rsid w:val="00A936F7"/>
    <w:rsid w:val="00A93CD1"/>
    <w:rsid w:val="00A93D86"/>
    <w:rsid w:val="00A9427D"/>
    <w:rsid w:val="00A9509F"/>
    <w:rsid w:val="00A95360"/>
    <w:rsid w:val="00A953D8"/>
    <w:rsid w:val="00A966B2"/>
    <w:rsid w:val="00A96DF7"/>
    <w:rsid w:val="00AA0976"/>
    <w:rsid w:val="00AA0F35"/>
    <w:rsid w:val="00AA17C3"/>
    <w:rsid w:val="00AA3FBA"/>
    <w:rsid w:val="00AA490C"/>
    <w:rsid w:val="00AA4AF0"/>
    <w:rsid w:val="00AA6E22"/>
    <w:rsid w:val="00AB0842"/>
    <w:rsid w:val="00AB2C2C"/>
    <w:rsid w:val="00AB4942"/>
    <w:rsid w:val="00AB556A"/>
    <w:rsid w:val="00AC1205"/>
    <w:rsid w:val="00AC1366"/>
    <w:rsid w:val="00AC15D9"/>
    <w:rsid w:val="00AC2E5F"/>
    <w:rsid w:val="00AC796B"/>
    <w:rsid w:val="00AD0AED"/>
    <w:rsid w:val="00AD3C51"/>
    <w:rsid w:val="00AD4339"/>
    <w:rsid w:val="00AD4527"/>
    <w:rsid w:val="00AD515D"/>
    <w:rsid w:val="00AD768D"/>
    <w:rsid w:val="00AE074A"/>
    <w:rsid w:val="00AE0A93"/>
    <w:rsid w:val="00AE12A6"/>
    <w:rsid w:val="00AE1866"/>
    <w:rsid w:val="00AE27B4"/>
    <w:rsid w:val="00AE41CB"/>
    <w:rsid w:val="00AE430A"/>
    <w:rsid w:val="00AE4565"/>
    <w:rsid w:val="00AE478B"/>
    <w:rsid w:val="00AE69C7"/>
    <w:rsid w:val="00AF02A8"/>
    <w:rsid w:val="00AF0640"/>
    <w:rsid w:val="00AF2278"/>
    <w:rsid w:val="00AF22F7"/>
    <w:rsid w:val="00AF2319"/>
    <w:rsid w:val="00AF3779"/>
    <w:rsid w:val="00AF3F52"/>
    <w:rsid w:val="00AF5566"/>
    <w:rsid w:val="00AF5958"/>
    <w:rsid w:val="00AF5BE1"/>
    <w:rsid w:val="00AF706F"/>
    <w:rsid w:val="00AF7208"/>
    <w:rsid w:val="00AF724E"/>
    <w:rsid w:val="00AF749A"/>
    <w:rsid w:val="00B0128A"/>
    <w:rsid w:val="00B0167A"/>
    <w:rsid w:val="00B0271C"/>
    <w:rsid w:val="00B0298A"/>
    <w:rsid w:val="00B11CED"/>
    <w:rsid w:val="00B12D52"/>
    <w:rsid w:val="00B14F96"/>
    <w:rsid w:val="00B16ABA"/>
    <w:rsid w:val="00B17ABC"/>
    <w:rsid w:val="00B20110"/>
    <w:rsid w:val="00B20DCC"/>
    <w:rsid w:val="00B21E71"/>
    <w:rsid w:val="00B236F3"/>
    <w:rsid w:val="00B3013B"/>
    <w:rsid w:val="00B33014"/>
    <w:rsid w:val="00B33572"/>
    <w:rsid w:val="00B35BD3"/>
    <w:rsid w:val="00B3613A"/>
    <w:rsid w:val="00B36897"/>
    <w:rsid w:val="00B403F6"/>
    <w:rsid w:val="00B42705"/>
    <w:rsid w:val="00B42E69"/>
    <w:rsid w:val="00B4300B"/>
    <w:rsid w:val="00B442D3"/>
    <w:rsid w:val="00B44578"/>
    <w:rsid w:val="00B44931"/>
    <w:rsid w:val="00B45899"/>
    <w:rsid w:val="00B46074"/>
    <w:rsid w:val="00B5174B"/>
    <w:rsid w:val="00B563B3"/>
    <w:rsid w:val="00B56B29"/>
    <w:rsid w:val="00B60530"/>
    <w:rsid w:val="00B6090F"/>
    <w:rsid w:val="00B61FCE"/>
    <w:rsid w:val="00B638F4"/>
    <w:rsid w:val="00B64AB7"/>
    <w:rsid w:val="00B6586F"/>
    <w:rsid w:val="00B66B95"/>
    <w:rsid w:val="00B66E3E"/>
    <w:rsid w:val="00B7030D"/>
    <w:rsid w:val="00B70427"/>
    <w:rsid w:val="00B719CB"/>
    <w:rsid w:val="00B7461C"/>
    <w:rsid w:val="00B752BA"/>
    <w:rsid w:val="00B75EF9"/>
    <w:rsid w:val="00B75FA2"/>
    <w:rsid w:val="00B768A6"/>
    <w:rsid w:val="00B76F65"/>
    <w:rsid w:val="00B7781A"/>
    <w:rsid w:val="00B815F3"/>
    <w:rsid w:val="00B82D6C"/>
    <w:rsid w:val="00B868EE"/>
    <w:rsid w:val="00B872CC"/>
    <w:rsid w:val="00B8788F"/>
    <w:rsid w:val="00B90D33"/>
    <w:rsid w:val="00B915EE"/>
    <w:rsid w:val="00B9328E"/>
    <w:rsid w:val="00B93F6F"/>
    <w:rsid w:val="00B944D8"/>
    <w:rsid w:val="00B95AB5"/>
    <w:rsid w:val="00B95F01"/>
    <w:rsid w:val="00B95F97"/>
    <w:rsid w:val="00B96704"/>
    <w:rsid w:val="00B97A6D"/>
    <w:rsid w:val="00BA2E47"/>
    <w:rsid w:val="00BA4836"/>
    <w:rsid w:val="00BA4F2F"/>
    <w:rsid w:val="00BA5B13"/>
    <w:rsid w:val="00BA5FAB"/>
    <w:rsid w:val="00BA6233"/>
    <w:rsid w:val="00BA68F5"/>
    <w:rsid w:val="00BA7037"/>
    <w:rsid w:val="00BB1ADE"/>
    <w:rsid w:val="00BB2CF4"/>
    <w:rsid w:val="00BB350E"/>
    <w:rsid w:val="00BB4D93"/>
    <w:rsid w:val="00BB75C4"/>
    <w:rsid w:val="00BC07A6"/>
    <w:rsid w:val="00BC1D8E"/>
    <w:rsid w:val="00BC23E6"/>
    <w:rsid w:val="00BC25DF"/>
    <w:rsid w:val="00BC287D"/>
    <w:rsid w:val="00BC4049"/>
    <w:rsid w:val="00BC4C61"/>
    <w:rsid w:val="00BC4CCE"/>
    <w:rsid w:val="00BC4D03"/>
    <w:rsid w:val="00BC6282"/>
    <w:rsid w:val="00BC762E"/>
    <w:rsid w:val="00BD29DE"/>
    <w:rsid w:val="00BD50A0"/>
    <w:rsid w:val="00BE0C9F"/>
    <w:rsid w:val="00BE2B3C"/>
    <w:rsid w:val="00BE3C3D"/>
    <w:rsid w:val="00BE660F"/>
    <w:rsid w:val="00BE6674"/>
    <w:rsid w:val="00BF0673"/>
    <w:rsid w:val="00BF0AC4"/>
    <w:rsid w:val="00BF2BF1"/>
    <w:rsid w:val="00BF3E75"/>
    <w:rsid w:val="00BF4303"/>
    <w:rsid w:val="00BF5487"/>
    <w:rsid w:val="00BF5AD1"/>
    <w:rsid w:val="00BF5D16"/>
    <w:rsid w:val="00BF5FF8"/>
    <w:rsid w:val="00BF635D"/>
    <w:rsid w:val="00BF7879"/>
    <w:rsid w:val="00C02AF5"/>
    <w:rsid w:val="00C03FE0"/>
    <w:rsid w:val="00C05289"/>
    <w:rsid w:val="00C05D47"/>
    <w:rsid w:val="00C104EB"/>
    <w:rsid w:val="00C118D2"/>
    <w:rsid w:val="00C11985"/>
    <w:rsid w:val="00C12638"/>
    <w:rsid w:val="00C13389"/>
    <w:rsid w:val="00C1520B"/>
    <w:rsid w:val="00C16E79"/>
    <w:rsid w:val="00C208F8"/>
    <w:rsid w:val="00C22AF4"/>
    <w:rsid w:val="00C23051"/>
    <w:rsid w:val="00C23312"/>
    <w:rsid w:val="00C239E7"/>
    <w:rsid w:val="00C24150"/>
    <w:rsid w:val="00C248B7"/>
    <w:rsid w:val="00C26591"/>
    <w:rsid w:val="00C268D5"/>
    <w:rsid w:val="00C31FDC"/>
    <w:rsid w:val="00C33221"/>
    <w:rsid w:val="00C33C60"/>
    <w:rsid w:val="00C3546D"/>
    <w:rsid w:val="00C359D6"/>
    <w:rsid w:val="00C36237"/>
    <w:rsid w:val="00C37163"/>
    <w:rsid w:val="00C3783C"/>
    <w:rsid w:val="00C40A19"/>
    <w:rsid w:val="00C4125E"/>
    <w:rsid w:val="00C42C30"/>
    <w:rsid w:val="00C42EF7"/>
    <w:rsid w:val="00C463E0"/>
    <w:rsid w:val="00C47B94"/>
    <w:rsid w:val="00C516B8"/>
    <w:rsid w:val="00C520A7"/>
    <w:rsid w:val="00C529E7"/>
    <w:rsid w:val="00C54DE5"/>
    <w:rsid w:val="00C5680A"/>
    <w:rsid w:val="00C56FEE"/>
    <w:rsid w:val="00C6319A"/>
    <w:rsid w:val="00C66B9F"/>
    <w:rsid w:val="00C67464"/>
    <w:rsid w:val="00C67517"/>
    <w:rsid w:val="00C67E15"/>
    <w:rsid w:val="00C7067D"/>
    <w:rsid w:val="00C70D40"/>
    <w:rsid w:val="00C73DAB"/>
    <w:rsid w:val="00C748E9"/>
    <w:rsid w:val="00C752E4"/>
    <w:rsid w:val="00C813B2"/>
    <w:rsid w:val="00C84915"/>
    <w:rsid w:val="00C938C4"/>
    <w:rsid w:val="00C93ADA"/>
    <w:rsid w:val="00C94D13"/>
    <w:rsid w:val="00CA1073"/>
    <w:rsid w:val="00CA1FEE"/>
    <w:rsid w:val="00CA24A8"/>
    <w:rsid w:val="00CA341B"/>
    <w:rsid w:val="00CA3D6D"/>
    <w:rsid w:val="00CA4B49"/>
    <w:rsid w:val="00CA75F3"/>
    <w:rsid w:val="00CB0187"/>
    <w:rsid w:val="00CB16BF"/>
    <w:rsid w:val="00CB1E34"/>
    <w:rsid w:val="00CB589B"/>
    <w:rsid w:val="00CB7127"/>
    <w:rsid w:val="00CC0D21"/>
    <w:rsid w:val="00CC0F22"/>
    <w:rsid w:val="00CC12B7"/>
    <w:rsid w:val="00CC3DB4"/>
    <w:rsid w:val="00CC4FF7"/>
    <w:rsid w:val="00CC661B"/>
    <w:rsid w:val="00CC68A2"/>
    <w:rsid w:val="00CC6E7B"/>
    <w:rsid w:val="00CD0B9F"/>
    <w:rsid w:val="00CD0C10"/>
    <w:rsid w:val="00CD32C0"/>
    <w:rsid w:val="00CD415E"/>
    <w:rsid w:val="00CD4833"/>
    <w:rsid w:val="00CD6F50"/>
    <w:rsid w:val="00CE135D"/>
    <w:rsid w:val="00CE148C"/>
    <w:rsid w:val="00CE1D1A"/>
    <w:rsid w:val="00CE55C5"/>
    <w:rsid w:val="00CE56AF"/>
    <w:rsid w:val="00CF1CAD"/>
    <w:rsid w:val="00CF4881"/>
    <w:rsid w:val="00D00CAC"/>
    <w:rsid w:val="00D0297D"/>
    <w:rsid w:val="00D04396"/>
    <w:rsid w:val="00D06AB2"/>
    <w:rsid w:val="00D079EA"/>
    <w:rsid w:val="00D11711"/>
    <w:rsid w:val="00D13F59"/>
    <w:rsid w:val="00D1432C"/>
    <w:rsid w:val="00D17A67"/>
    <w:rsid w:val="00D20FC6"/>
    <w:rsid w:val="00D21662"/>
    <w:rsid w:val="00D21B6C"/>
    <w:rsid w:val="00D23D45"/>
    <w:rsid w:val="00D24870"/>
    <w:rsid w:val="00D24A43"/>
    <w:rsid w:val="00D2567D"/>
    <w:rsid w:val="00D26747"/>
    <w:rsid w:val="00D27674"/>
    <w:rsid w:val="00D3021B"/>
    <w:rsid w:val="00D34006"/>
    <w:rsid w:val="00D361C0"/>
    <w:rsid w:val="00D40082"/>
    <w:rsid w:val="00D41293"/>
    <w:rsid w:val="00D4183F"/>
    <w:rsid w:val="00D43185"/>
    <w:rsid w:val="00D444DB"/>
    <w:rsid w:val="00D45F83"/>
    <w:rsid w:val="00D476AA"/>
    <w:rsid w:val="00D505CC"/>
    <w:rsid w:val="00D519A1"/>
    <w:rsid w:val="00D5242E"/>
    <w:rsid w:val="00D52A4C"/>
    <w:rsid w:val="00D560F2"/>
    <w:rsid w:val="00D57A37"/>
    <w:rsid w:val="00D60258"/>
    <w:rsid w:val="00D60C56"/>
    <w:rsid w:val="00D6586D"/>
    <w:rsid w:val="00D65E51"/>
    <w:rsid w:val="00D67224"/>
    <w:rsid w:val="00D6730D"/>
    <w:rsid w:val="00D711A3"/>
    <w:rsid w:val="00D711ED"/>
    <w:rsid w:val="00D735B1"/>
    <w:rsid w:val="00D739F6"/>
    <w:rsid w:val="00D74691"/>
    <w:rsid w:val="00D74A84"/>
    <w:rsid w:val="00D74A9A"/>
    <w:rsid w:val="00D7520A"/>
    <w:rsid w:val="00D77186"/>
    <w:rsid w:val="00D82411"/>
    <w:rsid w:val="00D84072"/>
    <w:rsid w:val="00D8772E"/>
    <w:rsid w:val="00D915E7"/>
    <w:rsid w:val="00D917B4"/>
    <w:rsid w:val="00D96D6D"/>
    <w:rsid w:val="00D97573"/>
    <w:rsid w:val="00DA0573"/>
    <w:rsid w:val="00DA136A"/>
    <w:rsid w:val="00DA31C5"/>
    <w:rsid w:val="00DA57C2"/>
    <w:rsid w:val="00DA6DC1"/>
    <w:rsid w:val="00DA713E"/>
    <w:rsid w:val="00DA7571"/>
    <w:rsid w:val="00DB04A0"/>
    <w:rsid w:val="00DB0AB6"/>
    <w:rsid w:val="00DB196E"/>
    <w:rsid w:val="00DB4FCF"/>
    <w:rsid w:val="00DB5D4F"/>
    <w:rsid w:val="00DC04BE"/>
    <w:rsid w:val="00DC0972"/>
    <w:rsid w:val="00DC17EF"/>
    <w:rsid w:val="00DC218F"/>
    <w:rsid w:val="00DC37B1"/>
    <w:rsid w:val="00DD0D3A"/>
    <w:rsid w:val="00DD1C1B"/>
    <w:rsid w:val="00DD260C"/>
    <w:rsid w:val="00DD2756"/>
    <w:rsid w:val="00DD2760"/>
    <w:rsid w:val="00DD2FAE"/>
    <w:rsid w:val="00DD4D8E"/>
    <w:rsid w:val="00DD534C"/>
    <w:rsid w:val="00DD53CD"/>
    <w:rsid w:val="00DD5B96"/>
    <w:rsid w:val="00DD7FCD"/>
    <w:rsid w:val="00DE0823"/>
    <w:rsid w:val="00DE2612"/>
    <w:rsid w:val="00DE39A4"/>
    <w:rsid w:val="00DE49D8"/>
    <w:rsid w:val="00DE517A"/>
    <w:rsid w:val="00DE6A2E"/>
    <w:rsid w:val="00DF0803"/>
    <w:rsid w:val="00DF0F48"/>
    <w:rsid w:val="00DF1199"/>
    <w:rsid w:val="00DF4F18"/>
    <w:rsid w:val="00DF64A3"/>
    <w:rsid w:val="00E0190F"/>
    <w:rsid w:val="00E019BC"/>
    <w:rsid w:val="00E01BEB"/>
    <w:rsid w:val="00E04E5F"/>
    <w:rsid w:val="00E051E1"/>
    <w:rsid w:val="00E05CFF"/>
    <w:rsid w:val="00E0628C"/>
    <w:rsid w:val="00E06999"/>
    <w:rsid w:val="00E07DFF"/>
    <w:rsid w:val="00E1105A"/>
    <w:rsid w:val="00E13D65"/>
    <w:rsid w:val="00E13EA4"/>
    <w:rsid w:val="00E1406A"/>
    <w:rsid w:val="00E17BBA"/>
    <w:rsid w:val="00E2326B"/>
    <w:rsid w:val="00E2392F"/>
    <w:rsid w:val="00E24D0D"/>
    <w:rsid w:val="00E26349"/>
    <w:rsid w:val="00E2760D"/>
    <w:rsid w:val="00E27D59"/>
    <w:rsid w:val="00E315B4"/>
    <w:rsid w:val="00E3395E"/>
    <w:rsid w:val="00E34947"/>
    <w:rsid w:val="00E34C70"/>
    <w:rsid w:val="00E35003"/>
    <w:rsid w:val="00E35983"/>
    <w:rsid w:val="00E36060"/>
    <w:rsid w:val="00E40AED"/>
    <w:rsid w:val="00E427C7"/>
    <w:rsid w:val="00E46093"/>
    <w:rsid w:val="00E50E62"/>
    <w:rsid w:val="00E5398B"/>
    <w:rsid w:val="00E54BF0"/>
    <w:rsid w:val="00E5589F"/>
    <w:rsid w:val="00E57586"/>
    <w:rsid w:val="00E57678"/>
    <w:rsid w:val="00E6218D"/>
    <w:rsid w:val="00E62A02"/>
    <w:rsid w:val="00E638CD"/>
    <w:rsid w:val="00E6594E"/>
    <w:rsid w:val="00E66B95"/>
    <w:rsid w:val="00E66DA7"/>
    <w:rsid w:val="00E72517"/>
    <w:rsid w:val="00E72DC6"/>
    <w:rsid w:val="00E735EF"/>
    <w:rsid w:val="00E7518D"/>
    <w:rsid w:val="00E77E6D"/>
    <w:rsid w:val="00E8056F"/>
    <w:rsid w:val="00E868B1"/>
    <w:rsid w:val="00E868C0"/>
    <w:rsid w:val="00E87E8B"/>
    <w:rsid w:val="00E904A4"/>
    <w:rsid w:val="00E91696"/>
    <w:rsid w:val="00E928B1"/>
    <w:rsid w:val="00E93881"/>
    <w:rsid w:val="00E94078"/>
    <w:rsid w:val="00E94704"/>
    <w:rsid w:val="00E95110"/>
    <w:rsid w:val="00E97478"/>
    <w:rsid w:val="00EA2194"/>
    <w:rsid w:val="00EA5CF4"/>
    <w:rsid w:val="00EA5D9F"/>
    <w:rsid w:val="00EB1622"/>
    <w:rsid w:val="00EB301A"/>
    <w:rsid w:val="00EB39AA"/>
    <w:rsid w:val="00EB5D47"/>
    <w:rsid w:val="00EB61E2"/>
    <w:rsid w:val="00EB765A"/>
    <w:rsid w:val="00EC209C"/>
    <w:rsid w:val="00EC39A8"/>
    <w:rsid w:val="00EC69A6"/>
    <w:rsid w:val="00EC6E5E"/>
    <w:rsid w:val="00ED015F"/>
    <w:rsid w:val="00ED1DF7"/>
    <w:rsid w:val="00ED1E44"/>
    <w:rsid w:val="00ED29CB"/>
    <w:rsid w:val="00ED29EC"/>
    <w:rsid w:val="00ED33D3"/>
    <w:rsid w:val="00ED458D"/>
    <w:rsid w:val="00ED5235"/>
    <w:rsid w:val="00EE283C"/>
    <w:rsid w:val="00EE32A5"/>
    <w:rsid w:val="00EE3C2C"/>
    <w:rsid w:val="00EE3F5C"/>
    <w:rsid w:val="00EE4BD2"/>
    <w:rsid w:val="00EE53C3"/>
    <w:rsid w:val="00EE77C3"/>
    <w:rsid w:val="00EF063D"/>
    <w:rsid w:val="00EF2B43"/>
    <w:rsid w:val="00EF465E"/>
    <w:rsid w:val="00EF467C"/>
    <w:rsid w:val="00EF4CCA"/>
    <w:rsid w:val="00EF5FB4"/>
    <w:rsid w:val="00EF7AA0"/>
    <w:rsid w:val="00EF7BD2"/>
    <w:rsid w:val="00EF7CC3"/>
    <w:rsid w:val="00EF7D3C"/>
    <w:rsid w:val="00F022D7"/>
    <w:rsid w:val="00F02E71"/>
    <w:rsid w:val="00F03296"/>
    <w:rsid w:val="00F04A9C"/>
    <w:rsid w:val="00F04FE3"/>
    <w:rsid w:val="00F05098"/>
    <w:rsid w:val="00F063FC"/>
    <w:rsid w:val="00F064F3"/>
    <w:rsid w:val="00F06E48"/>
    <w:rsid w:val="00F10F54"/>
    <w:rsid w:val="00F124EA"/>
    <w:rsid w:val="00F1329B"/>
    <w:rsid w:val="00F140B7"/>
    <w:rsid w:val="00F15C0F"/>
    <w:rsid w:val="00F16AA1"/>
    <w:rsid w:val="00F20653"/>
    <w:rsid w:val="00F216E8"/>
    <w:rsid w:val="00F23157"/>
    <w:rsid w:val="00F232CB"/>
    <w:rsid w:val="00F24777"/>
    <w:rsid w:val="00F277D2"/>
    <w:rsid w:val="00F315EA"/>
    <w:rsid w:val="00F31B6E"/>
    <w:rsid w:val="00F31E12"/>
    <w:rsid w:val="00F3393C"/>
    <w:rsid w:val="00F3468B"/>
    <w:rsid w:val="00F34E75"/>
    <w:rsid w:val="00F35384"/>
    <w:rsid w:val="00F3589C"/>
    <w:rsid w:val="00F3794D"/>
    <w:rsid w:val="00F42314"/>
    <w:rsid w:val="00F476D8"/>
    <w:rsid w:val="00F47DEB"/>
    <w:rsid w:val="00F56999"/>
    <w:rsid w:val="00F602C0"/>
    <w:rsid w:val="00F63092"/>
    <w:rsid w:val="00F63F13"/>
    <w:rsid w:val="00F64C4B"/>
    <w:rsid w:val="00F650D1"/>
    <w:rsid w:val="00F70004"/>
    <w:rsid w:val="00F72550"/>
    <w:rsid w:val="00F73364"/>
    <w:rsid w:val="00F740E1"/>
    <w:rsid w:val="00F77CC2"/>
    <w:rsid w:val="00F813B4"/>
    <w:rsid w:val="00F822CA"/>
    <w:rsid w:val="00F84DCC"/>
    <w:rsid w:val="00F84F81"/>
    <w:rsid w:val="00F8682B"/>
    <w:rsid w:val="00F87176"/>
    <w:rsid w:val="00F87502"/>
    <w:rsid w:val="00F87D82"/>
    <w:rsid w:val="00F90B30"/>
    <w:rsid w:val="00F91E71"/>
    <w:rsid w:val="00F93F31"/>
    <w:rsid w:val="00F941A1"/>
    <w:rsid w:val="00F94A16"/>
    <w:rsid w:val="00F9543B"/>
    <w:rsid w:val="00F96435"/>
    <w:rsid w:val="00F97813"/>
    <w:rsid w:val="00F978F8"/>
    <w:rsid w:val="00FA172F"/>
    <w:rsid w:val="00FA220E"/>
    <w:rsid w:val="00FA28D2"/>
    <w:rsid w:val="00FA298D"/>
    <w:rsid w:val="00FA441F"/>
    <w:rsid w:val="00FA4A2C"/>
    <w:rsid w:val="00FA4FD7"/>
    <w:rsid w:val="00FA58D9"/>
    <w:rsid w:val="00FA5B6E"/>
    <w:rsid w:val="00FA6E56"/>
    <w:rsid w:val="00FA6FC1"/>
    <w:rsid w:val="00FB0836"/>
    <w:rsid w:val="00FB2CB7"/>
    <w:rsid w:val="00FB2D34"/>
    <w:rsid w:val="00FB4381"/>
    <w:rsid w:val="00FB4BAF"/>
    <w:rsid w:val="00FB5668"/>
    <w:rsid w:val="00FC046C"/>
    <w:rsid w:val="00FC1B9E"/>
    <w:rsid w:val="00FC4082"/>
    <w:rsid w:val="00FC467D"/>
    <w:rsid w:val="00FC46FB"/>
    <w:rsid w:val="00FC4881"/>
    <w:rsid w:val="00FC6C31"/>
    <w:rsid w:val="00FC7C2A"/>
    <w:rsid w:val="00FD033B"/>
    <w:rsid w:val="00FD1937"/>
    <w:rsid w:val="00FD2E21"/>
    <w:rsid w:val="00FD46C1"/>
    <w:rsid w:val="00FE00B9"/>
    <w:rsid w:val="00FE046A"/>
    <w:rsid w:val="00FE113E"/>
    <w:rsid w:val="00FE1BA9"/>
    <w:rsid w:val="00FE25F7"/>
    <w:rsid w:val="00FE5648"/>
    <w:rsid w:val="00FF05E0"/>
    <w:rsid w:val="00FF13E9"/>
    <w:rsid w:val="00FF4881"/>
    <w:rsid w:val="00FF5E0E"/>
    <w:rsid w:val="00FF6A38"/>
    <w:rsid w:val="00FF6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5CCE98-7A10-42EF-BCD3-6350E3B0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BEF"/>
    <w:rPr>
      <w:sz w:val="22"/>
      <w:szCs w:val="22"/>
      <w:lang w:eastAsia="en-US"/>
    </w:rPr>
  </w:style>
  <w:style w:type="paragraph" w:styleId="1">
    <w:name w:val="heading 1"/>
    <w:basedOn w:val="a"/>
    <w:next w:val="a"/>
    <w:link w:val="10"/>
    <w:qFormat/>
    <w:rsid w:val="00885E8B"/>
    <w:pPr>
      <w:keepNext/>
      <w:numPr>
        <w:numId w:val="1"/>
      </w:numPr>
      <w:suppressAutoHyphens/>
      <w:jc w:val="center"/>
      <w:outlineLvl w:val="0"/>
    </w:pPr>
    <w:rPr>
      <w:rFonts w:ascii="Times New Roman" w:eastAsia="Times New Roman" w:hAnsi="Times New Roman"/>
      <w:b/>
      <w:sz w:val="28"/>
      <w:szCs w:val="24"/>
      <w:lang w:val="en-US" w:eastAsia="ar-SA"/>
    </w:rPr>
  </w:style>
  <w:style w:type="paragraph" w:styleId="2">
    <w:name w:val="heading 2"/>
    <w:basedOn w:val="a"/>
    <w:next w:val="a"/>
    <w:link w:val="20"/>
    <w:uiPriority w:val="9"/>
    <w:semiHidden/>
    <w:unhideWhenUsed/>
    <w:qFormat/>
    <w:rsid w:val="00885E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85E8B"/>
    <w:pPr>
      <w:keepNext/>
      <w:numPr>
        <w:ilvl w:val="2"/>
        <w:numId w:val="1"/>
      </w:numPr>
      <w:suppressAutoHyphens/>
      <w:spacing w:before="240" w:after="60"/>
      <w:outlineLvl w:val="2"/>
    </w:pPr>
    <w:rPr>
      <w:rFonts w:ascii="Arial" w:eastAsia="Times New Roman" w:hAnsi="Arial" w:cs="Arial"/>
      <w:b/>
      <w:bCs/>
      <w:sz w:val="26"/>
      <w:szCs w:val="26"/>
      <w:lang w:eastAsia="ar-SA"/>
    </w:rPr>
  </w:style>
  <w:style w:type="paragraph" w:styleId="4">
    <w:name w:val="heading 4"/>
    <w:basedOn w:val="a"/>
    <w:next w:val="a"/>
    <w:link w:val="40"/>
    <w:qFormat/>
    <w:rsid w:val="00FA441F"/>
    <w:pPr>
      <w:keepNext/>
      <w:jc w:val="center"/>
      <w:outlineLvl w:val="3"/>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972E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972E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972E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8972EF"/>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972EF"/>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rsid w:val="001E1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4"/>
      <w:lang w:eastAsia="ru-RU"/>
    </w:rPr>
  </w:style>
  <w:style w:type="character" w:customStyle="1" w:styleId="HTML0">
    <w:name w:val="Стандартный HTML Знак"/>
    <w:basedOn w:val="a0"/>
    <w:link w:val="HTML"/>
    <w:rsid w:val="001E1AA3"/>
    <w:rPr>
      <w:rFonts w:ascii="Courier New" w:eastAsia="Times New Roman" w:hAnsi="Courier New" w:cs="Courier New"/>
      <w:szCs w:val="24"/>
    </w:rPr>
  </w:style>
  <w:style w:type="paragraph" w:styleId="a3">
    <w:name w:val="No Spacing"/>
    <w:link w:val="a4"/>
    <w:uiPriority w:val="1"/>
    <w:qFormat/>
    <w:rsid w:val="001E1AA3"/>
    <w:rPr>
      <w:rFonts w:ascii="Times New Roman" w:eastAsia="Times New Roman" w:hAnsi="Times New Roman"/>
      <w:sz w:val="24"/>
    </w:rPr>
  </w:style>
  <w:style w:type="paragraph" w:customStyle="1" w:styleId="ConsNonformat">
    <w:name w:val="ConsNonformat"/>
    <w:link w:val="ConsNonformat0"/>
    <w:rsid w:val="00F06E48"/>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F06E48"/>
    <w:rPr>
      <w:rFonts w:ascii="Courier New" w:eastAsia="Times New Roman" w:hAnsi="Courier New" w:cs="Courier New"/>
      <w:lang w:val="ru-RU" w:eastAsia="ru-RU" w:bidi="ar-SA"/>
    </w:rPr>
  </w:style>
  <w:style w:type="paragraph" w:styleId="a5">
    <w:name w:val="footnote text"/>
    <w:basedOn w:val="a"/>
    <w:link w:val="a6"/>
    <w:semiHidden/>
    <w:unhideWhenUsed/>
    <w:rsid w:val="00B7030D"/>
    <w:rPr>
      <w:sz w:val="20"/>
      <w:szCs w:val="20"/>
    </w:rPr>
  </w:style>
  <w:style w:type="character" w:customStyle="1" w:styleId="a6">
    <w:name w:val="Текст сноски Знак"/>
    <w:basedOn w:val="a0"/>
    <w:link w:val="a5"/>
    <w:uiPriority w:val="99"/>
    <w:semiHidden/>
    <w:rsid w:val="00B7030D"/>
    <w:rPr>
      <w:lang w:eastAsia="en-US"/>
    </w:rPr>
  </w:style>
  <w:style w:type="character" w:styleId="a7">
    <w:name w:val="footnote reference"/>
    <w:basedOn w:val="a0"/>
    <w:uiPriority w:val="99"/>
    <w:semiHidden/>
    <w:unhideWhenUsed/>
    <w:rsid w:val="00B7030D"/>
    <w:rPr>
      <w:vertAlign w:val="superscript"/>
    </w:rPr>
  </w:style>
  <w:style w:type="paragraph" w:styleId="a8">
    <w:name w:val="header"/>
    <w:basedOn w:val="a"/>
    <w:link w:val="a9"/>
    <w:uiPriority w:val="99"/>
    <w:unhideWhenUsed/>
    <w:rsid w:val="00B7030D"/>
    <w:pPr>
      <w:tabs>
        <w:tab w:val="center" w:pos="4677"/>
        <w:tab w:val="right" w:pos="9355"/>
      </w:tabs>
    </w:pPr>
  </w:style>
  <w:style w:type="character" w:customStyle="1" w:styleId="a9">
    <w:name w:val="Верхний колонтитул Знак"/>
    <w:basedOn w:val="a0"/>
    <w:link w:val="a8"/>
    <w:uiPriority w:val="99"/>
    <w:rsid w:val="00B7030D"/>
    <w:rPr>
      <w:sz w:val="22"/>
      <w:szCs w:val="22"/>
      <w:lang w:eastAsia="en-US"/>
    </w:rPr>
  </w:style>
  <w:style w:type="paragraph" w:styleId="aa">
    <w:name w:val="footer"/>
    <w:basedOn w:val="a"/>
    <w:link w:val="ab"/>
    <w:uiPriority w:val="99"/>
    <w:unhideWhenUsed/>
    <w:rsid w:val="00B7030D"/>
    <w:pPr>
      <w:tabs>
        <w:tab w:val="center" w:pos="4677"/>
        <w:tab w:val="right" w:pos="9355"/>
      </w:tabs>
    </w:pPr>
  </w:style>
  <w:style w:type="character" w:customStyle="1" w:styleId="ab">
    <w:name w:val="Нижний колонтитул Знак"/>
    <w:basedOn w:val="a0"/>
    <w:link w:val="aa"/>
    <w:uiPriority w:val="99"/>
    <w:rsid w:val="00B7030D"/>
    <w:rPr>
      <w:sz w:val="22"/>
      <w:szCs w:val="22"/>
      <w:lang w:eastAsia="en-US"/>
    </w:rPr>
  </w:style>
  <w:style w:type="table" w:styleId="ac">
    <w:name w:val="Table Grid"/>
    <w:basedOn w:val="a1"/>
    <w:uiPriority w:val="59"/>
    <w:rsid w:val="00E019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nhideWhenUsed/>
    <w:rsid w:val="005954E2"/>
    <w:rPr>
      <w:rFonts w:ascii="Tahoma" w:hAnsi="Tahoma" w:cs="Tahoma"/>
      <w:sz w:val="16"/>
      <w:szCs w:val="16"/>
    </w:rPr>
  </w:style>
  <w:style w:type="character" w:customStyle="1" w:styleId="ae">
    <w:name w:val="Текст выноски Знак"/>
    <w:basedOn w:val="a0"/>
    <w:link w:val="ad"/>
    <w:rsid w:val="005954E2"/>
    <w:rPr>
      <w:rFonts w:ascii="Tahoma" w:hAnsi="Tahoma" w:cs="Tahoma"/>
      <w:sz w:val="16"/>
      <w:szCs w:val="16"/>
      <w:lang w:eastAsia="en-US"/>
    </w:rPr>
  </w:style>
  <w:style w:type="paragraph" w:styleId="af">
    <w:name w:val="List Paragraph"/>
    <w:basedOn w:val="a"/>
    <w:qFormat/>
    <w:rsid w:val="005C1267"/>
    <w:pPr>
      <w:ind w:left="720"/>
      <w:contextualSpacing/>
    </w:pPr>
  </w:style>
  <w:style w:type="paragraph" w:customStyle="1" w:styleId="Style3">
    <w:name w:val="Style3"/>
    <w:basedOn w:val="a"/>
    <w:uiPriority w:val="99"/>
    <w:rsid w:val="00310A48"/>
    <w:pPr>
      <w:widowControl w:val="0"/>
      <w:autoSpaceDE w:val="0"/>
      <w:autoSpaceDN w:val="0"/>
      <w:adjustRightInd w:val="0"/>
      <w:spacing w:line="274" w:lineRule="exact"/>
    </w:pPr>
    <w:rPr>
      <w:rFonts w:ascii="Segoe UI" w:eastAsiaTheme="minorEastAsia" w:hAnsi="Segoe UI" w:cs="Segoe UI"/>
      <w:sz w:val="24"/>
      <w:szCs w:val="24"/>
      <w:lang w:eastAsia="ru-RU"/>
    </w:rPr>
  </w:style>
  <w:style w:type="character" w:customStyle="1" w:styleId="FontStyle13">
    <w:name w:val="Font Style13"/>
    <w:basedOn w:val="a0"/>
    <w:uiPriority w:val="99"/>
    <w:rsid w:val="00310A48"/>
    <w:rPr>
      <w:rFonts w:ascii="Times New Roman" w:hAnsi="Times New Roman" w:cs="Times New Roman"/>
      <w:sz w:val="22"/>
      <w:szCs w:val="22"/>
    </w:rPr>
  </w:style>
  <w:style w:type="character" w:customStyle="1" w:styleId="a4">
    <w:name w:val="Без интервала Знак"/>
    <w:basedOn w:val="a0"/>
    <w:link w:val="a3"/>
    <w:uiPriority w:val="1"/>
    <w:locked/>
    <w:rsid w:val="004A1325"/>
    <w:rPr>
      <w:rFonts w:ascii="Times New Roman" w:eastAsia="Times New Roman" w:hAnsi="Times New Roman"/>
      <w:sz w:val="24"/>
    </w:rPr>
  </w:style>
  <w:style w:type="character" w:customStyle="1" w:styleId="FontStyle28">
    <w:name w:val="Font Style28"/>
    <w:uiPriority w:val="99"/>
    <w:rsid w:val="00212BBB"/>
    <w:rPr>
      <w:rFonts w:ascii="Times New Roman" w:hAnsi="Times New Roman" w:cs="Times New Roman"/>
      <w:sz w:val="26"/>
      <w:szCs w:val="26"/>
    </w:rPr>
  </w:style>
  <w:style w:type="paragraph" w:customStyle="1" w:styleId="ConsTitle">
    <w:name w:val="ConsTitle"/>
    <w:rsid w:val="00ED015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Style18">
    <w:name w:val="Style18"/>
    <w:basedOn w:val="a"/>
    <w:uiPriority w:val="99"/>
    <w:rsid w:val="00ED015F"/>
    <w:pPr>
      <w:widowControl w:val="0"/>
      <w:autoSpaceDE w:val="0"/>
      <w:autoSpaceDN w:val="0"/>
      <w:adjustRightInd w:val="0"/>
    </w:pPr>
    <w:rPr>
      <w:rFonts w:ascii="Times New Roman" w:eastAsia="Times New Roman" w:hAnsi="Times New Roman"/>
      <w:sz w:val="24"/>
      <w:szCs w:val="24"/>
      <w:lang w:eastAsia="ru-RU"/>
    </w:rPr>
  </w:style>
  <w:style w:type="paragraph" w:customStyle="1" w:styleId="Style20">
    <w:name w:val="Style20"/>
    <w:basedOn w:val="a"/>
    <w:uiPriority w:val="99"/>
    <w:rsid w:val="00ED015F"/>
    <w:pPr>
      <w:widowControl w:val="0"/>
      <w:autoSpaceDE w:val="0"/>
      <w:autoSpaceDN w:val="0"/>
      <w:adjustRightInd w:val="0"/>
      <w:spacing w:line="326" w:lineRule="exact"/>
      <w:ind w:firstLine="144"/>
    </w:pPr>
    <w:rPr>
      <w:rFonts w:ascii="Times New Roman" w:eastAsia="Times New Roman" w:hAnsi="Times New Roman"/>
      <w:sz w:val="24"/>
      <w:szCs w:val="24"/>
      <w:lang w:eastAsia="ru-RU"/>
    </w:rPr>
  </w:style>
  <w:style w:type="character" w:customStyle="1" w:styleId="40">
    <w:name w:val="Заголовок 4 Знак"/>
    <w:basedOn w:val="a0"/>
    <w:link w:val="4"/>
    <w:rsid w:val="00FA441F"/>
    <w:rPr>
      <w:rFonts w:ascii="Times New Roman" w:eastAsia="Times New Roman" w:hAnsi="Times New Roman"/>
      <w:b/>
      <w:bCs/>
      <w:sz w:val="28"/>
      <w:szCs w:val="24"/>
    </w:rPr>
  </w:style>
  <w:style w:type="paragraph" w:customStyle="1" w:styleId="Default">
    <w:name w:val="Default"/>
    <w:basedOn w:val="a"/>
    <w:rsid w:val="00970C2A"/>
    <w:pPr>
      <w:autoSpaceDE w:val="0"/>
      <w:autoSpaceDN w:val="0"/>
    </w:pPr>
    <w:rPr>
      <w:rFonts w:ascii="Times New Roman" w:eastAsiaTheme="minorHAnsi" w:hAnsi="Times New Roman"/>
      <w:color w:val="000000"/>
      <w:sz w:val="24"/>
      <w:szCs w:val="24"/>
      <w:lang w:eastAsia="ru-RU"/>
    </w:rPr>
  </w:style>
  <w:style w:type="character" w:customStyle="1" w:styleId="WW8Num3z1">
    <w:name w:val="WW8Num3z1"/>
    <w:rsid w:val="00926664"/>
    <w:rPr>
      <w:rFonts w:ascii="Courier New" w:hAnsi="Courier New" w:cs="Courier New"/>
    </w:rPr>
  </w:style>
  <w:style w:type="character" w:customStyle="1" w:styleId="20">
    <w:name w:val="Заголовок 2 Знак"/>
    <w:basedOn w:val="a0"/>
    <w:link w:val="2"/>
    <w:uiPriority w:val="9"/>
    <w:semiHidden/>
    <w:rsid w:val="00885E8B"/>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rsid w:val="00885E8B"/>
    <w:rPr>
      <w:rFonts w:ascii="Times New Roman" w:eastAsia="Times New Roman" w:hAnsi="Times New Roman"/>
      <w:b/>
      <w:sz w:val="28"/>
      <w:szCs w:val="24"/>
      <w:lang w:val="en-US" w:eastAsia="ar-SA"/>
    </w:rPr>
  </w:style>
  <w:style w:type="character" w:customStyle="1" w:styleId="30">
    <w:name w:val="Заголовок 3 Знак"/>
    <w:basedOn w:val="a0"/>
    <w:link w:val="3"/>
    <w:rsid w:val="00885E8B"/>
    <w:rPr>
      <w:rFonts w:ascii="Arial" w:eastAsia="Times New Roman" w:hAnsi="Arial" w:cs="Arial"/>
      <w:b/>
      <w:bCs/>
      <w:sz w:val="26"/>
      <w:szCs w:val="26"/>
      <w:lang w:eastAsia="ar-SA"/>
    </w:rPr>
  </w:style>
  <w:style w:type="character" w:customStyle="1" w:styleId="WW8Num1z0">
    <w:name w:val="WW8Num1z0"/>
    <w:rsid w:val="00885E8B"/>
    <w:rPr>
      <w:rFonts w:ascii="Symbol" w:hAnsi="Symbol"/>
    </w:rPr>
  </w:style>
  <w:style w:type="character" w:customStyle="1" w:styleId="WW8Num1z1">
    <w:name w:val="WW8Num1z1"/>
    <w:rsid w:val="00885E8B"/>
    <w:rPr>
      <w:rFonts w:ascii="Courier New" w:hAnsi="Courier New" w:cs="Courier New"/>
    </w:rPr>
  </w:style>
  <w:style w:type="character" w:customStyle="1" w:styleId="WW8Num1z2">
    <w:name w:val="WW8Num1z2"/>
    <w:rsid w:val="00885E8B"/>
    <w:rPr>
      <w:rFonts w:ascii="Wingdings" w:hAnsi="Wingdings"/>
    </w:rPr>
  </w:style>
  <w:style w:type="character" w:customStyle="1" w:styleId="WW8Num2z0">
    <w:name w:val="WW8Num2z0"/>
    <w:rsid w:val="00885E8B"/>
    <w:rPr>
      <w:rFonts w:ascii="Symbol" w:hAnsi="Symbol"/>
    </w:rPr>
  </w:style>
  <w:style w:type="character" w:customStyle="1" w:styleId="WW8Num2z1">
    <w:name w:val="WW8Num2z1"/>
    <w:rsid w:val="00885E8B"/>
    <w:rPr>
      <w:rFonts w:ascii="Courier New" w:hAnsi="Courier New" w:cs="Courier New"/>
    </w:rPr>
  </w:style>
  <w:style w:type="character" w:customStyle="1" w:styleId="WW8Num2z2">
    <w:name w:val="WW8Num2z2"/>
    <w:rsid w:val="00885E8B"/>
    <w:rPr>
      <w:rFonts w:ascii="Wingdings" w:hAnsi="Wingdings"/>
    </w:rPr>
  </w:style>
  <w:style w:type="character" w:customStyle="1" w:styleId="WW8Num3z0">
    <w:name w:val="WW8Num3z0"/>
    <w:rsid w:val="00885E8B"/>
    <w:rPr>
      <w:rFonts w:ascii="Symbol" w:hAnsi="Symbol"/>
    </w:rPr>
  </w:style>
  <w:style w:type="character" w:customStyle="1" w:styleId="WW8Num3z2">
    <w:name w:val="WW8Num3z2"/>
    <w:rsid w:val="00885E8B"/>
    <w:rPr>
      <w:rFonts w:ascii="Wingdings" w:hAnsi="Wingdings"/>
    </w:rPr>
  </w:style>
  <w:style w:type="character" w:customStyle="1" w:styleId="WW8Num4z0">
    <w:name w:val="WW8Num4z0"/>
    <w:rsid w:val="00885E8B"/>
    <w:rPr>
      <w:rFonts w:ascii="Wingdings" w:hAnsi="Wingdings"/>
    </w:rPr>
  </w:style>
  <w:style w:type="character" w:customStyle="1" w:styleId="WW8Num4z1">
    <w:name w:val="WW8Num4z1"/>
    <w:rsid w:val="00885E8B"/>
    <w:rPr>
      <w:rFonts w:ascii="Courier New" w:hAnsi="Courier New" w:cs="Courier New"/>
    </w:rPr>
  </w:style>
  <w:style w:type="character" w:customStyle="1" w:styleId="WW8Num4z3">
    <w:name w:val="WW8Num4z3"/>
    <w:rsid w:val="00885E8B"/>
    <w:rPr>
      <w:rFonts w:ascii="Symbol" w:hAnsi="Symbol"/>
    </w:rPr>
  </w:style>
  <w:style w:type="character" w:customStyle="1" w:styleId="WW8Num5z0">
    <w:name w:val="WW8Num5z0"/>
    <w:rsid w:val="00885E8B"/>
    <w:rPr>
      <w:rFonts w:ascii="Symbol" w:hAnsi="Symbol"/>
    </w:rPr>
  </w:style>
  <w:style w:type="character" w:customStyle="1" w:styleId="WW8Num5z1">
    <w:name w:val="WW8Num5z1"/>
    <w:rsid w:val="00885E8B"/>
    <w:rPr>
      <w:rFonts w:ascii="Courier New" w:hAnsi="Courier New" w:cs="Courier New"/>
    </w:rPr>
  </w:style>
  <w:style w:type="character" w:customStyle="1" w:styleId="WW8Num5z2">
    <w:name w:val="WW8Num5z2"/>
    <w:rsid w:val="00885E8B"/>
    <w:rPr>
      <w:rFonts w:ascii="Wingdings" w:hAnsi="Wingdings"/>
    </w:rPr>
  </w:style>
  <w:style w:type="character" w:customStyle="1" w:styleId="WW8Num6z0">
    <w:name w:val="WW8Num6z0"/>
    <w:rsid w:val="00885E8B"/>
    <w:rPr>
      <w:rFonts w:ascii="Symbol" w:hAnsi="Symbol"/>
    </w:rPr>
  </w:style>
  <w:style w:type="character" w:customStyle="1" w:styleId="WW8Num6z1">
    <w:name w:val="WW8Num6z1"/>
    <w:rsid w:val="00885E8B"/>
    <w:rPr>
      <w:rFonts w:ascii="Courier New" w:hAnsi="Courier New" w:cs="Courier New"/>
    </w:rPr>
  </w:style>
  <w:style w:type="character" w:customStyle="1" w:styleId="WW8Num6z2">
    <w:name w:val="WW8Num6z2"/>
    <w:rsid w:val="00885E8B"/>
    <w:rPr>
      <w:rFonts w:ascii="Wingdings" w:hAnsi="Wingdings"/>
    </w:rPr>
  </w:style>
  <w:style w:type="character" w:customStyle="1" w:styleId="WW8Num7z0">
    <w:name w:val="WW8Num7z0"/>
    <w:rsid w:val="00885E8B"/>
    <w:rPr>
      <w:rFonts w:ascii="Symbol" w:hAnsi="Symbol"/>
    </w:rPr>
  </w:style>
  <w:style w:type="character" w:customStyle="1" w:styleId="WW8Num7z1">
    <w:name w:val="WW8Num7z1"/>
    <w:rsid w:val="00885E8B"/>
    <w:rPr>
      <w:rFonts w:ascii="Courier New" w:hAnsi="Courier New" w:cs="Courier New"/>
    </w:rPr>
  </w:style>
  <w:style w:type="character" w:customStyle="1" w:styleId="WW8Num7z2">
    <w:name w:val="WW8Num7z2"/>
    <w:rsid w:val="00885E8B"/>
    <w:rPr>
      <w:rFonts w:ascii="Wingdings" w:hAnsi="Wingdings"/>
    </w:rPr>
  </w:style>
  <w:style w:type="character" w:customStyle="1" w:styleId="WW8Num8z0">
    <w:name w:val="WW8Num8z0"/>
    <w:rsid w:val="00885E8B"/>
    <w:rPr>
      <w:rFonts w:ascii="Symbol" w:hAnsi="Symbol"/>
    </w:rPr>
  </w:style>
  <w:style w:type="character" w:customStyle="1" w:styleId="WW8Num8z1">
    <w:name w:val="WW8Num8z1"/>
    <w:rsid w:val="00885E8B"/>
    <w:rPr>
      <w:rFonts w:ascii="Courier New" w:hAnsi="Courier New" w:cs="Courier New"/>
    </w:rPr>
  </w:style>
  <w:style w:type="character" w:customStyle="1" w:styleId="WW8Num8z2">
    <w:name w:val="WW8Num8z2"/>
    <w:rsid w:val="00885E8B"/>
    <w:rPr>
      <w:rFonts w:ascii="Wingdings" w:hAnsi="Wingdings"/>
    </w:rPr>
  </w:style>
  <w:style w:type="character" w:customStyle="1" w:styleId="WW8Num9z0">
    <w:name w:val="WW8Num9z0"/>
    <w:rsid w:val="00885E8B"/>
    <w:rPr>
      <w:rFonts w:ascii="Symbol" w:hAnsi="Symbol"/>
    </w:rPr>
  </w:style>
  <w:style w:type="character" w:customStyle="1" w:styleId="WW8Num9z1">
    <w:name w:val="WW8Num9z1"/>
    <w:rsid w:val="00885E8B"/>
    <w:rPr>
      <w:rFonts w:ascii="Courier New" w:hAnsi="Courier New" w:cs="Courier New"/>
    </w:rPr>
  </w:style>
  <w:style w:type="character" w:customStyle="1" w:styleId="WW8Num9z2">
    <w:name w:val="WW8Num9z2"/>
    <w:rsid w:val="00885E8B"/>
    <w:rPr>
      <w:rFonts w:ascii="Wingdings" w:hAnsi="Wingdings"/>
    </w:rPr>
  </w:style>
  <w:style w:type="character" w:customStyle="1" w:styleId="11">
    <w:name w:val="Основной шрифт абзаца1"/>
    <w:rsid w:val="00885E8B"/>
  </w:style>
  <w:style w:type="character" w:styleId="af0">
    <w:name w:val="Hyperlink"/>
    <w:basedOn w:val="11"/>
    <w:uiPriority w:val="99"/>
    <w:rsid w:val="00885E8B"/>
    <w:rPr>
      <w:color w:val="0000FF"/>
      <w:u w:val="single"/>
    </w:rPr>
  </w:style>
  <w:style w:type="character" w:customStyle="1" w:styleId="af1">
    <w:name w:val="Маркеры списка"/>
    <w:rsid w:val="00885E8B"/>
    <w:rPr>
      <w:rFonts w:ascii="StarSymbol" w:eastAsia="StarSymbol" w:hAnsi="StarSymbol" w:cs="StarSymbol"/>
      <w:sz w:val="18"/>
      <w:szCs w:val="18"/>
    </w:rPr>
  </w:style>
  <w:style w:type="paragraph" w:customStyle="1" w:styleId="af2">
    <w:name w:val="Заголовок"/>
    <w:basedOn w:val="a"/>
    <w:next w:val="af3"/>
    <w:rsid w:val="00885E8B"/>
    <w:pPr>
      <w:keepNext/>
      <w:suppressAutoHyphens/>
      <w:spacing w:before="240" w:after="120"/>
    </w:pPr>
    <w:rPr>
      <w:rFonts w:ascii="Arial" w:eastAsia="Lucida Sans Unicode" w:hAnsi="Arial" w:cs="Tahoma"/>
      <w:sz w:val="28"/>
      <w:szCs w:val="28"/>
      <w:lang w:eastAsia="ar-SA"/>
    </w:rPr>
  </w:style>
  <w:style w:type="paragraph" w:styleId="af3">
    <w:name w:val="Body Text"/>
    <w:basedOn w:val="a"/>
    <w:link w:val="af4"/>
    <w:semiHidden/>
    <w:rsid w:val="00885E8B"/>
    <w:pPr>
      <w:suppressAutoHyphens/>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semiHidden/>
    <w:rsid w:val="00885E8B"/>
    <w:rPr>
      <w:rFonts w:ascii="Times New Roman" w:eastAsia="Times New Roman" w:hAnsi="Times New Roman"/>
      <w:sz w:val="24"/>
      <w:szCs w:val="24"/>
      <w:lang w:eastAsia="ar-SA"/>
    </w:rPr>
  </w:style>
  <w:style w:type="paragraph" w:styleId="af5">
    <w:name w:val="List"/>
    <w:basedOn w:val="af3"/>
    <w:semiHidden/>
    <w:rsid w:val="00885E8B"/>
    <w:rPr>
      <w:rFonts w:cs="Tahoma"/>
    </w:rPr>
  </w:style>
  <w:style w:type="paragraph" w:customStyle="1" w:styleId="12">
    <w:name w:val="Название1"/>
    <w:basedOn w:val="a"/>
    <w:rsid w:val="00885E8B"/>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3">
    <w:name w:val="Указатель1"/>
    <w:basedOn w:val="a"/>
    <w:rsid w:val="00885E8B"/>
    <w:pPr>
      <w:suppressLineNumbers/>
      <w:suppressAutoHyphens/>
    </w:pPr>
    <w:rPr>
      <w:rFonts w:ascii="Times New Roman" w:eastAsia="Times New Roman" w:hAnsi="Times New Roman" w:cs="Tahoma"/>
      <w:sz w:val="24"/>
      <w:szCs w:val="24"/>
      <w:lang w:eastAsia="ar-SA"/>
    </w:rPr>
  </w:style>
  <w:style w:type="paragraph" w:customStyle="1" w:styleId="14">
    <w:name w:val="Название объекта1"/>
    <w:basedOn w:val="a"/>
    <w:next w:val="a"/>
    <w:rsid w:val="00885E8B"/>
    <w:pPr>
      <w:suppressAutoHyphens/>
      <w:jc w:val="center"/>
    </w:pPr>
    <w:rPr>
      <w:rFonts w:ascii="Times New Roman" w:eastAsia="Times New Roman" w:hAnsi="Times New Roman"/>
      <w:b/>
      <w:sz w:val="24"/>
      <w:szCs w:val="24"/>
      <w:lang w:val="en-US" w:eastAsia="ar-SA"/>
    </w:rPr>
  </w:style>
  <w:style w:type="paragraph" w:customStyle="1" w:styleId="af6">
    <w:name w:val="Содержимое таблицы"/>
    <w:basedOn w:val="a"/>
    <w:rsid w:val="00885E8B"/>
    <w:pPr>
      <w:suppressLineNumbers/>
      <w:suppressAutoHyphens/>
    </w:pPr>
    <w:rPr>
      <w:rFonts w:ascii="Times New Roman" w:eastAsia="Times New Roman" w:hAnsi="Times New Roman"/>
      <w:sz w:val="24"/>
      <w:szCs w:val="24"/>
      <w:lang w:eastAsia="ar-SA"/>
    </w:rPr>
  </w:style>
  <w:style w:type="paragraph" w:customStyle="1" w:styleId="af7">
    <w:name w:val="Заголовок таблицы"/>
    <w:basedOn w:val="af6"/>
    <w:rsid w:val="00885E8B"/>
    <w:pPr>
      <w:jc w:val="center"/>
    </w:pPr>
    <w:rPr>
      <w:b/>
      <w:bCs/>
    </w:rPr>
  </w:style>
  <w:style w:type="paragraph" w:styleId="af8">
    <w:name w:val="Body Text Indent"/>
    <w:basedOn w:val="a"/>
    <w:link w:val="af9"/>
    <w:uiPriority w:val="99"/>
    <w:unhideWhenUsed/>
    <w:rsid w:val="00885E8B"/>
    <w:pPr>
      <w:suppressAutoHyphens/>
      <w:spacing w:after="120"/>
      <w:ind w:left="283"/>
    </w:pPr>
    <w:rPr>
      <w:rFonts w:ascii="Times New Roman" w:eastAsia="Times New Roman" w:hAnsi="Times New Roman"/>
      <w:sz w:val="24"/>
      <w:szCs w:val="24"/>
      <w:lang w:eastAsia="ar-SA"/>
    </w:rPr>
  </w:style>
  <w:style w:type="character" w:customStyle="1" w:styleId="af9">
    <w:name w:val="Основной текст с отступом Знак"/>
    <w:basedOn w:val="a0"/>
    <w:link w:val="af8"/>
    <w:uiPriority w:val="99"/>
    <w:rsid w:val="00885E8B"/>
    <w:rPr>
      <w:rFonts w:ascii="Times New Roman" w:eastAsia="Times New Roman" w:hAnsi="Times New Roman"/>
      <w:sz w:val="24"/>
      <w:szCs w:val="24"/>
      <w:lang w:eastAsia="ar-SA"/>
    </w:rPr>
  </w:style>
  <w:style w:type="paragraph" w:customStyle="1" w:styleId="afa">
    <w:name w:val="Таблицы (моноширинный)"/>
    <w:basedOn w:val="a"/>
    <w:next w:val="a"/>
    <w:rsid w:val="00885E8B"/>
    <w:pPr>
      <w:widowControl w:val="0"/>
      <w:suppressAutoHyphens/>
      <w:autoSpaceDE w:val="0"/>
      <w:jc w:val="both"/>
    </w:pPr>
    <w:rPr>
      <w:rFonts w:ascii="Courier New" w:eastAsia="Times New Roman" w:hAnsi="Courier New" w:cs="Courier New"/>
      <w:sz w:val="20"/>
      <w:szCs w:val="20"/>
      <w:lang w:eastAsia="ar-SA"/>
    </w:rPr>
  </w:style>
  <w:style w:type="paragraph" w:customStyle="1" w:styleId="FR1">
    <w:name w:val="FR1"/>
    <w:uiPriority w:val="99"/>
    <w:rsid w:val="006478B3"/>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Title">
    <w:name w:val="Title!Название НПА"/>
    <w:basedOn w:val="a"/>
    <w:rsid w:val="00CE148C"/>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afb">
    <w:name w:val="Гипертекстовая ссылка"/>
    <w:uiPriority w:val="99"/>
    <w:rsid w:val="006F0CC8"/>
    <w:rPr>
      <w:color w:val="106BBE"/>
    </w:rPr>
  </w:style>
  <w:style w:type="paragraph" w:customStyle="1" w:styleId="afc">
    <w:name w:val="Автозамена"/>
    <w:rsid w:val="00D361C0"/>
    <w:rPr>
      <w:rFonts w:ascii="Times New Roman" w:eastAsia="Times New Roman" w:hAnsi="Times New Roman"/>
      <w:sz w:val="24"/>
      <w:szCs w:val="24"/>
    </w:rPr>
  </w:style>
  <w:style w:type="character" w:styleId="afd">
    <w:name w:val="page number"/>
    <w:basedOn w:val="a0"/>
    <w:rsid w:val="00F64C4B"/>
  </w:style>
  <w:style w:type="paragraph" w:styleId="21">
    <w:name w:val="Body Text Indent 2"/>
    <w:basedOn w:val="a"/>
    <w:link w:val="22"/>
    <w:uiPriority w:val="99"/>
    <w:semiHidden/>
    <w:unhideWhenUsed/>
    <w:rsid w:val="00F35384"/>
    <w:pPr>
      <w:spacing w:after="120" w:line="480" w:lineRule="auto"/>
      <w:ind w:left="283"/>
    </w:pPr>
  </w:style>
  <w:style w:type="character" w:customStyle="1" w:styleId="22">
    <w:name w:val="Основной текст с отступом 2 Знак"/>
    <w:basedOn w:val="a0"/>
    <w:link w:val="21"/>
    <w:uiPriority w:val="99"/>
    <w:semiHidden/>
    <w:rsid w:val="00F35384"/>
    <w:rPr>
      <w:sz w:val="22"/>
      <w:szCs w:val="22"/>
      <w:lang w:eastAsia="en-US"/>
    </w:rPr>
  </w:style>
  <w:style w:type="paragraph" w:customStyle="1" w:styleId="snews">
    <w:name w:val="snews"/>
    <w:basedOn w:val="a"/>
    <w:rsid w:val="00F35384"/>
    <w:pPr>
      <w:spacing w:before="100" w:beforeAutospacing="1" w:after="100" w:afterAutospacing="1" w:line="240" w:lineRule="atLeast"/>
      <w:ind w:firstLine="567"/>
      <w:jc w:val="both"/>
    </w:pPr>
    <w:rPr>
      <w:rFonts w:ascii="Verdana" w:eastAsia="Arial Unicode MS" w:hAnsi="Verdana" w:cs="Verdana"/>
      <w:color w:val="202020"/>
      <w:sz w:val="18"/>
      <w:szCs w:val="18"/>
      <w:lang w:eastAsia="ru-RU"/>
    </w:rPr>
  </w:style>
  <w:style w:type="character" w:customStyle="1" w:styleId="ConsPlusNormal0">
    <w:name w:val="ConsPlusNormal Знак"/>
    <w:link w:val="ConsPlusNormal"/>
    <w:locked/>
    <w:rsid w:val="00991041"/>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156">
      <w:bodyDiv w:val="1"/>
      <w:marLeft w:val="0"/>
      <w:marRight w:val="0"/>
      <w:marTop w:val="0"/>
      <w:marBottom w:val="0"/>
      <w:divBdr>
        <w:top w:val="none" w:sz="0" w:space="0" w:color="auto"/>
        <w:left w:val="none" w:sz="0" w:space="0" w:color="auto"/>
        <w:bottom w:val="none" w:sz="0" w:space="0" w:color="auto"/>
        <w:right w:val="none" w:sz="0" w:space="0" w:color="auto"/>
      </w:divBdr>
    </w:div>
    <w:div w:id="70274798">
      <w:bodyDiv w:val="1"/>
      <w:marLeft w:val="0"/>
      <w:marRight w:val="0"/>
      <w:marTop w:val="0"/>
      <w:marBottom w:val="0"/>
      <w:divBdr>
        <w:top w:val="none" w:sz="0" w:space="0" w:color="auto"/>
        <w:left w:val="none" w:sz="0" w:space="0" w:color="auto"/>
        <w:bottom w:val="none" w:sz="0" w:space="0" w:color="auto"/>
        <w:right w:val="none" w:sz="0" w:space="0" w:color="auto"/>
      </w:divBdr>
    </w:div>
    <w:div w:id="102850248">
      <w:bodyDiv w:val="1"/>
      <w:marLeft w:val="0"/>
      <w:marRight w:val="0"/>
      <w:marTop w:val="0"/>
      <w:marBottom w:val="0"/>
      <w:divBdr>
        <w:top w:val="none" w:sz="0" w:space="0" w:color="auto"/>
        <w:left w:val="none" w:sz="0" w:space="0" w:color="auto"/>
        <w:bottom w:val="none" w:sz="0" w:space="0" w:color="auto"/>
        <w:right w:val="none" w:sz="0" w:space="0" w:color="auto"/>
      </w:divBdr>
    </w:div>
    <w:div w:id="281569539">
      <w:bodyDiv w:val="1"/>
      <w:marLeft w:val="0"/>
      <w:marRight w:val="0"/>
      <w:marTop w:val="0"/>
      <w:marBottom w:val="0"/>
      <w:divBdr>
        <w:top w:val="none" w:sz="0" w:space="0" w:color="auto"/>
        <w:left w:val="none" w:sz="0" w:space="0" w:color="auto"/>
        <w:bottom w:val="none" w:sz="0" w:space="0" w:color="auto"/>
        <w:right w:val="none" w:sz="0" w:space="0" w:color="auto"/>
      </w:divBdr>
    </w:div>
    <w:div w:id="472985510">
      <w:bodyDiv w:val="1"/>
      <w:marLeft w:val="0"/>
      <w:marRight w:val="0"/>
      <w:marTop w:val="0"/>
      <w:marBottom w:val="0"/>
      <w:divBdr>
        <w:top w:val="none" w:sz="0" w:space="0" w:color="auto"/>
        <w:left w:val="none" w:sz="0" w:space="0" w:color="auto"/>
        <w:bottom w:val="none" w:sz="0" w:space="0" w:color="auto"/>
        <w:right w:val="none" w:sz="0" w:space="0" w:color="auto"/>
      </w:divBdr>
    </w:div>
    <w:div w:id="523324699">
      <w:bodyDiv w:val="1"/>
      <w:marLeft w:val="0"/>
      <w:marRight w:val="0"/>
      <w:marTop w:val="0"/>
      <w:marBottom w:val="0"/>
      <w:divBdr>
        <w:top w:val="none" w:sz="0" w:space="0" w:color="auto"/>
        <w:left w:val="none" w:sz="0" w:space="0" w:color="auto"/>
        <w:bottom w:val="none" w:sz="0" w:space="0" w:color="auto"/>
        <w:right w:val="none" w:sz="0" w:space="0" w:color="auto"/>
      </w:divBdr>
    </w:div>
    <w:div w:id="551237904">
      <w:bodyDiv w:val="1"/>
      <w:marLeft w:val="0"/>
      <w:marRight w:val="0"/>
      <w:marTop w:val="0"/>
      <w:marBottom w:val="0"/>
      <w:divBdr>
        <w:top w:val="none" w:sz="0" w:space="0" w:color="auto"/>
        <w:left w:val="none" w:sz="0" w:space="0" w:color="auto"/>
        <w:bottom w:val="none" w:sz="0" w:space="0" w:color="auto"/>
        <w:right w:val="none" w:sz="0" w:space="0" w:color="auto"/>
      </w:divBdr>
    </w:div>
    <w:div w:id="613831728">
      <w:bodyDiv w:val="1"/>
      <w:marLeft w:val="0"/>
      <w:marRight w:val="0"/>
      <w:marTop w:val="0"/>
      <w:marBottom w:val="0"/>
      <w:divBdr>
        <w:top w:val="none" w:sz="0" w:space="0" w:color="auto"/>
        <w:left w:val="none" w:sz="0" w:space="0" w:color="auto"/>
        <w:bottom w:val="none" w:sz="0" w:space="0" w:color="auto"/>
        <w:right w:val="none" w:sz="0" w:space="0" w:color="auto"/>
      </w:divBdr>
    </w:div>
    <w:div w:id="697779128">
      <w:bodyDiv w:val="1"/>
      <w:marLeft w:val="0"/>
      <w:marRight w:val="0"/>
      <w:marTop w:val="0"/>
      <w:marBottom w:val="0"/>
      <w:divBdr>
        <w:top w:val="none" w:sz="0" w:space="0" w:color="auto"/>
        <w:left w:val="none" w:sz="0" w:space="0" w:color="auto"/>
        <w:bottom w:val="none" w:sz="0" w:space="0" w:color="auto"/>
        <w:right w:val="none" w:sz="0" w:space="0" w:color="auto"/>
      </w:divBdr>
    </w:div>
    <w:div w:id="699092712">
      <w:bodyDiv w:val="1"/>
      <w:marLeft w:val="0"/>
      <w:marRight w:val="0"/>
      <w:marTop w:val="0"/>
      <w:marBottom w:val="0"/>
      <w:divBdr>
        <w:top w:val="none" w:sz="0" w:space="0" w:color="auto"/>
        <w:left w:val="none" w:sz="0" w:space="0" w:color="auto"/>
        <w:bottom w:val="none" w:sz="0" w:space="0" w:color="auto"/>
        <w:right w:val="none" w:sz="0" w:space="0" w:color="auto"/>
      </w:divBdr>
    </w:div>
    <w:div w:id="789278183">
      <w:bodyDiv w:val="1"/>
      <w:marLeft w:val="0"/>
      <w:marRight w:val="0"/>
      <w:marTop w:val="0"/>
      <w:marBottom w:val="0"/>
      <w:divBdr>
        <w:top w:val="none" w:sz="0" w:space="0" w:color="auto"/>
        <w:left w:val="none" w:sz="0" w:space="0" w:color="auto"/>
        <w:bottom w:val="none" w:sz="0" w:space="0" w:color="auto"/>
        <w:right w:val="none" w:sz="0" w:space="0" w:color="auto"/>
      </w:divBdr>
    </w:div>
    <w:div w:id="862473569">
      <w:bodyDiv w:val="1"/>
      <w:marLeft w:val="0"/>
      <w:marRight w:val="0"/>
      <w:marTop w:val="0"/>
      <w:marBottom w:val="0"/>
      <w:divBdr>
        <w:top w:val="none" w:sz="0" w:space="0" w:color="auto"/>
        <w:left w:val="none" w:sz="0" w:space="0" w:color="auto"/>
        <w:bottom w:val="none" w:sz="0" w:space="0" w:color="auto"/>
        <w:right w:val="none" w:sz="0" w:space="0" w:color="auto"/>
      </w:divBdr>
    </w:div>
    <w:div w:id="883256637">
      <w:bodyDiv w:val="1"/>
      <w:marLeft w:val="0"/>
      <w:marRight w:val="0"/>
      <w:marTop w:val="0"/>
      <w:marBottom w:val="0"/>
      <w:divBdr>
        <w:top w:val="none" w:sz="0" w:space="0" w:color="auto"/>
        <w:left w:val="none" w:sz="0" w:space="0" w:color="auto"/>
        <w:bottom w:val="none" w:sz="0" w:space="0" w:color="auto"/>
        <w:right w:val="none" w:sz="0" w:space="0" w:color="auto"/>
      </w:divBdr>
    </w:div>
    <w:div w:id="940452922">
      <w:bodyDiv w:val="1"/>
      <w:marLeft w:val="0"/>
      <w:marRight w:val="0"/>
      <w:marTop w:val="0"/>
      <w:marBottom w:val="0"/>
      <w:divBdr>
        <w:top w:val="none" w:sz="0" w:space="0" w:color="auto"/>
        <w:left w:val="none" w:sz="0" w:space="0" w:color="auto"/>
        <w:bottom w:val="none" w:sz="0" w:space="0" w:color="auto"/>
        <w:right w:val="none" w:sz="0" w:space="0" w:color="auto"/>
      </w:divBdr>
    </w:div>
    <w:div w:id="1143697381">
      <w:bodyDiv w:val="1"/>
      <w:marLeft w:val="0"/>
      <w:marRight w:val="0"/>
      <w:marTop w:val="0"/>
      <w:marBottom w:val="0"/>
      <w:divBdr>
        <w:top w:val="none" w:sz="0" w:space="0" w:color="auto"/>
        <w:left w:val="none" w:sz="0" w:space="0" w:color="auto"/>
        <w:bottom w:val="none" w:sz="0" w:space="0" w:color="auto"/>
        <w:right w:val="none" w:sz="0" w:space="0" w:color="auto"/>
      </w:divBdr>
    </w:div>
    <w:div w:id="1164668699">
      <w:bodyDiv w:val="1"/>
      <w:marLeft w:val="0"/>
      <w:marRight w:val="0"/>
      <w:marTop w:val="0"/>
      <w:marBottom w:val="0"/>
      <w:divBdr>
        <w:top w:val="none" w:sz="0" w:space="0" w:color="auto"/>
        <w:left w:val="none" w:sz="0" w:space="0" w:color="auto"/>
        <w:bottom w:val="none" w:sz="0" w:space="0" w:color="auto"/>
        <w:right w:val="none" w:sz="0" w:space="0" w:color="auto"/>
      </w:divBdr>
    </w:div>
    <w:div w:id="1229880065">
      <w:bodyDiv w:val="1"/>
      <w:marLeft w:val="0"/>
      <w:marRight w:val="0"/>
      <w:marTop w:val="0"/>
      <w:marBottom w:val="0"/>
      <w:divBdr>
        <w:top w:val="none" w:sz="0" w:space="0" w:color="auto"/>
        <w:left w:val="none" w:sz="0" w:space="0" w:color="auto"/>
        <w:bottom w:val="none" w:sz="0" w:space="0" w:color="auto"/>
        <w:right w:val="none" w:sz="0" w:space="0" w:color="auto"/>
      </w:divBdr>
    </w:div>
    <w:div w:id="1425304101">
      <w:bodyDiv w:val="1"/>
      <w:marLeft w:val="0"/>
      <w:marRight w:val="0"/>
      <w:marTop w:val="0"/>
      <w:marBottom w:val="0"/>
      <w:divBdr>
        <w:top w:val="none" w:sz="0" w:space="0" w:color="auto"/>
        <w:left w:val="none" w:sz="0" w:space="0" w:color="auto"/>
        <w:bottom w:val="none" w:sz="0" w:space="0" w:color="auto"/>
        <w:right w:val="none" w:sz="0" w:space="0" w:color="auto"/>
      </w:divBdr>
    </w:div>
    <w:div w:id="1515338501">
      <w:bodyDiv w:val="1"/>
      <w:marLeft w:val="0"/>
      <w:marRight w:val="0"/>
      <w:marTop w:val="0"/>
      <w:marBottom w:val="0"/>
      <w:divBdr>
        <w:top w:val="none" w:sz="0" w:space="0" w:color="auto"/>
        <w:left w:val="none" w:sz="0" w:space="0" w:color="auto"/>
        <w:bottom w:val="none" w:sz="0" w:space="0" w:color="auto"/>
        <w:right w:val="none" w:sz="0" w:space="0" w:color="auto"/>
      </w:divBdr>
    </w:div>
    <w:div w:id="1809785172">
      <w:bodyDiv w:val="1"/>
      <w:marLeft w:val="0"/>
      <w:marRight w:val="0"/>
      <w:marTop w:val="0"/>
      <w:marBottom w:val="0"/>
      <w:divBdr>
        <w:top w:val="none" w:sz="0" w:space="0" w:color="auto"/>
        <w:left w:val="none" w:sz="0" w:space="0" w:color="auto"/>
        <w:bottom w:val="none" w:sz="0" w:space="0" w:color="auto"/>
        <w:right w:val="none" w:sz="0" w:space="0" w:color="auto"/>
      </w:divBdr>
    </w:div>
    <w:div w:id="1886135115">
      <w:bodyDiv w:val="1"/>
      <w:marLeft w:val="0"/>
      <w:marRight w:val="0"/>
      <w:marTop w:val="0"/>
      <w:marBottom w:val="0"/>
      <w:divBdr>
        <w:top w:val="none" w:sz="0" w:space="0" w:color="auto"/>
        <w:left w:val="none" w:sz="0" w:space="0" w:color="auto"/>
        <w:bottom w:val="none" w:sz="0" w:space="0" w:color="auto"/>
        <w:right w:val="none" w:sz="0" w:space="0" w:color="auto"/>
      </w:divBdr>
    </w:div>
    <w:div w:id="1893497552">
      <w:bodyDiv w:val="1"/>
      <w:marLeft w:val="0"/>
      <w:marRight w:val="0"/>
      <w:marTop w:val="0"/>
      <w:marBottom w:val="0"/>
      <w:divBdr>
        <w:top w:val="none" w:sz="0" w:space="0" w:color="auto"/>
        <w:left w:val="none" w:sz="0" w:space="0" w:color="auto"/>
        <w:bottom w:val="none" w:sz="0" w:space="0" w:color="auto"/>
        <w:right w:val="none" w:sz="0" w:space="0" w:color="auto"/>
      </w:divBdr>
    </w:div>
    <w:div w:id="19002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base=LAW&amp;n=342030&amp;date=12.03.2020" TargetMode="External"/><Relationship Id="rId18" Type="http://schemas.openxmlformats.org/officeDocument/2006/relationships/hyperlink" Target="consultantplus://offline/ref=8746A900BAE7EA8758F657581638532CB5BB64747A7A1C1FAF73C8AAC1DCB4DD1FFFD47645DA9F3668CA8BE6B1t5f4I" TargetMode="External"/><Relationship Id="rId26" Type="http://schemas.openxmlformats.org/officeDocument/2006/relationships/hyperlink" Target="consultantplus://offline/ref=8746A900BAE7EA8758F657581638532CB5BF63757A7C1C1FAF73C8AAC1DCB4DD1FFFD47645DA9F3668CA8BE6B1t5f4I" TargetMode="External"/><Relationship Id="rId3" Type="http://schemas.openxmlformats.org/officeDocument/2006/relationships/styles" Target="styles.xml"/><Relationship Id="rId21" Type="http://schemas.openxmlformats.org/officeDocument/2006/relationships/hyperlink" Target="consultantplus://offline/ref=8746A900BAE7EA8758F657581638532CB5BF6C77717D1C1FAF73C8AAC1DCB4DD1FFFD47645DA9F3668CA8BE6B1t5f4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A013264417F85D5B8AE952BB54D43168B3682A366042E378C17BFE2B7995290BA95F1ADAF6867611140213220EZDJ" TargetMode="External"/><Relationship Id="rId17" Type="http://schemas.openxmlformats.org/officeDocument/2006/relationships/hyperlink" Target="consultantplus://offline/ref=8746A900BAE7EA8758F657581638532CB4B963727C7F1C1FAF73C8AAC1DCB4DD1FFFD47645DA9F3668CA8BE6B1t5f4I" TargetMode="External"/><Relationship Id="rId25" Type="http://schemas.openxmlformats.org/officeDocument/2006/relationships/hyperlink" Target="consultantplus://offline/ref=8746A900BAE7EA8758F657581638532CB5BE617479721C1FAF73C8AAC1DCB4DD1FFFD47645DA9F3668CA8BE6B1t5f4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746A900BAE7EA8758F657581638532CB5B066747D791C1FAF73C8AAC1DCB4DD1FFFD47645DA9F3668CA8BE6B1t5f4I" TargetMode="External"/><Relationship Id="rId20" Type="http://schemas.openxmlformats.org/officeDocument/2006/relationships/hyperlink" Target="consultantplus://offline/ref=8746A900BAE7EA8758F657581638532CB5BA637670721C1FAF73C8AAC1DCB4DD1FFFD47645DA9F3668CA8BE6B1t5f4I" TargetMode="External"/><Relationship Id="rId29" Type="http://schemas.openxmlformats.org/officeDocument/2006/relationships/hyperlink" Target="consultantplus://offline/ref=8746A900BAE7EA8758F657581638532CB5B9677270721C1FAF73C8AAC1DCB4DD0DFF8C7A45D980316FDFDDB7F40892B9184939484A4F252Bt3f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ru/legal_texts/all/extended/index.php?do4=document&amp;id4=06515b7a-a39e-438f-a3f4-4e35606090b7" TargetMode="External"/><Relationship Id="rId24" Type="http://schemas.openxmlformats.org/officeDocument/2006/relationships/hyperlink" Target="consultantplus://offline/ref=8746A900BAE7EA8758F657581638532CB6BC6474707B1C1FAF73C8AAC1DCB4DD0DFF8C7A45D981366EDFDDB7F40892B9184939484A4F252Bt3f9I" TargetMode="External"/><Relationship Id="rId32" Type="http://schemas.openxmlformats.org/officeDocument/2006/relationships/hyperlink" Target="consultantplus://offline/ref=8746A900BAE7EA8758F657581638532CB4B96572797A1C1FAF73C8AAC1DCB4DD1FFFD47645DA9F3668CA8BE6B1t5f4I"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8746A900BAE7EA8758F657581638532CB6BC61717F7E1C1FAF73C8AAC1DCB4DD0DFF8C7A45D981376CDFDDB7F40892B9184939484A4F252Bt3f9I" TargetMode="External"/><Relationship Id="rId28" Type="http://schemas.openxmlformats.org/officeDocument/2006/relationships/hyperlink" Target="consultantplus://offline/ref=8746A900BAE7EA8758F657581638532CB5B9677270721C1FAF73C8AAC1DCB4DD0DFF8C7A45D981376FDFDDB7F40892B9184939484A4F252Bt3f9I" TargetMode="External"/><Relationship Id="rId10" Type="http://schemas.openxmlformats.org/officeDocument/2006/relationships/hyperlink" Target="http://zakon.scli.ru/ru/legal_texts/all/extended/index.php?do4=document&amp;id4=7eec9820-fe29-4ff3-acf9-f035999e43e1" TargetMode="External"/><Relationship Id="rId19" Type="http://schemas.openxmlformats.org/officeDocument/2006/relationships/hyperlink" Target="consultantplus://offline/ref=8746A900BAE7EA8758F657581638532CB5BA637671781C1FAF73C8AAC1DCB4DD1FFFD47645DA9F3668CA8BE6B1t5f4I" TargetMode="External"/><Relationship Id="rId31" Type="http://schemas.openxmlformats.org/officeDocument/2006/relationships/hyperlink" Target="consultantplus://offline/ref=8746A900BAE7EA8758F657581638532CB4B8677A717A1C1FAF73C8AAC1DCB4DD0DFF8C7A45D9813F6DDFDDB7F40892B9184939484A4F252Bt3f9I" TargetMode="External"/><Relationship Id="rId4" Type="http://schemas.openxmlformats.org/officeDocument/2006/relationships/settings" Target="settings.xml"/><Relationship Id="rId9" Type="http://schemas.openxmlformats.org/officeDocument/2006/relationships/hyperlink" Target="garantF1://12054776.0" TargetMode="External"/><Relationship Id="rId14" Type="http://schemas.openxmlformats.org/officeDocument/2006/relationships/header" Target="header1.xml"/><Relationship Id="rId22" Type="http://schemas.openxmlformats.org/officeDocument/2006/relationships/hyperlink" Target="consultantplus://offline/ref=8746A900BAE7EA8758F657581638532CB5BB647479731C1FAF73C8AAC1DCB4DD1FFFD47645DA9F3668CA8BE6B1t5f4I" TargetMode="External"/><Relationship Id="rId27" Type="http://schemas.openxmlformats.org/officeDocument/2006/relationships/hyperlink" Target="consultantplus://offline/ref=8746A900BAE7EA8758F657581638532CB6B865707D7A1C1FAF73C8AAC1DCB4DD0DFF8C7A45D981376FDFDDB7F40892B9184939484A4F252Bt3f9I" TargetMode="External"/><Relationship Id="rId30" Type="http://schemas.openxmlformats.org/officeDocument/2006/relationships/hyperlink" Target="consultantplus://offline/ref=8746A900BAE7EA8758F657581638532CB4B8677A717A1C1FAF73C8AAC1DCB4DD0DFF8C7A45D9813E6CDFDDB7F40892B9184939484A4F252Bt3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DE514-D49D-4759-879D-71CB4724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6998</Words>
  <Characters>39893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46798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Силкова О.В.</dc:creator>
  <cp:lastModifiedBy>ООиКР</cp:lastModifiedBy>
  <cp:revision>8</cp:revision>
  <cp:lastPrinted>2020-05-08T06:15:00Z</cp:lastPrinted>
  <dcterms:created xsi:type="dcterms:W3CDTF">2020-04-09T05:06:00Z</dcterms:created>
  <dcterms:modified xsi:type="dcterms:W3CDTF">2020-05-08T06:15:00Z</dcterms:modified>
</cp:coreProperties>
</file>