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E2" w:rsidRPr="00E213E2" w:rsidRDefault="00E213E2" w:rsidP="00E213E2">
      <w:pPr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494E2" wp14:editId="1040777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E2" w:rsidRPr="00FC3644" w:rsidRDefault="00E213E2" w:rsidP="008C0F35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РАЙОН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13E2" w:rsidRPr="00640259" w:rsidRDefault="00E213E2" w:rsidP="00E213E2">
      <w:pPr>
        <w:pStyle w:val="afc"/>
        <w:jc w:val="center"/>
        <w:rPr>
          <w:rFonts w:ascii="Times New Roman" w:hAnsi="Times New Roman"/>
          <w:b/>
          <w:sz w:val="24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213E2" w:rsidRPr="00E213E2" w:rsidRDefault="00E213E2" w:rsidP="00E213E2">
      <w:pPr>
        <w:pStyle w:val="afc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от </w:t>
      </w:r>
      <w:r w:rsidR="008D5C00">
        <w:rPr>
          <w:rFonts w:ascii="Times New Roman" w:hAnsi="Times New Roman"/>
          <w:sz w:val="28"/>
          <w:szCs w:val="28"/>
        </w:rPr>
        <w:t>27.01.2022</w:t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B71154">
        <w:rPr>
          <w:rFonts w:ascii="Times New Roman" w:hAnsi="Times New Roman"/>
          <w:sz w:val="28"/>
          <w:szCs w:val="28"/>
        </w:rPr>
        <w:t xml:space="preserve">      </w:t>
      </w:r>
      <w:r w:rsidRPr="00E213E2">
        <w:rPr>
          <w:rFonts w:ascii="Times New Roman" w:hAnsi="Times New Roman"/>
          <w:sz w:val="28"/>
          <w:szCs w:val="28"/>
        </w:rPr>
        <w:t xml:space="preserve">№ </w:t>
      </w:r>
      <w:r w:rsidR="008D5C00">
        <w:rPr>
          <w:rFonts w:ascii="Times New Roman" w:hAnsi="Times New Roman"/>
          <w:sz w:val="28"/>
          <w:szCs w:val="28"/>
        </w:rPr>
        <w:t>86-р</w:t>
      </w:r>
    </w:p>
    <w:p w:rsidR="00E213E2" w:rsidRPr="00640259" w:rsidRDefault="00E213E2" w:rsidP="00640259">
      <w:pPr>
        <w:pStyle w:val="afc"/>
        <w:rPr>
          <w:rFonts w:ascii="Times New Roman" w:hAnsi="Times New Roman"/>
          <w:i/>
          <w:sz w:val="24"/>
          <w:szCs w:val="24"/>
        </w:rPr>
      </w:pPr>
      <w:r w:rsidRPr="008C0F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40259" w:rsidRDefault="00640259" w:rsidP="00E213E2">
      <w:pPr>
        <w:jc w:val="both"/>
        <w:rPr>
          <w:rFonts w:ascii="Times New Roman" w:hAnsi="Times New Roman"/>
          <w:sz w:val="28"/>
        </w:rPr>
      </w:pPr>
    </w:p>
    <w:p w:rsidR="00B71154" w:rsidRPr="00B71154" w:rsidRDefault="00B71154" w:rsidP="00E213E2">
      <w:pPr>
        <w:jc w:val="both"/>
        <w:rPr>
          <w:rFonts w:ascii="Times New Roman" w:hAnsi="Times New Roman"/>
          <w:sz w:val="28"/>
        </w:rPr>
      </w:pPr>
    </w:p>
    <w:p w:rsidR="00E213E2" w:rsidRDefault="009D467E" w:rsidP="00640259">
      <w:pPr>
        <w:ind w:right="3967"/>
        <w:contextualSpacing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>Ханты-Мансийс</w:t>
      </w:r>
      <w:r w:rsidR="00640259">
        <w:rPr>
          <w:rFonts w:ascii="Times New Roman" w:hAnsi="Times New Roman"/>
          <w:sz w:val="28"/>
          <w:szCs w:val="28"/>
        </w:rPr>
        <w:t xml:space="preserve">кого района </w:t>
      </w:r>
      <w:r w:rsidR="00640259">
        <w:rPr>
          <w:rFonts w:ascii="Times New Roman" w:hAnsi="Times New Roman"/>
          <w:sz w:val="28"/>
          <w:szCs w:val="28"/>
        </w:rPr>
        <w:br/>
        <w:t>от 16.08.2019 № 824-</w:t>
      </w:r>
      <w:r w:rsidRPr="00E213E2">
        <w:rPr>
          <w:rFonts w:ascii="Times New Roman" w:hAnsi="Times New Roman"/>
          <w:sz w:val="28"/>
          <w:szCs w:val="28"/>
        </w:rPr>
        <w:t>р</w:t>
      </w:r>
      <w:r w:rsidR="00640259">
        <w:rPr>
          <w:rFonts w:ascii="Times New Roman" w:hAnsi="Times New Roman"/>
          <w:sz w:val="28"/>
          <w:szCs w:val="28"/>
        </w:rPr>
        <w:t xml:space="preserve">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>«</w:t>
      </w:r>
      <w:r w:rsidR="00EF55DB" w:rsidRPr="00E213E2">
        <w:rPr>
          <w:rFonts w:ascii="Times New Roman" w:hAnsi="Times New Roman"/>
          <w:sz w:val="28"/>
          <w:szCs w:val="28"/>
        </w:rPr>
        <w:t xml:space="preserve">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="00EF55DB" w:rsidRPr="00E213E2">
        <w:rPr>
          <w:rFonts w:ascii="Times New Roman" w:hAnsi="Times New Roman"/>
          <w:sz w:val="28"/>
          <w:szCs w:val="28"/>
        </w:rPr>
        <w:t>в Ханты-Мансийском районе</w:t>
      </w:r>
      <w:r w:rsidRPr="00E213E2">
        <w:rPr>
          <w:rFonts w:ascii="Times New Roman" w:hAnsi="Times New Roman"/>
          <w:sz w:val="28"/>
          <w:szCs w:val="28"/>
        </w:rPr>
        <w:t>»</w:t>
      </w:r>
    </w:p>
    <w:p w:rsidR="00640259" w:rsidRDefault="00640259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71154" w:rsidRPr="00B71154" w:rsidRDefault="00B71154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13B6" w:rsidRDefault="00EF55DB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В соответствии с </w:t>
      </w:r>
      <w:r w:rsidR="00C513B6" w:rsidRPr="00E213E2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954FA9" w:rsidRPr="00E213E2">
        <w:rPr>
          <w:rFonts w:ascii="Times New Roman" w:hAnsi="Times New Roman"/>
          <w:sz w:val="28"/>
          <w:szCs w:val="28"/>
        </w:rPr>
        <w:br/>
      </w:r>
      <w:r w:rsidR="00E213E2">
        <w:rPr>
          <w:rFonts w:ascii="Times New Roman" w:hAnsi="Times New Roman"/>
          <w:sz w:val="28"/>
          <w:szCs w:val="28"/>
        </w:rPr>
        <w:t>от 21.12.</w:t>
      </w:r>
      <w:r w:rsidR="00640259">
        <w:rPr>
          <w:rFonts w:ascii="Times New Roman" w:hAnsi="Times New Roman"/>
          <w:sz w:val="28"/>
          <w:szCs w:val="28"/>
        </w:rPr>
        <w:t xml:space="preserve">2017 </w:t>
      </w:r>
      <w:r w:rsidR="00C513B6" w:rsidRPr="00E213E2">
        <w:rPr>
          <w:rFonts w:ascii="Times New Roman" w:hAnsi="Times New Roman"/>
          <w:sz w:val="28"/>
          <w:szCs w:val="28"/>
        </w:rPr>
        <w:t>№ 618 «Об основных направлениях государственной политики по развитию конкуренции», распоряжени</w:t>
      </w:r>
      <w:r w:rsidR="00192F42">
        <w:rPr>
          <w:rFonts w:ascii="Times New Roman" w:hAnsi="Times New Roman"/>
          <w:sz w:val="28"/>
          <w:szCs w:val="28"/>
        </w:rPr>
        <w:t>ями</w:t>
      </w:r>
      <w:r w:rsidR="00C513B6" w:rsidRPr="00E213E2">
        <w:rPr>
          <w:rFonts w:ascii="Times New Roman" w:hAnsi="Times New Roman"/>
          <w:sz w:val="28"/>
          <w:szCs w:val="28"/>
        </w:rPr>
        <w:t xml:space="preserve"> Правитель</w:t>
      </w:r>
      <w:r w:rsidR="00E213E2">
        <w:rPr>
          <w:rFonts w:ascii="Times New Roman" w:hAnsi="Times New Roman"/>
          <w:sz w:val="28"/>
          <w:szCs w:val="28"/>
        </w:rPr>
        <w:t>ства Российской Федерации от 17.04.</w:t>
      </w:r>
      <w:r w:rsidR="00C513B6" w:rsidRPr="00E213E2">
        <w:rPr>
          <w:rFonts w:ascii="Times New Roman" w:hAnsi="Times New Roman"/>
          <w:sz w:val="28"/>
          <w:szCs w:val="28"/>
        </w:rPr>
        <w:t>2019 № 768-р</w:t>
      </w:r>
      <w:r w:rsidR="00954FA9" w:rsidRPr="00E213E2">
        <w:rPr>
          <w:rFonts w:ascii="Times New Roman" w:hAnsi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="00C513B6" w:rsidRPr="00E213E2">
        <w:rPr>
          <w:rFonts w:ascii="Times New Roman" w:hAnsi="Times New Roman"/>
          <w:sz w:val="28"/>
          <w:szCs w:val="28"/>
        </w:rPr>
        <w:t xml:space="preserve">, </w:t>
      </w:r>
      <w:r w:rsidR="00192F42">
        <w:rPr>
          <w:rFonts w:ascii="Times New Roman" w:hAnsi="Times New Roman"/>
          <w:sz w:val="28"/>
          <w:szCs w:val="28"/>
        </w:rPr>
        <w:t xml:space="preserve">от 02.09.2021 </w:t>
      </w:r>
      <w:r w:rsidR="00FC3644">
        <w:rPr>
          <w:rFonts w:ascii="Times New Roman" w:hAnsi="Times New Roman"/>
          <w:sz w:val="28"/>
          <w:szCs w:val="28"/>
        </w:rPr>
        <w:t>«Об утверждении Национального плана («дорожной карты») развития конкуренции в Российской Федерации на 2021</w:t>
      </w:r>
      <w:r w:rsidR="00640259">
        <w:rPr>
          <w:rFonts w:ascii="Times New Roman" w:hAnsi="Times New Roman"/>
          <w:sz w:val="28"/>
          <w:szCs w:val="28"/>
        </w:rPr>
        <w:t xml:space="preserve"> – </w:t>
      </w:r>
      <w:r w:rsidR="00FC3644">
        <w:rPr>
          <w:rFonts w:ascii="Times New Roman" w:hAnsi="Times New Roman"/>
          <w:sz w:val="28"/>
          <w:szCs w:val="28"/>
        </w:rPr>
        <w:t xml:space="preserve">2025 годы», </w:t>
      </w:r>
      <w:r w:rsidR="006C4D5F" w:rsidRPr="00E213E2">
        <w:rPr>
          <w:rFonts w:ascii="Times New Roman" w:hAnsi="Times New Roman"/>
          <w:sz w:val="28"/>
          <w:szCs w:val="28"/>
        </w:rPr>
        <w:t xml:space="preserve">распоряжением Губернатора Ханты-Мансийского автономного </w:t>
      </w:r>
      <w:r w:rsidR="00640259">
        <w:rPr>
          <w:rFonts w:ascii="Times New Roman" w:hAnsi="Times New Roman"/>
          <w:sz w:val="28"/>
          <w:szCs w:val="28"/>
        </w:rPr>
        <w:br/>
      </w:r>
      <w:r w:rsidR="006C4D5F" w:rsidRPr="00E213E2">
        <w:rPr>
          <w:rFonts w:ascii="Times New Roman" w:hAnsi="Times New Roman"/>
          <w:sz w:val="28"/>
          <w:szCs w:val="28"/>
        </w:rPr>
        <w:t>округа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>–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 xml:space="preserve">Югры от </w:t>
      </w:r>
      <w:r w:rsidR="00E213E2">
        <w:rPr>
          <w:rFonts w:ascii="Times New Roman" w:hAnsi="Times New Roman"/>
          <w:sz w:val="28"/>
          <w:szCs w:val="28"/>
        </w:rPr>
        <w:t>0</w:t>
      </w:r>
      <w:r w:rsidR="006C4D5F" w:rsidRPr="00E213E2">
        <w:rPr>
          <w:rFonts w:ascii="Times New Roman" w:hAnsi="Times New Roman"/>
          <w:sz w:val="28"/>
          <w:szCs w:val="28"/>
        </w:rPr>
        <w:t>1</w:t>
      </w:r>
      <w:r w:rsidR="00E213E2">
        <w:rPr>
          <w:rFonts w:ascii="Times New Roman" w:hAnsi="Times New Roman"/>
          <w:sz w:val="28"/>
          <w:szCs w:val="28"/>
        </w:rPr>
        <w:t>.08.</w:t>
      </w:r>
      <w:r w:rsidR="006C4D5F" w:rsidRPr="00E213E2">
        <w:rPr>
          <w:rFonts w:ascii="Times New Roman" w:hAnsi="Times New Roman"/>
          <w:sz w:val="28"/>
          <w:szCs w:val="28"/>
        </w:rPr>
        <w:t xml:space="preserve">2019 </w:t>
      </w:r>
      <w:r w:rsidR="00AA1AFA" w:rsidRPr="00E213E2">
        <w:rPr>
          <w:rFonts w:ascii="Times New Roman" w:hAnsi="Times New Roman"/>
          <w:sz w:val="28"/>
          <w:szCs w:val="28"/>
        </w:rPr>
        <w:t xml:space="preserve">№ </w:t>
      </w:r>
      <w:r w:rsidR="006C4D5F" w:rsidRPr="00E213E2">
        <w:rPr>
          <w:rFonts w:ascii="Times New Roman" w:hAnsi="Times New Roman"/>
          <w:sz w:val="28"/>
          <w:szCs w:val="28"/>
        </w:rPr>
        <w:t>162-рг</w:t>
      </w:r>
      <w:r w:rsidR="00AD7B6B" w:rsidRPr="00E213E2">
        <w:rPr>
          <w:rFonts w:ascii="Times New Roman" w:hAnsi="Times New Roman"/>
          <w:sz w:val="28"/>
          <w:szCs w:val="28"/>
        </w:rPr>
        <w:t xml:space="preserve"> «О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="00AD7B6B" w:rsidRPr="00E213E2">
        <w:rPr>
          <w:rFonts w:ascii="Times New Roman" w:hAnsi="Times New Roman"/>
          <w:sz w:val="28"/>
          <w:szCs w:val="28"/>
        </w:rPr>
        <w:t>в Ханты-Мансийском автономном округе – Югре»</w:t>
      </w:r>
      <w:r w:rsidR="00AD60C3" w:rsidRPr="00E213E2">
        <w:rPr>
          <w:rFonts w:ascii="Times New Roman" w:hAnsi="Times New Roman"/>
          <w:sz w:val="28"/>
          <w:szCs w:val="28"/>
        </w:rPr>
        <w:t xml:space="preserve"> (в редакции </w:t>
      </w:r>
      <w:r w:rsidR="00640259">
        <w:rPr>
          <w:rFonts w:ascii="Times New Roman" w:hAnsi="Times New Roman"/>
          <w:sz w:val="28"/>
          <w:szCs w:val="28"/>
        </w:rPr>
        <w:br/>
      </w:r>
      <w:r w:rsidR="00AD60C3" w:rsidRPr="00E213E2">
        <w:rPr>
          <w:rFonts w:ascii="Times New Roman" w:hAnsi="Times New Roman"/>
          <w:sz w:val="28"/>
          <w:szCs w:val="28"/>
        </w:rPr>
        <w:t xml:space="preserve">от </w:t>
      </w:r>
      <w:r w:rsidR="00FC3644">
        <w:rPr>
          <w:rFonts w:ascii="Times New Roman" w:hAnsi="Times New Roman"/>
          <w:sz w:val="28"/>
          <w:szCs w:val="28"/>
        </w:rPr>
        <w:t>07</w:t>
      </w:r>
      <w:r w:rsidR="00AD60C3" w:rsidRPr="00E213E2">
        <w:rPr>
          <w:rFonts w:ascii="Times New Roman" w:hAnsi="Times New Roman"/>
          <w:sz w:val="28"/>
          <w:szCs w:val="28"/>
        </w:rPr>
        <w:t>.</w:t>
      </w:r>
      <w:r w:rsidR="00FC3644">
        <w:rPr>
          <w:rFonts w:ascii="Times New Roman" w:hAnsi="Times New Roman"/>
          <w:sz w:val="28"/>
          <w:szCs w:val="28"/>
        </w:rPr>
        <w:t>12</w:t>
      </w:r>
      <w:r w:rsidR="00AD60C3" w:rsidRPr="00E213E2">
        <w:rPr>
          <w:rFonts w:ascii="Times New Roman" w:hAnsi="Times New Roman"/>
          <w:sz w:val="28"/>
          <w:szCs w:val="28"/>
        </w:rPr>
        <w:t>.202</w:t>
      </w:r>
      <w:r w:rsidR="00FC3644">
        <w:rPr>
          <w:rFonts w:ascii="Times New Roman" w:hAnsi="Times New Roman"/>
          <w:sz w:val="28"/>
          <w:szCs w:val="28"/>
        </w:rPr>
        <w:t>1</w:t>
      </w:r>
      <w:r w:rsidR="00AD60C3" w:rsidRPr="00E213E2">
        <w:rPr>
          <w:rFonts w:ascii="Times New Roman" w:hAnsi="Times New Roman"/>
          <w:sz w:val="28"/>
          <w:szCs w:val="28"/>
        </w:rPr>
        <w:t xml:space="preserve"> № </w:t>
      </w:r>
      <w:r w:rsidR="00FC3644">
        <w:rPr>
          <w:rFonts w:ascii="Times New Roman" w:hAnsi="Times New Roman"/>
          <w:sz w:val="28"/>
          <w:szCs w:val="28"/>
        </w:rPr>
        <w:t>378</w:t>
      </w:r>
      <w:r w:rsidR="00AD60C3" w:rsidRPr="00E213E2">
        <w:rPr>
          <w:rFonts w:ascii="Times New Roman" w:hAnsi="Times New Roman"/>
          <w:sz w:val="28"/>
          <w:szCs w:val="28"/>
        </w:rPr>
        <w:t>-рг)</w:t>
      </w:r>
      <w:r w:rsidR="006C4D5F" w:rsidRPr="00E213E2">
        <w:rPr>
          <w:rFonts w:ascii="Times New Roman" w:hAnsi="Times New Roman"/>
          <w:sz w:val="28"/>
          <w:szCs w:val="28"/>
        </w:rPr>
        <w:t xml:space="preserve">, </w:t>
      </w:r>
      <w:r w:rsidR="00C513B6" w:rsidRPr="00E213E2">
        <w:rPr>
          <w:rFonts w:ascii="Times New Roman" w:hAnsi="Times New Roman"/>
          <w:sz w:val="28"/>
          <w:szCs w:val="28"/>
        </w:rPr>
        <w:t xml:space="preserve">в целях создания условий для развития конкуренции на товарных рынках </w:t>
      </w:r>
      <w:r w:rsidR="00E213E2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E213E2" w:rsidRPr="00E213E2" w:rsidRDefault="00E213E2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8E4" w:rsidRDefault="00F524D4" w:rsidP="003938E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1.</w:t>
      </w:r>
      <w:r w:rsid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ab/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Внести </w:t>
      </w:r>
      <w:r w:rsidR="00945AE8" w:rsidRPr="00E213E2">
        <w:rPr>
          <w:rFonts w:ascii="Times New Roman" w:hAnsi="Times New Roman"/>
          <w:sz w:val="28"/>
          <w:szCs w:val="28"/>
        </w:rPr>
        <w:t xml:space="preserve">в </w:t>
      </w:r>
      <w:r w:rsidRPr="00E213E2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от 16.08.2019 № 824-р «О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 xml:space="preserve">в Ханты-Мансийском районе» </w:t>
      </w:r>
      <w:r w:rsidR="00D4446B" w:rsidRPr="00E213E2">
        <w:rPr>
          <w:rFonts w:ascii="Times New Roman" w:hAnsi="Times New Roman"/>
          <w:sz w:val="28"/>
          <w:szCs w:val="28"/>
        </w:rPr>
        <w:t>изменения,</w:t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>изложив приложение 1</w:t>
      </w:r>
      <w:r w:rsidR="00E213E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4446B"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25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к распоряжению в </w:t>
      </w:r>
      <w:r w:rsidR="00945AE8" w:rsidRPr="00E213E2">
        <w:rPr>
          <w:rFonts w:ascii="Times New Roman" w:hAnsi="Times New Roman"/>
          <w:color w:val="000000" w:themeColor="text1"/>
          <w:sz w:val="28"/>
          <w:szCs w:val="28"/>
        </w:rPr>
        <w:t>новой редакции</w:t>
      </w:r>
      <w:r w:rsidR="006402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56ECD" w:rsidRDefault="00A56ECD" w:rsidP="00A56EC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24D4" w:rsidRPr="00E213E2" w:rsidRDefault="00640259" w:rsidP="00A56E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24D4" w:rsidRPr="00E213E2">
        <w:rPr>
          <w:rFonts w:ascii="Times New Roman" w:hAnsi="Times New Roman"/>
          <w:sz w:val="28"/>
          <w:szCs w:val="28"/>
        </w:rPr>
        <w:t>Приложение 1</w:t>
      </w:r>
    </w:p>
    <w:p w:rsidR="00F524D4" w:rsidRPr="00E213E2" w:rsidRDefault="00F524D4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524D4" w:rsidRDefault="00F524D4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40259" w:rsidRPr="00E213E2" w:rsidRDefault="00640259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16.08.2019 </w:t>
      </w:r>
      <w:r w:rsidRPr="00E213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824-р</w:t>
      </w:r>
    </w:p>
    <w:p w:rsidR="00E213E2" w:rsidRPr="00E213E2" w:rsidRDefault="00E213E2" w:rsidP="00640259">
      <w:pPr>
        <w:pStyle w:val="ConsPlusNormal0"/>
        <w:ind w:firstLine="5664"/>
        <w:jc w:val="right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="00F524D4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товарных рынков для содействия развитию</w:t>
      </w: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F970B7" w:rsidRPr="00E213E2" w:rsidRDefault="00F970B7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теплоснабжения (производства тепловой энергии).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жилищного строительства (за исключением индивидуального жилищного строительства).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дорожной деятельности (за исключением проектирования).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архитектурно-строительного проектирования.</w:t>
      </w:r>
    </w:p>
    <w:p w:rsidR="0085390D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кадастровых и землеустроительных работ.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F6B34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 xml:space="preserve"> Рынок услуг дополнительного образования детей.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услуг отдыха и оздоровления детей.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D5E4A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 xml:space="preserve"> Рынок благоустройства городской среды.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выполнения работ по содержанию и текущему ремонту общего имущества собственников помещений в многоквартирном доме.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7F2A55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1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услуг связи по предоставлению широкополосного доступа к сети Интернет.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2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ритуальных услуг.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3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оказания услуг по ремонту автотранспортных средств.</w:t>
      </w:r>
    </w:p>
    <w:p w:rsidR="00F524D4" w:rsidRPr="00640259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4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нефтепродуктов</w:t>
      </w:r>
      <w:r w:rsidR="00640259" w:rsidRPr="006402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Сфера наружной рекламы.</w:t>
      </w: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524D4" w:rsidRPr="00E213E2" w:rsidSect="00BB6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644" w:right="1276" w:bottom="1134" w:left="1559" w:header="567" w:footer="0" w:gutter="0"/>
          <w:cols w:space="720"/>
          <w:docGrid w:linePitch="299"/>
        </w:sectPr>
      </w:pPr>
    </w:p>
    <w:p w:rsidR="00F45B6F" w:rsidRPr="00E213E2" w:rsidRDefault="00F45B6F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2439" w:rsidRPr="00E213E2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E2439" w:rsidRPr="00E213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78BA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E2439" w:rsidRPr="00E213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0259" w:rsidRPr="00E213E2" w:rsidRDefault="00640259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40259">
        <w:rPr>
          <w:rFonts w:ascii="Times New Roman" w:hAnsi="Times New Roman" w:cs="Times New Roman"/>
          <w:sz w:val="28"/>
          <w:szCs w:val="28"/>
        </w:rPr>
        <w:t>от 16.08.2019 № 824-р</w:t>
      </w:r>
    </w:p>
    <w:p w:rsidR="00F45B6F" w:rsidRPr="00E213E2" w:rsidRDefault="00F45B6F" w:rsidP="00E213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45B6F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лан</w:t>
      </w:r>
    </w:p>
    <w:p w:rsidR="000E5BA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мероприятий («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орожная карта») по содействию развитию конкуренции </w:t>
      </w:r>
    </w:p>
    <w:p w:rsidR="00F45B6F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2A135A" w:rsidRPr="00E213E2" w:rsidTr="00BF78B0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640259" w:rsidP="00B50C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50C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епартамент строительства, архитектуры и ЖКХ администрации Ханты-Мансийского район (далее – </w:t>
            </w:r>
            <w:r w:rsidR="0093188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50C0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AD52B2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Софинансирование платы концедента,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 уполномочен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032C65" w:rsidRDefault="00B6667A" w:rsidP="00032C6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пстрой</w:t>
            </w:r>
            <w:r w:rsidR="00032C6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032C65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департамент имущественных и земельных отношений администрации Ханты-Мансийского района (далее – ДИЗО)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 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9372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1A9" w:rsidRPr="00E213E2" w:rsidRDefault="00F451A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F451A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длительные сроки проектирования, низкое качество проектов, отсутствие согласованности участвующих в проектировании 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внедрение лучших мировых практик, повышение конкурентоспособности, улучшение качества подготовленной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Депстрой 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032C6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087247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087247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087247" w:rsidP="0008724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87247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6072BD" w:rsidRPr="00E213E2" w:rsidTr="00E6700F">
        <w:trPr>
          <w:trHeight w:val="20"/>
        </w:trPr>
        <w:tc>
          <w:tcPr>
            <w:tcW w:w="562" w:type="dxa"/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в АИС «ПФДО» – региональном навигаторе дополнительно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="00D309B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0F7583" w:rsidRPr="002E0875" w:rsidRDefault="009B249C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«Организационно-методический центр» (далее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МАУ «ОМЦ») 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382F2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B6667A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D4234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86D8E" w:rsidRPr="002E0875" w:rsidRDefault="00607C8B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тдел по культуре, спорту и социальной политики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Ханты-Мансийского района (далее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культуры)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 МАУ «Спортивная школа»</w:t>
            </w:r>
          </w:p>
        </w:tc>
      </w:tr>
      <w:tr w:rsidR="007367CF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67C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консультативной 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наличие потребности у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сектора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4F5EB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Комитет по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образованию,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культуры, МАУ «Спортивная школа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667A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5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7A6813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D90626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906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CB1AF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0C1C5C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 необходимо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BF78B0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BF78B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EC7F8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EC7F8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A12D70" w:rsidP="006309C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</w:t>
            </w:r>
            <w:r w:rsidR="006309C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6B5C78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0019A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протоколы заседаний муниципальных общественных советов, протокол заседания рабочей группы при Департаменте информацион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B5C78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20AB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20AB1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об организациях, предоставляющих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</w:t>
            </w:r>
            <w:r w:rsidR="00F02CE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B36A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3B36A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3B36A3" w:rsidRDefault="003B36A3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F0DB9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7F0DB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</w:t>
            </w:r>
          </w:p>
        </w:tc>
      </w:tr>
      <w:tr w:rsidR="009164EA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5E129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5E129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164EA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C9619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</w:t>
            </w:r>
            <w:r w:rsidR="00A56ECD" w:rsidRPr="00A56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</w:t>
            </w:r>
            <w:r w:rsidR="00A56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),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04207" w:rsidRPr="00E213E2" w:rsidRDefault="009B249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6E2DC6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C86E6C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оздание условий для увеличения количества автозаправочных станци</w:t>
            </w:r>
            <w:r w:rsidR="002D38E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E2DC6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C86E6C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</w:t>
            </w:r>
            <w:r w:rsidR="00FE653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64A7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2E0875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6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FF3FFC" w:rsidRPr="002E0875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F3FFC" w:rsidRPr="002E0875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автономное учреждение Ханты-Мансийского района «</w:t>
            </w:r>
            <w:r w:rsidR="00B11A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Редакция газеты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11A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Наш район»</w:t>
            </w:r>
            <w:r w:rsidR="00AB28F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</w:t>
            </w:r>
            <w:r w:rsidR="00AB28F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АУ Газета «Наш район»);</w:t>
            </w:r>
          </w:p>
          <w:p w:rsidR="00DE1767" w:rsidRPr="002E0875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муниципальное бюджетное учреждение «Досуговый центр «Имитуй» </w:t>
            </w:r>
          </w:p>
          <w:p w:rsidR="00B11A93" w:rsidRPr="002E0875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(далее – МБУ «ДЦ «Имитуй»)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2E0875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2E0875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7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DE1767" w:rsidRPr="002E0875" w:rsidRDefault="00A56EC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723B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Ханты-Мансийского района (далее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финансам)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2E0875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2E0875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8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DE1767" w:rsidRPr="002E0875" w:rsidRDefault="00A56EC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06A4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="00206A4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DE1767" w:rsidRPr="002E0875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E213E2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21325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86160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D7734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CF2DC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Газета «Наш район»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МБУ «ДЦ «Имитуй»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99129A" w:rsidRPr="00E213E2" w:rsidRDefault="005854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ключевые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Pr="002E0875" w:rsidRDefault="00C167E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B6667A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435A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B6667A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  <w:p w:rsidR="001C0C2D" w:rsidRPr="002E0875" w:rsidRDefault="001C0C2D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318BE" w:rsidRPr="002E0875" w:rsidRDefault="00B6667A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1318BE" w:rsidRPr="002E0875" w:rsidRDefault="00B6667A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1318B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1318BE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318BE" w:rsidRPr="002E0875" w:rsidRDefault="001318BE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E087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9B539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КЭП;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ДИЗО;  </w:t>
            </w:r>
          </w:p>
          <w:p w:rsidR="00E428EA" w:rsidRPr="00E213E2" w:rsidRDefault="00A56ECD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образованию;</w:t>
            </w:r>
          </w:p>
          <w:p w:rsidR="00E428EA" w:rsidRPr="00E213E2" w:rsidRDefault="00611645" w:rsidP="00611645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отдел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культуре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AE2919" w:rsidRPr="002E0875" w:rsidRDefault="00AE291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муниципально-частного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E213E2" w:rsidRDefault="00B666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65A2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культуре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2E0875" w:rsidRDefault="007D2FD9" w:rsidP="007D2FD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муниципально-частного партнерства, заключение концессионных соглашений в одной или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негосударственных организаций, в том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практики применения механизмов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муниципально-частного партнерства, заключения концессионных соглашений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3D57D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соглашения о муниципально-частном партнерстве;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концессионные соглашения</w:t>
            </w:r>
          </w:p>
        </w:tc>
        <w:tc>
          <w:tcPr>
            <w:tcW w:w="1701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D64BC3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B6667A" w:rsidRDefault="008D5A2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8D5A2A" w:rsidRPr="002E0875" w:rsidRDefault="00B666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730A25" w:rsidRPr="00E213E2" w:rsidTr="006A3280">
        <w:tc>
          <w:tcPr>
            <w:tcW w:w="562" w:type="dxa"/>
          </w:tcPr>
          <w:p w:rsidR="00730A25" w:rsidRPr="002E0875" w:rsidRDefault="00BF56E9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="00730A25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730A25" w:rsidRPr="002E0875" w:rsidRDefault="00730A25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0A25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C837BA" w:rsidRPr="00E213E2" w:rsidTr="006A3280">
        <w:tc>
          <w:tcPr>
            <w:tcW w:w="562" w:type="dxa"/>
          </w:tcPr>
          <w:p w:rsidR="00C837BA" w:rsidRPr="002E0875" w:rsidRDefault="00C837BA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:rsidR="00C837BA" w:rsidRPr="002E0875" w:rsidRDefault="00C837BA" w:rsidP="00C837B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подготовки органами местного самоуправления 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организаций, в том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содействие развитию негосударственных (немуниципальных)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CC3315" w:rsidRPr="002E0875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культуре,</w:t>
            </w:r>
          </w:p>
          <w:p w:rsidR="00CC3315" w:rsidRPr="002E0875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комитет по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образованию</w:t>
            </w:r>
            <w:r w:rsidR="00E64485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36451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6451F" w:rsidRPr="002E0875" w:rsidRDefault="0036451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0E73A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E73AD" w:rsidRPr="002E0875" w:rsidRDefault="000E73AD" w:rsidP="0090634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E30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педагогических отрядов </w:t>
            </w:r>
            <w:r w:rsidR="00100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0E73A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омитет по образованию, 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обучающихся, их 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A000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DA1E8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DA1E89" w:rsidRPr="002E0875" w:rsidRDefault="00DA1E89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5B6EDF" w:rsidRPr="002E0875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752356" w:rsidP="0075235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«Кванториум»,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E213E2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628E5" w:rsidP="005628E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и развитие центров молодежного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отсутствие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инфраструктуры развития инновационной деятельности молодежи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уполномоченный орган</w:t>
            </w:r>
          </w:p>
        </w:tc>
        <w:tc>
          <w:tcPr>
            <w:tcW w:w="1701" w:type="dxa"/>
          </w:tcPr>
          <w:p w:rsidR="005B6EDF" w:rsidRPr="00E213E2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омитет по 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КЭП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7D2B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7D2B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E213E2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C9600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9600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E213E2" w:rsidRDefault="005B6EDF" w:rsidP="007D2B4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поддерживается в актуаль-ном состоянии, ежегодно до 30 декабря</w:t>
            </w:r>
          </w:p>
        </w:tc>
        <w:tc>
          <w:tcPr>
            <w:tcW w:w="1985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5B6EDF" w:rsidRPr="00E213E2" w:rsidRDefault="005B6EDF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44F1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544F1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третьих лиц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недостаточный уровень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5B6EDF" w:rsidRPr="002E0875" w:rsidRDefault="005B6EDF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B6ED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E21F9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B6667A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 по культуре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D35DE3" w:rsidRPr="00E213E2" w:rsidTr="003F3F0C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3467" w:type="dxa"/>
            <w:gridSpan w:val="6"/>
          </w:tcPr>
          <w:p w:rsidR="00D35DE3" w:rsidRPr="002E0875" w:rsidRDefault="00D35DE3" w:rsidP="008B5A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D35DE3" w:rsidRPr="00E213E2" w:rsidTr="006A3280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D35DE3" w:rsidRPr="002E0875" w:rsidRDefault="00D35DE3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Составление планов-графиков полной инвентаризации муниципального имущества, в том числе закрепленного </w:t>
            </w:r>
            <w:r w:rsidR="00A66838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предприятиями, учреждениями</w:t>
            </w:r>
          </w:p>
        </w:tc>
        <w:tc>
          <w:tcPr>
            <w:tcW w:w="2268" w:type="dxa"/>
          </w:tcPr>
          <w:p w:rsidR="00D35DE3" w:rsidRPr="002E0875" w:rsidRDefault="00A66838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</w:t>
            </w:r>
            <w:r w:rsidR="004B71F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имущества  </w:t>
            </w:r>
          </w:p>
        </w:tc>
        <w:tc>
          <w:tcPr>
            <w:tcW w:w="2484" w:type="dxa"/>
          </w:tcPr>
          <w:p w:rsidR="00D35DE3" w:rsidRPr="002E0875" w:rsidRDefault="00A66838" w:rsidP="00A6683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D35DE3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A66838" w:rsidRPr="002E0875" w:rsidRDefault="00A66838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D35DE3" w:rsidRPr="002E0875" w:rsidRDefault="00D35DE3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35DE3" w:rsidRPr="002E0875" w:rsidRDefault="00A66838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46350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463500" w:rsidRPr="002E0875" w:rsidRDefault="00463500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BE1136" w:rsidRPr="00E213E2" w:rsidTr="006A3280">
        <w:tc>
          <w:tcPr>
            <w:tcW w:w="562" w:type="dxa"/>
          </w:tcPr>
          <w:p w:rsidR="00BE1136" w:rsidRPr="002E0875" w:rsidRDefault="00BE1136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:rsidR="00BE1136" w:rsidRPr="002E0875" w:rsidRDefault="00BE1136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C7F2E" w:rsidRPr="002E0875" w:rsidRDefault="009C7F2E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BE1136" w:rsidRPr="002E0875" w:rsidRDefault="00BE1136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9444E1" w:rsidRPr="00E213E2" w:rsidTr="003F3F0C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467" w:type="dxa"/>
            <w:gridSpan w:val="6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:rsidR="009444E1" w:rsidRPr="002E0875" w:rsidRDefault="009444E1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9444E1" w:rsidRPr="002E0875" w:rsidRDefault="009444E1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444E1" w:rsidRPr="002E0875" w:rsidRDefault="009444E1" w:rsidP="00F11F69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прогнозный план приватизации </w:t>
            </w:r>
            <w:r w:rsidR="00F11F69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701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4B71FB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:rsidR="009444E1" w:rsidRPr="002E0875" w:rsidRDefault="004B71FB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9444E1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9444E1" w:rsidRPr="002E0875" w:rsidRDefault="004B71FB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9444E1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9444E1" w:rsidRPr="002E0875" w:rsidRDefault="004B71FB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4B71FB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9444E1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1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D64A3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епстрой</w:t>
            </w:r>
          </w:p>
        </w:tc>
      </w:tr>
    </w:tbl>
    <w:p w:rsidR="00476883" w:rsidRPr="00E213E2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2E0875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2E0875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2E0875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29FF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B6667A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AF02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2E087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2E0875" w:rsidRDefault="00E12B5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sz w:val="20"/>
              </w:rPr>
              <w:t>,</w:t>
            </w:r>
          </w:p>
          <w:p w:rsidR="00A64877" w:rsidRPr="002E0875" w:rsidRDefault="007610F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информационных технологий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19"/>
          <w:headerReference w:type="first" r:id="rId20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Исполнитель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C263DA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B43A2E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</w:t>
            </w:r>
            <w:r w:rsidR="00C263DA" w:rsidRPr="00E213E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="00C6671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</w:t>
            </w:r>
            <w:r w:rsidR="00C263DA" w:rsidRPr="00E213E2">
              <w:rPr>
                <w:rFonts w:ascii="Times New Roman" w:hAnsi="Times New Roman"/>
              </w:rPr>
              <w:t>, осуществляющие (координирующие) деятельность в сфере утвержденных товарных рынков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263DA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B43A2E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</w:t>
            </w:r>
            <w:r w:rsidRPr="00E213E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="00C6671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</w:t>
            </w:r>
            <w:r w:rsidRPr="00E213E2">
              <w:rPr>
                <w:rFonts w:ascii="Times New Roman" w:hAnsi="Times New Roman"/>
              </w:rPr>
              <w:t>, осуществляющие (координирующие) деятельность в сфере утвержденных товарных рынков</w:t>
            </w:r>
          </w:p>
        </w:tc>
      </w:tr>
      <w:tr w:rsidR="00D35E7E" w:rsidRPr="00E213E2" w:rsidTr="00C263DA">
        <w:tc>
          <w:tcPr>
            <w:tcW w:w="432" w:type="dxa"/>
          </w:tcPr>
          <w:p w:rsidR="00D35E7E" w:rsidRPr="00E213E2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5E7E"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D35E7E" w:rsidRPr="00E213E2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D35E7E" w:rsidRPr="002E0875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2</w:t>
            </w:r>
            <w:r w:rsidRPr="002E0875">
              <w:rPr>
                <w:rFonts w:ascii="Times New Roman" w:hAnsi="Times New Roman"/>
              </w:rPr>
              <w:t xml:space="preserve"> года,</w:t>
            </w:r>
          </w:p>
          <w:p w:rsidR="00D35E7E" w:rsidRPr="002E0875" w:rsidRDefault="00D35E7E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3</w:t>
            </w:r>
            <w:r w:rsidRPr="002E0875">
              <w:rPr>
                <w:rFonts w:ascii="Times New Roman" w:hAnsi="Times New Roman"/>
              </w:rPr>
              <w:t xml:space="preserve"> года</w:t>
            </w:r>
            <w:r w:rsidR="009D537A" w:rsidRPr="002E0875">
              <w:rPr>
                <w:rFonts w:ascii="Times New Roman" w:hAnsi="Times New Roman"/>
              </w:rPr>
              <w:t>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ДИЗО</w:t>
            </w:r>
            <w:r w:rsidR="007610FF">
              <w:rPr>
                <w:rFonts w:ascii="Times New Roman" w:hAnsi="Times New Roman"/>
              </w:rPr>
              <w:t>,</w:t>
            </w:r>
          </w:p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администрации сельских поселений </w:t>
            </w:r>
          </w:p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Pr="00E213E2" w:rsidRDefault="00415C7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2E0875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Pr="002E0875" w:rsidRDefault="004A273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ДИЗО</w:t>
            </w: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E213E2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</w:t>
            </w: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Pr="002E0875" w:rsidRDefault="00844C64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администра-ции сельских поселений (по согласо-ванию)</w:t>
            </w: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2E0875" w:rsidRDefault="00D55A52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2E0875" w:rsidRDefault="00995CAF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E213E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ДИЗО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</w:p>
          <w:p w:rsidR="00D641E6" w:rsidRPr="002E0875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</w:p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администра-ции сельских поселений (по согласо-ванию)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2E0875" w:rsidRDefault="00673F7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2E0875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2E0875" w:rsidRDefault="00844C64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</w:t>
            </w: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2E0875" w:rsidRDefault="00D9315C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</w:t>
            </w: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ции сельских поселений (по согласо-ванию)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2E0875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2E0875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2E0875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21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A3290" w:rsidTr="00B82C15">
        <w:tc>
          <w:tcPr>
            <w:tcW w:w="421" w:type="dxa"/>
          </w:tcPr>
          <w:p w:rsidR="002A135A" w:rsidRPr="003A3290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A3290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>на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33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1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2A135A" w:rsidRPr="003A3290" w:rsidRDefault="001F16AC" w:rsidP="001F16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F163B" w:rsidRPr="003A3290" w:rsidTr="00B82C15">
        <w:tc>
          <w:tcPr>
            <w:tcW w:w="421" w:type="dxa"/>
          </w:tcPr>
          <w:p w:rsidR="00AF163B" w:rsidRPr="003A3290" w:rsidRDefault="00AF163B" w:rsidP="00AF163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="007610FF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</w:t>
            </w:r>
            <w:r w:rsidR="00764E88" w:rsidRPr="003A3290">
              <w:rPr>
                <w:rFonts w:ascii="Times New Roman" w:hAnsi="Times New Roman" w:cs="Times New Roman"/>
                <w:bCs/>
                <w:sz w:val="20"/>
              </w:rPr>
              <w:t>22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4 декабря 2021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32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3A3290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9E0FA6" w:rsidRPr="003A3290" w:rsidRDefault="009E0FA6" w:rsidP="009E0FA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9E0FA6" w:rsidP="009E0FA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E213E2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>202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Ханты-Мансийского района от 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9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21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3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p w:rsidR="003938E4" w:rsidRP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2.</w:t>
      </w:r>
      <w:r w:rsidRPr="003938E4">
        <w:rPr>
          <w:rFonts w:ascii="Times New Roman" w:eastAsia="Arial" w:hAnsi="Times New Roman"/>
          <w:b/>
          <w:bCs/>
          <w:sz w:val="28"/>
          <w:szCs w:val="28"/>
          <w:lang w:eastAsia="ar-SA"/>
        </w:rPr>
        <w:tab/>
      </w:r>
      <w:r w:rsidRPr="003938E4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Pr="003938E4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br/>
        <w:t>Ханты-Мансийский», разместить на официальном сайте администрации Ханты-Мансийского района.</w:t>
      </w:r>
    </w:p>
    <w:p w:rsidR="003938E4" w:rsidRP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3.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ab/>
        <w:t xml:space="preserve">Контроль за выполнением распоряжения возложить 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br/>
        <w:t>на заместителя главы района, курирующего деятельность комитета экономической политики администрации Ханты-Мансийского района.</w:t>
      </w:r>
    </w:p>
    <w:p w:rsid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71154" w:rsidRDefault="00B7115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71154" w:rsidRPr="003938E4" w:rsidRDefault="00B7115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610FF" w:rsidRPr="007610FF" w:rsidRDefault="003938E4" w:rsidP="003938E4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sz w:val="28"/>
          <w:szCs w:val="16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Глава Ханты-Мансийского района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К.Р.Минулин</w:t>
      </w:r>
    </w:p>
    <w:sectPr w:rsidR="007610FF" w:rsidRPr="007610FF" w:rsidSect="008C0F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59" w:rsidRDefault="00640259">
      <w:r>
        <w:separator/>
      </w:r>
    </w:p>
  </w:endnote>
  <w:endnote w:type="continuationSeparator" w:id="0">
    <w:p w:rsidR="00640259" w:rsidRDefault="006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59" w:rsidRDefault="00640259">
      <w:r>
        <w:separator/>
      </w:r>
    </w:p>
  </w:footnote>
  <w:footnote w:type="continuationSeparator" w:id="0">
    <w:p w:rsidR="00640259" w:rsidRDefault="0064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172380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0259" w:rsidRDefault="00640259">
        <w:pPr>
          <w:pStyle w:val="af2"/>
          <w:jc w:val="center"/>
          <w:rPr>
            <w:sz w:val="24"/>
            <w:szCs w:val="24"/>
          </w:rPr>
        </w:pPr>
      </w:p>
      <w:p w:rsidR="00640259" w:rsidRPr="008C0F35" w:rsidRDefault="00640259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8D5C00">
          <w:rPr>
            <w:rFonts w:ascii="Times New Roman" w:hAnsi="Times New Roman"/>
            <w:noProof/>
            <w:sz w:val="24"/>
            <w:szCs w:val="24"/>
          </w:rPr>
          <w:t>1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28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AE33A9" w:rsidRDefault="0064025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F8682F" w:rsidRDefault="00640259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8D5C00">
          <w:rPr>
            <w:rFonts w:ascii="Times New Roman" w:hAnsi="Times New Roman"/>
            <w:noProof/>
            <w:sz w:val="26"/>
            <w:szCs w:val="26"/>
          </w:rPr>
          <w:t>22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AE33A9" w:rsidRDefault="0064025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8D5C00">
          <w:rPr>
            <w:rFonts w:ascii="Times New Roman" w:hAnsi="Times New Roman"/>
            <w:noProof/>
            <w:sz w:val="26"/>
            <w:szCs w:val="26"/>
          </w:rPr>
          <w:t>23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640259" w:rsidRDefault="00640259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8D5C00">
          <w:rPr>
            <w:rFonts w:ascii="Times New Roman" w:hAnsi="Times New Roman"/>
            <w:noProof/>
            <w:sz w:val="24"/>
            <w:szCs w:val="24"/>
          </w:rPr>
          <w:t>25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38E4" w:rsidRDefault="003938E4">
        <w:pPr>
          <w:pStyle w:val="af2"/>
          <w:jc w:val="center"/>
          <w:rPr>
            <w:sz w:val="24"/>
            <w:szCs w:val="24"/>
          </w:rPr>
        </w:pPr>
      </w:p>
      <w:p w:rsidR="003938E4" w:rsidRPr="008C0F35" w:rsidRDefault="003938E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8D5C00">
          <w:rPr>
            <w:rFonts w:ascii="Times New Roman" w:hAnsi="Times New Roman"/>
            <w:noProof/>
            <w:sz w:val="24"/>
            <w:szCs w:val="24"/>
          </w:rPr>
          <w:t>27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938E4" w:rsidRPr="00AE33A9" w:rsidRDefault="003938E4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8D5C00">
          <w:rPr>
            <w:rFonts w:ascii="Times New Roman" w:hAnsi="Times New Roman"/>
            <w:noProof/>
            <w:sz w:val="26"/>
            <w:szCs w:val="26"/>
          </w:rPr>
          <w:t>26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7AC1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567A"/>
    <w:rsid w:val="006458F8"/>
    <w:rsid w:val="00650A8B"/>
    <w:rsid w:val="00651252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CAC"/>
    <w:rsid w:val="00D96BA8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8C41871BE4F2EAD3BF9FA2499A27984401BB0218A47D38CBFC3758A25E5A22E8A12610AFF70086B1806F6FE7z3l4E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8C41871BE4F2EAD3BF9FA2499A27984401BB0218A47D38CBFC3758A25E5A22E8A12610AFF70086B1806F6FE7z3l4E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C41871BE4F2EAD3BF9FA2499A27984601B80A1EA57D38CBFC3758A25E5A22E8A12610AFF70086B1806F6FE7z3l4E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9FA2499A27984508B90219A57D38CBFC3758A25E5A22E8A12610AFF70086B1806F6FE7z3l4E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9742-6792-4146-A488-CD6BE10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9224</Words>
  <Characters>52578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ООиКР</cp:lastModifiedBy>
  <cp:revision>12</cp:revision>
  <cp:lastPrinted>2022-01-26T10:26:00Z</cp:lastPrinted>
  <dcterms:created xsi:type="dcterms:W3CDTF">2022-01-24T09:55:00Z</dcterms:created>
  <dcterms:modified xsi:type="dcterms:W3CDTF">2022-01-27T05:34:00Z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