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CEE" w:rsidRPr="00BA2CEE" w:rsidRDefault="00BA2CEE" w:rsidP="00BA2CEE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A2C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порядке рассмотрения обращений граждан в электронном виде</w:t>
      </w:r>
    </w:p>
    <w:p w:rsidR="00BA2CEE" w:rsidRPr="00BA2CEE" w:rsidRDefault="00BA2CEE" w:rsidP="00BA2CEE">
      <w:pPr>
        <w:shd w:val="clear" w:color="auto" w:fill="FFFFFF"/>
        <w:spacing w:after="64" w:line="240" w:lineRule="auto"/>
        <w:rPr>
          <w:rFonts w:ascii="Roboto" w:eastAsia="Times New Roman" w:hAnsi="Roboto" w:cs="Times New Roman"/>
          <w:color w:val="000000"/>
          <w:sz w:val="13"/>
          <w:szCs w:val="13"/>
          <w:lang w:eastAsia="ru-RU"/>
        </w:rPr>
      </w:pPr>
      <w:r w:rsidRPr="00BA2CEE">
        <w:rPr>
          <w:rFonts w:ascii="Roboto" w:eastAsia="Times New Roman" w:hAnsi="Roboto" w:cs="Times New Roman"/>
          <w:color w:val="000000"/>
          <w:sz w:val="13"/>
          <w:lang w:eastAsia="ru-RU"/>
        </w:rPr>
        <w:t> </w:t>
      </w:r>
      <w:r w:rsidRPr="00BA2CEE">
        <w:rPr>
          <w:rFonts w:ascii="Roboto" w:eastAsia="Times New Roman" w:hAnsi="Roboto" w:cs="Times New Roman"/>
          <w:color w:val="FFFFFF"/>
          <w:sz w:val="10"/>
          <w:lang w:eastAsia="ru-RU"/>
        </w:rPr>
        <w:t>Текст</w:t>
      </w:r>
    </w:p>
    <w:p w:rsidR="00BA2CEE" w:rsidRPr="00BA2CEE" w:rsidRDefault="00BA2CEE" w:rsidP="00BA2CEE">
      <w:pPr>
        <w:shd w:val="clear" w:color="auto" w:fill="FFFFFF"/>
        <w:spacing w:after="64" w:line="240" w:lineRule="auto"/>
        <w:rPr>
          <w:rFonts w:ascii="Roboto" w:eastAsia="Times New Roman" w:hAnsi="Roboto" w:cs="Times New Roman"/>
          <w:color w:val="000000"/>
          <w:sz w:val="13"/>
          <w:szCs w:val="13"/>
          <w:lang w:eastAsia="ru-RU"/>
        </w:rPr>
      </w:pPr>
      <w:r w:rsidRPr="00BA2CEE">
        <w:rPr>
          <w:rFonts w:ascii="Roboto" w:eastAsia="Times New Roman" w:hAnsi="Roboto" w:cs="Times New Roman"/>
          <w:color w:val="000000"/>
          <w:sz w:val="13"/>
          <w:lang w:eastAsia="ru-RU"/>
        </w:rPr>
        <w:t> </w:t>
      </w:r>
      <w:r w:rsidRPr="00BA2CEE">
        <w:rPr>
          <w:rFonts w:ascii="Roboto" w:eastAsia="Times New Roman" w:hAnsi="Roboto" w:cs="Times New Roman"/>
          <w:color w:val="FFFFFF"/>
          <w:sz w:val="10"/>
          <w:lang w:eastAsia="ru-RU"/>
        </w:rPr>
        <w:t>Поделиться</w:t>
      </w:r>
    </w:p>
    <w:p w:rsidR="00BA2CEE" w:rsidRPr="00BA2CEE" w:rsidRDefault="00BA2CEE" w:rsidP="00BA2CE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3"/>
          <w:szCs w:val="13"/>
          <w:lang w:eastAsia="ru-RU"/>
        </w:rPr>
      </w:pPr>
      <w:r w:rsidRPr="00BA2CE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    В условиях распространения </w:t>
      </w:r>
      <w:proofErr w:type="spellStart"/>
      <w:r w:rsidRPr="00BA2CE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коронавирусной</w:t>
      </w:r>
      <w:proofErr w:type="spellEnd"/>
      <w:r w:rsidRPr="00BA2CE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инфекции, действующих в связи с этим ограничительных мер, в целях максимально возможного обеспечения санитарно-эпидемиологической безопасности граждан, актуальным является подача гражданами обращений в органы прокуратуры в электронном виде.</w:t>
      </w:r>
    </w:p>
    <w:p w:rsidR="00BA2CEE" w:rsidRPr="00BA2CEE" w:rsidRDefault="00BA2CEE" w:rsidP="00BA2CE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3"/>
          <w:szCs w:val="13"/>
          <w:lang w:eastAsia="ru-RU"/>
        </w:rPr>
      </w:pPr>
      <w:r w:rsidRPr="00BA2CE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Федеральным законом от 02.05.2006 № 59-ФЗ «О порядке рассмотрения обращений граждан Российской Федерации» установлен порядок направления гражданам ответов на обращения в письменной форме и в форме электронного документа.</w:t>
      </w:r>
    </w:p>
    <w:p w:rsidR="00BA2CEE" w:rsidRPr="00BA2CEE" w:rsidRDefault="00BA2CEE" w:rsidP="00BA2CE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3"/>
          <w:szCs w:val="13"/>
          <w:lang w:eastAsia="ru-RU"/>
        </w:rPr>
      </w:pPr>
      <w:r w:rsidRPr="00BA2CE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  Ранее направление ответа на обращение, поступившее в форме электронного документа, </w:t>
      </w:r>
      <w:proofErr w:type="gramStart"/>
      <w:r w:rsidRPr="00BA2CE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возможно</w:t>
      </w:r>
      <w:proofErr w:type="gramEnd"/>
      <w:r w:rsidRPr="00BA2CE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было также в письменной форме, а заявитель был вправе выслать приложение к электронному обращению на бумажном носителе.</w:t>
      </w:r>
    </w:p>
    <w:p w:rsidR="00BA2CEE" w:rsidRPr="00BA2CEE" w:rsidRDefault="00BA2CEE" w:rsidP="00BA2CE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3"/>
          <w:szCs w:val="13"/>
          <w:lang w:eastAsia="ru-RU"/>
        </w:rPr>
      </w:pPr>
      <w:r w:rsidRPr="00BA2CE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    </w:t>
      </w:r>
      <w:proofErr w:type="gramStart"/>
      <w:r w:rsidRPr="00BA2CE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 учетом внесенных в указанный Федеральный закон изменений, в соответствии с п. 4 ст. 10, ответ на обращение направляется в форме электронного документа по адресу электронной почты, указанному в обращении, поступившем в органы прокуратуры в форме электронного документа, и в письменной форме по почтовому адресу, указанному в обращении, поступившем в письменной форме.</w:t>
      </w:r>
      <w:proofErr w:type="gramEnd"/>
    </w:p>
    <w:p w:rsidR="00BA2CEE" w:rsidRPr="00BA2CEE" w:rsidRDefault="00BA2CEE" w:rsidP="00BA2CE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3"/>
          <w:szCs w:val="13"/>
          <w:lang w:eastAsia="ru-RU"/>
        </w:rPr>
      </w:pPr>
      <w:r w:rsidRPr="00BA2CE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    При этом к обращениям, подаваемым в электронном виде, прилагать документы можно только в электронной форме, и они не подлежат возврату заявителям.</w:t>
      </w:r>
    </w:p>
    <w:p w:rsidR="00BA2CEE" w:rsidRPr="00BA2CEE" w:rsidRDefault="00BA2CEE" w:rsidP="00BA2CE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3"/>
          <w:szCs w:val="13"/>
          <w:lang w:eastAsia="ru-RU"/>
        </w:rPr>
      </w:pPr>
      <w:r w:rsidRPr="00BA2CE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    Кроме того, предусмотрено, что ответ на обращение, затрагивающее интересы неопределенного круга лиц (в частности на обращение, в котором обжалуется судебное решение и ответ, в том числе с разъяснением порядка обжалования судебного решения), может быть размещен на официальном сайте соответствующей прокуратуры. В случае поступления письменного обращения, содержащего вопрос, ответ на который размещен на официальном сайте, гражданину, направившему обращение, в течение семи дней сообщается электронный адрес официального сайта, на котором размещен ответ. При этом обращение, содержащее обжалование судебного решения, заявителю не возвращается.</w:t>
      </w:r>
    </w:p>
    <w:p w:rsidR="00BA2CEE" w:rsidRPr="00BA2CEE" w:rsidRDefault="00BA2CEE" w:rsidP="00BA2CE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3"/>
          <w:szCs w:val="13"/>
          <w:lang w:eastAsia="ru-RU"/>
        </w:rPr>
      </w:pPr>
      <w:r w:rsidRPr="00BA2CE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     Необходимо также учитывать, что согласно </w:t>
      </w:r>
      <w:proofErr w:type="gramStart"/>
      <w:r w:rsidRPr="00BA2CE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ч</w:t>
      </w:r>
      <w:proofErr w:type="gramEnd"/>
      <w:r w:rsidRPr="00BA2CE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. 4.1 ст. 11 Федерального закона № 59-ФЗ в случае, если текст письменного обращения не позволяет определить его суть, то ответ на такое обращение не дается, и оно не направляется на рассмотрение в государственный орган, орган местного самоуправления или должностному лицу в соответствии с их компетенцией. </w:t>
      </w:r>
      <w:r w:rsidRPr="00BA2CE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lastRenderedPageBreak/>
        <w:t>Об этом решении в течение 7 дней со дня регистрации обращения сообщается заявителю.</w:t>
      </w:r>
    </w:p>
    <w:p w:rsidR="004F676D" w:rsidRDefault="004F676D"/>
    <w:sectPr w:rsidR="004F676D" w:rsidSect="004F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BA2CEE"/>
    <w:rsid w:val="004F676D"/>
    <w:rsid w:val="00BA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A2CEE"/>
  </w:style>
  <w:style w:type="character" w:customStyle="1" w:styleId="feeds-pagenavigationtooltip">
    <w:name w:val="feeds-page__navigation_tooltip"/>
    <w:basedOn w:val="a0"/>
    <w:rsid w:val="00BA2CEE"/>
  </w:style>
  <w:style w:type="paragraph" w:styleId="a3">
    <w:name w:val="Normal (Web)"/>
    <w:basedOn w:val="a"/>
    <w:uiPriority w:val="99"/>
    <w:semiHidden/>
    <w:unhideWhenUsed/>
    <w:rsid w:val="00BA2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4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2320">
          <w:marLeft w:val="0"/>
          <w:marRight w:val="0"/>
          <w:marTop w:val="0"/>
          <w:marBottom w:val="5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0275">
          <w:marLeft w:val="0"/>
          <w:marRight w:val="3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9504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5982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1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2020-12-07T16:09:00Z</dcterms:created>
  <dcterms:modified xsi:type="dcterms:W3CDTF">2020-12-07T16:09:00Z</dcterms:modified>
</cp:coreProperties>
</file>