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71" w:rsidRPr="00311371" w:rsidRDefault="00311371" w:rsidP="00311371">
      <w:pPr>
        <w:spacing w:after="0" w:line="240" w:lineRule="auto"/>
        <w:jc w:val="center"/>
        <w:rPr>
          <w:rFonts w:ascii="Times New Roman" w:hAnsi="Times New Roman" w:cs="Times New Roman"/>
          <w:sz w:val="28"/>
          <w:szCs w:val="28"/>
        </w:rPr>
      </w:pPr>
      <w:r w:rsidRPr="00311371">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B5728CC" wp14:editId="39C506FB">
            <wp:simplePos x="0" y="0"/>
            <wp:positionH relativeFrom="page">
              <wp:posOffset>3612325</wp:posOffset>
            </wp:positionH>
            <wp:positionV relativeFrom="page">
              <wp:posOffset>311711</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71" w:rsidRPr="00311371" w:rsidRDefault="00311371" w:rsidP="00311371">
      <w:pPr>
        <w:spacing w:after="0" w:line="240" w:lineRule="auto"/>
        <w:jc w:val="center"/>
        <w:rPr>
          <w:rFonts w:ascii="Times New Roman" w:hAnsi="Times New Roman" w:cs="Times New Roman"/>
          <w:sz w:val="28"/>
          <w:szCs w:val="28"/>
        </w:rPr>
      </w:pPr>
      <w:r w:rsidRPr="00311371">
        <w:rPr>
          <w:rFonts w:ascii="Times New Roman" w:hAnsi="Times New Roman" w:cs="Times New Roman"/>
          <w:sz w:val="28"/>
          <w:szCs w:val="28"/>
        </w:rPr>
        <w:t>МУНИЦИПАЛЬНОЕ ОБРАЗОВАНИЕ</w:t>
      </w:r>
    </w:p>
    <w:p w:rsidR="00311371" w:rsidRPr="00311371" w:rsidRDefault="00311371" w:rsidP="00311371">
      <w:pPr>
        <w:pStyle w:val="a3"/>
        <w:jc w:val="center"/>
        <w:rPr>
          <w:rFonts w:ascii="Times New Roman" w:hAnsi="Times New Roman"/>
          <w:sz w:val="28"/>
          <w:szCs w:val="28"/>
        </w:rPr>
      </w:pPr>
      <w:r w:rsidRPr="00311371">
        <w:rPr>
          <w:rFonts w:ascii="Times New Roman" w:hAnsi="Times New Roman"/>
          <w:sz w:val="28"/>
          <w:szCs w:val="28"/>
        </w:rPr>
        <w:t>ХАНТЫ-МАНСИЙСКИЙ РАЙОН</w:t>
      </w:r>
    </w:p>
    <w:p w:rsidR="00311371" w:rsidRPr="00311371" w:rsidRDefault="00311371" w:rsidP="00311371">
      <w:pPr>
        <w:pStyle w:val="a3"/>
        <w:jc w:val="center"/>
        <w:rPr>
          <w:rFonts w:ascii="Times New Roman" w:hAnsi="Times New Roman"/>
          <w:sz w:val="28"/>
          <w:szCs w:val="28"/>
        </w:rPr>
      </w:pPr>
      <w:r w:rsidRPr="00311371">
        <w:rPr>
          <w:rFonts w:ascii="Times New Roman" w:hAnsi="Times New Roman"/>
          <w:sz w:val="28"/>
          <w:szCs w:val="28"/>
        </w:rPr>
        <w:t>Ханты-Мансийский автономный округ – Югра</w:t>
      </w:r>
    </w:p>
    <w:p w:rsidR="00311371" w:rsidRPr="00311371" w:rsidRDefault="00311371" w:rsidP="00311371">
      <w:pPr>
        <w:pStyle w:val="a3"/>
        <w:jc w:val="center"/>
        <w:rPr>
          <w:rFonts w:ascii="Times New Roman" w:hAnsi="Times New Roman"/>
          <w:sz w:val="28"/>
          <w:szCs w:val="28"/>
        </w:rPr>
      </w:pPr>
    </w:p>
    <w:p w:rsidR="00311371" w:rsidRPr="00311371" w:rsidRDefault="00311371" w:rsidP="00311371">
      <w:pPr>
        <w:pStyle w:val="a3"/>
        <w:jc w:val="center"/>
        <w:rPr>
          <w:rFonts w:ascii="Times New Roman" w:hAnsi="Times New Roman"/>
          <w:b/>
          <w:sz w:val="28"/>
          <w:szCs w:val="28"/>
        </w:rPr>
      </w:pPr>
      <w:r w:rsidRPr="00311371">
        <w:rPr>
          <w:rFonts w:ascii="Times New Roman" w:hAnsi="Times New Roman"/>
          <w:b/>
          <w:sz w:val="28"/>
          <w:szCs w:val="28"/>
        </w:rPr>
        <w:t>АДМИНИСТРАЦИЯ ХАНТЫ-МАНСИЙСКОГО РАЙОНА</w:t>
      </w:r>
    </w:p>
    <w:p w:rsidR="00311371" w:rsidRPr="00311371" w:rsidRDefault="00311371" w:rsidP="00311371">
      <w:pPr>
        <w:pStyle w:val="a3"/>
        <w:jc w:val="center"/>
        <w:rPr>
          <w:rFonts w:ascii="Times New Roman" w:hAnsi="Times New Roman"/>
          <w:b/>
          <w:sz w:val="28"/>
          <w:szCs w:val="28"/>
        </w:rPr>
      </w:pPr>
    </w:p>
    <w:p w:rsidR="00311371" w:rsidRPr="00311371" w:rsidRDefault="00311371" w:rsidP="00311371">
      <w:pPr>
        <w:pStyle w:val="a3"/>
        <w:jc w:val="center"/>
        <w:rPr>
          <w:rFonts w:ascii="Times New Roman" w:hAnsi="Times New Roman"/>
          <w:b/>
          <w:sz w:val="28"/>
          <w:szCs w:val="28"/>
        </w:rPr>
      </w:pPr>
      <w:r w:rsidRPr="00311371">
        <w:rPr>
          <w:rFonts w:ascii="Times New Roman" w:hAnsi="Times New Roman"/>
          <w:b/>
          <w:sz w:val="28"/>
          <w:szCs w:val="28"/>
        </w:rPr>
        <w:t>П О С Т А Н О В Л Е Н И Е</w:t>
      </w:r>
    </w:p>
    <w:p w:rsidR="00311371" w:rsidRPr="00311371" w:rsidRDefault="00311371" w:rsidP="00311371">
      <w:pPr>
        <w:pStyle w:val="a3"/>
        <w:jc w:val="center"/>
        <w:rPr>
          <w:rFonts w:ascii="Times New Roman" w:hAnsi="Times New Roman"/>
          <w:sz w:val="28"/>
          <w:szCs w:val="28"/>
        </w:rPr>
      </w:pPr>
    </w:p>
    <w:p w:rsidR="00311371" w:rsidRPr="00311371" w:rsidRDefault="00311371" w:rsidP="00311371">
      <w:pPr>
        <w:pStyle w:val="a3"/>
        <w:rPr>
          <w:rFonts w:ascii="Times New Roman" w:hAnsi="Times New Roman"/>
          <w:sz w:val="28"/>
          <w:szCs w:val="28"/>
        </w:rPr>
      </w:pPr>
      <w:r w:rsidRPr="00311371">
        <w:rPr>
          <w:rFonts w:ascii="Times New Roman" w:hAnsi="Times New Roman"/>
          <w:sz w:val="28"/>
          <w:szCs w:val="28"/>
        </w:rPr>
        <w:t xml:space="preserve">от </w:t>
      </w:r>
      <w:r w:rsidR="00D72353">
        <w:rPr>
          <w:rFonts w:ascii="Times New Roman" w:hAnsi="Times New Roman"/>
          <w:sz w:val="28"/>
          <w:szCs w:val="28"/>
        </w:rPr>
        <w:t>07.03.2019</w:t>
      </w:r>
      <w:r w:rsidRPr="00311371">
        <w:rPr>
          <w:rFonts w:ascii="Times New Roman" w:hAnsi="Times New Roman"/>
          <w:sz w:val="28"/>
          <w:szCs w:val="28"/>
        </w:rPr>
        <w:t xml:space="preserve">                                                                    </w:t>
      </w:r>
      <w:r w:rsidR="00D72353">
        <w:rPr>
          <w:rFonts w:ascii="Times New Roman" w:hAnsi="Times New Roman"/>
          <w:sz w:val="28"/>
          <w:szCs w:val="28"/>
        </w:rPr>
        <w:t xml:space="preserve">                 </w:t>
      </w:r>
      <w:bookmarkStart w:id="0" w:name="_GoBack"/>
      <w:bookmarkEnd w:id="0"/>
      <w:r w:rsidRPr="00311371">
        <w:rPr>
          <w:rFonts w:ascii="Times New Roman" w:hAnsi="Times New Roman"/>
          <w:sz w:val="28"/>
          <w:szCs w:val="28"/>
        </w:rPr>
        <w:t xml:space="preserve">             № </w:t>
      </w:r>
      <w:r w:rsidR="00D72353">
        <w:rPr>
          <w:rFonts w:ascii="Times New Roman" w:hAnsi="Times New Roman"/>
          <w:sz w:val="28"/>
          <w:szCs w:val="28"/>
        </w:rPr>
        <w:t>70</w:t>
      </w:r>
    </w:p>
    <w:p w:rsidR="00311371" w:rsidRPr="00311371" w:rsidRDefault="00311371" w:rsidP="00311371">
      <w:pPr>
        <w:pStyle w:val="a3"/>
        <w:rPr>
          <w:rFonts w:ascii="Times New Roman" w:hAnsi="Times New Roman"/>
          <w:i/>
          <w:sz w:val="24"/>
          <w:szCs w:val="24"/>
        </w:rPr>
      </w:pPr>
      <w:r w:rsidRPr="00311371">
        <w:rPr>
          <w:rFonts w:ascii="Times New Roman" w:hAnsi="Times New Roman"/>
          <w:i/>
          <w:sz w:val="24"/>
          <w:szCs w:val="24"/>
        </w:rPr>
        <w:t>г. Ханты-Мансийск</w:t>
      </w:r>
    </w:p>
    <w:p w:rsidR="00311371" w:rsidRPr="00311371" w:rsidRDefault="00311371" w:rsidP="00311371">
      <w:pPr>
        <w:spacing w:after="0" w:line="240" w:lineRule="auto"/>
        <w:rPr>
          <w:rFonts w:ascii="Times New Roman" w:hAnsi="Times New Roman" w:cs="Times New Roman"/>
          <w:sz w:val="28"/>
          <w:szCs w:val="28"/>
        </w:rPr>
      </w:pPr>
    </w:p>
    <w:p w:rsidR="00311371" w:rsidRPr="00311371" w:rsidRDefault="00311371" w:rsidP="00311371">
      <w:pPr>
        <w:spacing w:after="0" w:line="240" w:lineRule="auto"/>
        <w:rPr>
          <w:rFonts w:ascii="Times New Roman" w:hAnsi="Times New Roman" w:cs="Times New Roman"/>
          <w:sz w:val="28"/>
          <w:szCs w:val="28"/>
        </w:rPr>
      </w:pPr>
    </w:p>
    <w:p w:rsidR="00B05E4E" w:rsidRP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района</w:t>
      </w:r>
      <w:r w:rsidR="00311371">
        <w:rPr>
          <w:rFonts w:ascii="Times New Roman" w:eastAsia="Times New Roman" w:hAnsi="Times New Roman" w:cs="Times New Roman"/>
          <w:color w:val="000000" w:themeColor="text1"/>
          <w:sz w:val="28"/>
          <w:szCs w:val="28"/>
          <w:lang w:eastAsia="ru-RU"/>
        </w:rPr>
        <w:t xml:space="preserve"> </w:t>
      </w:r>
      <w:r w:rsidRPr="00311371">
        <w:rPr>
          <w:rFonts w:ascii="Times New Roman" w:eastAsia="Times New Roman" w:hAnsi="Times New Roman" w:cs="Times New Roman"/>
          <w:color w:val="000000" w:themeColor="text1"/>
          <w:sz w:val="28"/>
          <w:szCs w:val="28"/>
          <w:lang w:eastAsia="ru-RU"/>
        </w:rPr>
        <w:t xml:space="preserve">от </w:t>
      </w:r>
      <w:r w:rsidR="00C75592" w:rsidRPr="00311371">
        <w:rPr>
          <w:rFonts w:ascii="Times New Roman" w:eastAsia="Times New Roman" w:hAnsi="Times New Roman" w:cs="Times New Roman"/>
          <w:color w:val="000000" w:themeColor="text1"/>
          <w:sz w:val="28"/>
          <w:szCs w:val="28"/>
          <w:lang w:eastAsia="ru-RU"/>
        </w:rPr>
        <w:t xml:space="preserve">12.11.2018 № 324 </w:t>
      </w:r>
    </w:p>
    <w:p w:rsidR="00311371" w:rsidRDefault="00B05E4E" w:rsidP="00311371">
      <w:pPr>
        <w:spacing w:after="0" w:line="240" w:lineRule="auto"/>
        <w:rPr>
          <w:rFonts w:ascii="Times New Roman" w:eastAsia="Times New Roman" w:hAnsi="Times New Roman" w:cs="Times New Roman"/>
          <w:color w:val="000000" w:themeColor="text1"/>
          <w:sz w:val="28"/>
          <w:szCs w:val="28"/>
          <w:lang w:eastAsia="ru-RU"/>
        </w:rPr>
      </w:pPr>
      <w:r w:rsidRPr="00311371">
        <w:rPr>
          <w:rFonts w:ascii="Times New Roman" w:eastAsia="Times New Roman" w:hAnsi="Times New Roman" w:cs="Times New Roman"/>
          <w:color w:val="000000" w:themeColor="text1"/>
          <w:sz w:val="28"/>
          <w:szCs w:val="28"/>
          <w:lang w:eastAsia="ru-RU"/>
        </w:rPr>
        <w:t>«</w:t>
      </w:r>
      <w:r w:rsidR="001B67FC" w:rsidRPr="00311371">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311371" w:rsidRDefault="001B67FC" w:rsidP="00311371">
      <w:pPr>
        <w:spacing w:after="0" w:line="240" w:lineRule="auto"/>
        <w:rPr>
          <w:rFonts w:ascii="Times New Roman" w:eastAsia="Arial" w:hAnsi="Times New Roman" w:cs="Times New Roman"/>
          <w:bCs/>
          <w:color w:val="000000" w:themeColor="text1"/>
          <w:sz w:val="28"/>
          <w:szCs w:val="28"/>
          <w:lang w:eastAsia="ar-SA"/>
        </w:rPr>
      </w:pPr>
      <w:r w:rsidRPr="00311371">
        <w:rPr>
          <w:rFonts w:ascii="Times New Roman" w:eastAsia="Times New Roman" w:hAnsi="Times New Roman" w:cs="Times New Roman"/>
          <w:color w:val="000000" w:themeColor="text1"/>
          <w:sz w:val="28"/>
          <w:szCs w:val="28"/>
          <w:lang w:eastAsia="ru-RU"/>
        </w:rPr>
        <w:t>Мансийского района «</w:t>
      </w:r>
      <w:r w:rsidRPr="00311371">
        <w:rPr>
          <w:rFonts w:ascii="Times New Roman" w:eastAsia="Arial" w:hAnsi="Times New Roman" w:cs="Times New Roman"/>
          <w:bCs/>
          <w:color w:val="000000" w:themeColor="text1"/>
          <w:sz w:val="28"/>
          <w:szCs w:val="28"/>
          <w:lang w:eastAsia="ar-SA"/>
        </w:rPr>
        <w:t xml:space="preserve">Развитие малого </w:t>
      </w:r>
    </w:p>
    <w:p w:rsidR="00311371" w:rsidRDefault="001B67FC" w:rsidP="00311371">
      <w:pPr>
        <w:spacing w:after="0" w:line="240" w:lineRule="auto"/>
        <w:rPr>
          <w:rFonts w:ascii="Times New Roman" w:eastAsia="Arial" w:hAnsi="Times New Roman" w:cs="Times New Roman"/>
          <w:bCs/>
          <w:sz w:val="28"/>
          <w:szCs w:val="28"/>
          <w:lang w:eastAsia="ar-SA"/>
        </w:rPr>
      </w:pPr>
      <w:r w:rsidRPr="00311371">
        <w:rPr>
          <w:rFonts w:ascii="Times New Roman" w:eastAsia="Arial" w:hAnsi="Times New Roman" w:cs="Times New Roman"/>
          <w:bCs/>
          <w:sz w:val="28"/>
          <w:szCs w:val="28"/>
          <w:lang w:eastAsia="ar-SA"/>
        </w:rPr>
        <w:t xml:space="preserve">и среднего предпринимательства </w:t>
      </w:r>
    </w:p>
    <w:p w:rsidR="00311371" w:rsidRDefault="001B67FC" w:rsidP="00311371">
      <w:pPr>
        <w:spacing w:after="0" w:line="240" w:lineRule="auto"/>
        <w:rPr>
          <w:rFonts w:ascii="Times New Roman" w:eastAsia="Arial" w:hAnsi="Times New Roman" w:cs="Times New Roman"/>
          <w:bCs/>
          <w:sz w:val="28"/>
          <w:szCs w:val="28"/>
          <w:lang w:eastAsia="ar-SA"/>
        </w:rPr>
      </w:pPr>
      <w:r w:rsidRPr="00311371">
        <w:rPr>
          <w:rFonts w:ascii="Times New Roman" w:eastAsia="Arial" w:hAnsi="Times New Roman" w:cs="Times New Roman"/>
          <w:bCs/>
          <w:sz w:val="28"/>
          <w:szCs w:val="28"/>
          <w:lang w:eastAsia="ar-SA"/>
        </w:rPr>
        <w:t xml:space="preserve">на территории Ханты-Мансийского </w:t>
      </w:r>
    </w:p>
    <w:p w:rsidR="001B67FC" w:rsidRPr="00311371" w:rsidRDefault="001B67FC" w:rsidP="00311371">
      <w:pPr>
        <w:spacing w:after="0" w:line="240" w:lineRule="auto"/>
        <w:rPr>
          <w:rFonts w:ascii="Times New Roman" w:eastAsia="Times New Roman" w:hAnsi="Times New Roman" w:cs="Times New Roman"/>
          <w:sz w:val="28"/>
          <w:szCs w:val="28"/>
          <w:lang w:eastAsia="ru-RU"/>
        </w:rPr>
      </w:pPr>
      <w:r w:rsidRPr="00311371">
        <w:rPr>
          <w:rFonts w:ascii="Times New Roman" w:eastAsia="Arial" w:hAnsi="Times New Roman" w:cs="Times New Roman"/>
          <w:bCs/>
          <w:sz w:val="28"/>
          <w:szCs w:val="28"/>
          <w:lang w:eastAsia="ar-SA"/>
        </w:rPr>
        <w:t>района на 2019 – 2021 годы</w:t>
      </w:r>
      <w:r w:rsidRPr="00311371">
        <w:rPr>
          <w:rFonts w:ascii="Times New Roman" w:eastAsia="Times New Roman" w:hAnsi="Times New Roman" w:cs="Times New Roman"/>
          <w:sz w:val="28"/>
          <w:szCs w:val="28"/>
          <w:lang w:eastAsia="ru-RU"/>
        </w:rPr>
        <w:t>»</w:t>
      </w:r>
    </w:p>
    <w:p w:rsidR="00450326" w:rsidRDefault="00450326" w:rsidP="00311371">
      <w:pPr>
        <w:spacing w:after="0" w:line="240" w:lineRule="auto"/>
        <w:jc w:val="both"/>
        <w:rPr>
          <w:rFonts w:ascii="Times New Roman" w:eastAsia="Times New Roman" w:hAnsi="Times New Roman" w:cs="Times New Roman"/>
          <w:sz w:val="28"/>
          <w:szCs w:val="28"/>
          <w:lang w:eastAsia="ru-RU"/>
        </w:rPr>
      </w:pPr>
    </w:p>
    <w:p w:rsidR="00311371" w:rsidRPr="00311371" w:rsidRDefault="00311371" w:rsidP="00311371">
      <w:pPr>
        <w:spacing w:after="0" w:line="240" w:lineRule="auto"/>
        <w:jc w:val="both"/>
        <w:rPr>
          <w:rFonts w:ascii="Times New Roman" w:eastAsia="Times New Roman" w:hAnsi="Times New Roman" w:cs="Times New Roman"/>
          <w:sz w:val="28"/>
          <w:szCs w:val="28"/>
          <w:lang w:eastAsia="ru-RU"/>
        </w:rPr>
      </w:pPr>
    </w:p>
    <w:p w:rsidR="001B67FC" w:rsidRPr="00311371" w:rsidRDefault="001B67FC" w:rsidP="00FB499A">
      <w:pPr>
        <w:pStyle w:val="a3"/>
        <w:ind w:firstLine="709"/>
        <w:jc w:val="both"/>
        <w:rPr>
          <w:rFonts w:ascii="Times New Roman" w:hAnsi="Times New Roman"/>
          <w:sz w:val="28"/>
          <w:szCs w:val="28"/>
        </w:rPr>
      </w:pPr>
      <w:r w:rsidRPr="00311371">
        <w:rPr>
          <w:rFonts w:ascii="Times New Roman" w:hAnsi="Times New Roman"/>
          <w:sz w:val="28"/>
          <w:szCs w:val="28"/>
        </w:rPr>
        <w:t xml:space="preserve">В соответствии со </w:t>
      </w:r>
      <w:hyperlink r:id="rId8" w:history="1">
        <w:r w:rsidRPr="00311371">
          <w:rPr>
            <w:rFonts w:ascii="Times New Roman" w:hAnsi="Times New Roman"/>
            <w:sz w:val="28"/>
            <w:szCs w:val="28"/>
          </w:rPr>
          <w:t>статьей 179</w:t>
        </w:r>
      </w:hyperlink>
      <w:r w:rsidRPr="00311371">
        <w:rPr>
          <w:rFonts w:ascii="Times New Roman" w:hAnsi="Times New Roman"/>
          <w:sz w:val="28"/>
          <w:szCs w:val="28"/>
        </w:rPr>
        <w:t xml:space="preserve"> Бюджетного кодекса Российской Федерации, </w:t>
      </w:r>
      <w:hyperlink r:id="rId9" w:history="1">
        <w:r w:rsidRPr="00311371">
          <w:rPr>
            <w:rFonts w:ascii="Times New Roman" w:hAnsi="Times New Roman"/>
            <w:sz w:val="28"/>
            <w:szCs w:val="28"/>
          </w:rPr>
          <w:t>Указом</w:t>
        </w:r>
      </w:hyperlink>
      <w:r w:rsidRPr="00311371">
        <w:rPr>
          <w:rFonts w:ascii="Times New Roman" w:hAnsi="Times New Roman"/>
          <w:sz w:val="28"/>
          <w:szCs w:val="28"/>
        </w:rPr>
        <w:t xml:space="preserve"> През</w:t>
      </w:r>
      <w:r w:rsidR="00450326" w:rsidRPr="00311371">
        <w:rPr>
          <w:rFonts w:ascii="Times New Roman" w:hAnsi="Times New Roman"/>
          <w:sz w:val="28"/>
          <w:szCs w:val="28"/>
        </w:rPr>
        <w:t xml:space="preserve">идента Российской Федерации от </w:t>
      </w:r>
      <w:r w:rsidR="00FB499A">
        <w:rPr>
          <w:rFonts w:ascii="Times New Roman" w:hAnsi="Times New Roman"/>
          <w:sz w:val="28"/>
          <w:szCs w:val="28"/>
        </w:rPr>
        <w:t>0</w:t>
      </w:r>
      <w:r w:rsidRPr="00311371">
        <w:rPr>
          <w:rFonts w:ascii="Times New Roman" w:hAnsi="Times New Roman"/>
          <w:sz w:val="28"/>
          <w:szCs w:val="28"/>
        </w:rPr>
        <w:t>7</w:t>
      </w:r>
      <w:r w:rsidR="00FB499A">
        <w:rPr>
          <w:rFonts w:ascii="Times New Roman" w:hAnsi="Times New Roman"/>
          <w:sz w:val="28"/>
          <w:szCs w:val="28"/>
        </w:rPr>
        <w:t>.05.</w:t>
      </w:r>
      <w:r w:rsidRPr="00311371">
        <w:rPr>
          <w:rFonts w:ascii="Times New Roman" w:hAnsi="Times New Roman"/>
          <w:sz w:val="28"/>
          <w:szCs w:val="28"/>
        </w:rPr>
        <w:t xml:space="preserve">2018 </w:t>
      </w:r>
      <w:r w:rsidR="00FB499A">
        <w:rPr>
          <w:rFonts w:ascii="Times New Roman" w:hAnsi="Times New Roman"/>
          <w:sz w:val="28"/>
          <w:szCs w:val="28"/>
        </w:rPr>
        <w:br/>
      </w:r>
      <w:r w:rsidRPr="00311371">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Pr="00FB499A">
        <w:rPr>
          <w:rFonts w:ascii="Times New Roman" w:hAnsi="Times New Roman"/>
          <w:sz w:val="28"/>
          <w:szCs w:val="28"/>
        </w:rPr>
        <w:t xml:space="preserve">, </w:t>
      </w:r>
      <w:r w:rsidR="007D7E0B" w:rsidRPr="00311371">
        <w:rPr>
          <w:rFonts w:ascii="Times New Roman" w:hAnsi="Times New Roman"/>
          <w:sz w:val="28"/>
          <w:szCs w:val="28"/>
        </w:rPr>
        <w:t>п</w:t>
      </w:r>
      <w:r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 xml:space="preserve">018 № 246 </w:t>
      </w:r>
      <w:r w:rsidR="00FB499A">
        <w:rPr>
          <w:rFonts w:ascii="Times New Roman" w:hAnsi="Times New Roman"/>
          <w:sz w:val="28"/>
          <w:szCs w:val="28"/>
        </w:rPr>
        <w:br/>
      </w:r>
      <w:r w:rsidRPr="00311371">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D7E0B"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br/>
        <w:t>на основании пункта 10.1 части 1 статьи</w:t>
      </w:r>
      <w:r w:rsidRPr="00311371">
        <w:rPr>
          <w:rFonts w:ascii="Times New Roman" w:eastAsia="Calibri" w:hAnsi="Times New Roman"/>
          <w:sz w:val="28"/>
          <w:szCs w:val="28"/>
          <w:lang w:eastAsia="en-US"/>
        </w:rPr>
        <w:t xml:space="preserve"> 27</w:t>
      </w:r>
      <w:r w:rsidR="00450326" w:rsidRPr="00311371">
        <w:rPr>
          <w:rFonts w:ascii="Times New Roman" w:eastAsia="Calibri" w:hAnsi="Times New Roman"/>
          <w:sz w:val="28"/>
          <w:szCs w:val="28"/>
          <w:lang w:eastAsia="en-US"/>
        </w:rPr>
        <w:t>,</w:t>
      </w:r>
      <w:r w:rsidRPr="00311371">
        <w:rPr>
          <w:rFonts w:ascii="Times New Roman" w:eastAsia="Calibri" w:hAnsi="Times New Roman"/>
          <w:sz w:val="28"/>
          <w:szCs w:val="28"/>
          <w:lang w:eastAsia="en-US"/>
        </w:rPr>
        <w:t xml:space="preserve"> ст</w:t>
      </w:r>
      <w:r w:rsidR="007D7E0B" w:rsidRPr="00311371">
        <w:rPr>
          <w:rFonts w:ascii="Times New Roman" w:eastAsia="Calibri" w:hAnsi="Times New Roman"/>
          <w:sz w:val="28"/>
          <w:szCs w:val="28"/>
          <w:lang w:eastAsia="en-US"/>
        </w:rPr>
        <w:t>атей</w:t>
      </w:r>
      <w:r w:rsidRPr="00311371">
        <w:rPr>
          <w:rFonts w:ascii="Times New Roman" w:eastAsia="Calibri" w:hAnsi="Times New Roman"/>
          <w:sz w:val="28"/>
          <w:szCs w:val="28"/>
          <w:lang w:eastAsia="en-US"/>
        </w:rPr>
        <w:t xml:space="preserve"> </w:t>
      </w:r>
      <w:r w:rsidR="007D7E0B" w:rsidRPr="00311371">
        <w:rPr>
          <w:rFonts w:ascii="Times New Roman" w:eastAsia="Calibri" w:hAnsi="Times New Roman"/>
          <w:sz w:val="28"/>
          <w:szCs w:val="28"/>
          <w:lang w:eastAsia="en-US"/>
        </w:rPr>
        <w:t xml:space="preserve">47.1, </w:t>
      </w:r>
      <w:r w:rsidRPr="00311371">
        <w:rPr>
          <w:rFonts w:ascii="Times New Roman" w:eastAsia="Calibri" w:hAnsi="Times New Roman"/>
          <w:sz w:val="28"/>
          <w:szCs w:val="28"/>
          <w:lang w:eastAsia="en-US"/>
        </w:rPr>
        <w:t>32 Устава Ханты-Мансийского района:</w:t>
      </w:r>
    </w:p>
    <w:p w:rsidR="001B67FC" w:rsidRPr="00311371" w:rsidRDefault="001B67FC" w:rsidP="00311371">
      <w:pPr>
        <w:pStyle w:val="ConsPlusNormal"/>
        <w:ind w:firstLine="708"/>
        <w:jc w:val="both"/>
        <w:rPr>
          <w:rFonts w:ascii="Times New Roman" w:hAnsi="Times New Roman" w:cs="Times New Roman"/>
          <w:sz w:val="28"/>
          <w:szCs w:val="28"/>
        </w:rPr>
      </w:pPr>
    </w:p>
    <w:p w:rsidR="00BB76A8" w:rsidRPr="00311371" w:rsidRDefault="001B67FC" w:rsidP="00311371">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(далее – постановление) следующие </w:t>
      </w:r>
      <w:r w:rsidR="00BB76A8" w:rsidRPr="00311371">
        <w:rPr>
          <w:rFonts w:ascii="Times New Roman" w:hAnsi="Times New Roman" w:cs="Times New Roman"/>
          <w:sz w:val="28"/>
          <w:szCs w:val="28"/>
        </w:rPr>
        <w:t>изменения:</w:t>
      </w:r>
    </w:p>
    <w:p w:rsidR="00BB76A8" w:rsidRPr="00311371" w:rsidRDefault="00BB76A8" w:rsidP="00311371">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Приложение к постановлению изложить в новой редакции: </w:t>
      </w:r>
    </w:p>
    <w:p w:rsidR="001B67FC" w:rsidRPr="00311371" w:rsidRDefault="00FB499A" w:rsidP="00311371">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311371">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311371">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lastRenderedPageBreak/>
        <w:t>Паспорт</w:t>
      </w: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Pr="00311371">
        <w:rPr>
          <w:rFonts w:ascii="Times New Roman" w:hAnsi="Times New Roman" w:cs="Times New Roman"/>
          <w:sz w:val="28"/>
          <w:szCs w:val="28"/>
        </w:rPr>
        <w:t>2021 годы» (далее – муниципальная программа)</w:t>
      </w:r>
    </w:p>
    <w:p w:rsidR="00316D84" w:rsidRPr="00311371" w:rsidRDefault="00316D84" w:rsidP="00311371">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 xml:space="preserve">«Развитие малого и среднего предпринимательства на территории Ханты-Мансийского района на 2019 – 2021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311371">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FB499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Pr="00311371">
              <w:rPr>
                <w:rFonts w:ascii="Times New Roman" w:hAnsi="Times New Roman"/>
                <w:sz w:val="28"/>
                <w:szCs w:val="28"/>
              </w:rPr>
              <w:t>на 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311371">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167C83">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311371">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311371">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167C83">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311371">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 xml:space="preserve">в Ханты-Мансийском районе </w:t>
            </w:r>
            <w:r w:rsidRPr="00311371">
              <w:rPr>
                <w:rFonts w:ascii="Times New Roman" w:hAnsi="Times New Roman" w:cs="Times New Roman"/>
                <w:sz w:val="28"/>
                <w:szCs w:val="28"/>
              </w:rPr>
              <w:lastRenderedPageBreak/>
              <w:t>национальных</w:t>
            </w:r>
          </w:p>
          <w:p w:rsidR="001B67FC" w:rsidRPr="00311371" w:rsidRDefault="001B67FC" w:rsidP="00167C83">
            <w:pPr>
              <w:pStyle w:val="ConsPlusNonformat"/>
              <w:rPr>
                <w:rFonts w:ascii="Times New Roman" w:hAnsi="Times New Roman" w:cs="Times New Roman"/>
                <w:sz w:val="28"/>
                <w:szCs w:val="28"/>
              </w:rPr>
            </w:pPr>
            <w:r w:rsidRPr="00311371">
              <w:rPr>
                <w:rFonts w:ascii="Times New Roman" w:hAnsi="Times New Roman" w:cs="Times New Roman"/>
                <w:sz w:val="28"/>
                <w:szCs w:val="28"/>
              </w:rPr>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67C83" w:rsidP="00311371">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проекта</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Малое и среднее предпринимательство 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18 495,60 тыс. рублей</w:t>
            </w:r>
            <w:r w:rsidR="00E90311" w:rsidRPr="00311371">
              <w:rPr>
                <w:rFonts w:ascii="Times New Roman" w:hAnsi="Times New Roman"/>
                <w:color w:val="000000" w:themeColor="text1"/>
                <w:sz w:val="28"/>
                <w:szCs w:val="28"/>
              </w:rPr>
              <w:t>, в том числе:</w:t>
            </w:r>
          </w:p>
          <w:p w:rsidR="00E975CA" w:rsidRPr="00311371" w:rsidRDefault="00E975CA" w:rsidP="00311371">
            <w:pPr>
              <w:widowControl w:val="0"/>
              <w:autoSpaceDE w:val="0"/>
              <w:autoSpaceDN w:val="0"/>
              <w:jc w:val="both"/>
              <w:rPr>
                <w:rFonts w:ascii="Times New Roman" w:eastAsia="Times New Roman" w:hAnsi="Times New Roman"/>
                <w:sz w:val="28"/>
                <w:szCs w:val="28"/>
              </w:rPr>
            </w:pPr>
            <w:r w:rsidRPr="00311371">
              <w:rPr>
                <w:rFonts w:ascii="Times New Roman" w:eastAsia="Times New Roman" w:hAnsi="Times New Roman"/>
                <w:sz w:val="28"/>
                <w:szCs w:val="28"/>
              </w:rPr>
              <w:t xml:space="preserve">региональный проект «Популяризация предпринимательства» </w:t>
            </w:r>
            <w:r w:rsidR="00167C83">
              <w:rPr>
                <w:rFonts w:ascii="Times New Roman" w:eastAsia="Times New Roman" w:hAnsi="Times New Roman"/>
                <w:sz w:val="28"/>
                <w:szCs w:val="28"/>
              </w:rPr>
              <w:t>–</w:t>
            </w:r>
            <w:r w:rsidRPr="00311371">
              <w:rPr>
                <w:rFonts w:ascii="Times New Roman" w:eastAsia="Times New Roman" w:hAnsi="Times New Roman"/>
                <w:sz w:val="28"/>
                <w:szCs w:val="28"/>
              </w:rPr>
              <w:t xml:space="preserve"> </w:t>
            </w:r>
            <w:r w:rsidR="00546C73" w:rsidRPr="00311371">
              <w:rPr>
                <w:rFonts w:ascii="Times New Roman" w:hAnsi="Times New Roman"/>
                <w:sz w:val="28"/>
                <w:szCs w:val="28"/>
              </w:rPr>
              <w:t xml:space="preserve">1 600,00 </w:t>
            </w:r>
            <w:r w:rsidRPr="00311371">
              <w:rPr>
                <w:rFonts w:ascii="Times New Roman" w:eastAsia="Times New Roman" w:hAnsi="Times New Roman"/>
                <w:sz w:val="28"/>
                <w:szCs w:val="28"/>
              </w:rPr>
              <w:t>тыс. рублей;</w:t>
            </w:r>
          </w:p>
          <w:p w:rsidR="00095A99" w:rsidRPr="00311371" w:rsidRDefault="00E975CA" w:rsidP="00167C83">
            <w:pPr>
              <w:widowControl w:val="0"/>
              <w:autoSpaceDE w:val="0"/>
              <w:autoSpaceDN w:val="0"/>
              <w:jc w:val="both"/>
              <w:rPr>
                <w:rFonts w:ascii="Times New Roman" w:hAnsi="Times New Roman"/>
                <w:sz w:val="28"/>
                <w:szCs w:val="28"/>
              </w:rPr>
            </w:pPr>
            <w:r w:rsidRPr="00311371">
              <w:rPr>
                <w:rFonts w:ascii="Times New Roman" w:eastAsia="Times New Roman" w:hAnsi="Times New Roman"/>
                <w:sz w:val="28"/>
                <w:szCs w:val="28"/>
              </w:rPr>
              <w:t xml:space="preserve">региональный проект «Расширение доступа субъектов МСП к финансовой поддержке, в том </w:t>
            </w:r>
            <w:r w:rsidRPr="00311371">
              <w:rPr>
                <w:rFonts w:ascii="Times New Roman" w:eastAsia="Times New Roman" w:hAnsi="Times New Roman"/>
                <w:sz w:val="28"/>
                <w:szCs w:val="28"/>
              </w:rPr>
              <w:lastRenderedPageBreak/>
              <w:t xml:space="preserve">числе к льготному финансированию» </w:t>
            </w:r>
            <w:r w:rsidR="00167C83">
              <w:rPr>
                <w:rFonts w:ascii="Times New Roman" w:eastAsia="Times New Roman" w:hAnsi="Times New Roman"/>
                <w:sz w:val="28"/>
                <w:szCs w:val="28"/>
              </w:rPr>
              <w:t>–</w:t>
            </w:r>
            <w:r w:rsidRPr="00311371">
              <w:rPr>
                <w:rFonts w:ascii="Times New Roman" w:eastAsia="Times New Roman" w:hAnsi="Times New Roman"/>
                <w:sz w:val="28"/>
                <w:szCs w:val="28"/>
              </w:rPr>
              <w:t xml:space="preserve"> </w:t>
            </w:r>
            <w:r w:rsidR="00167C83">
              <w:rPr>
                <w:rFonts w:ascii="Times New Roman" w:eastAsia="Times New Roman" w:hAnsi="Times New Roman"/>
                <w:sz w:val="28"/>
                <w:szCs w:val="28"/>
              </w:rPr>
              <w:br/>
            </w:r>
            <w:r w:rsidR="00546C73" w:rsidRPr="00311371">
              <w:rPr>
                <w:rFonts w:ascii="Times New Roman" w:eastAsia="Times New Roman" w:hAnsi="Times New Roman"/>
                <w:sz w:val="28"/>
                <w:szCs w:val="28"/>
              </w:rPr>
              <w:t xml:space="preserve">16 895,60 </w:t>
            </w:r>
            <w:r w:rsidR="00167C83">
              <w:rPr>
                <w:rFonts w:ascii="Times New Roman" w:eastAsia="Times New Roman" w:hAnsi="Times New Roman"/>
                <w:sz w:val="28"/>
                <w:szCs w:val="28"/>
              </w:rPr>
              <w:t>тыс. рублей</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1B67FC" w:rsidRPr="00311371" w:rsidRDefault="001B67FC" w:rsidP="00311371">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финансовую поддержку</w:t>
            </w:r>
            <w:r w:rsidR="00524C2A" w:rsidRPr="00311371">
              <w:rPr>
                <w:rFonts w:ascii="Times New Roman" w:eastAsia="Times New Roman" w:hAnsi="Times New Roman"/>
                <w:color w:val="000000" w:themeColor="text1"/>
                <w:sz w:val="28"/>
                <w:szCs w:val="28"/>
              </w:rPr>
              <w:t>, с 16 ед. до 24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2. Увеличение количества субъектов малого и среднего предпринимательства, получивших информационно-консультационную поддержку</w:t>
            </w:r>
            <w:r w:rsidR="00524C2A" w:rsidRPr="00311371">
              <w:rPr>
                <w:rFonts w:ascii="Times New Roman" w:eastAsia="Times New Roman" w:hAnsi="Times New Roman"/>
                <w:color w:val="000000" w:themeColor="text1"/>
                <w:sz w:val="28"/>
                <w:szCs w:val="28"/>
              </w:rPr>
              <w:t xml:space="preserve">, </w:t>
            </w:r>
            <w:r w:rsidR="00524C2A" w:rsidRPr="00311371">
              <w:rPr>
                <w:rFonts w:ascii="Times New Roman" w:eastAsia="Times New Roman" w:hAnsi="Times New Roman"/>
                <w:color w:val="000000" w:themeColor="text1"/>
                <w:sz w:val="28"/>
                <w:szCs w:val="28"/>
              </w:rPr>
              <w:br/>
              <w:t>с 208 ед. до 230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sidR="00111637">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w:t>
            </w:r>
            <w:r w:rsidR="00524C2A" w:rsidRPr="00311371">
              <w:rPr>
                <w:rFonts w:ascii="Times New Roman" w:eastAsia="Times New Roman" w:hAnsi="Times New Roman"/>
                <w:color w:val="000000" w:themeColor="text1"/>
                <w:sz w:val="28"/>
                <w:szCs w:val="28"/>
              </w:rPr>
              <w:t>ржку</w:t>
            </w:r>
            <w:r w:rsidR="00316D84" w:rsidRPr="00311371">
              <w:rPr>
                <w:rFonts w:ascii="Times New Roman" w:eastAsia="Times New Roman" w:hAnsi="Times New Roman"/>
                <w:color w:val="000000" w:themeColor="text1"/>
                <w:sz w:val="28"/>
                <w:szCs w:val="28"/>
              </w:rPr>
              <w:t>,</w:t>
            </w:r>
            <w:r w:rsidR="00524C2A" w:rsidRPr="00311371">
              <w:rPr>
                <w:rFonts w:ascii="Times New Roman" w:eastAsia="Times New Roman" w:hAnsi="Times New Roman"/>
                <w:color w:val="000000" w:themeColor="text1"/>
                <w:sz w:val="28"/>
                <w:szCs w:val="28"/>
              </w:rPr>
              <w:t xml:space="preserve"> – не менее 38 ед. 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4. Увеличение количества мероприятий, организованных для субъектов малого и среднего предпринимательства и лиц, желающих начать предпри</w:t>
            </w:r>
            <w:r w:rsidR="00524C2A" w:rsidRPr="00311371">
              <w:rPr>
                <w:rFonts w:ascii="Times New Roman" w:eastAsia="Times New Roman" w:hAnsi="Times New Roman"/>
                <w:color w:val="000000" w:themeColor="text1"/>
                <w:sz w:val="28"/>
                <w:szCs w:val="28"/>
              </w:rPr>
              <w:t xml:space="preserve">нимательскую деятельность, с 2 ед. </w:t>
            </w:r>
            <w:r w:rsidR="00524C2A" w:rsidRPr="00311371">
              <w:rPr>
                <w:rFonts w:ascii="Times New Roman" w:eastAsia="Times New Roman" w:hAnsi="Times New Roman"/>
                <w:color w:val="000000" w:themeColor="text1"/>
                <w:sz w:val="28"/>
                <w:szCs w:val="28"/>
              </w:rPr>
              <w:br/>
              <w:t>до 6 ед. в год</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r w:rsidR="00524C2A" w:rsidRPr="00311371">
              <w:rPr>
                <w:rFonts w:ascii="Times New Roman" w:eastAsia="Times New Roman" w:hAnsi="Times New Roman"/>
                <w:color w:val="000000" w:themeColor="text1"/>
                <w:sz w:val="28"/>
                <w:szCs w:val="28"/>
              </w:rPr>
              <w:t>,</w:t>
            </w:r>
            <w:r w:rsidRPr="00311371">
              <w:rPr>
                <w:rFonts w:ascii="Times New Roman" w:eastAsia="Times New Roman" w:hAnsi="Times New Roman"/>
                <w:color w:val="000000" w:themeColor="text1"/>
                <w:sz w:val="28"/>
                <w:szCs w:val="28"/>
              </w:rPr>
              <w:t xml:space="preserve"> не менее </w:t>
            </w:r>
            <w:r w:rsidR="00524C2A" w:rsidRPr="00311371">
              <w:rPr>
                <w:rFonts w:ascii="Times New Roman" w:eastAsia="Times New Roman" w:hAnsi="Times New Roman"/>
                <w:color w:val="000000" w:themeColor="text1"/>
                <w:sz w:val="28"/>
                <w:szCs w:val="28"/>
              </w:rPr>
              <w:br/>
            </w:r>
            <w:r w:rsidRPr="00311371">
              <w:rPr>
                <w:rFonts w:ascii="Times New Roman" w:eastAsia="Times New Roman" w:hAnsi="Times New Roman"/>
                <w:color w:val="000000" w:themeColor="text1"/>
                <w:sz w:val="28"/>
                <w:szCs w:val="28"/>
              </w:rPr>
              <w:t xml:space="preserve">7 </w:t>
            </w:r>
            <w:r w:rsidR="00524C2A" w:rsidRPr="00311371">
              <w:rPr>
                <w:rFonts w:ascii="Times New Roman" w:eastAsia="Times New Roman" w:hAnsi="Times New Roman"/>
                <w:color w:val="000000" w:themeColor="text1"/>
                <w:sz w:val="28"/>
                <w:szCs w:val="28"/>
              </w:rPr>
              <w:t>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w:t>
            </w:r>
            <w:r w:rsidR="00524C2A" w:rsidRPr="00311371">
              <w:rPr>
                <w:rFonts w:ascii="Times New Roman" w:eastAsia="Times New Roman" w:hAnsi="Times New Roman"/>
                <w:color w:val="000000" w:themeColor="text1"/>
                <w:sz w:val="28"/>
                <w:szCs w:val="28"/>
              </w:rPr>
              <w:t>ю поддержку, не менее 7 ежегодно</w:t>
            </w:r>
          </w:p>
          <w:p w:rsidR="001B67FC" w:rsidRPr="00311371" w:rsidRDefault="001B67FC" w:rsidP="00311371">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w:t>
            </w:r>
            <w:r w:rsidR="00524C2A" w:rsidRPr="00311371">
              <w:rPr>
                <w:rFonts w:ascii="Times New Roman" w:eastAsia="Times New Roman" w:hAnsi="Times New Roman"/>
                <w:color w:val="000000" w:themeColor="text1"/>
                <w:sz w:val="28"/>
                <w:szCs w:val="28"/>
              </w:rPr>
              <w:t xml:space="preserve">финансовую поддержку, </w:t>
            </w:r>
            <w:r w:rsidRPr="00311371">
              <w:rPr>
                <w:rFonts w:ascii="Times New Roman" w:eastAsia="Times New Roman" w:hAnsi="Times New Roman"/>
                <w:color w:val="000000" w:themeColor="text1"/>
                <w:sz w:val="28"/>
                <w:szCs w:val="28"/>
              </w:rPr>
              <w:t>с 1,6 млн. руб</w:t>
            </w:r>
            <w:r w:rsidR="00524C2A" w:rsidRPr="00311371">
              <w:rPr>
                <w:rFonts w:ascii="Times New Roman" w:eastAsia="Times New Roman" w:hAnsi="Times New Roman"/>
                <w:color w:val="000000" w:themeColor="text1"/>
                <w:sz w:val="28"/>
                <w:szCs w:val="28"/>
              </w:rPr>
              <w:t xml:space="preserve">. </w:t>
            </w:r>
            <w:r w:rsidR="00524C2A" w:rsidRPr="00311371">
              <w:rPr>
                <w:rFonts w:ascii="Times New Roman" w:eastAsia="Times New Roman" w:hAnsi="Times New Roman"/>
                <w:color w:val="000000" w:themeColor="text1"/>
                <w:sz w:val="28"/>
                <w:szCs w:val="28"/>
              </w:rPr>
              <w:br/>
              <w:t>до</w:t>
            </w:r>
            <w:r w:rsidRPr="00311371">
              <w:rPr>
                <w:rFonts w:ascii="Times New Roman" w:eastAsia="Times New Roman" w:hAnsi="Times New Roman"/>
                <w:color w:val="000000" w:themeColor="text1"/>
                <w:sz w:val="28"/>
                <w:szCs w:val="28"/>
              </w:rPr>
              <w:t xml:space="preserve"> 2,4 </w:t>
            </w:r>
            <w:r w:rsidR="00524C2A" w:rsidRPr="00311371">
              <w:rPr>
                <w:rFonts w:ascii="Times New Roman" w:eastAsia="Times New Roman" w:hAnsi="Times New Roman"/>
                <w:color w:val="000000" w:themeColor="text1"/>
                <w:sz w:val="28"/>
                <w:szCs w:val="28"/>
              </w:rPr>
              <w:t>млн. руб.</w:t>
            </w:r>
          </w:p>
          <w:p w:rsidR="001B67FC" w:rsidRPr="00311371" w:rsidRDefault="001B67FC" w:rsidP="00311371">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w:t>
            </w:r>
            <w:r w:rsidR="00524C2A" w:rsidRPr="00311371">
              <w:rPr>
                <w:rFonts w:ascii="Times New Roman" w:hAnsi="Times New Roman"/>
                <w:color w:val="000000" w:themeColor="text1"/>
                <w:sz w:val="28"/>
                <w:szCs w:val="28"/>
              </w:rPr>
              <w:t>,</w:t>
            </w:r>
            <w:r w:rsidRPr="00311371">
              <w:rPr>
                <w:rFonts w:ascii="Times New Roman" w:hAnsi="Times New Roman"/>
                <w:color w:val="000000" w:themeColor="text1"/>
                <w:sz w:val="28"/>
                <w:szCs w:val="28"/>
              </w:rPr>
              <w:t xml:space="preserve"> на 6 ед.</w:t>
            </w:r>
          </w:p>
          <w:p w:rsidR="001B67FC" w:rsidRPr="00311371" w:rsidRDefault="001B67FC" w:rsidP="00311371">
            <w:pPr>
              <w:autoSpaceDE w:val="0"/>
              <w:autoSpaceDN w:val="0"/>
              <w:adjustRightInd w:val="0"/>
              <w:jc w:val="both"/>
              <w:rPr>
                <w:rFonts w:ascii="Times New Roman" w:hAnsi="Times New Roman"/>
                <w:sz w:val="28"/>
                <w:szCs w:val="28"/>
              </w:rPr>
            </w:pPr>
            <w:r w:rsidRPr="00311371">
              <w:rPr>
                <w:rFonts w:ascii="Times New Roman" w:hAnsi="Times New Roman"/>
                <w:color w:val="000000" w:themeColor="text1"/>
                <w:sz w:val="28"/>
                <w:szCs w:val="28"/>
              </w:rPr>
              <w:t>9. Увеличение численности занятых в сфере малого и среднего предпринимательства, включая индивидуальных предпринимателей</w:t>
            </w:r>
            <w:r w:rsidR="00524C2A" w:rsidRPr="00311371">
              <w:rPr>
                <w:rFonts w:ascii="Times New Roman" w:hAnsi="Times New Roman"/>
                <w:color w:val="000000" w:themeColor="text1"/>
                <w:sz w:val="28"/>
                <w:szCs w:val="28"/>
              </w:rPr>
              <w:t>,</w:t>
            </w:r>
            <w:r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br/>
            </w:r>
            <w:r w:rsidRPr="00311371">
              <w:rPr>
                <w:rFonts w:ascii="Times New Roman" w:hAnsi="Times New Roman"/>
                <w:color w:val="000000" w:themeColor="text1"/>
                <w:sz w:val="28"/>
                <w:szCs w:val="28"/>
              </w:rPr>
              <w:lastRenderedPageBreak/>
              <w:t>на 92 чел.</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1B67FC" w:rsidRPr="00311371" w:rsidRDefault="001B67FC" w:rsidP="00311371">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a3"/>
              <w:jc w:val="both"/>
              <w:rPr>
                <w:rFonts w:ascii="Times New Roman" w:hAnsi="Times New Roman"/>
                <w:sz w:val="28"/>
                <w:szCs w:val="28"/>
                <w:lang w:eastAsia="en-US"/>
              </w:rPr>
            </w:pPr>
            <w:r w:rsidRPr="00311371">
              <w:rPr>
                <w:rFonts w:ascii="Times New Roman" w:hAnsi="Times New Roman"/>
                <w:sz w:val="28"/>
                <w:szCs w:val="28"/>
                <w:lang w:eastAsia="en-US"/>
              </w:rPr>
              <w:t>2019 – 2021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311371">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1B67FC" w:rsidRPr="00311371" w:rsidRDefault="001B67FC" w:rsidP="00311371">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524C2A"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w:t>
            </w:r>
            <w:r w:rsidR="001B67FC" w:rsidRPr="00311371">
              <w:rPr>
                <w:rFonts w:ascii="Times New Roman" w:hAnsi="Times New Roman"/>
                <w:color w:val="000000" w:themeColor="text1"/>
                <w:sz w:val="28"/>
                <w:szCs w:val="28"/>
              </w:rPr>
              <w:t>бщий объем финансирования</w:t>
            </w:r>
            <w:r w:rsidR="00316D84" w:rsidRPr="00311371">
              <w:rPr>
                <w:rFonts w:ascii="Times New Roman" w:hAnsi="Times New Roman"/>
                <w:color w:val="000000" w:themeColor="text1"/>
                <w:sz w:val="28"/>
                <w:szCs w:val="28"/>
              </w:rPr>
              <w:t xml:space="preserve"> муниципальной п</w:t>
            </w:r>
            <w:r w:rsidR="001B67FC" w:rsidRPr="00311371">
              <w:rPr>
                <w:rFonts w:ascii="Times New Roman" w:hAnsi="Times New Roman"/>
                <w:color w:val="000000" w:themeColor="text1"/>
                <w:sz w:val="28"/>
                <w:szCs w:val="28"/>
              </w:rPr>
              <w:t xml:space="preserve">рограммы составит </w:t>
            </w:r>
            <w:r w:rsidR="001B67FC" w:rsidRPr="00311371">
              <w:rPr>
                <w:rFonts w:ascii="Times New Roman" w:hAnsi="Times New Roman"/>
                <w:sz w:val="28"/>
                <w:szCs w:val="28"/>
              </w:rPr>
              <w:t>18 495,60</w:t>
            </w:r>
            <w:r w:rsidR="001B67FC" w:rsidRPr="00311371">
              <w:rPr>
                <w:rFonts w:ascii="Times New Roman" w:hAnsi="Times New Roman"/>
              </w:rPr>
              <w:t xml:space="preserve"> </w:t>
            </w:r>
            <w:r w:rsidR="001B67FC" w:rsidRPr="00311371">
              <w:rPr>
                <w:rFonts w:ascii="Times New Roman" w:hAnsi="Times New Roman"/>
                <w:color w:val="000000" w:themeColor="text1"/>
                <w:sz w:val="28"/>
                <w:szCs w:val="28"/>
              </w:rPr>
              <w:t>тыс. рублей, в том числе:</w:t>
            </w:r>
          </w:p>
          <w:p w:rsidR="001B67FC" w:rsidRPr="00311371" w:rsidRDefault="001B67FC"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2019 год – </w:t>
            </w:r>
            <w:r w:rsidRPr="00311371">
              <w:rPr>
                <w:rFonts w:ascii="Times New Roman" w:hAnsi="Times New Roman"/>
                <w:sz w:val="28"/>
                <w:szCs w:val="28"/>
              </w:rPr>
              <w:t>6 399,00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1B67FC" w:rsidRPr="00311371" w:rsidRDefault="001B67FC" w:rsidP="00311371">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Pr="00311371">
              <w:rPr>
                <w:rFonts w:ascii="Times New Roman" w:hAnsi="Times New Roman"/>
                <w:sz w:val="28"/>
                <w:szCs w:val="28"/>
              </w:rPr>
              <w:t>6 048,30</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1B67FC" w:rsidRPr="00311371" w:rsidRDefault="001B67FC" w:rsidP="00311371">
            <w:pPr>
              <w:pStyle w:val="a3"/>
              <w:jc w:val="both"/>
              <w:rPr>
                <w:rFonts w:ascii="Times New Roman" w:hAnsi="Times New Roman"/>
                <w:color w:val="000000" w:themeColor="text1"/>
                <w:sz w:val="28"/>
                <w:szCs w:val="28"/>
                <w:lang w:eastAsia="en-US"/>
              </w:rPr>
            </w:pPr>
            <w:r w:rsidRPr="00311371">
              <w:rPr>
                <w:rFonts w:ascii="Times New Roman" w:hAnsi="Times New Roman"/>
                <w:color w:val="000000" w:themeColor="text1"/>
                <w:sz w:val="28"/>
                <w:szCs w:val="28"/>
              </w:rPr>
              <w:t xml:space="preserve">2021 год – </w:t>
            </w:r>
            <w:r w:rsidRPr="00311371">
              <w:rPr>
                <w:rFonts w:ascii="Times New Roman" w:hAnsi="Times New Roman"/>
                <w:sz w:val="28"/>
                <w:szCs w:val="28"/>
              </w:rPr>
              <w:t>6 048,30</w:t>
            </w:r>
            <w:r w:rsidRPr="00311371">
              <w:rPr>
                <w:rFonts w:ascii="Times New Roman" w:hAnsi="Times New Roman"/>
              </w:rPr>
              <w:t xml:space="preserve"> </w:t>
            </w:r>
            <w:r w:rsidR="00524C2A" w:rsidRPr="00311371">
              <w:rPr>
                <w:rFonts w:ascii="Times New Roman" w:hAnsi="Times New Roman"/>
                <w:color w:val="000000" w:themeColor="text1"/>
                <w:sz w:val="28"/>
                <w:szCs w:val="28"/>
              </w:rPr>
              <w:t>тыс. рублей</w:t>
            </w:r>
          </w:p>
        </w:tc>
      </w:tr>
    </w:tbl>
    <w:p w:rsidR="001B67FC" w:rsidRPr="00311371" w:rsidRDefault="001B67FC" w:rsidP="00311371">
      <w:pPr>
        <w:pStyle w:val="ConsPlusNonformat"/>
        <w:jc w:val="both"/>
        <w:rPr>
          <w:rFonts w:ascii="Times New Roman" w:hAnsi="Times New Roman" w:cs="Times New Roman"/>
          <w:sz w:val="24"/>
          <w:szCs w:val="24"/>
        </w:rPr>
      </w:pPr>
    </w:p>
    <w:p w:rsidR="001B67FC" w:rsidRPr="00311371" w:rsidRDefault="00524C2A" w:rsidP="00311371">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311371">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167C83">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167C83">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311371">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w:t>
      </w:r>
      <w:r w:rsidR="00A65F85" w:rsidRPr="00311371">
        <w:rPr>
          <w:rFonts w:ascii="Times New Roman" w:hAnsi="Times New Roman"/>
          <w:color w:val="000000" w:themeColor="text1"/>
          <w:sz w:val="28"/>
          <w:szCs w:val="28"/>
        </w:rPr>
        <w:lastRenderedPageBreak/>
        <w:t xml:space="preserve">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1B67FC" w:rsidRPr="00311371" w:rsidRDefault="001B67FC" w:rsidP="00262E8C">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640853" w:rsidRPr="00311371" w:rsidRDefault="00640853"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311371" w:rsidRDefault="00640853" w:rsidP="00262E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262E8C">
        <w:rPr>
          <w:rFonts w:ascii="Times New Roman" w:eastAsia="Times New Roman" w:hAnsi="Times New Roman" w:cs="Times New Roman"/>
          <w:sz w:val="28"/>
          <w:szCs w:val="28"/>
          <w:lang w:eastAsia="ru-RU"/>
        </w:rPr>
        <w:t>«</w:t>
      </w:r>
      <w:r w:rsidR="00026D1D" w:rsidRPr="00311371">
        <w:rPr>
          <w:rFonts w:ascii="Times New Roman" w:eastAsia="Times New Roman" w:hAnsi="Times New Roman" w:cs="Times New Roman"/>
          <w:sz w:val="28"/>
          <w:szCs w:val="28"/>
          <w:lang w:eastAsia="ru-RU"/>
        </w:rPr>
        <w:t>Расширение доступа субъектов МСП к финансовым ресурсам».</w:t>
      </w:r>
    </w:p>
    <w:p w:rsidR="00802D11" w:rsidRPr="00311371" w:rsidRDefault="00026D1D" w:rsidP="00262E8C">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262E8C">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262E8C">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lastRenderedPageBreak/>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262E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регионального проекта </w:t>
      </w:r>
      <w:r w:rsidR="00E96606" w:rsidRPr="00311371">
        <w:rPr>
          <w:rFonts w:ascii="Times New Roman" w:eastAsia="Times New Roman" w:hAnsi="Times New Roman" w:cs="Times New Roman"/>
          <w:sz w:val="28"/>
          <w:szCs w:val="28"/>
          <w:lang w:eastAsia="ru-RU"/>
        </w:rPr>
        <w:t>«Расширение доступа субъ</w:t>
      </w:r>
      <w:r w:rsidRPr="00311371">
        <w:rPr>
          <w:rFonts w:ascii="Times New Roman" w:eastAsia="Times New Roman" w:hAnsi="Times New Roman" w:cs="Times New Roman"/>
          <w:sz w:val="28"/>
          <w:szCs w:val="28"/>
          <w:lang w:eastAsia="ru-RU"/>
        </w:rPr>
        <w:t>ектов МСП к финансовым ресурсам» предусмотрены:</w:t>
      </w:r>
    </w:p>
    <w:p w:rsidR="00A326A3" w:rsidRPr="00311371" w:rsidRDefault="00026D1D" w:rsidP="00262E8C">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1B67FC" w:rsidRPr="00311371" w:rsidRDefault="00026D1D"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К социально-значимым видам деятельности </w:t>
      </w:r>
      <w:r w:rsidR="001B67FC"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001B67FC" w:rsidRPr="00311371">
        <w:rPr>
          <w:rFonts w:ascii="Times New Roman" w:hAnsi="Times New Roman" w:cs="Times New Roman"/>
          <w:sz w:val="24"/>
          <w:szCs w:val="24"/>
        </w:rPr>
        <w:t xml:space="preserve"> </w:t>
      </w:r>
    </w:p>
    <w:p w:rsidR="001B67FC" w:rsidRPr="00311371" w:rsidRDefault="001B67FC"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262E8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311371" w:rsidRDefault="00524C2A"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 производство изделий из соломки и материалов для </w:t>
      </w:r>
      <w:r w:rsidR="001B67FC" w:rsidRPr="00311371">
        <w:rPr>
          <w:rFonts w:ascii="Times New Roman" w:eastAsia="Arial Unicode MS" w:hAnsi="Times New Roman" w:cs="Times New Roman"/>
          <w:sz w:val="28"/>
          <w:szCs w:val="28"/>
        </w:rPr>
        <w:lastRenderedPageBreak/>
        <w:t>плетения;</w:t>
      </w:r>
    </w:p>
    <w:p w:rsidR="001B67FC" w:rsidRPr="00311371" w:rsidRDefault="001B67FC" w:rsidP="00262E8C">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23.3 Производство строительных керамических материалов;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25.1 Производство строительных металлических конструкций и изделий;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45.40.5 Техническое обслуживание и ремонт мотоциклов и мототранспортных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области на 1 января 2017 года);</w:t>
      </w:r>
    </w:p>
    <w:p w:rsidR="00622807" w:rsidRPr="00311371" w:rsidRDefault="00622807"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262E8C">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262E8C">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81 Деятельность по обслуживанию зданий и территорий;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85 Образование</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86 Деятельность в области здравоохранения;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87 Деятельность по уходу с обеспечением проживания;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88 Предоставление социальных услуг без обеспечения проживания;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93 Деятельность в области спорта, отдыха и развлечений;</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311371" w:rsidRDefault="001B67FC" w:rsidP="00262E8C">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96.02.1 Предоставление парикмахерских услуг;</w:t>
      </w:r>
    </w:p>
    <w:p w:rsidR="001B67FC" w:rsidRPr="00311371" w:rsidRDefault="001B67FC" w:rsidP="00262E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Pr="00311371" w:rsidRDefault="008C551B" w:rsidP="00262E8C">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финансовой поддержки Су</w:t>
      </w:r>
      <w:r w:rsidR="00F7154E" w:rsidRPr="00311371">
        <w:rPr>
          <w:rFonts w:ascii="Times New Roman" w:hAnsi="Times New Roman"/>
          <w:sz w:val="28"/>
          <w:szCs w:val="28"/>
        </w:rPr>
        <w:t>б</w:t>
      </w:r>
      <w:r w:rsidRPr="00311371">
        <w:rPr>
          <w:rFonts w:ascii="Times New Roman" w:hAnsi="Times New Roman"/>
          <w:sz w:val="28"/>
          <w:szCs w:val="28"/>
        </w:rPr>
        <w:t>ъектам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262E8C">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262E8C">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262E8C">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C5663A" w:rsidRPr="00311371">
        <w:rPr>
          <w:rFonts w:ascii="Times New Roman" w:hAnsi="Times New Roman" w:cs="Times New Roman"/>
          <w:sz w:val="28"/>
          <w:szCs w:val="28"/>
        </w:rPr>
        <w:t>грантовая поддержка</w:t>
      </w:r>
      <w:r w:rsidR="0092540C" w:rsidRPr="00311371">
        <w:rPr>
          <w:rFonts w:ascii="Times New Roman" w:hAnsi="Times New Roman" w:cs="Times New Roman"/>
          <w:sz w:val="28"/>
          <w:szCs w:val="28"/>
        </w:rPr>
        <w:t xml:space="preserve"> на создание и (или) обеспечение деятельности центров 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311371" w:rsidRDefault="00264335" w:rsidP="00262E8C">
      <w:pPr>
        <w:pStyle w:val="af0"/>
        <w:ind w:left="0" w:firstLine="709"/>
        <w:jc w:val="both"/>
        <w:rPr>
          <w:rFonts w:ascii="Times New Roman" w:hAnsi="Times New Roman"/>
          <w:sz w:val="28"/>
          <w:szCs w:val="28"/>
        </w:rPr>
      </w:pPr>
      <w:r w:rsidRPr="00311371">
        <w:rPr>
          <w:rFonts w:ascii="Times New Roman" w:hAnsi="Times New Roman"/>
          <w:sz w:val="28"/>
          <w:szCs w:val="28"/>
        </w:rPr>
        <w:t>Порядок предоставления грантов регулируется Порядком 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на территории Ханты-Мансийского района, утвержденным постановлением администрации Ханты-Мансийского района.</w:t>
      </w:r>
    </w:p>
    <w:p w:rsidR="003C6F76" w:rsidRPr="00311371" w:rsidRDefault="00C5663A" w:rsidP="00262E8C">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262E8C">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262E8C">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 направленные на повышение квалификации и правовой грамотности Субъектов и их сотрудников;</w:t>
      </w:r>
    </w:p>
    <w:p w:rsidR="00D431CA" w:rsidRPr="00311371" w:rsidRDefault="0033509C" w:rsidP="00262E8C">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262E8C">
      <w:pPr>
        <w:pStyle w:val="af0"/>
        <w:ind w:left="0" w:firstLine="709"/>
        <w:jc w:val="both"/>
        <w:rPr>
          <w:rFonts w:ascii="Times New Roman" w:hAnsi="Times New Roman"/>
          <w:sz w:val="28"/>
          <w:szCs w:val="28"/>
        </w:rPr>
      </w:pPr>
    </w:p>
    <w:p w:rsidR="00232795" w:rsidRPr="00311371" w:rsidRDefault="00232795" w:rsidP="00262E8C">
      <w:pPr>
        <w:pStyle w:val="af0"/>
        <w:ind w:left="0" w:firstLine="709"/>
        <w:jc w:val="both"/>
        <w:rPr>
          <w:rFonts w:ascii="Times New Roman" w:hAnsi="Times New Roman"/>
          <w:sz w:val="28"/>
          <w:szCs w:val="28"/>
        </w:rPr>
      </w:pPr>
    </w:p>
    <w:p w:rsidR="001B67FC" w:rsidRPr="00311371" w:rsidRDefault="00973FAD" w:rsidP="00311371">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311371">
      <w:pPr>
        <w:pStyle w:val="ConsPlusNormal"/>
        <w:ind w:firstLine="709"/>
        <w:jc w:val="both"/>
        <w:rPr>
          <w:rFonts w:ascii="Times New Roman" w:hAnsi="Times New Roman" w:cs="Times New Roman"/>
          <w:color w:val="000000" w:themeColor="text1"/>
          <w:sz w:val="28"/>
          <w:szCs w:val="28"/>
        </w:rPr>
      </w:pPr>
    </w:p>
    <w:p w:rsidR="001B67FC" w:rsidRPr="00311371" w:rsidRDefault="001B67FC" w:rsidP="00311371">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961917">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года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Мероприятия, предусмотренн</w:t>
      </w:r>
      <w:r w:rsidR="00C22AFF" w:rsidRPr="00311371">
        <w:rPr>
          <w:rFonts w:ascii="Times New Roman" w:hAnsi="Times New Roman"/>
          <w:sz w:val="28"/>
          <w:szCs w:val="28"/>
        </w:rPr>
        <w:t xml:space="preserve">ые пунктами 1.2, 1.3 </w:t>
      </w:r>
      <w:r w:rsidRPr="00311371">
        <w:rPr>
          <w:rFonts w:ascii="Times New Roman" w:hAnsi="Times New Roman"/>
          <w:sz w:val="28"/>
          <w:szCs w:val="28"/>
        </w:rPr>
        <w:t xml:space="preserve">основных программных мероприятий, реализуются в соответствии </w:t>
      </w:r>
      <w:r w:rsidRPr="00311371">
        <w:rPr>
          <w:rFonts w:ascii="Times New Roman" w:hAnsi="Times New Roman"/>
          <w:color w:val="000000" w:themeColor="text1"/>
          <w:sz w:val="28"/>
          <w:szCs w:val="28"/>
        </w:rPr>
        <w:t>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Pr>
          <w:rFonts w:ascii="Times New Roman" w:hAnsi="Times New Roman"/>
          <w:color w:val="000000" w:themeColor="text1"/>
          <w:sz w:val="28"/>
          <w:szCs w:val="28"/>
        </w:rPr>
        <w:t xml:space="preserve">Мансийского района, </w:t>
      </w:r>
      <w:r w:rsidR="00AA74BF" w:rsidRPr="00311371">
        <w:rPr>
          <w:rFonts w:ascii="Times New Roman" w:hAnsi="Times New Roman"/>
          <w:sz w:val="28"/>
          <w:szCs w:val="28"/>
        </w:rPr>
        <w:t>утвержденным</w:t>
      </w:r>
      <w:r w:rsidR="00961917">
        <w:rPr>
          <w:rFonts w:ascii="Times New Roman" w:hAnsi="Times New Roman"/>
          <w:sz w:val="28"/>
          <w:szCs w:val="28"/>
        </w:rPr>
        <w:t xml:space="preserve"> постановлением </w:t>
      </w:r>
      <w:r w:rsidR="00AA74BF" w:rsidRPr="00311371">
        <w:rPr>
          <w:rFonts w:ascii="Times New Roman" w:hAnsi="Times New Roman"/>
          <w:sz w:val="28"/>
          <w:szCs w:val="28"/>
        </w:rPr>
        <w:t>администрации</w:t>
      </w:r>
      <w:r w:rsidR="00123528" w:rsidRPr="00311371">
        <w:rPr>
          <w:rFonts w:ascii="Times New Roman" w:hAnsi="Times New Roman"/>
          <w:sz w:val="28"/>
          <w:szCs w:val="28"/>
        </w:rPr>
        <w:t xml:space="preserve"> </w:t>
      </w:r>
      <w:r w:rsidRPr="00311371">
        <w:rPr>
          <w:rFonts w:ascii="Times New Roman" w:hAnsi="Times New Roman"/>
          <w:sz w:val="28"/>
          <w:szCs w:val="28"/>
        </w:rPr>
        <w:t>Ханты-Мансийского района.</w:t>
      </w:r>
    </w:p>
    <w:p w:rsidR="008D2595" w:rsidRPr="00311371" w:rsidRDefault="00C22AFF" w:rsidP="00961917">
      <w:pPr>
        <w:pStyle w:val="ConsPlusNormal"/>
        <w:tabs>
          <w:tab w:val="left" w:pos="709"/>
          <w:tab w:val="left" w:pos="5245"/>
          <w:tab w:val="left" w:pos="17294"/>
          <w:tab w:val="left" w:pos="19845"/>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Мероприятие, предусмотренное пунктом 1.4 основных программных мероприятий, реализуется в соответствии с Порядком </w:t>
      </w:r>
      <w:r w:rsidR="008D2595" w:rsidRPr="00311371">
        <w:rPr>
          <w:rFonts w:ascii="Times New Roman" w:hAnsi="Times New Roman" w:cs="Times New Roman"/>
          <w:color w:val="000000" w:themeColor="text1"/>
          <w:sz w:val="28"/>
          <w:szCs w:val="28"/>
        </w:rPr>
        <w:t>предоставления грантов в форме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r w:rsidR="002B26BC" w:rsidRPr="00311371">
        <w:rPr>
          <w:rFonts w:ascii="Times New Roman" w:hAnsi="Times New Roman" w:cs="Times New Roman"/>
          <w:color w:val="000000" w:themeColor="text1"/>
          <w:sz w:val="28"/>
          <w:szCs w:val="28"/>
        </w:rPr>
        <w:t>, ут</w:t>
      </w:r>
      <w:r w:rsidR="00961917">
        <w:rPr>
          <w:rFonts w:ascii="Times New Roman" w:hAnsi="Times New Roman" w:cs="Times New Roman"/>
          <w:color w:val="000000" w:themeColor="text1"/>
          <w:sz w:val="28"/>
          <w:szCs w:val="28"/>
        </w:rPr>
        <w:t xml:space="preserve">вержденным постановлением </w:t>
      </w:r>
      <w:r w:rsidR="002B26BC" w:rsidRPr="00311371">
        <w:rPr>
          <w:rFonts w:ascii="Times New Roman" w:hAnsi="Times New Roman" w:cs="Times New Roman"/>
          <w:color w:val="000000" w:themeColor="text1"/>
          <w:sz w:val="28"/>
          <w:szCs w:val="28"/>
        </w:rPr>
        <w:t>администрации Ханты-Мансийского района.</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Мероприятие, предусмотренное пунктом 1.1 основных программных мероприятий реализуется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на принципах проектного управления.</w:t>
      </w:r>
    </w:p>
    <w:p w:rsidR="001B67FC" w:rsidRPr="00311371" w:rsidRDefault="001B67FC" w:rsidP="00961917">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2 основных программных мероприятий, реализуется в соответствии с Правилами оказания </w:t>
      </w:r>
      <w:r w:rsidRPr="00311371">
        <w:rPr>
          <w:rFonts w:ascii="Times New Roman" w:hAnsi="Times New Roman"/>
          <w:sz w:val="28"/>
          <w:szCs w:val="28"/>
        </w:rPr>
        <w:lastRenderedPageBreak/>
        <w:t>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1B67FC" w:rsidRPr="00311371" w:rsidRDefault="001B67FC" w:rsidP="00311371">
      <w:pPr>
        <w:spacing w:after="0" w:line="240" w:lineRule="auto"/>
        <w:ind w:firstLine="708"/>
        <w:jc w:val="both"/>
        <w:rPr>
          <w:rFonts w:ascii="Times New Roman" w:hAnsi="Times New Roman" w:cs="Times New Roman"/>
          <w:sz w:val="28"/>
          <w:szCs w:val="28"/>
        </w:rPr>
      </w:pPr>
      <w:r w:rsidRPr="00311371">
        <w:rPr>
          <w:rFonts w:ascii="Times New Roman" w:hAnsi="Times New Roman" w:cs="Times New Roman"/>
          <w:sz w:val="28"/>
          <w:szCs w:val="28"/>
        </w:rPr>
        <w:t>Мероприятие, предусмотренное пунктом 3.1 основных программных мероприятий, реализуется в соответствии с нормативными правовыми актами администрации Ханты-Мансийского района по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1B67FC" w:rsidRPr="00311371" w:rsidRDefault="001B67FC" w:rsidP="00311371">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3.2 основных программных мероприятий, реализуется в соответствии с постановлением администрации Ханты-Мансийского района от 25.04.2013 № 102 </w:t>
      </w:r>
      <w:r w:rsidR="00C96875">
        <w:rPr>
          <w:rFonts w:ascii="Times New Roman" w:hAnsi="Times New Roman"/>
          <w:sz w:val="28"/>
          <w:szCs w:val="28"/>
        </w:rPr>
        <w:br/>
      </w:r>
      <w:r w:rsidRPr="00311371">
        <w:rPr>
          <w:rFonts w:ascii="Times New Roman" w:hAnsi="Times New Roman"/>
          <w:sz w:val="28"/>
          <w:szCs w:val="28"/>
        </w:rPr>
        <w:t>«О</w:t>
      </w:r>
      <w:r w:rsidR="008E7D94" w:rsidRPr="00311371">
        <w:rPr>
          <w:rFonts w:ascii="Times New Roman" w:hAnsi="Times New Roman"/>
          <w:sz w:val="28"/>
          <w:szCs w:val="28"/>
        </w:rPr>
        <w:t xml:space="preserve"> соз</w:t>
      </w:r>
      <w:r w:rsidR="00505B99" w:rsidRPr="00311371">
        <w:rPr>
          <w:rFonts w:ascii="Times New Roman" w:hAnsi="Times New Roman"/>
          <w:sz w:val="28"/>
          <w:szCs w:val="28"/>
        </w:rPr>
        <w:t xml:space="preserve">дании </w:t>
      </w:r>
      <w:r w:rsidRPr="00311371">
        <w:rPr>
          <w:rFonts w:ascii="Times New Roman" w:hAnsi="Times New Roman"/>
          <w:sz w:val="28"/>
          <w:szCs w:val="28"/>
        </w:rPr>
        <w:t>Совета по развитию малого и среднего предпринимательства при администрации Ханты-Мансийского района».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 xml:space="preserve">Мероприятие, предусмотренное пунктом 3.3 основных программных мероприятий, реализуется в соответствии с постановлением администрации Ханты-Мансийского района от 01.04.2016 № 114 </w:t>
      </w:r>
      <w:r w:rsidR="00C96875">
        <w:rPr>
          <w:rFonts w:ascii="Times New Roman" w:hAnsi="Times New Roman"/>
          <w:sz w:val="28"/>
          <w:szCs w:val="28"/>
        </w:rPr>
        <w:br/>
      </w:r>
      <w:r w:rsidRPr="00311371">
        <w:rPr>
          <w:rFonts w:ascii="Times New Roman" w:hAnsi="Times New Roman"/>
          <w:sz w:val="28"/>
          <w:szCs w:val="28"/>
        </w:rPr>
        <w:t>«Об утверждении</w:t>
      </w:r>
      <w:r w:rsidR="00524C2A" w:rsidRPr="00311371">
        <w:rPr>
          <w:rFonts w:ascii="Times New Roman" w:hAnsi="Times New Roman"/>
          <w:sz w:val="28"/>
          <w:szCs w:val="28"/>
        </w:rPr>
        <w:t xml:space="preserve"> </w:t>
      </w:r>
      <w:r w:rsidRPr="00311371">
        <w:rPr>
          <w:rFonts w:ascii="Times New Roman" w:hAnsi="Times New Roman"/>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Pr>
          <w:rFonts w:ascii="Times New Roman" w:hAnsi="Times New Roman"/>
          <w:sz w:val="28"/>
          <w:szCs w:val="28"/>
        </w:rPr>
        <w:t>нтр»</w:t>
      </w:r>
      <w:r w:rsidR="00FC50FE" w:rsidRPr="00311371">
        <w:rPr>
          <w:rFonts w:ascii="Times New Roman" w:hAnsi="Times New Roman"/>
          <w:sz w:val="28"/>
          <w:szCs w:val="28"/>
        </w:rPr>
        <w:t xml:space="preserve"> по муниципальному заданию</w:t>
      </w:r>
      <w:r w:rsidRPr="00311371">
        <w:rPr>
          <w:rFonts w:ascii="Times New Roman" w:hAnsi="Times New Roman"/>
          <w:sz w:val="28"/>
          <w:szCs w:val="28"/>
        </w:rPr>
        <w:t xml:space="preserve"> на очередной финансовый год.</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CE666B">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CE666B">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CE666B">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3113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311371">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311371">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B67FC" w:rsidRPr="00311371" w:rsidRDefault="001B67FC"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pPr>
    </w:p>
    <w:p w:rsidR="00AD2A8E" w:rsidRPr="00311371" w:rsidRDefault="00AD2A8E" w:rsidP="00311371">
      <w:pPr>
        <w:pStyle w:val="ConsPlusNormal"/>
        <w:ind w:firstLine="709"/>
        <w:jc w:val="right"/>
        <w:rPr>
          <w:rFonts w:ascii="Times New Roman" w:hAnsi="Times New Roman" w:cs="Times New Roman"/>
          <w:sz w:val="28"/>
          <w:szCs w:val="28"/>
        </w:rPr>
        <w:sectPr w:rsidR="00AD2A8E" w:rsidRPr="00311371" w:rsidSect="00311371">
          <w:headerReference w:type="default" r:id="rId10"/>
          <w:headerReference w:type="first" r:id="rId11"/>
          <w:pgSz w:w="11906" w:h="16838"/>
          <w:pgMar w:top="1418" w:right="1276" w:bottom="1134" w:left="1559" w:header="709" w:footer="709" w:gutter="0"/>
          <w:cols w:space="708"/>
          <w:docGrid w:linePitch="381"/>
        </w:sectPr>
      </w:pPr>
    </w:p>
    <w:p w:rsidR="001B67FC" w:rsidRPr="00311371" w:rsidRDefault="001B67FC" w:rsidP="00311371">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524C2A" w:rsidRPr="00311371" w:rsidRDefault="00524C2A" w:rsidP="00311371">
      <w:pPr>
        <w:pStyle w:val="ConsPlusNormal"/>
        <w:ind w:firstLine="709"/>
        <w:jc w:val="right"/>
        <w:rPr>
          <w:rFonts w:ascii="Times New Roman" w:hAnsi="Times New Roman" w:cs="Times New Roman"/>
          <w:sz w:val="28"/>
          <w:szCs w:val="28"/>
        </w:rPr>
      </w:pPr>
    </w:p>
    <w:p w:rsidR="001B67FC" w:rsidRPr="00311371" w:rsidRDefault="001B67FC" w:rsidP="00311371">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311371">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402"/>
        <w:gridCol w:w="1276"/>
        <w:gridCol w:w="567"/>
        <w:gridCol w:w="567"/>
        <w:gridCol w:w="567"/>
        <w:gridCol w:w="1701"/>
        <w:gridCol w:w="5387"/>
      </w:tblGrid>
      <w:tr w:rsidR="00AD2A8E" w:rsidRPr="00311371" w:rsidTr="00E16C6A">
        <w:trPr>
          <w:trHeight w:val="20"/>
        </w:trPr>
        <w:tc>
          <w:tcPr>
            <w:tcW w:w="623" w:type="dxa"/>
            <w:vMerge w:val="restart"/>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по-каза-теля</w:t>
            </w:r>
          </w:p>
        </w:tc>
        <w:tc>
          <w:tcPr>
            <w:tcW w:w="3402" w:type="dxa"/>
            <w:vMerge w:val="restart"/>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01" w:type="dxa"/>
            <w:gridSpan w:val="3"/>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701" w:type="dxa"/>
            <w:vMerge w:val="restart"/>
            <w:shd w:val="clear" w:color="auto" w:fill="auto"/>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муниципальной программы</w:t>
            </w:r>
          </w:p>
        </w:tc>
        <w:tc>
          <w:tcPr>
            <w:tcW w:w="5387" w:type="dxa"/>
            <w:vMerge w:val="restart"/>
          </w:tcPr>
          <w:p w:rsidR="00AD2A8E" w:rsidRPr="005A7B4F" w:rsidRDefault="00AD2A8E" w:rsidP="00311371">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AD2A8E" w:rsidRPr="00311371" w:rsidTr="00E16C6A">
        <w:trPr>
          <w:trHeight w:val="20"/>
        </w:trPr>
        <w:tc>
          <w:tcPr>
            <w:tcW w:w="623"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402"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1701" w:type="dxa"/>
            <w:vMerge/>
            <w:shd w:val="clear" w:color="auto" w:fill="auto"/>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387" w:type="dxa"/>
            <w:vMerge/>
          </w:tcPr>
          <w:p w:rsidR="00AD2A8E" w:rsidRPr="005A7B4F" w:rsidRDefault="00AD2A8E" w:rsidP="00311371">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402" w:type="dxa"/>
            <w:shd w:val="clear" w:color="auto" w:fill="auto"/>
          </w:tcPr>
          <w:p w:rsidR="00AD2A8E" w:rsidRPr="005A7B4F" w:rsidRDefault="00AD2A8E" w:rsidP="00311371">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AD2A8E" w:rsidRPr="005A7B4F" w:rsidRDefault="005A7B4F" w:rsidP="005A7B4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AD2A8E" w:rsidRPr="005A7B4F" w:rsidRDefault="005A7B4F" w:rsidP="005A7B4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1701" w:type="dxa"/>
            <w:shd w:val="clear" w:color="auto" w:fill="auto"/>
          </w:tcPr>
          <w:p w:rsidR="00AD2A8E" w:rsidRPr="005A7B4F" w:rsidRDefault="00AD2A8E" w:rsidP="005A7B4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7</w:t>
            </w:r>
          </w:p>
        </w:tc>
        <w:tc>
          <w:tcPr>
            <w:tcW w:w="5387" w:type="dxa"/>
          </w:tcPr>
          <w:p w:rsidR="00AD2A8E" w:rsidRPr="005A7B4F" w:rsidRDefault="005A7B4F" w:rsidP="00311371">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8</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21</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24</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387" w:type="dxa"/>
          </w:tcPr>
          <w:p w:rsidR="00AD2A8E" w:rsidRPr="005A7B4F" w:rsidRDefault="0064376B" w:rsidP="005A7B4F">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sidR="00E06829">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sidR="005A7B4F">
              <w:rPr>
                <w:rFonts w:ascii="Times New Roman" w:eastAsia="Times New Roman" w:hAnsi="Times New Roman" w:cs="Times New Roman"/>
                <w:color w:val="000000" w:themeColor="text1"/>
                <w:lang w:eastAsia="ru-RU"/>
              </w:rPr>
              <w:t>еля в прошедшем финансовом году</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387" w:type="dxa"/>
          </w:tcPr>
          <w:p w:rsidR="00AD2A8E" w:rsidRPr="005A7B4F" w:rsidRDefault="0064376B" w:rsidP="005A7B4F">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402" w:type="dxa"/>
            <w:shd w:val="clear" w:color="auto" w:fill="auto"/>
          </w:tcPr>
          <w:p w:rsidR="00AD2A8E" w:rsidRPr="005A7B4F" w:rsidRDefault="00AD2A8E" w:rsidP="00311371">
            <w:pPr>
              <w:autoSpaceDE w:val="0"/>
              <w:autoSpaceDN w:val="0"/>
              <w:adjustRightInd w:val="0"/>
              <w:spacing w:after="0" w:line="240" w:lineRule="auto"/>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387" w:type="dxa"/>
          </w:tcPr>
          <w:p w:rsidR="00AD2A8E" w:rsidRPr="005A7B4F" w:rsidRDefault="00277955" w:rsidP="00311371">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387" w:type="dxa"/>
          </w:tcPr>
          <w:p w:rsidR="00AD2A8E" w:rsidRPr="005A7B4F" w:rsidRDefault="00A86BAC" w:rsidP="005A7B4F">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5.</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28</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2,1</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2,4</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402" w:type="dxa"/>
            <w:shd w:val="clear" w:color="auto" w:fill="auto"/>
          </w:tcPr>
          <w:p w:rsidR="00AD2A8E" w:rsidRPr="005A7B4F" w:rsidRDefault="00AD2A8E" w:rsidP="00311371">
            <w:pPr>
              <w:spacing w:after="0" w:line="240" w:lineRule="auto"/>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423</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425</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427</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429</w:t>
            </w:r>
          </w:p>
        </w:tc>
        <w:tc>
          <w:tcPr>
            <w:tcW w:w="5387" w:type="dxa"/>
          </w:tcPr>
          <w:p w:rsidR="00AD2A8E" w:rsidRPr="005A7B4F" w:rsidRDefault="00B81BF2" w:rsidP="00E16C6A">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AD2A8E" w:rsidRPr="00311371" w:rsidTr="00E16C6A">
        <w:trPr>
          <w:trHeight w:val="20"/>
        </w:trPr>
        <w:tc>
          <w:tcPr>
            <w:tcW w:w="623" w:type="dxa"/>
            <w:shd w:val="clear" w:color="auto" w:fill="auto"/>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402" w:type="dxa"/>
            <w:shd w:val="clear" w:color="auto" w:fill="auto"/>
          </w:tcPr>
          <w:p w:rsidR="00AD2A8E" w:rsidRPr="005A7B4F" w:rsidRDefault="00AD2A8E" w:rsidP="00311371">
            <w:pPr>
              <w:spacing w:after="0" w:line="240" w:lineRule="auto"/>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AD2A8E" w:rsidRPr="005A7B4F" w:rsidRDefault="00AD2A8E" w:rsidP="00311371">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1701" w:type="dxa"/>
          </w:tcPr>
          <w:p w:rsidR="00AD2A8E" w:rsidRPr="005A7B4F" w:rsidRDefault="00AD2A8E" w:rsidP="00311371">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1210</w:t>
            </w:r>
          </w:p>
        </w:tc>
        <w:tc>
          <w:tcPr>
            <w:tcW w:w="5387" w:type="dxa"/>
          </w:tcPr>
          <w:p w:rsidR="00AD2A8E" w:rsidRPr="005A7B4F" w:rsidRDefault="006566A1" w:rsidP="00311371">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численности занятых в СМП по району)</w:t>
            </w:r>
          </w:p>
        </w:tc>
      </w:tr>
    </w:tbl>
    <w:p w:rsidR="00277955" w:rsidRPr="00311371" w:rsidRDefault="00277955" w:rsidP="00311371">
      <w:pPr>
        <w:spacing w:after="0" w:line="240" w:lineRule="auto"/>
        <w:jc w:val="right"/>
        <w:rPr>
          <w:rFonts w:ascii="Times New Roman" w:eastAsia="Times New Roman" w:hAnsi="Times New Roman" w:cs="Times New Roman"/>
          <w:sz w:val="28"/>
          <w:lang w:eastAsia="ru-RU"/>
        </w:rPr>
      </w:pPr>
      <w:bookmarkStart w:id="1" w:name="P172"/>
      <w:bookmarkEnd w:id="1"/>
    </w:p>
    <w:p w:rsidR="00277955" w:rsidRPr="00311371" w:rsidRDefault="00277955" w:rsidP="00311371">
      <w:pPr>
        <w:pStyle w:val="af0"/>
        <w:ind w:left="0"/>
        <w:jc w:val="both"/>
        <w:rPr>
          <w:rFonts w:ascii="Times New Roman" w:eastAsia="Times New Roman" w:hAnsi="Times New Roman"/>
          <w:lang w:eastAsia="ru-RU"/>
        </w:rPr>
      </w:pPr>
    </w:p>
    <w:p w:rsidR="00E16C6A" w:rsidRDefault="00E16C6A" w:rsidP="00311371">
      <w:pPr>
        <w:spacing w:after="0" w:line="240" w:lineRule="auto"/>
        <w:jc w:val="right"/>
        <w:rPr>
          <w:rFonts w:ascii="Times New Roman" w:eastAsia="Times New Roman" w:hAnsi="Times New Roman" w:cs="Times New Roman"/>
          <w:sz w:val="28"/>
          <w:lang w:eastAsia="ru-RU"/>
        </w:rPr>
      </w:pPr>
    </w:p>
    <w:p w:rsidR="00334FAC" w:rsidRDefault="00334FAC" w:rsidP="00311371">
      <w:pPr>
        <w:spacing w:after="0" w:line="240" w:lineRule="auto"/>
        <w:jc w:val="right"/>
        <w:rPr>
          <w:rFonts w:ascii="Times New Roman" w:eastAsia="Times New Roman" w:hAnsi="Times New Roman" w:cs="Times New Roman"/>
          <w:sz w:val="28"/>
          <w:lang w:eastAsia="ru-RU"/>
        </w:rPr>
      </w:pPr>
    </w:p>
    <w:p w:rsidR="00334FAC" w:rsidRDefault="00334FAC" w:rsidP="00311371">
      <w:pPr>
        <w:spacing w:after="0" w:line="240" w:lineRule="auto"/>
        <w:jc w:val="right"/>
        <w:rPr>
          <w:rFonts w:ascii="Times New Roman" w:eastAsia="Times New Roman" w:hAnsi="Times New Roman" w:cs="Times New Roman"/>
          <w:sz w:val="28"/>
          <w:lang w:eastAsia="ru-RU"/>
        </w:rPr>
      </w:pPr>
    </w:p>
    <w:p w:rsidR="001B67FC" w:rsidRPr="00311371" w:rsidRDefault="001B67FC" w:rsidP="00311371">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lastRenderedPageBreak/>
        <w:t xml:space="preserve">Таблица 2 </w:t>
      </w:r>
    </w:p>
    <w:p w:rsidR="008A1EF9" w:rsidRPr="00311371" w:rsidRDefault="008A1EF9" w:rsidP="00311371">
      <w:pPr>
        <w:spacing w:after="0" w:line="240" w:lineRule="auto"/>
        <w:jc w:val="right"/>
        <w:rPr>
          <w:rFonts w:ascii="Times New Roman" w:eastAsia="Times New Roman" w:hAnsi="Times New Roman" w:cs="Times New Roman"/>
          <w:sz w:val="28"/>
          <w:lang w:eastAsia="ru-RU"/>
        </w:rPr>
      </w:pPr>
    </w:p>
    <w:p w:rsidR="008A1EF9" w:rsidRPr="00311371" w:rsidRDefault="00AD2A8E" w:rsidP="00334FAC">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311371">
      <w:pPr>
        <w:spacing w:after="0" w:line="240" w:lineRule="auto"/>
        <w:jc w:val="center"/>
        <w:rPr>
          <w:rFonts w:ascii="Times New Roman" w:eastAsia="Times New Roman" w:hAnsi="Times New Roman" w:cs="Times New Roman"/>
          <w:sz w:val="28"/>
          <w:lang w:eastAsia="ru-RU"/>
        </w:rPr>
      </w:pPr>
    </w:p>
    <w:tbl>
      <w:tblPr>
        <w:tblStyle w:val="13"/>
        <w:tblW w:w="13977" w:type="dxa"/>
        <w:tblInd w:w="108" w:type="dxa"/>
        <w:tblLayout w:type="fixed"/>
        <w:tblCellMar>
          <w:left w:w="51" w:type="dxa"/>
          <w:right w:w="51" w:type="dxa"/>
        </w:tblCellMar>
        <w:tblLook w:val="04A0" w:firstRow="1" w:lastRow="0" w:firstColumn="1" w:lastColumn="0" w:noHBand="0" w:noVBand="1"/>
      </w:tblPr>
      <w:tblGrid>
        <w:gridCol w:w="794"/>
        <w:gridCol w:w="4763"/>
        <w:gridCol w:w="2127"/>
        <w:gridCol w:w="2693"/>
        <w:gridCol w:w="992"/>
        <w:gridCol w:w="851"/>
        <w:gridCol w:w="906"/>
        <w:gridCol w:w="851"/>
      </w:tblGrid>
      <w:tr w:rsidR="001B67FC" w:rsidRPr="00311371" w:rsidTr="00334FAC">
        <w:trPr>
          <w:trHeight w:val="300"/>
        </w:trPr>
        <w:tc>
          <w:tcPr>
            <w:tcW w:w="794"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Номер основ-ного меро-прия</w:t>
            </w:r>
            <w:r w:rsidR="00334FAC">
              <w:rPr>
                <w:rFonts w:ascii="Times New Roman" w:hAnsi="Times New Roman"/>
              </w:rPr>
              <w:t>-</w:t>
            </w:r>
            <w:r w:rsidRPr="00311371">
              <w:rPr>
                <w:rFonts w:ascii="Times New Roman" w:hAnsi="Times New Roman"/>
              </w:rPr>
              <w:t>тия</w:t>
            </w:r>
          </w:p>
        </w:tc>
        <w:tc>
          <w:tcPr>
            <w:tcW w:w="4763"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Основные мероприятия муниципальной программы</w:t>
            </w:r>
            <w:r w:rsidR="008A1EF9" w:rsidRPr="00311371">
              <w:rPr>
                <w:rFonts w:ascii="Times New Roman" w:hAnsi="Times New Roman"/>
              </w:rPr>
              <w:t xml:space="preserve"> </w:t>
            </w:r>
            <w:r w:rsidRPr="00311371">
              <w:rPr>
                <w:rFonts w:ascii="Times New Roman" w:hAnsi="Times New Roman"/>
              </w:rPr>
              <w:t>(связь мероприятий</w:t>
            </w:r>
          </w:p>
          <w:p w:rsidR="001B67FC" w:rsidRPr="00311371" w:rsidRDefault="001B67FC" w:rsidP="00311371">
            <w:pPr>
              <w:jc w:val="center"/>
              <w:rPr>
                <w:rFonts w:ascii="Times New Roman" w:hAnsi="Times New Roman"/>
              </w:rPr>
            </w:pPr>
            <w:r w:rsidRPr="00311371">
              <w:rPr>
                <w:rFonts w:ascii="Times New Roman" w:hAnsi="Times New Roman"/>
              </w:rPr>
              <w:t>с показателями муниципальной программы)</w:t>
            </w:r>
          </w:p>
        </w:tc>
        <w:tc>
          <w:tcPr>
            <w:tcW w:w="2127"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Ответственный исполнитель (соисполнитель)</w:t>
            </w:r>
          </w:p>
        </w:tc>
        <w:tc>
          <w:tcPr>
            <w:tcW w:w="2693"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Источники</w:t>
            </w:r>
          </w:p>
          <w:p w:rsidR="001B67FC" w:rsidRPr="00311371" w:rsidRDefault="00B51C31" w:rsidP="00311371">
            <w:pPr>
              <w:jc w:val="center"/>
              <w:rPr>
                <w:rFonts w:ascii="Times New Roman" w:hAnsi="Times New Roman"/>
              </w:rPr>
            </w:pPr>
            <w:r w:rsidRPr="00311371">
              <w:rPr>
                <w:rFonts w:ascii="Times New Roman" w:hAnsi="Times New Roman"/>
              </w:rPr>
              <w:t>ф</w:t>
            </w:r>
            <w:r w:rsidR="001B67FC" w:rsidRPr="00311371">
              <w:rPr>
                <w:rFonts w:ascii="Times New Roman" w:hAnsi="Times New Roman"/>
              </w:rPr>
              <w:t>инансирования</w:t>
            </w:r>
          </w:p>
        </w:tc>
        <w:tc>
          <w:tcPr>
            <w:tcW w:w="3600" w:type="dxa"/>
            <w:gridSpan w:val="4"/>
          </w:tcPr>
          <w:p w:rsidR="001B67FC" w:rsidRPr="00311371" w:rsidRDefault="001B67FC" w:rsidP="00311371">
            <w:pPr>
              <w:jc w:val="center"/>
              <w:rPr>
                <w:rFonts w:ascii="Times New Roman" w:hAnsi="Times New Roman"/>
              </w:rPr>
            </w:pPr>
            <w:r w:rsidRPr="00311371">
              <w:rPr>
                <w:rFonts w:ascii="Times New Roman" w:hAnsi="Times New Roman"/>
              </w:rPr>
              <w:t>Финансовые затраты на реализацию</w:t>
            </w:r>
          </w:p>
          <w:p w:rsidR="001B67FC" w:rsidRPr="00311371" w:rsidRDefault="001B67FC" w:rsidP="00311371">
            <w:pPr>
              <w:jc w:val="center"/>
              <w:rPr>
                <w:rFonts w:ascii="Times New Roman" w:hAnsi="Times New Roman"/>
              </w:rPr>
            </w:pPr>
            <w:r w:rsidRPr="00311371">
              <w:rPr>
                <w:rFonts w:ascii="Times New Roman" w:hAnsi="Times New Roman"/>
              </w:rPr>
              <w:t>(тыс. рублей)</w:t>
            </w:r>
          </w:p>
        </w:tc>
      </w:tr>
      <w:tr w:rsidR="001B67FC" w:rsidRPr="00311371" w:rsidTr="00334FAC">
        <w:trPr>
          <w:trHeight w:val="30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jc w:val="center"/>
              <w:rPr>
                <w:rFonts w:ascii="Times New Roman" w:hAnsi="Times New Roman"/>
              </w:rPr>
            </w:pPr>
          </w:p>
        </w:tc>
        <w:tc>
          <w:tcPr>
            <w:tcW w:w="2693" w:type="dxa"/>
            <w:vMerge/>
          </w:tcPr>
          <w:p w:rsidR="001B67FC" w:rsidRPr="00311371" w:rsidRDefault="001B67FC" w:rsidP="00311371">
            <w:pPr>
              <w:jc w:val="center"/>
              <w:rPr>
                <w:rFonts w:ascii="Times New Roman" w:hAnsi="Times New Roman"/>
              </w:rPr>
            </w:pPr>
          </w:p>
        </w:tc>
        <w:tc>
          <w:tcPr>
            <w:tcW w:w="992" w:type="dxa"/>
            <w:vMerge w:val="restart"/>
          </w:tcPr>
          <w:p w:rsidR="001B67FC" w:rsidRPr="00311371" w:rsidRDefault="001B67FC" w:rsidP="00311371">
            <w:pPr>
              <w:jc w:val="center"/>
              <w:rPr>
                <w:rFonts w:ascii="Times New Roman" w:hAnsi="Times New Roman"/>
              </w:rPr>
            </w:pPr>
            <w:r w:rsidRPr="00311371">
              <w:rPr>
                <w:rFonts w:ascii="Times New Roman" w:hAnsi="Times New Roman"/>
              </w:rPr>
              <w:t>всего</w:t>
            </w:r>
          </w:p>
        </w:tc>
        <w:tc>
          <w:tcPr>
            <w:tcW w:w="2608" w:type="dxa"/>
            <w:gridSpan w:val="3"/>
          </w:tcPr>
          <w:p w:rsidR="001B67FC" w:rsidRPr="00311371" w:rsidRDefault="001B67FC" w:rsidP="00311371">
            <w:pPr>
              <w:jc w:val="center"/>
              <w:rPr>
                <w:rFonts w:ascii="Times New Roman" w:hAnsi="Times New Roman"/>
              </w:rPr>
            </w:pPr>
            <w:r w:rsidRPr="00311371">
              <w:rPr>
                <w:rFonts w:ascii="Times New Roman" w:hAnsi="Times New Roman"/>
              </w:rPr>
              <w:t>в том числе</w:t>
            </w: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jc w:val="center"/>
              <w:rPr>
                <w:rFonts w:ascii="Times New Roman" w:hAnsi="Times New Roman"/>
              </w:rPr>
            </w:pPr>
          </w:p>
        </w:tc>
        <w:tc>
          <w:tcPr>
            <w:tcW w:w="2693" w:type="dxa"/>
            <w:vMerge/>
          </w:tcPr>
          <w:p w:rsidR="001B67FC" w:rsidRPr="00311371" w:rsidRDefault="001B67FC" w:rsidP="00311371">
            <w:pPr>
              <w:jc w:val="center"/>
              <w:rPr>
                <w:rFonts w:ascii="Times New Roman" w:hAnsi="Times New Roman"/>
              </w:rPr>
            </w:pPr>
          </w:p>
        </w:tc>
        <w:tc>
          <w:tcPr>
            <w:tcW w:w="992" w:type="dxa"/>
            <w:vMerge/>
          </w:tcPr>
          <w:p w:rsidR="001B67FC" w:rsidRPr="00311371" w:rsidRDefault="001B67FC" w:rsidP="00311371">
            <w:pPr>
              <w:jc w:val="center"/>
              <w:rPr>
                <w:rFonts w:ascii="Times New Roman" w:hAnsi="Times New Roman"/>
              </w:rPr>
            </w:pP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2019</w:t>
            </w:r>
          </w:p>
          <w:p w:rsidR="001B67FC" w:rsidRPr="00311371" w:rsidRDefault="001B67FC" w:rsidP="00311371">
            <w:pPr>
              <w:jc w:val="center"/>
              <w:rPr>
                <w:rFonts w:ascii="Times New Roman" w:hAnsi="Times New Roman"/>
              </w:rPr>
            </w:pPr>
            <w:r w:rsidRPr="00311371">
              <w:rPr>
                <w:rFonts w:ascii="Times New Roman" w:hAnsi="Times New Roman"/>
              </w:rPr>
              <w:t>год</w:t>
            </w:r>
          </w:p>
        </w:tc>
        <w:tc>
          <w:tcPr>
            <w:tcW w:w="906" w:type="dxa"/>
          </w:tcPr>
          <w:p w:rsidR="001B67FC" w:rsidRPr="00311371" w:rsidRDefault="001B67FC" w:rsidP="00311371">
            <w:pPr>
              <w:jc w:val="center"/>
              <w:rPr>
                <w:rFonts w:ascii="Times New Roman" w:hAnsi="Times New Roman"/>
              </w:rPr>
            </w:pPr>
            <w:r w:rsidRPr="00311371">
              <w:rPr>
                <w:rFonts w:ascii="Times New Roman" w:hAnsi="Times New Roman"/>
              </w:rPr>
              <w:t>2020</w:t>
            </w:r>
          </w:p>
          <w:p w:rsidR="001B67FC" w:rsidRPr="00311371" w:rsidRDefault="001B67FC" w:rsidP="00311371">
            <w:pPr>
              <w:jc w:val="center"/>
              <w:rPr>
                <w:rFonts w:ascii="Times New Roman" w:hAnsi="Times New Roman"/>
              </w:rPr>
            </w:pPr>
            <w:r w:rsidRPr="00311371">
              <w:rPr>
                <w:rFonts w:ascii="Times New Roman" w:hAnsi="Times New Roman"/>
              </w:rPr>
              <w:t>год</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2021</w:t>
            </w:r>
          </w:p>
          <w:p w:rsidR="001B67FC" w:rsidRPr="00311371" w:rsidRDefault="001B67FC" w:rsidP="00311371">
            <w:pPr>
              <w:jc w:val="center"/>
              <w:rPr>
                <w:rFonts w:ascii="Times New Roman" w:hAnsi="Times New Roman"/>
              </w:rPr>
            </w:pPr>
            <w:r w:rsidRPr="00311371">
              <w:rPr>
                <w:rFonts w:ascii="Times New Roman" w:hAnsi="Times New Roman"/>
              </w:rPr>
              <w:t>год</w:t>
            </w:r>
          </w:p>
        </w:tc>
      </w:tr>
      <w:tr w:rsidR="001B67FC" w:rsidRPr="00311371" w:rsidTr="00334FAC">
        <w:trPr>
          <w:trHeight w:val="70"/>
        </w:trPr>
        <w:tc>
          <w:tcPr>
            <w:tcW w:w="794" w:type="dxa"/>
            <w:hideMark/>
          </w:tcPr>
          <w:p w:rsidR="001B67FC" w:rsidRPr="00311371" w:rsidRDefault="001B67FC" w:rsidP="00311371">
            <w:pPr>
              <w:jc w:val="center"/>
              <w:rPr>
                <w:rFonts w:ascii="Times New Roman" w:hAnsi="Times New Roman"/>
              </w:rPr>
            </w:pPr>
            <w:r w:rsidRPr="00311371">
              <w:rPr>
                <w:rFonts w:ascii="Times New Roman" w:hAnsi="Times New Roman"/>
              </w:rPr>
              <w:t>1</w:t>
            </w:r>
          </w:p>
        </w:tc>
        <w:tc>
          <w:tcPr>
            <w:tcW w:w="4763" w:type="dxa"/>
            <w:hideMark/>
          </w:tcPr>
          <w:p w:rsidR="001B67FC" w:rsidRPr="00311371" w:rsidRDefault="001B67FC" w:rsidP="00311371">
            <w:pPr>
              <w:jc w:val="center"/>
              <w:rPr>
                <w:rFonts w:ascii="Times New Roman" w:hAnsi="Times New Roman"/>
              </w:rPr>
            </w:pPr>
            <w:r w:rsidRPr="00311371">
              <w:rPr>
                <w:rFonts w:ascii="Times New Roman" w:hAnsi="Times New Roman"/>
              </w:rPr>
              <w:t>2</w:t>
            </w:r>
          </w:p>
        </w:tc>
        <w:tc>
          <w:tcPr>
            <w:tcW w:w="2127" w:type="dxa"/>
            <w:hideMark/>
          </w:tcPr>
          <w:p w:rsidR="001B67FC" w:rsidRPr="00311371" w:rsidRDefault="001B67FC" w:rsidP="00311371">
            <w:pPr>
              <w:jc w:val="center"/>
              <w:rPr>
                <w:rFonts w:ascii="Times New Roman" w:hAnsi="Times New Roman"/>
              </w:rPr>
            </w:pPr>
            <w:r w:rsidRPr="00311371">
              <w:rPr>
                <w:rFonts w:ascii="Times New Roman" w:hAnsi="Times New Roman"/>
              </w:rPr>
              <w:t>3</w:t>
            </w:r>
          </w:p>
        </w:tc>
        <w:tc>
          <w:tcPr>
            <w:tcW w:w="2693" w:type="dxa"/>
            <w:hideMark/>
          </w:tcPr>
          <w:p w:rsidR="001B67FC" w:rsidRPr="00311371" w:rsidRDefault="001B67FC" w:rsidP="00311371">
            <w:pPr>
              <w:jc w:val="center"/>
              <w:rPr>
                <w:rFonts w:ascii="Times New Roman" w:hAnsi="Times New Roman"/>
              </w:rPr>
            </w:pPr>
            <w:r w:rsidRPr="00311371">
              <w:rPr>
                <w:rFonts w:ascii="Times New Roman" w:hAnsi="Times New Roman"/>
              </w:rPr>
              <w:t>4</w:t>
            </w:r>
          </w:p>
        </w:tc>
        <w:tc>
          <w:tcPr>
            <w:tcW w:w="992" w:type="dxa"/>
            <w:hideMark/>
          </w:tcPr>
          <w:p w:rsidR="001B67FC" w:rsidRPr="00311371" w:rsidRDefault="001B67FC" w:rsidP="00311371">
            <w:pPr>
              <w:jc w:val="center"/>
              <w:rPr>
                <w:rFonts w:ascii="Times New Roman" w:hAnsi="Times New Roman"/>
              </w:rPr>
            </w:pPr>
            <w:r w:rsidRPr="00311371">
              <w:rPr>
                <w:rFonts w:ascii="Times New Roman" w:hAnsi="Times New Roman"/>
              </w:rPr>
              <w:t>5</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6</w:t>
            </w:r>
          </w:p>
        </w:tc>
        <w:tc>
          <w:tcPr>
            <w:tcW w:w="906" w:type="dxa"/>
          </w:tcPr>
          <w:p w:rsidR="001B67FC" w:rsidRPr="00311371" w:rsidRDefault="001B67FC" w:rsidP="00311371">
            <w:pPr>
              <w:jc w:val="center"/>
              <w:rPr>
                <w:rFonts w:ascii="Times New Roman" w:hAnsi="Times New Roman"/>
              </w:rPr>
            </w:pPr>
            <w:r w:rsidRPr="00311371">
              <w:rPr>
                <w:rFonts w:ascii="Times New Roman" w:hAnsi="Times New Roman"/>
              </w:rPr>
              <w:t>7</w:t>
            </w:r>
          </w:p>
        </w:tc>
        <w:tc>
          <w:tcPr>
            <w:tcW w:w="851" w:type="dxa"/>
          </w:tcPr>
          <w:p w:rsidR="001B67FC" w:rsidRPr="00311371" w:rsidRDefault="001B67FC" w:rsidP="00311371">
            <w:pPr>
              <w:jc w:val="center"/>
              <w:rPr>
                <w:rFonts w:ascii="Times New Roman" w:hAnsi="Times New Roman"/>
              </w:rPr>
            </w:pPr>
            <w:r w:rsidRPr="00311371">
              <w:rPr>
                <w:rFonts w:ascii="Times New Roman" w:hAnsi="Times New Roman"/>
              </w:rPr>
              <w:t>8</w:t>
            </w:r>
          </w:p>
        </w:tc>
      </w:tr>
      <w:tr w:rsidR="001B67FC" w:rsidRPr="00311371" w:rsidTr="00334FAC">
        <w:trPr>
          <w:trHeight w:val="20"/>
        </w:trPr>
        <w:tc>
          <w:tcPr>
            <w:tcW w:w="794" w:type="dxa"/>
            <w:vMerge w:val="restart"/>
          </w:tcPr>
          <w:p w:rsidR="001B67FC" w:rsidRPr="00311371" w:rsidRDefault="001B67FC" w:rsidP="00311371">
            <w:pPr>
              <w:jc w:val="center"/>
              <w:rPr>
                <w:rFonts w:ascii="Times New Roman" w:hAnsi="Times New Roman"/>
              </w:rPr>
            </w:pPr>
            <w:r w:rsidRPr="00311371">
              <w:rPr>
                <w:rFonts w:ascii="Times New Roman" w:hAnsi="Times New Roman"/>
              </w:rPr>
              <w:t>1.</w:t>
            </w:r>
          </w:p>
        </w:tc>
        <w:tc>
          <w:tcPr>
            <w:tcW w:w="4763" w:type="dxa"/>
            <w:vMerge w:val="restart"/>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Основное мероприятие:</w:t>
            </w:r>
          </w:p>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Содействие развитию малого и среднего предпринимательства в Ханты-Мансийском районе (показатели 1, 2, 4, 5, 6, 7, 8, 9)</w:t>
            </w:r>
          </w:p>
        </w:tc>
        <w:tc>
          <w:tcPr>
            <w:tcW w:w="2127" w:type="dxa"/>
            <w:vMerge w:val="restart"/>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shd w:val="clear" w:color="auto" w:fill="auto"/>
          </w:tcPr>
          <w:p w:rsidR="001B67FC" w:rsidRPr="00311371" w:rsidRDefault="001B67FC" w:rsidP="00311371">
            <w:pPr>
              <w:tabs>
                <w:tab w:val="left" w:pos="851"/>
                <w:tab w:val="left" w:pos="1134"/>
              </w:tabs>
              <w:rPr>
                <w:rFonts w:ascii="Times New Roman" w:eastAsia="Calibri" w:hAnsi="Times New Roman"/>
              </w:rPr>
            </w:pPr>
          </w:p>
        </w:tc>
        <w:tc>
          <w:tcPr>
            <w:tcW w:w="2127" w:type="dxa"/>
            <w:vMerge/>
            <w:shd w:val="clear" w:color="auto" w:fill="auto"/>
          </w:tcPr>
          <w:p w:rsidR="001B67FC" w:rsidRPr="00311371" w:rsidRDefault="001B67FC" w:rsidP="00311371">
            <w:pPr>
              <w:tabs>
                <w:tab w:val="left" w:pos="851"/>
                <w:tab w:val="left" w:pos="1134"/>
              </w:tabs>
              <w:rPr>
                <w:rFonts w:ascii="Times New Roman" w:eastAsia="Calibri"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r w:rsidR="00B041DA" w:rsidRPr="00311371">
              <w:rPr>
                <w:rFonts w:ascii="Times New Roman" w:hAnsi="Times New Roman"/>
                <w:color w:val="000000"/>
              </w:rPr>
              <w:t xml:space="preserve"> </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794" w:type="dxa"/>
            <w:vMerge w:val="restart"/>
            <w:noWrap/>
            <w:hideMark/>
          </w:tcPr>
          <w:p w:rsidR="001B67FC" w:rsidRPr="00311371" w:rsidRDefault="001B67FC" w:rsidP="00334FAC">
            <w:pPr>
              <w:jc w:val="center"/>
              <w:rPr>
                <w:rFonts w:ascii="Times New Roman" w:hAnsi="Times New Roman"/>
                <w:sz w:val="24"/>
                <w:szCs w:val="24"/>
              </w:rPr>
            </w:pPr>
            <w:r w:rsidRPr="00311371">
              <w:rPr>
                <w:rFonts w:ascii="Times New Roman" w:hAnsi="Times New Roman"/>
                <w:sz w:val="24"/>
                <w:szCs w:val="24"/>
              </w:rPr>
              <w:t>1.1.</w:t>
            </w:r>
          </w:p>
        </w:tc>
        <w:tc>
          <w:tcPr>
            <w:tcW w:w="4763" w:type="dxa"/>
            <w:vMerge w:val="restart"/>
            <w:hideMark/>
          </w:tcPr>
          <w:p w:rsidR="001B67FC" w:rsidRPr="00311371" w:rsidRDefault="001B67FC" w:rsidP="00311371">
            <w:pPr>
              <w:rPr>
                <w:rFonts w:ascii="Times New Roman" w:hAnsi="Times New Roman"/>
              </w:rPr>
            </w:pPr>
            <w:r w:rsidRPr="00311371">
              <w:rPr>
                <w:rFonts w:ascii="Times New Roman" w:hAnsi="Times New Roman"/>
              </w:rPr>
              <w:t>Создание условий для развития субъектов малого и среднего предпринимательства</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1 600,00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600,00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noWrap/>
          </w:tcPr>
          <w:p w:rsidR="001B67FC" w:rsidRPr="00311371" w:rsidRDefault="001B67FC" w:rsidP="00311371">
            <w:pPr>
              <w:jc w:val="center"/>
              <w:rPr>
                <w:rFonts w:ascii="Times New Roman" w:hAnsi="Times New Roman"/>
                <w:sz w:val="24"/>
                <w:szCs w:val="24"/>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1 310,00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510,00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r>
      <w:tr w:rsidR="001B67FC" w:rsidRPr="00311371" w:rsidTr="00334FAC">
        <w:trPr>
          <w:trHeight w:val="47"/>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290,00</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90,00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в том числе:</w:t>
            </w:r>
          </w:p>
        </w:tc>
        <w:tc>
          <w:tcPr>
            <w:tcW w:w="992" w:type="dxa"/>
            <w:shd w:val="clear" w:color="auto" w:fill="auto"/>
          </w:tcPr>
          <w:p w:rsidR="001B67FC" w:rsidRPr="00311371" w:rsidRDefault="001B67FC" w:rsidP="00311371">
            <w:pPr>
              <w:contextualSpacing/>
              <w:jc w:val="center"/>
              <w:rPr>
                <w:rFonts w:ascii="Times New Roman" w:hAnsi="Times New Roman"/>
              </w:rPr>
            </w:pPr>
          </w:p>
        </w:tc>
        <w:tc>
          <w:tcPr>
            <w:tcW w:w="851" w:type="dxa"/>
            <w:shd w:val="clear" w:color="auto" w:fill="auto"/>
          </w:tcPr>
          <w:p w:rsidR="001B67FC" w:rsidRPr="00311371" w:rsidRDefault="001B67FC" w:rsidP="00311371">
            <w:pPr>
              <w:contextualSpacing/>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47"/>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58,82</w:t>
            </w:r>
          </w:p>
        </w:tc>
        <w:tc>
          <w:tcPr>
            <w:tcW w:w="851" w:type="dxa"/>
            <w:shd w:val="clear" w:color="auto" w:fill="auto"/>
          </w:tcPr>
          <w:p w:rsidR="001B67FC" w:rsidRPr="00311371" w:rsidRDefault="001B67FC" w:rsidP="00311371">
            <w:pPr>
              <w:contextualSpacing/>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r>
      <w:tr w:rsidR="001B67FC" w:rsidRPr="00311371" w:rsidTr="00334FAC">
        <w:trPr>
          <w:trHeight w:val="434"/>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1B67FC" w:rsidP="00311371">
            <w:pPr>
              <w:contextualSpacing/>
              <w:jc w:val="center"/>
              <w:rPr>
                <w:rFonts w:ascii="Times New Roman" w:hAnsi="Times New Roman"/>
              </w:rPr>
            </w:pPr>
            <w:r w:rsidRPr="00334FAC">
              <w:rPr>
                <w:rFonts w:ascii="Times New Roman" w:hAnsi="Times New Roman"/>
              </w:rPr>
              <w:t>231,18</w:t>
            </w:r>
          </w:p>
        </w:tc>
        <w:tc>
          <w:tcPr>
            <w:tcW w:w="851" w:type="dxa"/>
            <w:shd w:val="clear" w:color="auto" w:fill="auto"/>
          </w:tcPr>
          <w:p w:rsidR="001B67FC" w:rsidRPr="00334FAC" w:rsidRDefault="001B67FC" w:rsidP="00311371">
            <w:pPr>
              <w:contextualSpacing/>
              <w:jc w:val="center"/>
              <w:rPr>
                <w:rFonts w:ascii="Times New Roman" w:hAnsi="Times New Roman"/>
              </w:rPr>
            </w:pPr>
            <w:r w:rsidRPr="00334FAC">
              <w:rPr>
                <w:rFonts w:ascii="Times New Roman" w:hAnsi="Times New Roman"/>
              </w:rPr>
              <w:t>90,00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70,59</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r>
      <w:tr w:rsidR="001B67FC" w:rsidRPr="00311371" w:rsidTr="00334FAC">
        <w:trPr>
          <w:trHeight w:val="20"/>
        </w:trPr>
        <w:tc>
          <w:tcPr>
            <w:tcW w:w="794" w:type="dxa"/>
            <w:vMerge w:val="restart"/>
            <w:hideMark/>
          </w:tcPr>
          <w:p w:rsidR="001B67FC" w:rsidRPr="00311371" w:rsidRDefault="001B67FC" w:rsidP="00311371">
            <w:pPr>
              <w:jc w:val="center"/>
              <w:rPr>
                <w:rFonts w:ascii="Times New Roman" w:hAnsi="Times New Roman"/>
              </w:rPr>
            </w:pPr>
            <w:r w:rsidRPr="00311371">
              <w:rPr>
                <w:rFonts w:ascii="Times New Roman" w:hAnsi="Times New Roman"/>
              </w:rPr>
              <w:t>1.2.</w:t>
            </w:r>
          </w:p>
        </w:tc>
        <w:tc>
          <w:tcPr>
            <w:tcW w:w="4763" w:type="dxa"/>
            <w:vMerge w:val="restart"/>
            <w:hideMark/>
          </w:tcPr>
          <w:p w:rsidR="001B67FC" w:rsidRPr="00311371" w:rsidRDefault="001B67FC" w:rsidP="00311371">
            <w:pPr>
              <w:widowControl w:val="0"/>
              <w:autoSpaceDE w:val="0"/>
              <w:autoSpaceDN w:val="0"/>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w:t>
            </w:r>
            <w:r w:rsidR="008A1EF9" w:rsidRPr="00311371">
              <w:rPr>
                <w:rFonts w:ascii="Times New Roman" w:eastAsia="Calibri" w:hAnsi="Times New Roman"/>
              </w:rPr>
              <w:t>,</w:t>
            </w:r>
            <w:r w:rsidRPr="00311371">
              <w:rPr>
                <w:rFonts w:ascii="Times New Roman" w:eastAsia="Calibri" w:hAnsi="Times New Roman"/>
              </w:rPr>
              <w:t xml:space="preserve"> и деятельность в социальной сфере </w:t>
            </w:r>
            <w:r w:rsidRPr="00311371">
              <w:rPr>
                <w:rFonts w:ascii="Times New Roman" w:hAnsi="Times New Roman"/>
              </w:rPr>
              <w:t xml:space="preserve"> </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всего</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11 235,60</w:t>
            </w:r>
          </w:p>
        </w:tc>
        <w:tc>
          <w:tcPr>
            <w:tcW w:w="851" w:type="dxa"/>
            <w:shd w:val="clear" w:color="auto" w:fill="auto"/>
          </w:tcPr>
          <w:p w:rsidR="001B67FC" w:rsidRPr="00334FAC" w:rsidRDefault="00256D99" w:rsidP="00311371">
            <w:pPr>
              <w:jc w:val="center"/>
              <w:rPr>
                <w:rFonts w:ascii="Times New Roman" w:hAnsi="Times New Roman"/>
              </w:rPr>
            </w:pPr>
            <w:r w:rsidRPr="00334FAC">
              <w:rPr>
                <w:rFonts w:ascii="Times New Roman" w:hAnsi="Times New Roman"/>
              </w:rPr>
              <w:t>2 339,00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4 448,30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4 448,30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eastAsia="Calibri" w:hAnsi="Times New Roman"/>
              </w:rPr>
              <w:t>бюджет автономного округа</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7 009,80</w:t>
            </w:r>
          </w:p>
        </w:tc>
        <w:tc>
          <w:tcPr>
            <w:tcW w:w="851" w:type="dxa"/>
            <w:shd w:val="clear" w:color="auto" w:fill="auto"/>
          </w:tcPr>
          <w:p w:rsidR="001B67FC" w:rsidRPr="00334FAC" w:rsidRDefault="00B35B68" w:rsidP="00311371">
            <w:pPr>
              <w:jc w:val="center"/>
              <w:rPr>
                <w:rFonts w:ascii="Times New Roman" w:hAnsi="Times New Roman"/>
              </w:rPr>
            </w:pPr>
            <w:r w:rsidRPr="00334FAC">
              <w:rPr>
                <w:rFonts w:ascii="Times New Roman" w:hAnsi="Times New Roman"/>
              </w:rPr>
              <w:t>1 339,00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2 835,40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2 835,40</w:t>
            </w:r>
          </w:p>
        </w:tc>
      </w:tr>
      <w:tr w:rsidR="001B67FC" w:rsidRPr="00311371" w:rsidTr="00334FAC">
        <w:trPr>
          <w:trHeight w:val="20"/>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бюджет района – всего</w:t>
            </w:r>
          </w:p>
        </w:tc>
        <w:tc>
          <w:tcPr>
            <w:tcW w:w="992" w:type="dxa"/>
            <w:shd w:val="clear" w:color="auto" w:fill="auto"/>
          </w:tcPr>
          <w:p w:rsidR="001B67FC" w:rsidRPr="00334FAC" w:rsidRDefault="003F7E13" w:rsidP="00311371">
            <w:pPr>
              <w:jc w:val="center"/>
              <w:rPr>
                <w:rFonts w:ascii="Times New Roman" w:hAnsi="Times New Roman"/>
              </w:rPr>
            </w:pPr>
            <w:r w:rsidRPr="00334FAC">
              <w:rPr>
                <w:rFonts w:ascii="Times New Roman" w:hAnsi="Times New Roman"/>
              </w:rPr>
              <w:t>4 225,80</w:t>
            </w:r>
          </w:p>
        </w:tc>
        <w:tc>
          <w:tcPr>
            <w:tcW w:w="851" w:type="dxa"/>
            <w:shd w:val="clear" w:color="auto" w:fill="auto"/>
          </w:tcPr>
          <w:p w:rsidR="001B67FC" w:rsidRPr="00334FAC" w:rsidRDefault="00B35B68" w:rsidP="00311371">
            <w:pPr>
              <w:jc w:val="center"/>
              <w:rPr>
                <w:rFonts w:ascii="Times New Roman" w:hAnsi="Times New Roman"/>
              </w:rPr>
            </w:pPr>
            <w:r w:rsidRPr="00334FAC">
              <w:rPr>
                <w:rFonts w:ascii="Times New Roman" w:hAnsi="Times New Roman"/>
              </w:rPr>
              <w:t>1 000,00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1 612,90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1 612,90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в том числе:</w:t>
            </w:r>
          </w:p>
        </w:tc>
        <w:tc>
          <w:tcPr>
            <w:tcW w:w="992"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34FAC" w:rsidRDefault="001B67FC" w:rsidP="00311371">
            <w:pPr>
              <w:jc w:val="center"/>
              <w:rPr>
                <w:rFonts w:ascii="Times New Roman" w:hAnsi="Times New Roman"/>
              </w:rPr>
            </w:pPr>
          </w:p>
        </w:tc>
        <w:tc>
          <w:tcPr>
            <w:tcW w:w="906"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w:t>
            </w:r>
          </w:p>
        </w:tc>
        <w:tc>
          <w:tcPr>
            <w:tcW w:w="992"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2 988,79</w:t>
            </w:r>
          </w:p>
        </w:tc>
        <w:tc>
          <w:tcPr>
            <w:tcW w:w="851"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763,71</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1 112,54</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1 112,54</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1 237,01</w:t>
            </w:r>
          </w:p>
        </w:tc>
        <w:tc>
          <w:tcPr>
            <w:tcW w:w="851" w:type="dxa"/>
            <w:shd w:val="clear" w:color="auto" w:fill="auto"/>
          </w:tcPr>
          <w:p w:rsidR="001B67FC" w:rsidRPr="00334FAC" w:rsidRDefault="00C7122B" w:rsidP="00311371">
            <w:pPr>
              <w:jc w:val="center"/>
              <w:rPr>
                <w:rFonts w:ascii="Times New Roman" w:hAnsi="Times New Roman"/>
              </w:rPr>
            </w:pPr>
            <w:r w:rsidRPr="00334FAC">
              <w:rPr>
                <w:rFonts w:ascii="Times New Roman" w:hAnsi="Times New Roman"/>
              </w:rPr>
              <w:t>236,29</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500,36</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500,36</w:t>
            </w:r>
          </w:p>
        </w:tc>
      </w:tr>
      <w:tr w:rsidR="001B67FC" w:rsidRPr="00311371" w:rsidTr="00334FAC">
        <w:trPr>
          <w:trHeight w:val="20"/>
        </w:trPr>
        <w:tc>
          <w:tcPr>
            <w:tcW w:w="794" w:type="dxa"/>
            <w:vMerge w:val="restart"/>
            <w:hideMark/>
          </w:tcPr>
          <w:p w:rsidR="001B67FC" w:rsidRPr="00311371" w:rsidRDefault="001B67FC" w:rsidP="00334FAC">
            <w:pPr>
              <w:jc w:val="center"/>
              <w:rPr>
                <w:rFonts w:ascii="Times New Roman" w:hAnsi="Times New Roman"/>
              </w:rPr>
            </w:pPr>
            <w:r w:rsidRPr="00311371">
              <w:rPr>
                <w:rFonts w:ascii="Times New Roman" w:hAnsi="Times New Roman"/>
              </w:rPr>
              <w:lastRenderedPageBreak/>
              <w:t>1.3.</w:t>
            </w:r>
          </w:p>
        </w:tc>
        <w:tc>
          <w:tcPr>
            <w:tcW w:w="4763" w:type="dxa"/>
            <w:vMerge w:val="restart"/>
            <w:hideMark/>
          </w:tcPr>
          <w:p w:rsidR="001B67FC" w:rsidRPr="00311371" w:rsidRDefault="001B67FC" w:rsidP="00311371">
            <w:pPr>
              <w:rPr>
                <w:rFonts w:ascii="Times New Roman" w:hAnsi="Times New Roman"/>
              </w:rPr>
            </w:pPr>
            <w:r w:rsidRPr="00311371">
              <w:rPr>
                <w:rFonts w:ascii="Times New Roman" w:eastAsia="Calibri" w:hAnsi="Times New Roman"/>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127" w:type="dxa"/>
            <w:vMerge w:val="restart"/>
            <w:hideMark/>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всего</w:t>
            </w:r>
          </w:p>
        </w:tc>
        <w:tc>
          <w:tcPr>
            <w:tcW w:w="992" w:type="dxa"/>
            <w:shd w:val="clear" w:color="auto" w:fill="auto"/>
          </w:tcPr>
          <w:p w:rsidR="001B67FC" w:rsidRPr="00334FAC" w:rsidRDefault="00D649B3" w:rsidP="00311371">
            <w:pPr>
              <w:jc w:val="center"/>
              <w:rPr>
                <w:rFonts w:ascii="Times New Roman" w:hAnsi="Times New Roman"/>
              </w:rPr>
            </w:pPr>
            <w:r w:rsidRPr="00334FAC">
              <w:rPr>
                <w:rFonts w:ascii="Times New Roman" w:hAnsi="Times New Roman"/>
              </w:rPr>
              <w:t>4 660,00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3 460,00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600,00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eastAsia="Calibri" w:hAnsi="Times New Roman"/>
              </w:rPr>
              <w:t>бюджет автономного округа</w:t>
            </w:r>
          </w:p>
        </w:tc>
        <w:tc>
          <w:tcPr>
            <w:tcW w:w="992" w:type="dxa"/>
            <w:shd w:val="clear" w:color="auto" w:fill="auto"/>
          </w:tcPr>
          <w:p w:rsidR="001B67FC" w:rsidRPr="00334FAC" w:rsidRDefault="00732282" w:rsidP="00311371">
            <w:pPr>
              <w:jc w:val="center"/>
              <w:rPr>
                <w:rFonts w:ascii="Times New Roman" w:hAnsi="Times New Roman"/>
              </w:rPr>
            </w:pPr>
            <w:r w:rsidRPr="00334FAC">
              <w:rPr>
                <w:rFonts w:ascii="Times New Roman" w:hAnsi="Times New Roman"/>
              </w:rPr>
              <w:t>3 650,00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2 650,00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hideMark/>
          </w:tcPr>
          <w:p w:rsidR="001B67FC" w:rsidRPr="00311371" w:rsidRDefault="001B67FC" w:rsidP="00311371">
            <w:pPr>
              <w:jc w:val="center"/>
              <w:rPr>
                <w:rFonts w:ascii="Times New Roman" w:hAnsi="Times New Roman"/>
              </w:rPr>
            </w:pPr>
          </w:p>
        </w:tc>
        <w:tc>
          <w:tcPr>
            <w:tcW w:w="4763" w:type="dxa"/>
            <w:vMerge/>
            <w:hideMark/>
          </w:tcPr>
          <w:p w:rsidR="001B67FC" w:rsidRPr="00311371" w:rsidRDefault="001B67FC" w:rsidP="00311371">
            <w:pPr>
              <w:rPr>
                <w:rFonts w:ascii="Times New Roman" w:hAnsi="Times New Roman"/>
              </w:rPr>
            </w:pPr>
          </w:p>
        </w:tc>
        <w:tc>
          <w:tcPr>
            <w:tcW w:w="2127" w:type="dxa"/>
            <w:vMerge/>
            <w:hideMark/>
          </w:tcPr>
          <w:p w:rsidR="001B67FC" w:rsidRPr="00311371" w:rsidRDefault="001B67FC" w:rsidP="00311371">
            <w:pPr>
              <w:rPr>
                <w:rFonts w:ascii="Times New Roman" w:hAnsi="Times New Roman"/>
              </w:rPr>
            </w:pPr>
          </w:p>
        </w:tc>
        <w:tc>
          <w:tcPr>
            <w:tcW w:w="2693" w:type="dxa"/>
            <w:hideMark/>
          </w:tcPr>
          <w:p w:rsidR="001B67FC" w:rsidRPr="00334FAC" w:rsidRDefault="001B67FC" w:rsidP="00311371">
            <w:pPr>
              <w:rPr>
                <w:rFonts w:ascii="Times New Roman" w:hAnsi="Times New Roman"/>
              </w:rPr>
            </w:pPr>
            <w:r w:rsidRPr="00334FAC">
              <w:rPr>
                <w:rFonts w:ascii="Times New Roman" w:hAnsi="Times New Roman"/>
              </w:rPr>
              <w:t>бюджет района – всего</w:t>
            </w:r>
          </w:p>
        </w:tc>
        <w:tc>
          <w:tcPr>
            <w:tcW w:w="992" w:type="dxa"/>
            <w:shd w:val="clear" w:color="auto" w:fill="auto"/>
          </w:tcPr>
          <w:p w:rsidR="001B67FC" w:rsidRPr="00334FAC" w:rsidRDefault="00732282" w:rsidP="00311371">
            <w:pPr>
              <w:jc w:val="center"/>
              <w:rPr>
                <w:rFonts w:ascii="Times New Roman" w:hAnsi="Times New Roman"/>
              </w:rPr>
            </w:pPr>
            <w:r w:rsidRPr="00334FAC">
              <w:rPr>
                <w:rFonts w:ascii="Times New Roman" w:hAnsi="Times New Roman"/>
              </w:rPr>
              <w:t>1 010,00</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810,00</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в том числе:</w:t>
            </w:r>
          </w:p>
        </w:tc>
        <w:tc>
          <w:tcPr>
            <w:tcW w:w="992"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34FAC" w:rsidRDefault="001B67FC" w:rsidP="00311371">
            <w:pPr>
              <w:jc w:val="center"/>
              <w:rPr>
                <w:rFonts w:ascii="Times New Roman" w:hAnsi="Times New Roman"/>
              </w:rPr>
            </w:pPr>
          </w:p>
        </w:tc>
        <w:tc>
          <w:tcPr>
            <w:tcW w:w="906" w:type="dxa"/>
            <w:shd w:val="clear" w:color="auto" w:fill="auto"/>
          </w:tcPr>
          <w:p w:rsidR="001B67FC" w:rsidRPr="00334FAC"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w:t>
            </w:r>
          </w:p>
        </w:tc>
        <w:tc>
          <w:tcPr>
            <w:tcW w:w="992" w:type="dxa"/>
            <w:shd w:val="clear" w:color="auto" w:fill="auto"/>
          </w:tcPr>
          <w:p w:rsidR="001B67FC" w:rsidRPr="00334FAC" w:rsidRDefault="00AE6D10" w:rsidP="00311371">
            <w:pPr>
              <w:jc w:val="center"/>
              <w:rPr>
                <w:rFonts w:ascii="Times New Roman" w:hAnsi="Times New Roman"/>
              </w:rPr>
            </w:pPr>
            <w:r w:rsidRPr="00334FAC">
              <w:rPr>
                <w:rFonts w:ascii="Times New Roman" w:hAnsi="Times New Roman"/>
              </w:rPr>
              <w:t>365,87</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342,35</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11,76</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11,76</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34FAC" w:rsidRDefault="001B67FC" w:rsidP="00311371">
            <w:pPr>
              <w:rPr>
                <w:rFonts w:ascii="Times New Roman" w:hAnsi="Times New Roman"/>
              </w:rPr>
            </w:pPr>
            <w:r w:rsidRPr="00334FAC">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34FAC" w:rsidRDefault="00AE6D10" w:rsidP="00311371">
            <w:pPr>
              <w:jc w:val="center"/>
              <w:rPr>
                <w:rFonts w:ascii="Times New Roman" w:hAnsi="Times New Roman"/>
              </w:rPr>
            </w:pPr>
            <w:r w:rsidRPr="00334FAC">
              <w:rPr>
                <w:rFonts w:ascii="Times New Roman" w:hAnsi="Times New Roman"/>
              </w:rPr>
              <w:t>644,13</w:t>
            </w:r>
          </w:p>
        </w:tc>
        <w:tc>
          <w:tcPr>
            <w:tcW w:w="851" w:type="dxa"/>
            <w:shd w:val="clear" w:color="auto" w:fill="auto"/>
          </w:tcPr>
          <w:p w:rsidR="001B67FC" w:rsidRPr="00334FAC" w:rsidRDefault="00E227A8" w:rsidP="00311371">
            <w:pPr>
              <w:jc w:val="center"/>
              <w:rPr>
                <w:rFonts w:ascii="Times New Roman" w:hAnsi="Times New Roman"/>
              </w:rPr>
            </w:pPr>
            <w:r w:rsidRPr="00334FAC">
              <w:rPr>
                <w:rFonts w:ascii="Times New Roman" w:hAnsi="Times New Roman"/>
              </w:rPr>
              <w:t>467,65</w:t>
            </w:r>
          </w:p>
        </w:tc>
        <w:tc>
          <w:tcPr>
            <w:tcW w:w="906" w:type="dxa"/>
            <w:shd w:val="clear" w:color="auto" w:fill="auto"/>
          </w:tcPr>
          <w:p w:rsidR="001B67FC" w:rsidRPr="00334FAC" w:rsidRDefault="001B67FC" w:rsidP="00311371">
            <w:pPr>
              <w:jc w:val="center"/>
              <w:rPr>
                <w:rFonts w:ascii="Times New Roman" w:hAnsi="Times New Roman"/>
              </w:rPr>
            </w:pPr>
            <w:r w:rsidRPr="00334FAC">
              <w:rPr>
                <w:rFonts w:ascii="Times New Roman" w:hAnsi="Times New Roman"/>
              </w:rPr>
              <w:t>88,24</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88,24</w:t>
            </w:r>
          </w:p>
        </w:tc>
      </w:tr>
      <w:tr w:rsidR="001B67FC" w:rsidRPr="00311371" w:rsidTr="00334FAC">
        <w:trPr>
          <w:trHeight w:val="20"/>
        </w:trPr>
        <w:tc>
          <w:tcPr>
            <w:tcW w:w="794" w:type="dxa"/>
            <w:vMerge w:val="restart"/>
          </w:tcPr>
          <w:p w:rsidR="001B67FC" w:rsidRPr="00311371" w:rsidRDefault="001B67FC" w:rsidP="00334FAC">
            <w:pPr>
              <w:jc w:val="center"/>
              <w:rPr>
                <w:rFonts w:ascii="Times New Roman" w:hAnsi="Times New Roman"/>
              </w:rPr>
            </w:pPr>
            <w:r w:rsidRPr="00311371">
              <w:rPr>
                <w:rFonts w:ascii="Times New Roman" w:hAnsi="Times New Roman"/>
              </w:rPr>
              <w:t>1.4.</w:t>
            </w:r>
          </w:p>
        </w:tc>
        <w:tc>
          <w:tcPr>
            <w:tcW w:w="4763" w:type="dxa"/>
            <w:vMerge w:val="restart"/>
          </w:tcPr>
          <w:p w:rsidR="001B67FC" w:rsidRPr="00311371" w:rsidRDefault="001B67FC" w:rsidP="00311371">
            <w:pPr>
              <w:rPr>
                <w:rFonts w:ascii="Times New Roman" w:hAnsi="Times New Roman"/>
              </w:rPr>
            </w:pPr>
            <w:r w:rsidRPr="00311371">
              <w:rPr>
                <w:rFonts w:ascii="Times New Roman" w:hAnsi="Times New Roman"/>
              </w:rPr>
              <w:t>Развитие инновационного и молодежного предпринимательства</w:t>
            </w:r>
          </w:p>
        </w:tc>
        <w:tc>
          <w:tcPr>
            <w:tcW w:w="2127" w:type="dxa"/>
            <w:vMerge w:val="restart"/>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1 000,00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800,00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100,00</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58,82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29,41</w:t>
            </w:r>
          </w:p>
        </w:tc>
      </w:tr>
      <w:tr w:rsidR="001B67FC" w:rsidRPr="00311371" w:rsidTr="00334FAC">
        <w:trPr>
          <w:trHeight w:val="20"/>
        </w:trPr>
        <w:tc>
          <w:tcPr>
            <w:tcW w:w="794" w:type="dxa"/>
            <w:vMerge/>
          </w:tcPr>
          <w:p w:rsidR="001B67FC" w:rsidRPr="00311371" w:rsidRDefault="001B67FC" w:rsidP="00311371">
            <w:pPr>
              <w:jc w:val="center"/>
              <w:rPr>
                <w:rFonts w:ascii="Times New Roman" w:hAnsi="Times New Roman"/>
              </w:rPr>
            </w:pPr>
          </w:p>
        </w:tc>
        <w:tc>
          <w:tcPr>
            <w:tcW w:w="4763" w:type="dxa"/>
            <w:vMerge/>
          </w:tcPr>
          <w:p w:rsidR="001B67FC" w:rsidRPr="00311371" w:rsidRDefault="001B67FC" w:rsidP="00311371">
            <w:pP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141,18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70,59</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2.</w:t>
            </w:r>
          </w:p>
        </w:tc>
        <w:tc>
          <w:tcPr>
            <w:tcW w:w="4763" w:type="dxa"/>
          </w:tcPr>
          <w:p w:rsidR="008A1EF9"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Основное мероприятие: </w:t>
            </w:r>
          </w:p>
          <w:p w:rsidR="008A1EF9"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Предоставление муниципального имущества в аренду Субъектам предпринимательства </w:t>
            </w:r>
          </w:p>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(показатель 3)</w:t>
            </w:r>
          </w:p>
        </w:tc>
        <w:tc>
          <w:tcPr>
            <w:tcW w:w="2127" w:type="dxa"/>
          </w:tcPr>
          <w:p w:rsidR="001B67FC" w:rsidRPr="00311371" w:rsidRDefault="001B67FC" w:rsidP="00311371">
            <w:pPr>
              <w:rPr>
                <w:rFonts w:ascii="Times New Roman" w:hAnsi="Times New Roman"/>
              </w:rPr>
            </w:pPr>
            <w:r w:rsidRPr="00311371">
              <w:rPr>
                <w:rFonts w:ascii="Times New Roman" w:hAnsi="Times New Roman"/>
              </w:rPr>
              <w:t>департамент имущественных и земельных отношений администрации Ханты-Мансийского района</w:t>
            </w:r>
          </w:p>
        </w:tc>
        <w:tc>
          <w:tcPr>
            <w:tcW w:w="2693" w:type="dxa"/>
          </w:tcPr>
          <w:p w:rsidR="001B67FC" w:rsidRPr="00311371" w:rsidRDefault="001B67FC" w:rsidP="00311371">
            <w:pPr>
              <w:rPr>
                <w:rFonts w:ascii="Times New Roman" w:hAnsi="Times New Roman"/>
              </w:rPr>
            </w:pPr>
            <w:r w:rsidRPr="00311371">
              <w:rPr>
                <w:rFonts w:ascii="Times New Roman"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w:t>
            </w:r>
          </w:p>
        </w:tc>
        <w:tc>
          <w:tcPr>
            <w:tcW w:w="4763" w:type="dxa"/>
          </w:tcPr>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 xml:space="preserve">Основное мероприятие: </w:t>
            </w:r>
          </w:p>
          <w:p w:rsidR="001B67FC" w:rsidRPr="00311371" w:rsidRDefault="001B67FC" w:rsidP="00311371">
            <w:pPr>
              <w:rPr>
                <w:rFonts w:ascii="Times New Roman" w:hAnsi="Times New Roman"/>
                <w:color w:val="000000" w:themeColor="text1"/>
              </w:rPr>
            </w:pPr>
            <w:r w:rsidRPr="00311371">
              <w:rPr>
                <w:rFonts w:ascii="Times New Roman" w:hAnsi="Times New Roman"/>
                <w:color w:val="000000" w:themeColor="text1"/>
              </w:rPr>
              <w:t>Повышение уровня информирования субъектов предпринимательства (показатель 2)</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3.1.</w:t>
            </w:r>
          </w:p>
        </w:tc>
        <w:tc>
          <w:tcPr>
            <w:tcW w:w="4763" w:type="dxa"/>
          </w:tcPr>
          <w:p w:rsidR="001B67FC" w:rsidRPr="00311371" w:rsidRDefault="001B67FC" w:rsidP="00311371">
            <w:pPr>
              <w:rPr>
                <w:rFonts w:ascii="Times New Roman" w:hAnsi="Times New Roman"/>
              </w:rPr>
            </w:pPr>
            <w:r w:rsidRPr="00311371">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3.2.</w:t>
            </w:r>
          </w:p>
        </w:tc>
        <w:tc>
          <w:tcPr>
            <w:tcW w:w="4763" w:type="dxa"/>
          </w:tcPr>
          <w:p w:rsidR="001B67FC" w:rsidRPr="00311371" w:rsidRDefault="001B67FC" w:rsidP="00311371">
            <w:pPr>
              <w:rPr>
                <w:rFonts w:ascii="Times New Roman" w:hAnsi="Times New Roman"/>
              </w:rPr>
            </w:pPr>
            <w:r w:rsidRPr="00311371">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(КЭП)</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94" w:type="dxa"/>
          </w:tcPr>
          <w:p w:rsidR="001B67FC" w:rsidRPr="00311371" w:rsidRDefault="001B67FC" w:rsidP="00311371">
            <w:pPr>
              <w:jc w:val="center"/>
              <w:rPr>
                <w:rFonts w:ascii="Times New Roman" w:hAnsi="Times New Roman"/>
              </w:rPr>
            </w:pPr>
            <w:r w:rsidRPr="00311371">
              <w:rPr>
                <w:rFonts w:ascii="Times New Roman" w:hAnsi="Times New Roman"/>
              </w:rPr>
              <w:t>3.3.</w:t>
            </w:r>
          </w:p>
        </w:tc>
        <w:tc>
          <w:tcPr>
            <w:tcW w:w="4763" w:type="dxa"/>
          </w:tcPr>
          <w:p w:rsidR="001B67FC" w:rsidRPr="00311371" w:rsidRDefault="001B67FC" w:rsidP="00311371">
            <w:pPr>
              <w:pStyle w:val="ConsPlusNormal"/>
              <w:rPr>
                <w:rFonts w:ascii="Times New Roman" w:hAnsi="Times New Roman" w:cs="Times New Roman"/>
              </w:rPr>
            </w:pPr>
            <w:r w:rsidRPr="00311371">
              <w:rPr>
                <w:rFonts w:ascii="Times New Roman" w:hAnsi="Times New Roman" w:cs="Times New Roman"/>
              </w:rPr>
              <w:t>Предоставление информационно-консультационной поддержки субъектам малого и среднего предпринимательства МАУ «ОМЦ»</w:t>
            </w:r>
          </w:p>
        </w:tc>
        <w:tc>
          <w:tcPr>
            <w:tcW w:w="2127" w:type="dxa"/>
          </w:tcPr>
          <w:p w:rsidR="001B67FC" w:rsidRPr="00311371" w:rsidRDefault="001B67FC" w:rsidP="00311371">
            <w:pPr>
              <w:rPr>
                <w:rFonts w:ascii="Times New Roman" w:hAnsi="Times New Roman"/>
              </w:rPr>
            </w:pPr>
            <w:r w:rsidRPr="00311371">
              <w:rPr>
                <w:rFonts w:ascii="Times New Roman" w:hAnsi="Times New Roman"/>
              </w:rPr>
              <w:t>администрация Ханты-Мансийского района (МАУ «ОМЦ»)</w:t>
            </w:r>
          </w:p>
        </w:tc>
        <w:tc>
          <w:tcPr>
            <w:tcW w:w="2693" w:type="dxa"/>
          </w:tcPr>
          <w:p w:rsidR="001B67FC" w:rsidRPr="00311371" w:rsidRDefault="001B67FC" w:rsidP="00311371">
            <w:pPr>
              <w:rPr>
                <w:rFonts w:ascii="Times New Roman" w:hAnsi="Times New Roman"/>
              </w:rPr>
            </w:pPr>
            <w:r w:rsidRPr="00311371">
              <w:rPr>
                <w:rFonts w:ascii="Times New Roman"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5557" w:type="dxa"/>
            <w:gridSpan w:val="2"/>
            <w:vMerge w:val="restart"/>
            <w:hideMark/>
          </w:tcPr>
          <w:p w:rsidR="001B67FC" w:rsidRPr="00311371" w:rsidRDefault="001B67FC" w:rsidP="00311371">
            <w:pPr>
              <w:rPr>
                <w:rFonts w:ascii="Times New Roman" w:hAnsi="Times New Roman"/>
              </w:rPr>
            </w:pPr>
            <w:r w:rsidRPr="00311371">
              <w:rPr>
                <w:rFonts w:ascii="Times New Roman" w:hAnsi="Times New Roman"/>
              </w:rPr>
              <w:t>Всего по муниципальной программе</w:t>
            </w:r>
          </w:p>
        </w:tc>
        <w:tc>
          <w:tcPr>
            <w:tcW w:w="2127" w:type="dxa"/>
            <w:vMerge w:val="restart"/>
          </w:tcPr>
          <w:p w:rsidR="001B67FC" w:rsidRPr="00311371" w:rsidRDefault="001B67FC" w:rsidP="00311371">
            <w:pPr>
              <w:rPr>
                <w:rFonts w:ascii="Times New Roman" w:hAnsi="Times New Roman"/>
                <w:b/>
              </w:rPr>
            </w:pPr>
          </w:p>
        </w:tc>
        <w:tc>
          <w:tcPr>
            <w:tcW w:w="2693" w:type="dxa"/>
            <w:hideMark/>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b/>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5557" w:type="dxa"/>
            <w:gridSpan w:val="2"/>
            <w:vMerge/>
            <w:hideMark/>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hideMark/>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5557" w:type="dxa"/>
            <w:gridSpan w:val="2"/>
          </w:tcPr>
          <w:p w:rsidR="001B67FC" w:rsidRPr="00311371" w:rsidRDefault="001B67FC" w:rsidP="00311371">
            <w:pPr>
              <w:rPr>
                <w:rFonts w:ascii="Times New Roman" w:hAnsi="Times New Roman"/>
              </w:rPr>
            </w:pPr>
            <w:r w:rsidRPr="00311371">
              <w:rPr>
                <w:rFonts w:ascii="Times New Roman" w:eastAsia="Calibri" w:hAnsi="Times New Roman"/>
              </w:rPr>
              <w:t>В том числе:</w:t>
            </w:r>
          </w:p>
        </w:tc>
        <w:tc>
          <w:tcPr>
            <w:tcW w:w="2127" w:type="dxa"/>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5557" w:type="dxa"/>
            <w:gridSpan w:val="2"/>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127" w:type="dxa"/>
            <w:vMerge w:val="restart"/>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5557" w:type="dxa"/>
            <w:gridSpan w:val="2"/>
            <w:vMerge w:val="restart"/>
          </w:tcPr>
          <w:p w:rsidR="001B67FC" w:rsidRPr="00311371" w:rsidRDefault="001B67FC" w:rsidP="00311371">
            <w:pPr>
              <w:rPr>
                <w:rFonts w:ascii="Times New Roman" w:hAnsi="Times New Roman"/>
              </w:rPr>
            </w:pPr>
            <w:r w:rsidRPr="00311371">
              <w:rPr>
                <w:rFonts w:ascii="Times New Roman" w:eastAsia="Calibri" w:hAnsi="Times New Roman"/>
              </w:rPr>
              <w:t>Прочие расходы</w:t>
            </w:r>
          </w:p>
        </w:tc>
        <w:tc>
          <w:tcPr>
            <w:tcW w:w="2127" w:type="dxa"/>
            <w:vMerge w:val="restart"/>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5557" w:type="dxa"/>
            <w:gridSpan w:val="2"/>
            <w:vMerge/>
          </w:tcPr>
          <w:p w:rsidR="001B67FC" w:rsidRPr="00311371" w:rsidRDefault="001B67FC" w:rsidP="00311371">
            <w:pPr>
              <w:jc w:val="center"/>
              <w:rPr>
                <w:rFonts w:ascii="Times New Roman" w:eastAsia="Calibri"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47"/>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56"/>
        </w:trPr>
        <w:tc>
          <w:tcPr>
            <w:tcW w:w="5557" w:type="dxa"/>
            <w:gridSpan w:val="2"/>
            <w:vMerge/>
          </w:tcPr>
          <w:p w:rsidR="001B67FC" w:rsidRPr="00311371" w:rsidRDefault="001B67FC" w:rsidP="00311371">
            <w:pPr>
              <w:jc w:val="center"/>
              <w:rPr>
                <w:rFonts w:ascii="Times New Roman" w:hAnsi="Times New Roman"/>
              </w:rPr>
            </w:pPr>
          </w:p>
        </w:tc>
        <w:tc>
          <w:tcPr>
            <w:tcW w:w="2127" w:type="dxa"/>
            <w:vMerge/>
          </w:tcPr>
          <w:p w:rsidR="001B67FC" w:rsidRPr="00311371" w:rsidRDefault="001B67FC" w:rsidP="00311371">
            <w:pP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5557" w:type="dxa"/>
            <w:gridSpan w:val="2"/>
          </w:tcPr>
          <w:p w:rsidR="001B67FC" w:rsidRPr="00311371" w:rsidRDefault="001B67FC" w:rsidP="00311371">
            <w:pPr>
              <w:rPr>
                <w:rFonts w:ascii="Times New Roman" w:hAnsi="Times New Roman"/>
              </w:rPr>
            </w:pPr>
            <w:r w:rsidRPr="00311371">
              <w:rPr>
                <w:rFonts w:ascii="Times New Roman" w:eastAsia="Calibri" w:hAnsi="Times New Roman"/>
              </w:rPr>
              <w:t>В том числе:</w:t>
            </w:r>
          </w:p>
        </w:tc>
        <w:tc>
          <w:tcPr>
            <w:tcW w:w="2127" w:type="dxa"/>
          </w:tcPr>
          <w:p w:rsidR="001B67FC" w:rsidRPr="00311371" w:rsidRDefault="001B67FC" w:rsidP="00311371">
            <w:pPr>
              <w:rPr>
                <w:rFonts w:ascii="Times New Roman" w:hAnsi="Times New Roman"/>
              </w:rPr>
            </w:pPr>
          </w:p>
        </w:tc>
        <w:tc>
          <w:tcPr>
            <w:tcW w:w="2693" w:type="dxa"/>
          </w:tcPr>
          <w:p w:rsidR="001B67FC" w:rsidRPr="00311371" w:rsidRDefault="001B67FC" w:rsidP="00311371">
            <w:pPr>
              <w:rPr>
                <w:rFonts w:ascii="Times New Roman" w:hAnsi="Times New Roman"/>
              </w:rPr>
            </w:pP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684" w:type="dxa"/>
            <w:gridSpan w:val="3"/>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18 495,60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6 399,00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6 048,30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eastAsia="Calibri"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12 769,80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4 499,00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4 135,40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5 725,80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1 900,00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1 912,90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c>
          <w:tcPr>
            <w:tcW w:w="906" w:type="dxa"/>
            <w:shd w:val="clear" w:color="auto" w:fill="auto"/>
          </w:tcPr>
          <w:p w:rsidR="001B67FC" w:rsidRPr="00311371" w:rsidRDefault="001B67FC" w:rsidP="00311371">
            <w:pPr>
              <w:jc w:val="center"/>
              <w:rPr>
                <w:rFonts w:ascii="Times New Roman" w:hAnsi="Times New Roman"/>
              </w:rPr>
            </w:pPr>
          </w:p>
        </w:tc>
        <w:tc>
          <w:tcPr>
            <w:tcW w:w="851" w:type="dxa"/>
            <w:shd w:val="clear" w:color="auto" w:fill="auto"/>
          </w:tcPr>
          <w:p w:rsidR="001B67FC" w:rsidRPr="00311371" w:rsidRDefault="001B67FC" w:rsidP="00311371">
            <w:pPr>
              <w:jc w:val="center"/>
              <w:rPr>
                <w:rFonts w:ascii="Times New Roman" w:hAnsi="Times New Roman"/>
              </w:rPr>
            </w:pP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3 472,30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1 106,06</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1 183,12</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2 253,50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793,94</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729,78</w:t>
            </w:r>
          </w:p>
        </w:tc>
      </w:tr>
      <w:tr w:rsidR="001B67FC" w:rsidRPr="00311371" w:rsidTr="00334FAC">
        <w:trPr>
          <w:trHeight w:val="20"/>
        </w:trPr>
        <w:tc>
          <w:tcPr>
            <w:tcW w:w="7684" w:type="dxa"/>
            <w:gridSpan w:val="3"/>
            <w:vMerge w:val="restart"/>
          </w:tcPr>
          <w:p w:rsidR="001B67FC" w:rsidRPr="00311371" w:rsidRDefault="001B67FC" w:rsidP="00311371">
            <w:pPr>
              <w:rPr>
                <w:rFonts w:ascii="Times New Roman" w:eastAsia="Calibri" w:hAnsi="Times New Roman"/>
              </w:rPr>
            </w:pPr>
            <w:r w:rsidRPr="00311371">
              <w:rPr>
                <w:rFonts w:ascii="Times New Roman" w:eastAsia="Calibri" w:hAnsi="Times New Roman"/>
              </w:rPr>
              <w:t>Соисполнитель 1 – департамент имущественных</w:t>
            </w:r>
            <w:r w:rsidR="008A1EF9" w:rsidRPr="00311371">
              <w:rPr>
                <w:rFonts w:ascii="Times New Roman" w:eastAsia="Calibri" w:hAnsi="Times New Roman"/>
              </w:rPr>
              <w:t xml:space="preserve"> </w:t>
            </w:r>
            <w:r w:rsidRPr="00311371">
              <w:rPr>
                <w:rFonts w:ascii="Times New Roman" w:eastAsia="Calibri" w:hAnsi="Times New Roman"/>
              </w:rPr>
              <w:t>и земельных отношений администрации Ханты-Мансийского района</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vMerge/>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tcPr>
          <w:p w:rsidR="001B67FC" w:rsidRPr="00311371" w:rsidRDefault="001B67FC" w:rsidP="00311371">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r w:rsidR="001B67FC" w:rsidRPr="00311371" w:rsidTr="00334FAC">
        <w:trPr>
          <w:trHeight w:val="20"/>
        </w:trPr>
        <w:tc>
          <w:tcPr>
            <w:tcW w:w="7684" w:type="dxa"/>
            <w:gridSpan w:val="3"/>
          </w:tcPr>
          <w:p w:rsidR="001B67FC" w:rsidRPr="00311371" w:rsidRDefault="001B67FC" w:rsidP="00311371">
            <w:pPr>
              <w:jc w:val="center"/>
              <w:rPr>
                <w:rFonts w:ascii="Times New Roman" w:hAnsi="Times New Roman"/>
              </w:rPr>
            </w:pPr>
          </w:p>
        </w:tc>
        <w:tc>
          <w:tcPr>
            <w:tcW w:w="2693" w:type="dxa"/>
            <w:shd w:val="clear" w:color="auto" w:fill="auto"/>
          </w:tcPr>
          <w:p w:rsidR="001B67FC" w:rsidRPr="00311371" w:rsidRDefault="001B67FC" w:rsidP="00311371">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906"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c>
          <w:tcPr>
            <w:tcW w:w="851" w:type="dxa"/>
            <w:shd w:val="clear" w:color="auto" w:fill="auto"/>
          </w:tcPr>
          <w:p w:rsidR="001B67FC" w:rsidRPr="00311371" w:rsidRDefault="001B67FC" w:rsidP="00311371">
            <w:pPr>
              <w:jc w:val="center"/>
              <w:rPr>
                <w:rFonts w:ascii="Times New Roman" w:hAnsi="Times New Roman"/>
              </w:rPr>
            </w:pPr>
            <w:r w:rsidRPr="00311371">
              <w:rPr>
                <w:rFonts w:ascii="Times New Roman" w:hAnsi="Times New Roman"/>
              </w:rPr>
              <w:t>0,00</w:t>
            </w:r>
          </w:p>
        </w:tc>
      </w:tr>
    </w:tbl>
    <w:p w:rsidR="001B67FC" w:rsidRDefault="001B67F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Default="00334FAC" w:rsidP="00311371">
      <w:pPr>
        <w:spacing w:after="0" w:line="240" w:lineRule="auto"/>
        <w:rPr>
          <w:rFonts w:ascii="Times New Roman" w:hAnsi="Times New Roman" w:cs="Times New Roman"/>
        </w:rPr>
      </w:pPr>
    </w:p>
    <w:p w:rsidR="00334FAC" w:rsidRPr="00311371" w:rsidRDefault="00334FAC" w:rsidP="00311371">
      <w:pPr>
        <w:spacing w:after="0" w:line="240" w:lineRule="auto"/>
        <w:rPr>
          <w:rFonts w:ascii="Times New Roman" w:hAnsi="Times New Roman" w:cs="Times New Roman"/>
        </w:rPr>
      </w:pPr>
    </w:p>
    <w:p w:rsidR="008A1EF9" w:rsidRPr="00311371" w:rsidRDefault="008A1EF9" w:rsidP="00311371">
      <w:pPr>
        <w:spacing w:after="0" w:line="240" w:lineRule="auto"/>
        <w:rPr>
          <w:rFonts w:ascii="Times New Roman" w:hAnsi="Times New Roman" w:cs="Times New Roman"/>
        </w:rPr>
      </w:pPr>
    </w:p>
    <w:p w:rsidR="001B67FC" w:rsidRPr="00311371" w:rsidRDefault="001B67FC"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lastRenderedPageBreak/>
        <w:t>Таблица 3</w:t>
      </w:r>
    </w:p>
    <w:p w:rsidR="008A1EF9" w:rsidRPr="00311371" w:rsidRDefault="008A1EF9" w:rsidP="00311371">
      <w:pPr>
        <w:pStyle w:val="ConsPlusNormal"/>
        <w:jc w:val="right"/>
        <w:outlineLvl w:val="2"/>
        <w:rPr>
          <w:rFonts w:ascii="Times New Roman" w:hAnsi="Times New Roman" w:cs="Times New Roman"/>
          <w:sz w:val="28"/>
          <w:szCs w:val="28"/>
        </w:rPr>
      </w:pPr>
    </w:p>
    <w:p w:rsidR="005840DA" w:rsidRPr="00311371" w:rsidRDefault="00AD2A8E"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Портфели проектов и проекты, </w:t>
      </w:r>
      <w:r w:rsidR="001B67FC" w:rsidRPr="00311371">
        <w:rPr>
          <w:rFonts w:ascii="Times New Roman" w:hAnsi="Times New Roman" w:cs="Times New Roman"/>
          <w:sz w:val="28"/>
          <w:szCs w:val="28"/>
        </w:rPr>
        <w:t xml:space="preserve">направленные в том числе на реализацию </w:t>
      </w:r>
    </w:p>
    <w:p w:rsidR="008A1EF9"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национальных и федеральных проектов Российской Федерации</w:t>
      </w:r>
    </w:p>
    <w:p w:rsidR="008A1EF9" w:rsidRPr="00311371" w:rsidRDefault="008A1EF9" w:rsidP="00311371">
      <w:pPr>
        <w:pStyle w:val="ConsPlusNormal"/>
        <w:jc w:val="center"/>
        <w:rPr>
          <w:rFonts w:ascii="Times New Roman" w:hAnsi="Times New Roman" w:cs="Times New Roman"/>
          <w:sz w:val="28"/>
          <w:szCs w:val="28"/>
        </w:rPr>
      </w:pPr>
    </w:p>
    <w:tbl>
      <w:tblPr>
        <w:tblpPr w:leftFromText="180" w:rightFromText="180" w:vertAnchor="text" w:tblpX="-5" w:tblpY="1"/>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994"/>
        <w:gridCol w:w="2268"/>
        <w:gridCol w:w="860"/>
        <w:gridCol w:w="2259"/>
        <w:gridCol w:w="1129"/>
        <w:gridCol w:w="1706"/>
        <w:gridCol w:w="850"/>
        <w:gridCol w:w="851"/>
        <w:gridCol w:w="850"/>
        <w:gridCol w:w="851"/>
      </w:tblGrid>
      <w:tr w:rsidR="005850F2" w:rsidRPr="00311371" w:rsidTr="00FC446B">
        <w:trPr>
          <w:trHeight w:val="50"/>
        </w:trPr>
        <w:tc>
          <w:tcPr>
            <w:tcW w:w="426"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w:t>
            </w:r>
          </w:p>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п/п</w:t>
            </w:r>
          </w:p>
        </w:tc>
        <w:tc>
          <w:tcPr>
            <w:tcW w:w="1994"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портфеля проектов, проекта</w:t>
            </w:r>
          </w:p>
        </w:tc>
        <w:tc>
          <w:tcPr>
            <w:tcW w:w="2268"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Наименование проекта или мероприятия</w:t>
            </w:r>
          </w:p>
        </w:tc>
        <w:tc>
          <w:tcPr>
            <w:tcW w:w="860"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Номер меро</w:t>
            </w:r>
            <w:r w:rsidR="00FC446B">
              <w:rPr>
                <w:rFonts w:ascii="Times New Roman" w:hAnsi="Times New Roman" w:cs="Times New Roman"/>
                <w:sz w:val="20"/>
              </w:rPr>
              <w:t>-</w:t>
            </w:r>
            <w:r w:rsidRPr="00311371">
              <w:rPr>
                <w:rFonts w:ascii="Times New Roman" w:hAnsi="Times New Roman" w:cs="Times New Roman"/>
                <w:sz w:val="20"/>
              </w:rPr>
              <w:t>приятия</w:t>
            </w:r>
          </w:p>
        </w:tc>
        <w:tc>
          <w:tcPr>
            <w:tcW w:w="2259"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Цели</w:t>
            </w:r>
          </w:p>
        </w:tc>
        <w:tc>
          <w:tcPr>
            <w:tcW w:w="1129"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Срок реализации</w:t>
            </w:r>
          </w:p>
        </w:tc>
        <w:tc>
          <w:tcPr>
            <w:tcW w:w="1706" w:type="dxa"/>
            <w:vMerge w:val="restart"/>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Источники финансирования</w:t>
            </w:r>
          </w:p>
        </w:tc>
        <w:tc>
          <w:tcPr>
            <w:tcW w:w="3402" w:type="dxa"/>
            <w:gridSpan w:val="4"/>
            <w:noWrap/>
            <w:tcMar>
              <w:top w:w="0" w:type="dxa"/>
              <w:left w:w="0" w:type="dxa"/>
              <w:bottom w:w="0" w:type="dxa"/>
              <w:right w:w="0" w:type="dxa"/>
            </w:tcMar>
          </w:tcPr>
          <w:p w:rsidR="005850F2" w:rsidRPr="00311371" w:rsidRDefault="005850F2" w:rsidP="00FC446B">
            <w:pPr>
              <w:pStyle w:val="ConsPlusNormal"/>
              <w:jc w:val="center"/>
              <w:rPr>
                <w:rFonts w:ascii="Times New Roman" w:hAnsi="Times New Roman" w:cs="Times New Roman"/>
                <w:sz w:val="20"/>
              </w:rPr>
            </w:pPr>
            <w:r w:rsidRPr="00311371">
              <w:rPr>
                <w:rFonts w:ascii="Times New Roman" w:hAnsi="Times New Roman" w:cs="Times New Roman"/>
                <w:sz w:val="20"/>
              </w:rPr>
              <w:t xml:space="preserve">Параметры финансового обеспечения, </w:t>
            </w:r>
            <w:r w:rsidRPr="00311371">
              <w:rPr>
                <w:rFonts w:ascii="Times New Roman" w:hAnsi="Times New Roman" w:cs="Times New Roman"/>
                <w:sz w:val="20"/>
              </w:rPr>
              <w:br/>
              <w:t>тыс. рублей</w:t>
            </w:r>
          </w:p>
        </w:tc>
      </w:tr>
      <w:tr w:rsidR="001B67FC" w:rsidRPr="00311371" w:rsidTr="00FC446B">
        <w:trPr>
          <w:trHeight w:val="244"/>
        </w:trPr>
        <w:tc>
          <w:tcPr>
            <w:tcW w:w="426"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1706" w:type="dxa"/>
            <w:vMerge/>
            <w:noWrap/>
            <w:tcMar>
              <w:top w:w="0" w:type="dxa"/>
              <w:left w:w="0" w:type="dxa"/>
              <w:bottom w:w="0" w:type="dxa"/>
              <w:right w:w="0" w:type="dxa"/>
            </w:tcMar>
          </w:tcPr>
          <w:p w:rsidR="001B67FC" w:rsidRPr="00311371" w:rsidRDefault="001B67FC" w:rsidP="00FC446B">
            <w:pPr>
              <w:spacing w:after="0" w:line="240" w:lineRule="auto"/>
              <w:rPr>
                <w:rFonts w:ascii="Times New Roman" w:hAnsi="Times New Roman" w:cs="Times New Roman"/>
                <w:sz w:val="20"/>
                <w:szCs w:val="20"/>
              </w:rPr>
            </w:pP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2019 г.</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2020 г.</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2021 г.</w:t>
            </w:r>
          </w:p>
        </w:tc>
      </w:tr>
      <w:tr w:rsidR="001B67FC" w:rsidRPr="00311371" w:rsidTr="00FC446B">
        <w:tc>
          <w:tcPr>
            <w:tcW w:w="426"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2</w:t>
            </w:r>
          </w:p>
        </w:tc>
        <w:tc>
          <w:tcPr>
            <w:tcW w:w="2268"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3</w:t>
            </w:r>
          </w:p>
        </w:tc>
        <w:tc>
          <w:tcPr>
            <w:tcW w:w="86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4</w:t>
            </w:r>
          </w:p>
        </w:tc>
        <w:tc>
          <w:tcPr>
            <w:tcW w:w="2259"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5</w:t>
            </w:r>
          </w:p>
        </w:tc>
        <w:tc>
          <w:tcPr>
            <w:tcW w:w="1129"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6</w:t>
            </w:r>
          </w:p>
        </w:tc>
        <w:tc>
          <w:tcPr>
            <w:tcW w:w="1706"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7</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8</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9</w:t>
            </w:r>
          </w:p>
        </w:tc>
        <w:tc>
          <w:tcPr>
            <w:tcW w:w="850"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10</w:t>
            </w:r>
          </w:p>
        </w:tc>
        <w:tc>
          <w:tcPr>
            <w:tcW w:w="851" w:type="dxa"/>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hAnsi="Times New Roman" w:cs="Times New Roman"/>
                <w:sz w:val="20"/>
              </w:rPr>
              <w:t>11</w:t>
            </w:r>
          </w:p>
        </w:tc>
      </w:tr>
      <w:tr w:rsidR="001B67FC" w:rsidRPr="00311371" w:rsidTr="00FC446B">
        <w:tc>
          <w:tcPr>
            <w:tcW w:w="14044" w:type="dxa"/>
            <w:gridSpan w:val="11"/>
            <w:noWrap/>
            <w:tcMar>
              <w:top w:w="0" w:type="dxa"/>
              <w:left w:w="0" w:type="dxa"/>
              <w:bottom w:w="0" w:type="dxa"/>
              <w:right w:w="0" w:type="dxa"/>
            </w:tcMar>
          </w:tcPr>
          <w:p w:rsidR="001B67FC" w:rsidRPr="00311371" w:rsidRDefault="001B67FC" w:rsidP="00FC446B">
            <w:pPr>
              <w:pStyle w:val="ConsPlusNormal"/>
              <w:jc w:val="center"/>
              <w:rPr>
                <w:rFonts w:ascii="Times New Roman" w:hAnsi="Times New Roman" w:cs="Times New Roman"/>
                <w:sz w:val="20"/>
              </w:rPr>
            </w:pPr>
            <w:r w:rsidRPr="00311371">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7967FC" w:rsidRPr="00311371" w:rsidTr="00FC446B">
        <w:tc>
          <w:tcPr>
            <w:tcW w:w="426"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1.</w:t>
            </w:r>
          </w:p>
        </w:tc>
        <w:tc>
          <w:tcPr>
            <w:tcW w:w="1994" w:type="dxa"/>
            <w:vMerge w:val="restart"/>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eastAsia="Calibri" w:hAnsi="Times New Roman" w:cs="Times New Roman"/>
                <w:sz w:val="20"/>
                <w:lang w:eastAsia="en-US"/>
              </w:rPr>
              <w:t xml:space="preserve">Портфель проектов </w:t>
            </w:r>
            <w:r w:rsidRPr="00311371">
              <w:rPr>
                <w:rFonts w:ascii="Times New Roman" w:hAnsi="Times New Roman" w:cs="Times New Roman"/>
                <w:b/>
                <w:sz w:val="20"/>
              </w:rPr>
              <w:t>«</w:t>
            </w:r>
            <w:r w:rsidRPr="00311371">
              <w:rPr>
                <w:rFonts w:ascii="Times New Roman" w:hAnsi="Times New Roman" w:cs="Times New Roman"/>
                <w:sz w:val="20"/>
              </w:rPr>
              <w:t>Малое и среднее предпринимательство и поддержка индивидуальной предпринимательской инициативы»</w:t>
            </w:r>
            <w:r w:rsidRPr="00311371">
              <w:rPr>
                <w:rFonts w:ascii="Times New Roman" w:eastAsia="Calibri" w:hAnsi="Times New Roman" w:cs="Times New Roman"/>
                <w:sz w:val="20"/>
                <w:lang w:eastAsia="en-US"/>
              </w:rPr>
              <w:t xml:space="preserve"> </w:t>
            </w:r>
          </w:p>
        </w:tc>
        <w:tc>
          <w:tcPr>
            <w:tcW w:w="2268" w:type="dxa"/>
            <w:vMerge w:val="restart"/>
            <w:noWrap/>
            <w:tcMar>
              <w:top w:w="0" w:type="dxa"/>
              <w:left w:w="0" w:type="dxa"/>
              <w:bottom w:w="0" w:type="dxa"/>
              <w:right w:w="0" w:type="dxa"/>
            </w:tcMar>
          </w:tcPr>
          <w:p w:rsidR="00FC446B" w:rsidRDefault="00FC446B" w:rsidP="00FC446B">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007967FC" w:rsidRPr="00311371">
              <w:rPr>
                <w:rFonts w:ascii="Times New Roman" w:eastAsia="Times New Roman" w:hAnsi="Times New Roman" w:cs="Times New Roman"/>
                <w:bCs/>
                <w:color w:val="000000"/>
                <w:sz w:val="20"/>
                <w:szCs w:val="20"/>
                <w:lang w:eastAsia="ru-RU"/>
              </w:rPr>
              <w:t xml:space="preserve">роект «Популяризация предпринимательства» </w:t>
            </w:r>
          </w:p>
          <w:p w:rsidR="007967FC" w:rsidRPr="00311371" w:rsidRDefault="007967FC" w:rsidP="00FC446B">
            <w:pPr>
              <w:tabs>
                <w:tab w:val="left" w:pos="851"/>
                <w:tab w:val="left" w:pos="1134"/>
              </w:tabs>
              <w:spacing w:after="0" w:line="240" w:lineRule="auto"/>
              <w:jc w:val="both"/>
              <w:rPr>
                <w:rFonts w:ascii="Times New Roman" w:hAnsi="Times New Roman" w:cs="Times New Roman"/>
                <w:sz w:val="20"/>
                <w:szCs w:val="20"/>
              </w:rPr>
            </w:pPr>
            <w:r w:rsidRPr="00311371">
              <w:rPr>
                <w:rFonts w:ascii="Times New Roman" w:eastAsia="Times New Roman" w:hAnsi="Times New Roman" w:cs="Times New Roman"/>
                <w:bCs/>
                <w:color w:val="000000"/>
                <w:sz w:val="20"/>
                <w:szCs w:val="20"/>
                <w:lang w:eastAsia="ru-RU"/>
              </w:rPr>
              <w:t>(2, 4)</w:t>
            </w:r>
          </w:p>
        </w:tc>
        <w:tc>
          <w:tcPr>
            <w:tcW w:w="860"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1.1</w:t>
            </w:r>
          </w:p>
        </w:tc>
        <w:tc>
          <w:tcPr>
            <w:tcW w:w="2259" w:type="dxa"/>
            <w:vMerge w:val="restart"/>
            <w:noWrap/>
            <w:tcMar>
              <w:top w:w="0" w:type="dxa"/>
              <w:left w:w="0" w:type="dxa"/>
              <w:bottom w:w="0" w:type="dxa"/>
              <w:right w:w="0" w:type="dxa"/>
            </w:tcMar>
          </w:tcPr>
          <w:p w:rsidR="007967FC" w:rsidRPr="00311371" w:rsidRDefault="00FC446B" w:rsidP="00FC446B">
            <w:pPr>
              <w:pStyle w:val="a3"/>
              <w:rPr>
                <w:rFonts w:ascii="Times New Roman" w:hAnsi="Times New Roman"/>
                <w:sz w:val="20"/>
                <w:szCs w:val="20"/>
              </w:rPr>
            </w:pPr>
            <w:r>
              <w:rPr>
                <w:rFonts w:ascii="Times New Roman" w:hAnsi="Times New Roman"/>
                <w:bCs/>
                <w:color w:val="000000"/>
                <w:sz w:val="20"/>
                <w:szCs w:val="20"/>
              </w:rPr>
              <w:t>ф</w:t>
            </w:r>
            <w:r w:rsidR="003D1EAE" w:rsidRPr="00311371">
              <w:rPr>
                <w:rFonts w:ascii="Times New Roman" w:hAnsi="Times New Roman"/>
                <w:bCs/>
                <w:color w:val="000000"/>
                <w:sz w:val="20"/>
                <w:szCs w:val="20"/>
              </w:rPr>
              <w:t>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w:t>
            </w:r>
            <w:r>
              <w:rPr>
                <w:rFonts w:ascii="Times New Roman" w:hAnsi="Times New Roman"/>
                <w:bCs/>
                <w:color w:val="000000"/>
                <w:sz w:val="20"/>
                <w:szCs w:val="20"/>
              </w:rPr>
              <w:t>ле создание новых субъектов МСП</w:t>
            </w:r>
          </w:p>
        </w:tc>
        <w:tc>
          <w:tcPr>
            <w:tcW w:w="1129" w:type="dxa"/>
            <w:vMerge w:val="restart"/>
            <w:noWrap/>
            <w:tcMar>
              <w:top w:w="0" w:type="dxa"/>
              <w:left w:w="0" w:type="dxa"/>
              <w:bottom w:w="0" w:type="dxa"/>
              <w:right w:w="0" w:type="dxa"/>
            </w:tcMar>
          </w:tcPr>
          <w:p w:rsidR="007967FC" w:rsidRPr="00311371" w:rsidRDefault="007967FC" w:rsidP="00FC446B">
            <w:pPr>
              <w:pStyle w:val="ConsPlusNormal"/>
              <w:jc w:val="center"/>
              <w:rPr>
                <w:rFonts w:ascii="Times New Roman" w:hAnsi="Times New Roman" w:cs="Times New Roman"/>
                <w:sz w:val="20"/>
              </w:rPr>
            </w:pPr>
            <w:r w:rsidRPr="00311371">
              <w:rPr>
                <w:rFonts w:ascii="Times New Roman" w:hAnsi="Times New Roman" w:cs="Times New Roman"/>
                <w:sz w:val="20"/>
              </w:rPr>
              <w:t>2019 – 2021</w:t>
            </w: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1 600,00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600,00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500,00</w:t>
            </w:r>
          </w:p>
        </w:tc>
      </w:tr>
      <w:tr w:rsidR="007967FC" w:rsidRPr="00311371" w:rsidTr="00FC446B">
        <w:tc>
          <w:tcPr>
            <w:tcW w:w="426"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1 310,00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510,00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400,00</w:t>
            </w:r>
          </w:p>
        </w:tc>
      </w:tr>
      <w:tr w:rsidR="007967FC" w:rsidRPr="00311371" w:rsidTr="00FC446B">
        <w:trPr>
          <w:trHeight w:val="377"/>
        </w:trPr>
        <w:tc>
          <w:tcPr>
            <w:tcW w:w="426"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860"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2259" w:type="dxa"/>
            <w:vMerge/>
            <w:noWrap/>
            <w:tcMar>
              <w:top w:w="0" w:type="dxa"/>
              <w:left w:w="0" w:type="dxa"/>
              <w:bottom w:w="0" w:type="dxa"/>
              <w:right w:w="0" w:type="dxa"/>
            </w:tcMar>
          </w:tcPr>
          <w:p w:rsidR="007967FC" w:rsidRPr="00311371" w:rsidRDefault="007967FC"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p>
        </w:tc>
        <w:tc>
          <w:tcPr>
            <w:tcW w:w="1706" w:type="dxa"/>
            <w:noWrap/>
            <w:tcMar>
              <w:top w:w="0" w:type="dxa"/>
              <w:left w:w="0" w:type="dxa"/>
              <w:bottom w:w="0" w:type="dxa"/>
              <w:right w:w="0" w:type="dxa"/>
            </w:tcMar>
          </w:tcPr>
          <w:p w:rsidR="007967FC" w:rsidRPr="00311371" w:rsidRDefault="007967FC"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290,00</w:t>
            </w:r>
          </w:p>
        </w:tc>
        <w:tc>
          <w:tcPr>
            <w:tcW w:w="851" w:type="dxa"/>
            <w:noWrap/>
            <w:tcMar>
              <w:top w:w="0" w:type="dxa"/>
              <w:left w:w="0" w:type="dxa"/>
              <w:bottom w:w="0" w:type="dxa"/>
              <w:right w:w="0" w:type="dxa"/>
            </w:tcMar>
          </w:tcPr>
          <w:p w:rsidR="007967FC" w:rsidRPr="00311371" w:rsidRDefault="007967FC" w:rsidP="00FC446B">
            <w:pPr>
              <w:spacing w:after="0" w:line="240" w:lineRule="auto"/>
              <w:contextualSpacing/>
              <w:jc w:val="center"/>
              <w:rPr>
                <w:rFonts w:ascii="Times New Roman" w:hAnsi="Times New Roman" w:cs="Times New Roman"/>
                <w:sz w:val="20"/>
                <w:szCs w:val="20"/>
              </w:rPr>
            </w:pPr>
            <w:r w:rsidRPr="00311371">
              <w:rPr>
                <w:rFonts w:ascii="Times New Roman" w:hAnsi="Times New Roman" w:cs="Times New Roman"/>
                <w:sz w:val="20"/>
                <w:szCs w:val="20"/>
              </w:rPr>
              <w:t>90,00</w:t>
            </w:r>
          </w:p>
        </w:tc>
        <w:tc>
          <w:tcPr>
            <w:tcW w:w="850"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100,00</w:t>
            </w:r>
          </w:p>
        </w:tc>
        <w:tc>
          <w:tcPr>
            <w:tcW w:w="851" w:type="dxa"/>
            <w:noWrap/>
            <w:tcMar>
              <w:top w:w="0" w:type="dxa"/>
              <w:left w:w="0" w:type="dxa"/>
              <w:bottom w:w="0" w:type="dxa"/>
              <w:right w:w="0" w:type="dxa"/>
            </w:tcMar>
          </w:tcPr>
          <w:p w:rsidR="007967FC" w:rsidRPr="00311371" w:rsidRDefault="007967FC"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100,00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val="restart"/>
            <w:noWrap/>
            <w:tcMar>
              <w:top w:w="0" w:type="dxa"/>
              <w:left w:w="0" w:type="dxa"/>
              <w:bottom w:w="0" w:type="dxa"/>
              <w:right w:w="0" w:type="dxa"/>
            </w:tcMar>
          </w:tcPr>
          <w:p w:rsidR="00BB2DC4" w:rsidRPr="00311371" w:rsidRDefault="00FC446B" w:rsidP="00FC44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40174D" w:rsidRPr="00311371">
              <w:rPr>
                <w:rFonts w:ascii="Times New Roman" w:eastAsia="Times New Roman" w:hAnsi="Times New Roman" w:cs="Times New Roman"/>
                <w:sz w:val="20"/>
                <w:szCs w:val="20"/>
              </w:rPr>
              <w:t xml:space="preserve">роект </w:t>
            </w:r>
            <w:r w:rsidR="00BB2DC4" w:rsidRPr="00311371">
              <w:rPr>
                <w:rFonts w:ascii="Times New Roman" w:eastAsia="Times New Roman" w:hAnsi="Times New Roman" w:cs="Times New Roman"/>
                <w:sz w:val="20"/>
                <w:szCs w:val="20"/>
              </w:rPr>
              <w:t>«Расширение доступа субъектов МСП к финансовой поддержке, в том числе к льготному финансированию»</w:t>
            </w:r>
          </w:p>
          <w:p w:rsidR="00BB2DC4" w:rsidRPr="00311371" w:rsidRDefault="00BB2DC4" w:rsidP="00FC446B">
            <w:pPr>
              <w:spacing w:after="0" w:line="240" w:lineRule="auto"/>
              <w:rPr>
                <w:rFonts w:ascii="Times New Roman" w:hAnsi="Times New Roman" w:cs="Times New Roman"/>
                <w:sz w:val="20"/>
                <w:szCs w:val="20"/>
              </w:rPr>
            </w:pPr>
            <w:r w:rsidRPr="00311371">
              <w:rPr>
                <w:rFonts w:ascii="Times New Roman" w:eastAsia="Times New Roman" w:hAnsi="Times New Roman" w:cs="Times New Roman"/>
                <w:sz w:val="20"/>
                <w:szCs w:val="20"/>
              </w:rPr>
              <w:t>(1, 5, 6, 7)</w:t>
            </w:r>
          </w:p>
        </w:tc>
        <w:tc>
          <w:tcPr>
            <w:tcW w:w="860" w:type="dxa"/>
            <w:vMerge w:val="restart"/>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1.2., 1.3., 1.4</w:t>
            </w:r>
          </w:p>
        </w:tc>
        <w:tc>
          <w:tcPr>
            <w:tcW w:w="2259" w:type="dxa"/>
            <w:vMerge w:val="restart"/>
            <w:noWrap/>
            <w:tcMar>
              <w:top w:w="0" w:type="dxa"/>
              <w:left w:w="0" w:type="dxa"/>
              <w:bottom w:w="0" w:type="dxa"/>
              <w:right w:w="0" w:type="dxa"/>
            </w:tcMar>
          </w:tcPr>
          <w:p w:rsidR="00BB2DC4" w:rsidRPr="00311371" w:rsidRDefault="003A1618" w:rsidP="00FC446B">
            <w:pPr>
              <w:spacing w:after="0" w:line="240" w:lineRule="auto"/>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у</w:t>
            </w:r>
            <w:r w:rsidR="003D1EAE" w:rsidRPr="00311371">
              <w:rPr>
                <w:rFonts w:ascii="Times New Roman" w:eastAsia="Times New Roman" w:hAnsi="Times New Roman" w:cs="Times New Roman"/>
                <w:bCs/>
                <w:color w:val="000000"/>
                <w:sz w:val="20"/>
                <w:szCs w:val="20"/>
                <w:lang w:eastAsia="ru-RU"/>
              </w:rPr>
              <w:t xml:space="preserve">прощение доступа субъектов МСП к финансовой поддержке </w:t>
            </w:r>
          </w:p>
        </w:tc>
        <w:tc>
          <w:tcPr>
            <w:tcW w:w="1129" w:type="dxa"/>
            <w:vMerge w:val="restart"/>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rPr>
              <w:t>2019 – 2021</w:t>
            </w: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C9591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16 895,60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5 799,00</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5 548,30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5 548,30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BB2DC4" w:rsidRPr="00311371" w:rsidRDefault="00BB2DC4" w:rsidP="00FC446B">
            <w:pPr>
              <w:spacing w:after="0" w:line="240" w:lineRule="auto"/>
              <w:rPr>
                <w:rFonts w:ascii="Times New Roman" w:eastAsia="Times New Roman" w:hAnsi="Times New Roman" w:cs="Times New Roman"/>
                <w:sz w:val="20"/>
                <w:szCs w:val="20"/>
              </w:rPr>
            </w:pPr>
          </w:p>
        </w:tc>
        <w:tc>
          <w:tcPr>
            <w:tcW w:w="860"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p>
        </w:tc>
        <w:tc>
          <w:tcPr>
            <w:tcW w:w="225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11 459,80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3 989,00</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3 735,40</w:t>
            </w:r>
          </w:p>
        </w:tc>
        <w:tc>
          <w:tcPr>
            <w:tcW w:w="851"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3 735,40</w:t>
            </w:r>
          </w:p>
        </w:tc>
      </w:tr>
      <w:tr w:rsidR="00BB2DC4" w:rsidRPr="00311371" w:rsidTr="00FC446B">
        <w:trPr>
          <w:trHeight w:val="50"/>
        </w:trPr>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BB2DC4" w:rsidRPr="00311371" w:rsidRDefault="00BB2DC4" w:rsidP="00FC446B">
            <w:pPr>
              <w:spacing w:after="0" w:line="240" w:lineRule="auto"/>
              <w:rPr>
                <w:rFonts w:ascii="Times New Roman" w:eastAsia="Times New Roman" w:hAnsi="Times New Roman" w:cs="Times New Roman"/>
                <w:sz w:val="20"/>
                <w:szCs w:val="20"/>
              </w:rPr>
            </w:pPr>
          </w:p>
        </w:tc>
        <w:tc>
          <w:tcPr>
            <w:tcW w:w="860"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p>
        </w:tc>
        <w:tc>
          <w:tcPr>
            <w:tcW w:w="225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3B7261"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5 435,80</w:t>
            </w:r>
          </w:p>
        </w:tc>
        <w:tc>
          <w:tcPr>
            <w:tcW w:w="851"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1 810,00</w:t>
            </w:r>
          </w:p>
        </w:tc>
        <w:tc>
          <w:tcPr>
            <w:tcW w:w="850"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1 812,90</w:t>
            </w:r>
          </w:p>
        </w:tc>
        <w:tc>
          <w:tcPr>
            <w:tcW w:w="851" w:type="dxa"/>
            <w:noWrap/>
            <w:tcMar>
              <w:top w:w="0" w:type="dxa"/>
              <w:left w:w="0" w:type="dxa"/>
              <w:bottom w:w="0" w:type="dxa"/>
              <w:right w:w="0" w:type="dxa"/>
            </w:tcMar>
          </w:tcPr>
          <w:p w:rsidR="00BB2DC4" w:rsidRPr="00311371" w:rsidRDefault="00C17C59"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1 812,90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 xml:space="preserve">Итого по портфелю проектов </w:t>
            </w:r>
            <w:r w:rsidRPr="00311371">
              <w:rPr>
                <w:rFonts w:ascii="Times New Roman" w:hAnsi="Times New Roman" w:cs="Times New Roman"/>
                <w:b/>
                <w:sz w:val="20"/>
              </w:rPr>
              <w:t>«</w:t>
            </w:r>
            <w:r w:rsidRPr="00311371">
              <w:rPr>
                <w:rFonts w:ascii="Times New Roman" w:hAnsi="Times New Roman" w:cs="Times New Roman"/>
                <w:sz w:val="20"/>
              </w:rPr>
              <w:t>Малое и среднее предпринимательство и поддержка индивидуальной предпринимательской инициативы»</w:t>
            </w: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18 495,60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6 399,00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12 769,80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r>
      <w:tr w:rsidR="00BB2DC4" w:rsidRPr="00311371" w:rsidTr="00FC446B">
        <w:tc>
          <w:tcPr>
            <w:tcW w:w="426"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994"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6516" w:type="dxa"/>
            <w:gridSpan w:val="4"/>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5 725,80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1 900,00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r>
      <w:tr w:rsidR="00BB2DC4" w:rsidRPr="00311371" w:rsidTr="00FC446B">
        <w:tc>
          <w:tcPr>
            <w:tcW w:w="7807" w:type="dxa"/>
            <w:gridSpan w:val="5"/>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ИТОГО</w:t>
            </w:r>
          </w:p>
        </w:tc>
        <w:tc>
          <w:tcPr>
            <w:tcW w:w="1129" w:type="dxa"/>
            <w:vMerge w:val="restart"/>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всего</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18 495,60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6 399,00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6 048,30</w:t>
            </w:r>
          </w:p>
        </w:tc>
      </w:tr>
      <w:tr w:rsidR="00BB2DC4" w:rsidRPr="00311371" w:rsidTr="00FC446B">
        <w:tc>
          <w:tcPr>
            <w:tcW w:w="7807" w:type="dxa"/>
            <w:gridSpan w:val="5"/>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автономного округа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12 769,80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4 499,00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4 135,40</w:t>
            </w:r>
          </w:p>
        </w:tc>
      </w:tr>
      <w:tr w:rsidR="00BB2DC4" w:rsidRPr="00311371" w:rsidTr="00FC446B">
        <w:tc>
          <w:tcPr>
            <w:tcW w:w="7807" w:type="dxa"/>
            <w:gridSpan w:val="5"/>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129" w:type="dxa"/>
            <w:vMerge/>
            <w:noWrap/>
            <w:tcMar>
              <w:top w:w="0" w:type="dxa"/>
              <w:left w:w="0" w:type="dxa"/>
              <w:bottom w:w="0" w:type="dxa"/>
              <w:right w:w="0" w:type="dxa"/>
            </w:tcMar>
          </w:tcPr>
          <w:p w:rsidR="00BB2DC4" w:rsidRPr="00311371" w:rsidRDefault="00BB2DC4" w:rsidP="00FC446B">
            <w:pPr>
              <w:spacing w:after="0" w:line="240" w:lineRule="auto"/>
              <w:rPr>
                <w:rFonts w:ascii="Times New Roman" w:hAnsi="Times New Roman" w:cs="Times New Roman"/>
                <w:sz w:val="20"/>
                <w:szCs w:val="20"/>
              </w:rPr>
            </w:pPr>
          </w:p>
        </w:tc>
        <w:tc>
          <w:tcPr>
            <w:tcW w:w="1706" w:type="dxa"/>
            <w:noWrap/>
            <w:tcMar>
              <w:top w:w="0" w:type="dxa"/>
              <w:left w:w="0" w:type="dxa"/>
              <w:bottom w:w="0" w:type="dxa"/>
              <w:right w:w="0" w:type="dxa"/>
            </w:tcMar>
          </w:tcPr>
          <w:p w:rsidR="00BB2DC4" w:rsidRPr="00311371" w:rsidRDefault="00BB2DC4" w:rsidP="00FC446B">
            <w:pPr>
              <w:pStyle w:val="ConsPlusNormal"/>
              <w:rPr>
                <w:rFonts w:ascii="Times New Roman" w:hAnsi="Times New Roman" w:cs="Times New Roman"/>
                <w:sz w:val="20"/>
              </w:rPr>
            </w:pPr>
            <w:r w:rsidRPr="00311371">
              <w:rPr>
                <w:rFonts w:ascii="Times New Roman" w:hAnsi="Times New Roman" w:cs="Times New Roman"/>
                <w:sz w:val="20"/>
              </w:rPr>
              <w:t>бюджет района</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5 725,80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1 900,00</w:t>
            </w:r>
          </w:p>
        </w:tc>
        <w:tc>
          <w:tcPr>
            <w:tcW w:w="850"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c>
          <w:tcPr>
            <w:tcW w:w="851" w:type="dxa"/>
            <w:noWrap/>
            <w:tcMar>
              <w:top w:w="0" w:type="dxa"/>
              <w:left w:w="0" w:type="dxa"/>
              <w:bottom w:w="0" w:type="dxa"/>
              <w:right w:w="0" w:type="dxa"/>
            </w:tcMar>
          </w:tcPr>
          <w:p w:rsidR="00BB2DC4" w:rsidRPr="00311371" w:rsidRDefault="00BB2DC4" w:rsidP="00FC446B">
            <w:pPr>
              <w:spacing w:after="0" w:line="240" w:lineRule="auto"/>
              <w:jc w:val="center"/>
              <w:rPr>
                <w:rFonts w:ascii="Times New Roman" w:hAnsi="Times New Roman" w:cs="Times New Roman"/>
                <w:sz w:val="20"/>
                <w:szCs w:val="20"/>
              </w:rPr>
            </w:pPr>
            <w:r w:rsidRPr="00311371">
              <w:rPr>
                <w:rFonts w:ascii="Times New Roman" w:hAnsi="Times New Roman" w:cs="Times New Roman"/>
                <w:sz w:val="20"/>
                <w:szCs w:val="20"/>
              </w:rPr>
              <w:t>1 912,90</w:t>
            </w:r>
          </w:p>
        </w:tc>
      </w:tr>
    </w:tbl>
    <w:p w:rsidR="001B67FC" w:rsidRDefault="001B67FC"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lastRenderedPageBreak/>
        <w:t>Таблица 4</w:t>
      </w:r>
    </w:p>
    <w:p w:rsidR="00FE6209" w:rsidRPr="00311371" w:rsidRDefault="00FE6209" w:rsidP="00311371">
      <w:pPr>
        <w:pStyle w:val="ConsPlusNormal"/>
        <w:jc w:val="right"/>
        <w:outlineLvl w:val="2"/>
        <w:rPr>
          <w:rFonts w:ascii="Times New Roman" w:hAnsi="Times New Roman" w:cs="Times New Roman"/>
          <w:sz w:val="28"/>
          <w:szCs w:val="28"/>
        </w:rPr>
      </w:pPr>
    </w:p>
    <w:p w:rsidR="001B67FC" w:rsidRPr="00311371" w:rsidRDefault="0007631A"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 xml:space="preserve">Сводные показатели </w:t>
      </w:r>
      <w:r w:rsidR="001B67FC" w:rsidRPr="00311371">
        <w:rPr>
          <w:rFonts w:ascii="Times New Roman" w:hAnsi="Times New Roman" w:cs="Times New Roman"/>
          <w:sz w:val="28"/>
          <w:szCs w:val="28"/>
        </w:rPr>
        <w:t>муниципальных заданий</w:t>
      </w:r>
    </w:p>
    <w:p w:rsidR="001B67FC" w:rsidRPr="00311371" w:rsidRDefault="001B67FC" w:rsidP="00311371">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311371" w:rsidTr="0007631A">
        <w:tc>
          <w:tcPr>
            <w:tcW w:w="567"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311371" w:rsidRDefault="0007631A"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Наименование муниципальных </w:t>
            </w:r>
            <w:r w:rsidR="001B67FC" w:rsidRPr="00311371">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Значения показателя </w:t>
            </w:r>
            <w:r w:rsidRPr="00311371">
              <w:rPr>
                <w:rFonts w:ascii="Times New Roman" w:hAnsi="Times New Roman" w:cs="Times New Roman"/>
                <w:sz w:val="24"/>
                <w:szCs w:val="24"/>
              </w:rPr>
              <w:br/>
              <w:t>по годам</w:t>
            </w:r>
          </w:p>
        </w:tc>
        <w:tc>
          <w:tcPr>
            <w:tcW w:w="1984" w:type="dxa"/>
            <w:vMerge w:val="restart"/>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311371" w:rsidTr="0007631A">
        <w:tc>
          <w:tcPr>
            <w:tcW w:w="567"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2019 г.</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2020 г.</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311371" w:rsidRDefault="001B67FC" w:rsidP="00311371">
            <w:pPr>
              <w:spacing w:after="0" w:line="240" w:lineRule="auto"/>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w:t>
            </w: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150</w:t>
            </w: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1.1.</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311371" w:rsidRDefault="001B67FC" w:rsidP="00311371">
            <w:pPr>
              <w:pStyle w:val="ConsPlusNonformat"/>
              <w:widowControl/>
              <w:jc w:val="center"/>
              <w:rPr>
                <w:rFonts w:ascii="Times New Roman" w:hAnsi="Times New Roman" w:cs="Times New Roman"/>
                <w:sz w:val="18"/>
                <w:szCs w:val="18"/>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80</w:t>
            </w:r>
          </w:p>
          <w:p w:rsidR="001B67FC" w:rsidRPr="00311371" w:rsidRDefault="001B67FC" w:rsidP="00311371">
            <w:pPr>
              <w:pStyle w:val="ConsPlusNormal"/>
              <w:rPr>
                <w:rFonts w:ascii="Times New Roman" w:hAnsi="Times New Roman" w:cs="Times New Roman"/>
                <w:sz w:val="24"/>
                <w:szCs w:val="24"/>
              </w:rPr>
            </w:pPr>
          </w:p>
        </w:tc>
      </w:tr>
      <w:tr w:rsidR="001B67FC" w:rsidRPr="00311371" w:rsidTr="0007631A">
        <w:tc>
          <w:tcPr>
            <w:tcW w:w="567"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6663" w:type="dxa"/>
            <w:tcMar>
              <w:top w:w="0" w:type="dxa"/>
              <w:left w:w="28" w:type="dxa"/>
              <w:bottom w:w="0" w:type="dxa"/>
              <w:right w:w="28" w:type="dxa"/>
            </w:tcMar>
          </w:tcPr>
          <w:p w:rsidR="001B67FC" w:rsidRPr="00311371" w:rsidRDefault="001B67FC" w:rsidP="00311371">
            <w:pPr>
              <w:pStyle w:val="ConsPlusNormal"/>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r>
    </w:tbl>
    <w:p w:rsidR="001B67FC" w:rsidRPr="00311371" w:rsidRDefault="001B67FC" w:rsidP="00311371">
      <w:pPr>
        <w:pStyle w:val="ConsPlusNormal"/>
        <w:jc w:val="both"/>
        <w:rPr>
          <w:rFonts w:ascii="Times New Roman" w:hAnsi="Times New Roman" w:cs="Times New Roman"/>
          <w:sz w:val="24"/>
          <w:szCs w:val="24"/>
        </w:rPr>
      </w:pPr>
    </w:p>
    <w:p w:rsidR="001B67FC" w:rsidRPr="00311371" w:rsidRDefault="005840DA" w:rsidP="00311371">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311371">
      <w:pPr>
        <w:pStyle w:val="ConsPlusNormal"/>
        <w:jc w:val="both"/>
        <w:rPr>
          <w:rFonts w:ascii="Times New Roman" w:hAnsi="Times New Roman" w:cs="Times New Roman"/>
          <w:sz w:val="24"/>
          <w:szCs w:val="24"/>
        </w:rPr>
      </w:pP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311371">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311371">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13"/>
        <w:gridCol w:w="5954"/>
      </w:tblGrid>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513"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954"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513"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954"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954" w:type="dxa"/>
            <w:vMerge w:val="restart"/>
            <w:tcMar>
              <w:top w:w="0" w:type="dxa"/>
              <w:left w:w="0" w:type="dxa"/>
              <w:bottom w:w="0" w:type="dxa"/>
              <w:right w:w="0" w:type="dxa"/>
            </w:tcMar>
          </w:tcPr>
          <w:p w:rsidR="0007631A" w:rsidRPr="00311371" w:rsidRDefault="0007631A"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 xml:space="preserve">своевременная корректировка объемов средств, предусмотренных на реализацию программных мероприятий и </w:t>
            </w:r>
            <w:r w:rsidRPr="00311371">
              <w:rPr>
                <w:rFonts w:ascii="Times New Roman" w:hAnsi="Times New Roman" w:cs="Times New Roman"/>
                <w:kern w:val="1"/>
                <w:szCs w:val="22"/>
              </w:rPr>
              <w:lastRenderedPageBreak/>
              <w:t>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311371">
            <w:pPr>
              <w:pStyle w:val="ConsPlusNormal"/>
              <w:suppressAutoHyphens/>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lastRenderedPageBreak/>
              <w:t>2.</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954" w:type="dxa"/>
            <w:vMerge/>
            <w:tcMar>
              <w:top w:w="0" w:type="dxa"/>
              <w:left w:w="0" w:type="dxa"/>
              <w:bottom w:w="0" w:type="dxa"/>
              <w:right w:w="0" w:type="dxa"/>
            </w:tcMar>
          </w:tcPr>
          <w:p w:rsidR="001B67FC" w:rsidRPr="00311371" w:rsidRDefault="001B67FC" w:rsidP="00311371">
            <w:pPr>
              <w:pStyle w:val="ConsPlusNormal"/>
              <w:suppressAutoHyphens/>
              <w:jc w:val="both"/>
              <w:rPr>
                <w:rFonts w:ascii="Times New Roman" w:hAnsi="Times New Roman" w:cs="Times New Roman"/>
                <w:kern w:val="1"/>
                <w:szCs w:val="22"/>
              </w:rPr>
            </w:pPr>
          </w:p>
        </w:tc>
      </w:tr>
      <w:tr w:rsidR="001B67FC" w:rsidRPr="00311371" w:rsidTr="0007631A">
        <w:tc>
          <w:tcPr>
            <w:tcW w:w="567" w:type="dxa"/>
            <w:tcMar>
              <w:top w:w="0" w:type="dxa"/>
              <w:left w:w="0" w:type="dxa"/>
              <w:bottom w:w="0" w:type="dxa"/>
              <w:right w:w="0" w:type="dxa"/>
            </w:tcMar>
          </w:tcPr>
          <w:p w:rsidR="001B67FC" w:rsidRPr="00311371" w:rsidRDefault="001B67FC" w:rsidP="00311371">
            <w:pPr>
              <w:pStyle w:val="ConsPlusNormal"/>
              <w:jc w:val="center"/>
              <w:rPr>
                <w:rFonts w:ascii="Times New Roman" w:hAnsi="Times New Roman" w:cs="Times New Roman"/>
                <w:szCs w:val="22"/>
              </w:rPr>
            </w:pPr>
            <w:r w:rsidRPr="00311371">
              <w:rPr>
                <w:rFonts w:ascii="Times New Roman" w:hAnsi="Times New Roman" w:cs="Times New Roman"/>
                <w:szCs w:val="22"/>
              </w:rPr>
              <w:lastRenderedPageBreak/>
              <w:t>3.</w:t>
            </w:r>
          </w:p>
        </w:tc>
        <w:tc>
          <w:tcPr>
            <w:tcW w:w="7513" w:type="dxa"/>
            <w:tcMar>
              <w:top w:w="0" w:type="dxa"/>
              <w:left w:w="0" w:type="dxa"/>
              <w:bottom w:w="0" w:type="dxa"/>
              <w:right w:w="0" w:type="dxa"/>
            </w:tcMar>
          </w:tcPr>
          <w:p w:rsidR="001B67FC" w:rsidRPr="00311371" w:rsidRDefault="001B67FC" w:rsidP="00311371">
            <w:pPr>
              <w:spacing w:after="0" w:line="240" w:lineRule="auto"/>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954" w:type="dxa"/>
            <w:vMerge/>
            <w:tcMar>
              <w:top w:w="0" w:type="dxa"/>
              <w:left w:w="0" w:type="dxa"/>
              <w:bottom w:w="0" w:type="dxa"/>
              <w:right w:w="0" w:type="dxa"/>
            </w:tcMar>
          </w:tcPr>
          <w:p w:rsidR="001B67FC" w:rsidRPr="00311371" w:rsidRDefault="001B67FC" w:rsidP="00311371">
            <w:pPr>
              <w:pStyle w:val="ConsPlusNormal"/>
              <w:suppressAutoHyphens/>
              <w:jc w:val="both"/>
              <w:rPr>
                <w:rFonts w:ascii="Times New Roman" w:hAnsi="Times New Roman" w:cs="Times New Roman"/>
                <w:kern w:val="1"/>
                <w:szCs w:val="22"/>
              </w:rPr>
            </w:pPr>
          </w:p>
        </w:tc>
      </w:tr>
    </w:tbl>
    <w:p w:rsidR="001B67FC" w:rsidRPr="00311371" w:rsidRDefault="001B67FC" w:rsidP="00311371">
      <w:pPr>
        <w:pStyle w:val="ConsPlusNormal"/>
        <w:ind w:firstLine="708"/>
        <w:jc w:val="right"/>
        <w:outlineLvl w:val="0"/>
        <w:rPr>
          <w:rFonts w:ascii="Times New Roman" w:hAnsi="Times New Roman" w:cs="Times New Roman"/>
          <w:sz w:val="24"/>
          <w:szCs w:val="24"/>
        </w:rPr>
      </w:pPr>
    </w:p>
    <w:p w:rsidR="001B67FC" w:rsidRPr="00311371" w:rsidRDefault="005840D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3113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311371">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311371">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75574C" w:rsidRDefault="0007631A" w:rsidP="00311371">
      <w:pPr>
        <w:spacing w:after="0" w:line="240" w:lineRule="auto"/>
        <w:ind w:firstLine="709"/>
        <w:jc w:val="both"/>
        <w:rPr>
          <w:rFonts w:ascii="Times New Roman" w:eastAsia="Times New Roman" w:hAnsi="Times New Roman" w:cs="Times New Roman"/>
          <w:sz w:val="24"/>
          <w:szCs w:val="24"/>
          <w:lang w:eastAsia="ru-RU"/>
        </w:rPr>
      </w:pPr>
      <w:r w:rsidRPr="0075574C">
        <w:rPr>
          <w:rFonts w:ascii="Times New Roman" w:eastAsia="Calibri" w:hAnsi="Times New Roman" w:cs="Times New Roman"/>
          <w:sz w:val="24"/>
          <w:szCs w:val="24"/>
        </w:rPr>
        <w:t>*М</w:t>
      </w:r>
      <w:r w:rsidR="001B67FC" w:rsidRPr="0075574C">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75574C">
        <w:rPr>
          <w:rFonts w:ascii="Times New Roman" w:eastAsia="Calibri" w:hAnsi="Times New Roman" w:cs="Times New Roman"/>
          <w:sz w:val="24"/>
          <w:szCs w:val="24"/>
        </w:rPr>
        <w:t>.</w:t>
      </w:r>
    </w:p>
    <w:p w:rsidR="001B67FC" w:rsidRPr="00311371" w:rsidRDefault="00685F99"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07631A" w:rsidRPr="00311371" w:rsidRDefault="0007631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52D1F"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311371">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инвестиционные проекты)</w:t>
      </w:r>
      <w:r w:rsidRPr="00311371">
        <w:rPr>
          <w:rFonts w:ascii="Times New Roman" w:eastAsia="Calibri" w:hAnsi="Times New Roman" w:cs="Times New Roman"/>
          <w:color w:val="000000"/>
          <w:sz w:val="28"/>
          <w:szCs w:val="28"/>
        </w:rPr>
        <w:t>*</w:t>
      </w:r>
    </w:p>
    <w:p w:rsidR="0007631A" w:rsidRPr="00311371" w:rsidRDefault="0007631A" w:rsidP="00311371">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3946" w:type="dxa"/>
        <w:tblInd w:w="83" w:type="dxa"/>
        <w:tblCellMar>
          <w:left w:w="0" w:type="dxa"/>
          <w:right w:w="0" w:type="dxa"/>
        </w:tblCellMar>
        <w:tblLook w:val="04A0" w:firstRow="1" w:lastRow="0" w:firstColumn="1" w:lastColumn="0" w:noHBand="0" w:noVBand="1"/>
      </w:tblPr>
      <w:tblGrid>
        <w:gridCol w:w="724"/>
        <w:gridCol w:w="4496"/>
        <w:gridCol w:w="3159"/>
        <w:gridCol w:w="5567"/>
      </w:tblGrid>
      <w:tr w:rsidR="001B67FC" w:rsidRPr="00311371"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311371">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311371" w:rsidRDefault="0007631A" w:rsidP="00311371">
      <w:pPr>
        <w:spacing w:after="0" w:line="240" w:lineRule="auto"/>
        <w:ind w:firstLine="709"/>
        <w:jc w:val="both"/>
        <w:rPr>
          <w:rFonts w:ascii="Times New Roman" w:eastAsia="Calibri" w:hAnsi="Times New Roman" w:cs="Times New Roman"/>
          <w:color w:val="000000"/>
          <w:sz w:val="24"/>
          <w:szCs w:val="24"/>
          <w:lang w:eastAsia="ru-RU"/>
        </w:rPr>
      </w:pPr>
      <w:r w:rsidRPr="00311371">
        <w:rPr>
          <w:rFonts w:ascii="Times New Roman" w:eastAsia="Calibri" w:hAnsi="Times New Roman" w:cs="Times New Roman"/>
          <w:sz w:val="28"/>
          <w:szCs w:val="28"/>
          <w:lang w:val="x-none"/>
        </w:rPr>
        <w:t>*М</w:t>
      </w:r>
      <w:r w:rsidR="00685F99" w:rsidRPr="00311371">
        <w:rPr>
          <w:rFonts w:ascii="Times New Roman" w:eastAsia="Calibri" w:hAnsi="Times New Roman" w:cs="Times New Roman"/>
          <w:sz w:val="24"/>
          <w:szCs w:val="24"/>
        </w:rPr>
        <w:t xml:space="preserve">униципальной </w:t>
      </w:r>
      <w:r w:rsidR="00685F99" w:rsidRPr="00311371">
        <w:rPr>
          <w:rFonts w:ascii="Times New Roman" w:eastAsia="Calibri" w:hAnsi="Times New Roman" w:cs="Times New Roman"/>
          <w:sz w:val="24"/>
          <w:szCs w:val="24"/>
          <w:lang w:val="x-none"/>
        </w:rPr>
        <w:t>программой не предусмотрены о</w:t>
      </w:r>
      <w:r w:rsidR="001B67FC" w:rsidRPr="00311371">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1B67FC" w:rsidRPr="00311371">
        <w:rPr>
          <w:rFonts w:ascii="Times New Roman" w:eastAsia="Calibri" w:hAnsi="Times New Roman" w:cs="Times New Roman"/>
          <w:color w:val="000000"/>
          <w:sz w:val="24"/>
          <w:szCs w:val="24"/>
          <w:lang w:eastAsia="ru-RU"/>
        </w:rPr>
        <w:t>на</w:t>
      </w:r>
      <w:r w:rsidR="00685F99" w:rsidRPr="00311371">
        <w:rPr>
          <w:rFonts w:ascii="Times New Roman" w:eastAsia="Calibri" w:hAnsi="Times New Roman" w:cs="Times New Roman"/>
          <w:color w:val="000000"/>
          <w:sz w:val="24"/>
          <w:szCs w:val="24"/>
          <w:lang w:val="x-none" w:eastAsia="ru-RU"/>
        </w:rPr>
        <w:t xml:space="preserve">значения, </w:t>
      </w:r>
      <w:r w:rsidR="00685F99" w:rsidRPr="00311371">
        <w:rPr>
          <w:rFonts w:ascii="Times New Roman" w:eastAsia="Calibri" w:hAnsi="Times New Roman" w:cs="Times New Roman"/>
          <w:color w:val="000000"/>
          <w:sz w:val="24"/>
          <w:szCs w:val="24"/>
          <w:lang w:eastAsia="ru-RU"/>
        </w:rPr>
        <w:t>а также масштабные инвестиционные проекты</w:t>
      </w:r>
      <w:r w:rsidR="0075574C">
        <w:rPr>
          <w:rFonts w:ascii="Times New Roman" w:eastAsia="Calibri" w:hAnsi="Times New Roman" w:cs="Times New Roman"/>
          <w:color w:val="000000"/>
          <w:sz w:val="24"/>
          <w:szCs w:val="24"/>
          <w:lang w:eastAsia="ru-RU"/>
        </w:rPr>
        <w:t>.</w:t>
      </w:r>
    </w:p>
    <w:p w:rsidR="00891B9D" w:rsidRPr="00311371" w:rsidRDefault="00891B9D" w:rsidP="00311371">
      <w:pPr>
        <w:spacing w:after="0" w:line="240" w:lineRule="auto"/>
        <w:ind w:firstLine="709"/>
        <w:jc w:val="both"/>
        <w:rPr>
          <w:rFonts w:ascii="Times New Roman" w:eastAsia="Calibri" w:hAnsi="Times New Roman" w:cs="Times New Roman"/>
          <w:sz w:val="24"/>
          <w:szCs w:val="24"/>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75574C" w:rsidRDefault="0075574C" w:rsidP="00311371">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311371">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lastRenderedPageBreak/>
        <w:t>Таблица 8</w:t>
      </w:r>
    </w:p>
    <w:p w:rsidR="00E8424D" w:rsidRPr="00311371" w:rsidRDefault="00E8424D" w:rsidP="00311371">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311371">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311371">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B52D1F" w:rsidRPr="00311371" w:rsidTr="00B52D1F">
        <w:tc>
          <w:tcPr>
            <w:tcW w:w="817"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B52D1F">
        <w:tc>
          <w:tcPr>
            <w:tcW w:w="817"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370" w:type="dxa"/>
          </w:tcPr>
          <w:p w:rsidR="00B52D1F" w:rsidRPr="00311371" w:rsidRDefault="00B52D1F" w:rsidP="00311371">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75574C">
      <w:pPr>
        <w:spacing w:after="0" w:line="240" w:lineRule="auto"/>
        <w:ind w:firstLine="709"/>
        <w:rPr>
          <w:rFonts w:ascii="Times New Roman" w:hAnsi="Times New Roman" w:cs="Times New Roman"/>
        </w:rPr>
      </w:pPr>
      <w:r w:rsidRPr="00311371">
        <w:rPr>
          <w:rFonts w:ascii="Times New Roman" w:eastAsia="Arial Unicode MS" w:hAnsi="Times New Roman" w:cs="Times New Roman"/>
          <w:sz w:val="28"/>
          <w:szCs w:val="28"/>
        </w:rPr>
        <w:t xml:space="preserve">* </w:t>
      </w:r>
      <w:r w:rsidRPr="00311371">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311371">
        <w:rPr>
          <w:rFonts w:ascii="Times New Roman" w:eastAsia="Arial Unicode MS" w:hAnsi="Times New Roman" w:cs="Times New Roman"/>
          <w:sz w:val="24"/>
          <w:szCs w:val="24"/>
        </w:rPr>
        <w:t>, отсутствую</w:t>
      </w:r>
      <w:r w:rsidR="00AE5147" w:rsidRPr="0075574C">
        <w:rPr>
          <w:rFonts w:ascii="Times New Roman" w:eastAsia="Arial Unicode MS" w:hAnsi="Times New Roman" w:cs="Times New Roman"/>
          <w:sz w:val="24"/>
          <w:szCs w:val="24"/>
        </w:rPr>
        <w:t>т</w:t>
      </w:r>
      <w:r w:rsidR="003A1618">
        <w:rPr>
          <w:rFonts w:ascii="Times New Roman" w:eastAsia="Arial Unicode MS" w:hAnsi="Times New Roman" w:cs="Times New Roman"/>
          <w:sz w:val="24"/>
          <w:szCs w:val="24"/>
        </w:rPr>
        <w:t>.</w:t>
      </w:r>
      <w:r w:rsidR="0075574C" w:rsidRPr="003A1618">
        <w:rPr>
          <w:rFonts w:ascii="Times New Roman" w:hAnsi="Times New Roman" w:cs="Times New Roman"/>
          <w:sz w:val="28"/>
          <w:szCs w:val="28"/>
        </w:rPr>
        <w:t>».</w:t>
      </w:r>
    </w:p>
    <w:p w:rsidR="00BC437A" w:rsidRPr="00311371" w:rsidRDefault="00BC437A" w:rsidP="00BC43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BC43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BC437A">
      <w:pPr>
        <w:spacing w:after="0" w:line="240" w:lineRule="auto"/>
        <w:rPr>
          <w:rFonts w:ascii="Times New Roman" w:eastAsia="Calibri" w:hAnsi="Times New Roman" w:cs="Times New Roman"/>
          <w:color w:val="1F497D"/>
          <w:sz w:val="28"/>
          <w:szCs w:val="28"/>
        </w:rPr>
      </w:pPr>
    </w:p>
    <w:p w:rsidR="00BC437A" w:rsidRPr="00311371" w:rsidRDefault="00BC437A" w:rsidP="00BC437A">
      <w:pPr>
        <w:pStyle w:val="ConsPlusNormal"/>
        <w:ind w:firstLine="708"/>
        <w:jc w:val="right"/>
        <w:outlineLvl w:val="0"/>
        <w:rPr>
          <w:rFonts w:ascii="Times New Roman" w:hAnsi="Times New Roman" w:cs="Times New Roman"/>
          <w:sz w:val="28"/>
          <w:szCs w:val="28"/>
        </w:rPr>
      </w:pPr>
    </w:p>
    <w:p w:rsidR="00BC437A" w:rsidRPr="00311371" w:rsidRDefault="00BC437A" w:rsidP="00BC437A">
      <w:pPr>
        <w:pStyle w:val="ConsPlusNormal"/>
        <w:ind w:firstLine="708"/>
        <w:jc w:val="right"/>
        <w:outlineLvl w:val="0"/>
        <w:rPr>
          <w:rFonts w:ascii="Times New Roman" w:hAnsi="Times New Roman" w:cs="Times New Roman"/>
          <w:sz w:val="28"/>
          <w:szCs w:val="28"/>
        </w:rPr>
      </w:pPr>
    </w:p>
    <w:p w:rsidR="00BC437A" w:rsidRPr="0075574C" w:rsidRDefault="00BC437A" w:rsidP="00BC43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К.Р.Минулин</w:t>
      </w:r>
    </w:p>
    <w:sectPr w:rsidR="00BC437A" w:rsidRPr="0075574C" w:rsidSect="00BC437A">
      <w:headerReference w:type="default" r:id="rId12"/>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AD" w:rsidRDefault="00973FAD">
      <w:pPr>
        <w:spacing w:after="0" w:line="240" w:lineRule="auto"/>
      </w:pPr>
      <w:r>
        <w:separator/>
      </w:r>
    </w:p>
  </w:endnote>
  <w:endnote w:type="continuationSeparator" w:id="0">
    <w:p w:rsidR="00973FAD" w:rsidRDefault="0097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AD" w:rsidRDefault="00973FAD">
      <w:pPr>
        <w:spacing w:after="0" w:line="240" w:lineRule="auto"/>
      </w:pPr>
      <w:r>
        <w:separator/>
      </w:r>
    </w:p>
  </w:footnote>
  <w:footnote w:type="continuationSeparator" w:id="0">
    <w:p w:rsidR="00973FAD" w:rsidRDefault="0097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334FAC" w:rsidRDefault="00334FAC"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D72353">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334FAC" w:rsidRDefault="00334FAC"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D72353">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334FAC" w:rsidRPr="00254CB9" w:rsidRDefault="00334FAC"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72353">
          <w:rPr>
            <w:rFonts w:ascii="Times New Roman" w:hAnsi="Times New Roman"/>
            <w:noProof/>
            <w:sz w:val="26"/>
            <w:szCs w:val="26"/>
          </w:rPr>
          <w:t>20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68A0"/>
    <w:rsid w:val="00023E25"/>
    <w:rsid w:val="00026D1D"/>
    <w:rsid w:val="00031BD8"/>
    <w:rsid w:val="000560E9"/>
    <w:rsid w:val="000673FB"/>
    <w:rsid w:val="00070D77"/>
    <w:rsid w:val="00073674"/>
    <w:rsid w:val="0007631A"/>
    <w:rsid w:val="00095A99"/>
    <w:rsid w:val="000A7633"/>
    <w:rsid w:val="000B7DAD"/>
    <w:rsid w:val="000D5D67"/>
    <w:rsid w:val="000F7318"/>
    <w:rsid w:val="00106833"/>
    <w:rsid w:val="0011150C"/>
    <w:rsid w:val="00111637"/>
    <w:rsid w:val="00116C77"/>
    <w:rsid w:val="00123528"/>
    <w:rsid w:val="00137FDA"/>
    <w:rsid w:val="00140479"/>
    <w:rsid w:val="0015629F"/>
    <w:rsid w:val="00163DF9"/>
    <w:rsid w:val="00164D47"/>
    <w:rsid w:val="00167C83"/>
    <w:rsid w:val="001B29A2"/>
    <w:rsid w:val="001B67FC"/>
    <w:rsid w:val="001C38A4"/>
    <w:rsid w:val="001D0AD3"/>
    <w:rsid w:val="001D4C0C"/>
    <w:rsid w:val="001D7594"/>
    <w:rsid w:val="001E4849"/>
    <w:rsid w:val="001F4D95"/>
    <w:rsid w:val="001F5E14"/>
    <w:rsid w:val="00211636"/>
    <w:rsid w:val="00227D0C"/>
    <w:rsid w:val="00232795"/>
    <w:rsid w:val="00256D99"/>
    <w:rsid w:val="00262E8C"/>
    <w:rsid w:val="00264335"/>
    <w:rsid w:val="002775F1"/>
    <w:rsid w:val="00277955"/>
    <w:rsid w:val="00293315"/>
    <w:rsid w:val="002A1A4F"/>
    <w:rsid w:val="002B26BC"/>
    <w:rsid w:val="002D4EED"/>
    <w:rsid w:val="002E13E1"/>
    <w:rsid w:val="0031089E"/>
    <w:rsid w:val="00311371"/>
    <w:rsid w:val="00316D84"/>
    <w:rsid w:val="003211B4"/>
    <w:rsid w:val="00323248"/>
    <w:rsid w:val="003252E7"/>
    <w:rsid w:val="00334FAC"/>
    <w:rsid w:val="0033509C"/>
    <w:rsid w:val="003660C5"/>
    <w:rsid w:val="003A1618"/>
    <w:rsid w:val="003A5D31"/>
    <w:rsid w:val="003B4381"/>
    <w:rsid w:val="003B7261"/>
    <w:rsid w:val="003C4DC2"/>
    <w:rsid w:val="003C6F76"/>
    <w:rsid w:val="003D1EAE"/>
    <w:rsid w:val="003E1418"/>
    <w:rsid w:val="003E6A85"/>
    <w:rsid w:val="003F4B9D"/>
    <w:rsid w:val="003F7E13"/>
    <w:rsid w:val="004015C7"/>
    <w:rsid w:val="0040174D"/>
    <w:rsid w:val="0042482D"/>
    <w:rsid w:val="004333A0"/>
    <w:rsid w:val="00434B15"/>
    <w:rsid w:val="004370ED"/>
    <w:rsid w:val="00450326"/>
    <w:rsid w:val="00482CA4"/>
    <w:rsid w:val="004F5814"/>
    <w:rsid w:val="00501841"/>
    <w:rsid w:val="00505B99"/>
    <w:rsid w:val="00524C2A"/>
    <w:rsid w:val="005422F3"/>
    <w:rsid w:val="005465F8"/>
    <w:rsid w:val="00546C73"/>
    <w:rsid w:val="00564514"/>
    <w:rsid w:val="005840DA"/>
    <w:rsid w:val="005850F2"/>
    <w:rsid w:val="005A7B4F"/>
    <w:rsid w:val="005B75E4"/>
    <w:rsid w:val="005C3D1B"/>
    <w:rsid w:val="005E1526"/>
    <w:rsid w:val="00622807"/>
    <w:rsid w:val="006331D6"/>
    <w:rsid w:val="00634679"/>
    <w:rsid w:val="00640853"/>
    <w:rsid w:val="0064182F"/>
    <w:rsid w:val="0064376B"/>
    <w:rsid w:val="006566A1"/>
    <w:rsid w:val="00685F99"/>
    <w:rsid w:val="006A314D"/>
    <w:rsid w:val="006A5F6A"/>
    <w:rsid w:val="006E7E8F"/>
    <w:rsid w:val="00732282"/>
    <w:rsid w:val="00741696"/>
    <w:rsid w:val="0075574C"/>
    <w:rsid w:val="00762FE4"/>
    <w:rsid w:val="00785738"/>
    <w:rsid w:val="007967FC"/>
    <w:rsid w:val="007D7E0B"/>
    <w:rsid w:val="00802D11"/>
    <w:rsid w:val="00844A9F"/>
    <w:rsid w:val="00846461"/>
    <w:rsid w:val="008475E9"/>
    <w:rsid w:val="008717A3"/>
    <w:rsid w:val="00872692"/>
    <w:rsid w:val="00891B9D"/>
    <w:rsid w:val="00892A55"/>
    <w:rsid w:val="00893F03"/>
    <w:rsid w:val="00895D50"/>
    <w:rsid w:val="008A1EF9"/>
    <w:rsid w:val="008A2EAD"/>
    <w:rsid w:val="008B101A"/>
    <w:rsid w:val="008C3705"/>
    <w:rsid w:val="008C551B"/>
    <w:rsid w:val="008C687C"/>
    <w:rsid w:val="008D2595"/>
    <w:rsid w:val="008D7657"/>
    <w:rsid w:val="008E7D94"/>
    <w:rsid w:val="009150BA"/>
    <w:rsid w:val="0092319A"/>
    <w:rsid w:val="00924658"/>
    <w:rsid w:val="0092540C"/>
    <w:rsid w:val="009473BC"/>
    <w:rsid w:val="00956226"/>
    <w:rsid w:val="00961917"/>
    <w:rsid w:val="00973FAD"/>
    <w:rsid w:val="00982E10"/>
    <w:rsid w:val="0099015B"/>
    <w:rsid w:val="00996125"/>
    <w:rsid w:val="009C049E"/>
    <w:rsid w:val="009D0AE6"/>
    <w:rsid w:val="009D5A06"/>
    <w:rsid w:val="009E3400"/>
    <w:rsid w:val="009E5DBB"/>
    <w:rsid w:val="009F0FEF"/>
    <w:rsid w:val="009F31A2"/>
    <w:rsid w:val="00A156DF"/>
    <w:rsid w:val="00A26A48"/>
    <w:rsid w:val="00A326A3"/>
    <w:rsid w:val="00A65F85"/>
    <w:rsid w:val="00A86BAC"/>
    <w:rsid w:val="00A9717D"/>
    <w:rsid w:val="00AA42D4"/>
    <w:rsid w:val="00AA585B"/>
    <w:rsid w:val="00AA74BF"/>
    <w:rsid w:val="00AB3E29"/>
    <w:rsid w:val="00AD2A8E"/>
    <w:rsid w:val="00AD63A5"/>
    <w:rsid w:val="00AE5147"/>
    <w:rsid w:val="00AE6D10"/>
    <w:rsid w:val="00B041DA"/>
    <w:rsid w:val="00B05E4E"/>
    <w:rsid w:val="00B35B68"/>
    <w:rsid w:val="00B51C31"/>
    <w:rsid w:val="00B52D1F"/>
    <w:rsid w:val="00B81BF2"/>
    <w:rsid w:val="00B93272"/>
    <w:rsid w:val="00BA0918"/>
    <w:rsid w:val="00BA603A"/>
    <w:rsid w:val="00BB1120"/>
    <w:rsid w:val="00BB2DC4"/>
    <w:rsid w:val="00BB76A8"/>
    <w:rsid w:val="00BC437A"/>
    <w:rsid w:val="00C17C59"/>
    <w:rsid w:val="00C22AFF"/>
    <w:rsid w:val="00C24963"/>
    <w:rsid w:val="00C5663A"/>
    <w:rsid w:val="00C7122B"/>
    <w:rsid w:val="00C73429"/>
    <w:rsid w:val="00C75592"/>
    <w:rsid w:val="00C95914"/>
    <w:rsid w:val="00C96875"/>
    <w:rsid w:val="00C97D4C"/>
    <w:rsid w:val="00CB574B"/>
    <w:rsid w:val="00CE666B"/>
    <w:rsid w:val="00CF1B7C"/>
    <w:rsid w:val="00CF31EF"/>
    <w:rsid w:val="00CF7D58"/>
    <w:rsid w:val="00D241B0"/>
    <w:rsid w:val="00D431CA"/>
    <w:rsid w:val="00D649B3"/>
    <w:rsid w:val="00D67042"/>
    <w:rsid w:val="00D674A1"/>
    <w:rsid w:val="00D6793E"/>
    <w:rsid w:val="00D72353"/>
    <w:rsid w:val="00DA53BA"/>
    <w:rsid w:val="00DB3578"/>
    <w:rsid w:val="00DC0085"/>
    <w:rsid w:val="00DD0BF7"/>
    <w:rsid w:val="00DE3664"/>
    <w:rsid w:val="00DE39D5"/>
    <w:rsid w:val="00E04464"/>
    <w:rsid w:val="00E06829"/>
    <w:rsid w:val="00E115D2"/>
    <w:rsid w:val="00E16C6A"/>
    <w:rsid w:val="00E227A8"/>
    <w:rsid w:val="00E36B06"/>
    <w:rsid w:val="00E40050"/>
    <w:rsid w:val="00E578AB"/>
    <w:rsid w:val="00E77AB0"/>
    <w:rsid w:val="00E8424D"/>
    <w:rsid w:val="00E856CC"/>
    <w:rsid w:val="00E87132"/>
    <w:rsid w:val="00E90311"/>
    <w:rsid w:val="00E96606"/>
    <w:rsid w:val="00E975CA"/>
    <w:rsid w:val="00EB3A9A"/>
    <w:rsid w:val="00EE0806"/>
    <w:rsid w:val="00EE2827"/>
    <w:rsid w:val="00EF1EDA"/>
    <w:rsid w:val="00EF3664"/>
    <w:rsid w:val="00F068E3"/>
    <w:rsid w:val="00F12574"/>
    <w:rsid w:val="00F56D82"/>
    <w:rsid w:val="00F65F17"/>
    <w:rsid w:val="00F7154E"/>
    <w:rsid w:val="00F760CA"/>
    <w:rsid w:val="00F81219"/>
    <w:rsid w:val="00F97359"/>
    <w:rsid w:val="00FA6FA4"/>
    <w:rsid w:val="00FB499A"/>
    <w:rsid w:val="00FC446B"/>
    <w:rsid w:val="00FC50FE"/>
    <w:rsid w:val="00FD6E0C"/>
    <w:rsid w:val="00FE6209"/>
    <w:rsid w:val="00FF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5E216-7610-448B-915A-0DA4F0BC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5498AF413FAD5ACE975C90B44409FA8CDB7E0D6365F4BD65282FA40076A499F81001A66B270B3H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2CE5498AF413FAD5ACE975C90B44409FA8CAB6EBD5365F4BD65282FAB4H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7380</TotalTime>
  <Pages>20</Pages>
  <Words>5553</Words>
  <Characters>31654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229</cp:revision>
  <cp:lastPrinted>2019-03-06T04:58:00Z</cp:lastPrinted>
  <dcterms:created xsi:type="dcterms:W3CDTF">2018-11-16T07:32:00Z</dcterms:created>
  <dcterms:modified xsi:type="dcterms:W3CDTF">2019-03-07T04:27:00Z</dcterms:modified>
</cp:coreProperties>
</file>