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C2" w:rsidRPr="005D6BD6" w:rsidRDefault="008A57C2" w:rsidP="008A57C2">
      <w:pPr>
        <w:spacing w:after="0" w:line="240" w:lineRule="auto"/>
        <w:jc w:val="center"/>
        <w:rPr>
          <w:sz w:val="28"/>
          <w:szCs w:val="28"/>
        </w:rPr>
      </w:pPr>
      <w:r w:rsidRPr="005D6BD6">
        <w:rPr>
          <w:noProof/>
          <w:sz w:val="28"/>
          <w:szCs w:val="28"/>
          <w:lang w:eastAsia="ru-RU"/>
        </w:rPr>
        <w:drawing>
          <wp:anchor distT="0" distB="0" distL="114300" distR="114300" simplePos="0" relativeHeight="251659264" behindDoc="0" locked="0" layoutInCell="1" allowOverlap="1" wp14:anchorId="4873F955" wp14:editId="243115C3">
            <wp:simplePos x="0" y="0"/>
            <wp:positionH relativeFrom="column">
              <wp:posOffset>2649855</wp:posOffset>
            </wp:positionH>
            <wp:positionV relativeFrom="paragraph">
              <wp:posOffset>-452383</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8A57C2" w:rsidRPr="005D6BD6" w:rsidRDefault="008A57C2" w:rsidP="008A57C2">
      <w:pPr>
        <w:spacing w:after="0" w:line="240" w:lineRule="auto"/>
        <w:jc w:val="center"/>
        <w:rPr>
          <w:sz w:val="28"/>
          <w:szCs w:val="28"/>
        </w:rPr>
      </w:pPr>
    </w:p>
    <w:p w:rsidR="008A57C2" w:rsidRPr="005D6BD6" w:rsidRDefault="008A57C2" w:rsidP="008A57C2">
      <w:pPr>
        <w:pStyle w:val="a5"/>
        <w:jc w:val="center"/>
        <w:rPr>
          <w:sz w:val="28"/>
          <w:szCs w:val="28"/>
        </w:rPr>
      </w:pPr>
      <w:r w:rsidRPr="005D6BD6">
        <w:rPr>
          <w:sz w:val="28"/>
          <w:szCs w:val="28"/>
        </w:rPr>
        <w:t>МУНИЦИПАЛЬНОЕ ОБРАЗОВАНИЕ</w:t>
      </w:r>
    </w:p>
    <w:p w:rsidR="008A57C2" w:rsidRPr="005D6BD6" w:rsidRDefault="008A57C2" w:rsidP="008A57C2">
      <w:pPr>
        <w:pStyle w:val="a5"/>
        <w:jc w:val="center"/>
        <w:rPr>
          <w:sz w:val="28"/>
          <w:szCs w:val="28"/>
        </w:rPr>
      </w:pPr>
      <w:r w:rsidRPr="005D6BD6">
        <w:rPr>
          <w:sz w:val="28"/>
          <w:szCs w:val="28"/>
        </w:rPr>
        <w:t>ХАНТЫ-МАНСИЙСКИЙ РАЙОН</w:t>
      </w:r>
    </w:p>
    <w:p w:rsidR="008A57C2" w:rsidRPr="005D6BD6" w:rsidRDefault="008A57C2" w:rsidP="008A57C2">
      <w:pPr>
        <w:pStyle w:val="a5"/>
        <w:jc w:val="center"/>
        <w:rPr>
          <w:sz w:val="28"/>
          <w:szCs w:val="28"/>
        </w:rPr>
      </w:pPr>
      <w:r w:rsidRPr="005D6BD6">
        <w:rPr>
          <w:sz w:val="28"/>
          <w:szCs w:val="28"/>
        </w:rPr>
        <w:t>Ханты-Мансийский автономный округ – Югра</w:t>
      </w:r>
    </w:p>
    <w:p w:rsidR="008A57C2" w:rsidRPr="005D6BD6" w:rsidRDefault="008A57C2" w:rsidP="008A57C2">
      <w:pPr>
        <w:pStyle w:val="a5"/>
        <w:jc w:val="center"/>
        <w:rPr>
          <w:sz w:val="28"/>
          <w:szCs w:val="28"/>
        </w:rPr>
      </w:pPr>
    </w:p>
    <w:p w:rsidR="008A57C2" w:rsidRPr="005D6BD6" w:rsidRDefault="008A57C2" w:rsidP="008A57C2">
      <w:pPr>
        <w:pStyle w:val="a5"/>
        <w:jc w:val="center"/>
        <w:rPr>
          <w:b/>
          <w:sz w:val="28"/>
          <w:szCs w:val="28"/>
        </w:rPr>
      </w:pPr>
      <w:r w:rsidRPr="005D6BD6">
        <w:rPr>
          <w:b/>
          <w:sz w:val="28"/>
          <w:szCs w:val="28"/>
        </w:rPr>
        <w:t>АДМИНИСТРАЦИЯ ХАНТЫ-МАНСИЙСКОГО РАЙОНА</w:t>
      </w:r>
    </w:p>
    <w:p w:rsidR="008A57C2" w:rsidRPr="005D6BD6" w:rsidRDefault="008A57C2" w:rsidP="008A57C2">
      <w:pPr>
        <w:pStyle w:val="a5"/>
        <w:jc w:val="center"/>
        <w:rPr>
          <w:b/>
          <w:sz w:val="28"/>
          <w:szCs w:val="28"/>
        </w:rPr>
      </w:pPr>
    </w:p>
    <w:p w:rsidR="008A57C2" w:rsidRPr="005D6BD6" w:rsidRDefault="008A57C2" w:rsidP="008A57C2">
      <w:pPr>
        <w:pStyle w:val="a5"/>
        <w:jc w:val="center"/>
        <w:rPr>
          <w:b/>
          <w:sz w:val="28"/>
          <w:szCs w:val="28"/>
        </w:rPr>
      </w:pPr>
      <w:r>
        <w:rPr>
          <w:b/>
          <w:sz w:val="28"/>
          <w:szCs w:val="28"/>
        </w:rPr>
        <w:t>П О С Т А Н О В Л</w:t>
      </w:r>
      <w:r w:rsidRPr="005D6BD6">
        <w:rPr>
          <w:b/>
          <w:sz w:val="28"/>
          <w:szCs w:val="28"/>
        </w:rPr>
        <w:t xml:space="preserve"> Е Н И Е</w:t>
      </w:r>
    </w:p>
    <w:p w:rsidR="008A57C2" w:rsidRPr="005D6BD6" w:rsidRDefault="008A57C2" w:rsidP="008A57C2">
      <w:pPr>
        <w:pStyle w:val="a5"/>
        <w:jc w:val="center"/>
        <w:rPr>
          <w:sz w:val="28"/>
          <w:szCs w:val="28"/>
        </w:rPr>
      </w:pPr>
    </w:p>
    <w:p w:rsidR="008A57C2" w:rsidRPr="005D6BD6" w:rsidRDefault="008A57C2" w:rsidP="008A57C2">
      <w:pPr>
        <w:pStyle w:val="a5"/>
        <w:rPr>
          <w:sz w:val="28"/>
          <w:szCs w:val="28"/>
        </w:rPr>
      </w:pPr>
      <w:r>
        <w:rPr>
          <w:sz w:val="28"/>
          <w:szCs w:val="28"/>
        </w:rPr>
        <w:t xml:space="preserve">от </w:t>
      </w:r>
      <w:r w:rsidR="00D63CF0">
        <w:rPr>
          <w:sz w:val="28"/>
          <w:szCs w:val="28"/>
        </w:rPr>
        <w:t xml:space="preserve">12.02.2018     </w:t>
      </w:r>
      <w:r>
        <w:rPr>
          <w:sz w:val="28"/>
          <w:szCs w:val="28"/>
        </w:rPr>
        <w:t xml:space="preserve">                                                       </w:t>
      </w:r>
      <w:r w:rsidRPr="005D6BD6">
        <w:rPr>
          <w:sz w:val="28"/>
          <w:szCs w:val="28"/>
        </w:rPr>
        <w:t xml:space="preserve">           </w:t>
      </w:r>
      <w:r>
        <w:rPr>
          <w:sz w:val="28"/>
          <w:szCs w:val="28"/>
        </w:rPr>
        <w:t xml:space="preserve">                           № </w:t>
      </w:r>
      <w:r w:rsidR="00D63CF0">
        <w:rPr>
          <w:sz w:val="28"/>
          <w:szCs w:val="28"/>
        </w:rPr>
        <w:t>61</w:t>
      </w:r>
    </w:p>
    <w:p w:rsidR="008A57C2" w:rsidRPr="005D6BD6" w:rsidRDefault="008A57C2" w:rsidP="008A57C2">
      <w:pPr>
        <w:pStyle w:val="a5"/>
        <w:rPr>
          <w:i/>
          <w:szCs w:val="24"/>
        </w:rPr>
      </w:pPr>
      <w:r w:rsidRPr="005D6BD6">
        <w:rPr>
          <w:i/>
          <w:szCs w:val="24"/>
        </w:rPr>
        <w:t>г. Ханты-Мансийск</w:t>
      </w:r>
    </w:p>
    <w:p w:rsidR="008A57C2" w:rsidRPr="008A57C2" w:rsidRDefault="008A57C2" w:rsidP="008A57C2">
      <w:pPr>
        <w:spacing w:after="0" w:line="240" w:lineRule="auto"/>
        <w:rPr>
          <w:rFonts w:ascii="Times New Roman" w:hAnsi="Times New Roman" w:cs="Times New Roman"/>
          <w:sz w:val="28"/>
          <w:szCs w:val="28"/>
        </w:rPr>
      </w:pPr>
    </w:p>
    <w:p w:rsidR="008A57C2" w:rsidRPr="008A57C2" w:rsidRDefault="008A57C2" w:rsidP="008A57C2">
      <w:pPr>
        <w:spacing w:after="0" w:line="240" w:lineRule="auto"/>
        <w:rPr>
          <w:rFonts w:ascii="Times New Roman" w:hAnsi="Times New Roman" w:cs="Times New Roman"/>
          <w:sz w:val="28"/>
          <w:szCs w:val="28"/>
        </w:rPr>
      </w:pPr>
    </w:p>
    <w:p w:rsidR="008A57C2" w:rsidRDefault="0090433D" w:rsidP="008A57C2">
      <w:pPr>
        <w:pStyle w:val="a5"/>
        <w:rPr>
          <w:bCs/>
          <w:color w:val="000000"/>
          <w:spacing w:val="-2"/>
          <w:sz w:val="28"/>
          <w:szCs w:val="28"/>
        </w:rPr>
      </w:pPr>
      <w:r w:rsidRPr="008A57C2">
        <w:rPr>
          <w:bCs/>
          <w:color w:val="000000"/>
          <w:spacing w:val="-2"/>
          <w:sz w:val="28"/>
          <w:szCs w:val="28"/>
        </w:rPr>
        <w:t>Об утверждении бюджетного</w:t>
      </w:r>
      <w:r w:rsidR="008A57C2">
        <w:rPr>
          <w:bCs/>
          <w:color w:val="000000"/>
          <w:spacing w:val="-2"/>
          <w:sz w:val="28"/>
          <w:szCs w:val="28"/>
        </w:rPr>
        <w:t xml:space="preserve"> </w:t>
      </w:r>
      <w:r w:rsidRPr="008A57C2">
        <w:rPr>
          <w:bCs/>
          <w:color w:val="000000"/>
          <w:spacing w:val="-2"/>
          <w:sz w:val="28"/>
          <w:szCs w:val="28"/>
        </w:rPr>
        <w:t xml:space="preserve">прогноза </w:t>
      </w:r>
    </w:p>
    <w:p w:rsidR="008A57C2" w:rsidRDefault="0090433D" w:rsidP="008A57C2">
      <w:pPr>
        <w:pStyle w:val="a5"/>
        <w:rPr>
          <w:bCs/>
          <w:color w:val="000000"/>
          <w:spacing w:val="-2"/>
          <w:sz w:val="28"/>
          <w:szCs w:val="28"/>
        </w:rPr>
      </w:pPr>
      <w:r w:rsidRPr="008A57C2">
        <w:rPr>
          <w:bCs/>
          <w:color w:val="000000"/>
          <w:spacing w:val="-2"/>
          <w:sz w:val="28"/>
          <w:szCs w:val="28"/>
        </w:rPr>
        <w:t xml:space="preserve">Ханты-Мансийского района </w:t>
      </w:r>
    </w:p>
    <w:p w:rsidR="0090433D" w:rsidRPr="008A57C2" w:rsidRDefault="0090433D" w:rsidP="008A57C2">
      <w:pPr>
        <w:pStyle w:val="a5"/>
        <w:rPr>
          <w:bCs/>
          <w:color w:val="000000"/>
          <w:spacing w:val="-2"/>
          <w:sz w:val="28"/>
          <w:szCs w:val="28"/>
        </w:rPr>
      </w:pPr>
      <w:r w:rsidRPr="008A57C2">
        <w:rPr>
          <w:bCs/>
          <w:color w:val="000000"/>
          <w:spacing w:val="-2"/>
          <w:sz w:val="28"/>
          <w:szCs w:val="28"/>
        </w:rPr>
        <w:t>на долгосрочный период</w:t>
      </w:r>
    </w:p>
    <w:p w:rsidR="0090433D" w:rsidRPr="008A57C2" w:rsidRDefault="0090433D" w:rsidP="008A57C2">
      <w:pPr>
        <w:pStyle w:val="a5"/>
        <w:rPr>
          <w:bCs/>
          <w:color w:val="000000"/>
          <w:spacing w:val="-2"/>
          <w:sz w:val="28"/>
          <w:szCs w:val="28"/>
        </w:rPr>
      </w:pPr>
    </w:p>
    <w:p w:rsidR="00327FE5" w:rsidRPr="008A57C2" w:rsidRDefault="00327FE5" w:rsidP="008A57C2">
      <w:pPr>
        <w:pStyle w:val="a5"/>
        <w:rPr>
          <w:color w:val="000000"/>
          <w:sz w:val="28"/>
          <w:szCs w:val="28"/>
        </w:rPr>
      </w:pPr>
    </w:p>
    <w:p w:rsidR="0090433D" w:rsidRPr="008A1528" w:rsidRDefault="0090433D" w:rsidP="008A57C2">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90433D">
        <w:rPr>
          <w:rFonts w:ascii="Times New Roman" w:eastAsia="Times New Roman" w:hAnsi="Times New Roman" w:cs="Times New Roman"/>
          <w:color w:val="000000"/>
          <w:spacing w:val="-1"/>
          <w:sz w:val="28"/>
          <w:szCs w:val="28"/>
          <w:lang w:eastAsia="ru-RU"/>
        </w:rPr>
        <w:t xml:space="preserve">В соответствии со статьей 170.1 Бюджетного кодекса Российской Федерации, решением Думы Ханты-Мансийского района от </w:t>
      </w:r>
      <w:r>
        <w:rPr>
          <w:rFonts w:ascii="Times New Roman" w:eastAsia="Times New Roman" w:hAnsi="Times New Roman" w:cs="Times New Roman"/>
          <w:color w:val="000000"/>
          <w:spacing w:val="-1"/>
          <w:sz w:val="28"/>
          <w:szCs w:val="28"/>
          <w:lang w:eastAsia="ru-RU"/>
        </w:rPr>
        <w:t>22</w:t>
      </w:r>
      <w:r w:rsidRPr="0090433D">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12</w:t>
      </w:r>
      <w:r w:rsidRPr="0090433D">
        <w:rPr>
          <w:rFonts w:ascii="Times New Roman" w:eastAsia="Times New Roman" w:hAnsi="Times New Roman" w:cs="Times New Roman"/>
          <w:color w:val="000000"/>
          <w:spacing w:val="-1"/>
          <w:sz w:val="28"/>
          <w:szCs w:val="28"/>
          <w:lang w:eastAsia="ru-RU"/>
        </w:rPr>
        <w:t xml:space="preserve">.2016 </w:t>
      </w:r>
      <w:r>
        <w:rPr>
          <w:rFonts w:ascii="Times New Roman" w:eastAsia="Times New Roman" w:hAnsi="Times New Roman" w:cs="Times New Roman"/>
          <w:color w:val="000000"/>
          <w:spacing w:val="-1"/>
          <w:sz w:val="28"/>
          <w:szCs w:val="28"/>
          <w:lang w:eastAsia="ru-RU"/>
        </w:rPr>
        <w:t xml:space="preserve">            </w:t>
      </w:r>
      <w:r w:rsidR="00F11172">
        <w:rPr>
          <w:rFonts w:ascii="Times New Roman" w:eastAsia="Times New Roman" w:hAnsi="Times New Roman" w:cs="Times New Roman"/>
          <w:color w:val="000000"/>
          <w:spacing w:val="-1"/>
          <w:sz w:val="28"/>
          <w:szCs w:val="28"/>
          <w:lang w:eastAsia="ru-RU"/>
        </w:rPr>
        <w:t xml:space="preserve">  </w:t>
      </w:r>
      <w:r w:rsidRPr="0090433D">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43</w:t>
      </w:r>
      <w:r w:rsidRPr="0090433D">
        <w:rPr>
          <w:rFonts w:ascii="Times New Roman" w:eastAsia="Times New Roman" w:hAnsi="Times New Roman" w:cs="Times New Roman"/>
          <w:color w:val="000000"/>
          <w:spacing w:val="-1"/>
          <w:sz w:val="28"/>
          <w:szCs w:val="28"/>
          <w:lang w:eastAsia="ru-RU"/>
        </w:rPr>
        <w:t xml:space="preserve"> «О формировании бюджетного прогноза Ханты-Мансийского района на долгосрочный период», постановлением Ханты-Мансийского района </w:t>
      </w:r>
      <w:r>
        <w:rPr>
          <w:rFonts w:ascii="Times New Roman" w:eastAsia="Times New Roman" w:hAnsi="Times New Roman" w:cs="Times New Roman"/>
          <w:color w:val="000000"/>
          <w:spacing w:val="-1"/>
          <w:sz w:val="28"/>
          <w:szCs w:val="28"/>
          <w:lang w:eastAsia="ru-RU"/>
        </w:rPr>
        <w:t xml:space="preserve">      </w:t>
      </w:r>
      <w:r w:rsidR="00F11172">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 xml:space="preserve"> </w:t>
      </w:r>
      <w:r w:rsidR="00F11172">
        <w:rPr>
          <w:rFonts w:ascii="Times New Roman" w:eastAsia="Times New Roman" w:hAnsi="Times New Roman" w:cs="Times New Roman"/>
          <w:color w:val="000000"/>
          <w:spacing w:val="-1"/>
          <w:sz w:val="28"/>
          <w:szCs w:val="28"/>
          <w:lang w:eastAsia="ru-RU"/>
        </w:rPr>
        <w:t xml:space="preserve">         </w:t>
      </w:r>
      <w:r w:rsidRPr="0090433D">
        <w:rPr>
          <w:rFonts w:ascii="Times New Roman" w:eastAsia="Times New Roman" w:hAnsi="Times New Roman" w:cs="Times New Roman"/>
          <w:color w:val="000000"/>
          <w:spacing w:val="-1"/>
          <w:sz w:val="28"/>
          <w:szCs w:val="28"/>
          <w:lang w:eastAsia="ru-RU"/>
        </w:rPr>
        <w:t xml:space="preserve">от </w:t>
      </w:r>
      <w:r>
        <w:rPr>
          <w:rFonts w:ascii="Times New Roman" w:eastAsia="Times New Roman" w:hAnsi="Times New Roman" w:cs="Times New Roman"/>
          <w:color w:val="000000"/>
          <w:spacing w:val="-1"/>
          <w:sz w:val="28"/>
          <w:szCs w:val="28"/>
          <w:lang w:eastAsia="ru-RU"/>
        </w:rPr>
        <w:t>30.12.2016</w:t>
      </w:r>
      <w:r w:rsidRPr="0090433D">
        <w:rPr>
          <w:rFonts w:ascii="Times New Roman" w:eastAsia="Times New Roman" w:hAnsi="Times New Roman" w:cs="Times New Roman"/>
          <w:color w:val="000000"/>
          <w:spacing w:val="-1"/>
          <w:sz w:val="28"/>
          <w:szCs w:val="28"/>
          <w:lang w:eastAsia="ru-RU"/>
        </w:rPr>
        <w:t xml:space="preserve"> № </w:t>
      </w:r>
      <w:r>
        <w:rPr>
          <w:rFonts w:ascii="Times New Roman" w:eastAsia="Times New Roman" w:hAnsi="Times New Roman" w:cs="Times New Roman"/>
          <w:color w:val="000000"/>
          <w:spacing w:val="-1"/>
          <w:sz w:val="28"/>
          <w:szCs w:val="28"/>
          <w:lang w:eastAsia="ru-RU"/>
        </w:rPr>
        <w:t>476</w:t>
      </w:r>
      <w:r w:rsidRPr="0090433D">
        <w:rPr>
          <w:rFonts w:ascii="Times New Roman" w:eastAsia="Times New Roman" w:hAnsi="Times New Roman" w:cs="Times New Roman"/>
          <w:color w:val="000000"/>
          <w:spacing w:val="-1"/>
          <w:sz w:val="28"/>
          <w:szCs w:val="28"/>
          <w:lang w:eastAsia="ru-RU"/>
        </w:rPr>
        <w:t xml:space="preserve"> «О порядке разработки бюджетного прогноза Ханты-Мансийского района</w:t>
      </w:r>
      <w:r>
        <w:rPr>
          <w:rFonts w:ascii="Times New Roman" w:eastAsia="Times New Roman" w:hAnsi="Times New Roman" w:cs="Times New Roman"/>
          <w:color w:val="000000"/>
          <w:spacing w:val="-1"/>
          <w:sz w:val="28"/>
          <w:szCs w:val="28"/>
          <w:lang w:eastAsia="ru-RU"/>
        </w:rPr>
        <w:t xml:space="preserve"> </w:t>
      </w:r>
      <w:r w:rsidRPr="0090433D">
        <w:rPr>
          <w:rFonts w:ascii="Times New Roman" w:eastAsia="Times New Roman" w:hAnsi="Times New Roman" w:cs="Times New Roman"/>
          <w:color w:val="000000"/>
          <w:spacing w:val="-1"/>
          <w:sz w:val="28"/>
          <w:szCs w:val="28"/>
          <w:lang w:eastAsia="ru-RU"/>
        </w:rPr>
        <w:t>на долгосрочный период»</w:t>
      </w:r>
      <w:r>
        <w:rPr>
          <w:rFonts w:ascii="Times New Roman" w:eastAsia="Times New Roman" w:hAnsi="Times New Roman" w:cs="Times New Roman"/>
          <w:color w:val="000000"/>
          <w:spacing w:val="-1"/>
          <w:sz w:val="28"/>
          <w:szCs w:val="28"/>
          <w:lang w:eastAsia="ru-RU"/>
        </w:rPr>
        <w:t>:</w:t>
      </w:r>
    </w:p>
    <w:p w:rsidR="00C0289C" w:rsidRPr="006A7667" w:rsidRDefault="00C0289C" w:rsidP="008A57C2">
      <w:pPr>
        <w:pStyle w:val="a5"/>
        <w:ind w:firstLine="709"/>
        <w:jc w:val="both"/>
        <w:rPr>
          <w:color w:val="000000"/>
          <w:sz w:val="28"/>
          <w:szCs w:val="28"/>
        </w:rPr>
      </w:pPr>
    </w:p>
    <w:p w:rsidR="00C67741" w:rsidRPr="0090433D" w:rsidRDefault="008A57C2" w:rsidP="008A57C2">
      <w:pPr>
        <w:pStyle w:val="a5"/>
        <w:ind w:firstLine="709"/>
        <w:jc w:val="both"/>
        <w:rPr>
          <w:bCs/>
          <w:color w:val="000000"/>
          <w:spacing w:val="-2"/>
          <w:sz w:val="28"/>
          <w:szCs w:val="28"/>
        </w:rPr>
      </w:pPr>
      <w:r>
        <w:rPr>
          <w:bCs/>
          <w:color w:val="000000"/>
          <w:spacing w:val="-2"/>
          <w:sz w:val="28"/>
          <w:szCs w:val="28"/>
        </w:rPr>
        <w:t xml:space="preserve">1. </w:t>
      </w:r>
      <w:r w:rsidR="0090433D" w:rsidRPr="0090433D">
        <w:rPr>
          <w:bCs/>
          <w:color w:val="000000"/>
          <w:spacing w:val="-2"/>
          <w:sz w:val="28"/>
          <w:szCs w:val="28"/>
        </w:rPr>
        <w:t xml:space="preserve">Утвердить бюджетный прогноз </w:t>
      </w:r>
      <w:r w:rsidR="0090433D" w:rsidRPr="00BC4E94">
        <w:rPr>
          <w:bCs/>
          <w:color w:val="000000"/>
          <w:spacing w:val="-2"/>
          <w:sz w:val="28"/>
          <w:szCs w:val="28"/>
        </w:rPr>
        <w:t>Ханты-Мансийского района</w:t>
      </w:r>
      <w:r w:rsidR="0090433D" w:rsidRPr="0090433D">
        <w:rPr>
          <w:bCs/>
          <w:color w:val="000000"/>
          <w:spacing w:val="-2"/>
          <w:sz w:val="28"/>
          <w:szCs w:val="28"/>
        </w:rPr>
        <w:t xml:space="preserve"> </w:t>
      </w:r>
      <w:r w:rsidR="00F16C78">
        <w:rPr>
          <w:bCs/>
          <w:color w:val="000000"/>
          <w:spacing w:val="-2"/>
          <w:sz w:val="28"/>
          <w:szCs w:val="28"/>
        </w:rPr>
        <w:br/>
      </w:r>
      <w:r w:rsidR="0090433D" w:rsidRPr="0090433D">
        <w:rPr>
          <w:bCs/>
          <w:color w:val="000000"/>
          <w:spacing w:val="-2"/>
          <w:sz w:val="28"/>
          <w:szCs w:val="28"/>
        </w:rPr>
        <w:t>на долгосрочный период согласно приложению</w:t>
      </w:r>
      <w:r w:rsidR="0090433D">
        <w:rPr>
          <w:bCs/>
          <w:color w:val="000000"/>
          <w:spacing w:val="-2"/>
          <w:sz w:val="28"/>
          <w:szCs w:val="28"/>
        </w:rPr>
        <w:t>.</w:t>
      </w:r>
    </w:p>
    <w:p w:rsidR="004C599C" w:rsidRDefault="0090433D" w:rsidP="008A57C2">
      <w:pPr>
        <w:pStyle w:val="a5"/>
        <w:ind w:firstLine="709"/>
        <w:jc w:val="both"/>
        <w:rPr>
          <w:color w:val="000000"/>
          <w:sz w:val="28"/>
          <w:szCs w:val="28"/>
        </w:rPr>
      </w:pPr>
      <w:r>
        <w:rPr>
          <w:color w:val="000000"/>
          <w:sz w:val="28"/>
          <w:szCs w:val="28"/>
        </w:rPr>
        <w:t>2</w:t>
      </w:r>
      <w:r w:rsidR="00C0289C">
        <w:rPr>
          <w:color w:val="000000"/>
          <w:sz w:val="28"/>
          <w:szCs w:val="28"/>
        </w:rPr>
        <w:t xml:space="preserve">. </w:t>
      </w:r>
      <w:r w:rsidR="004D3718" w:rsidRPr="00C0289C">
        <w:rPr>
          <w:color w:val="000000"/>
          <w:sz w:val="28"/>
          <w:szCs w:val="28"/>
        </w:rPr>
        <w:t>О</w:t>
      </w:r>
      <w:r w:rsidR="008868A4" w:rsidRPr="00C0289C">
        <w:rPr>
          <w:color w:val="000000"/>
          <w:sz w:val="28"/>
          <w:szCs w:val="28"/>
        </w:rPr>
        <w:t xml:space="preserve">публиковать </w:t>
      </w:r>
      <w:r w:rsidR="004C599C" w:rsidRPr="00C0289C">
        <w:rPr>
          <w:color w:val="000000"/>
          <w:sz w:val="28"/>
          <w:szCs w:val="28"/>
        </w:rPr>
        <w:t xml:space="preserve">настоящее </w:t>
      </w:r>
      <w:r w:rsidR="006A6994" w:rsidRPr="00C0289C">
        <w:rPr>
          <w:color w:val="000000"/>
          <w:sz w:val="28"/>
          <w:szCs w:val="28"/>
        </w:rPr>
        <w:t>постановление в</w:t>
      </w:r>
      <w:r w:rsidR="008868A4" w:rsidRPr="00C0289C">
        <w:rPr>
          <w:color w:val="000000"/>
          <w:sz w:val="28"/>
          <w:szCs w:val="28"/>
        </w:rPr>
        <w:t xml:space="preserve"> </w:t>
      </w:r>
      <w:r w:rsidR="004C599C" w:rsidRPr="00C0289C">
        <w:rPr>
          <w:color w:val="000000"/>
          <w:sz w:val="28"/>
          <w:szCs w:val="28"/>
        </w:rPr>
        <w:t xml:space="preserve">газете «Наш </w:t>
      </w:r>
      <w:r w:rsidR="006A6994" w:rsidRPr="00C0289C">
        <w:rPr>
          <w:color w:val="000000"/>
          <w:sz w:val="28"/>
          <w:szCs w:val="28"/>
        </w:rPr>
        <w:t xml:space="preserve">район» </w:t>
      </w:r>
      <w:r w:rsidR="00BC4E94">
        <w:rPr>
          <w:color w:val="000000"/>
          <w:sz w:val="28"/>
          <w:szCs w:val="28"/>
        </w:rPr>
        <w:br/>
      </w:r>
      <w:r w:rsidR="00D75FFA" w:rsidRPr="00C0289C">
        <w:rPr>
          <w:color w:val="000000"/>
          <w:sz w:val="28"/>
          <w:szCs w:val="28"/>
        </w:rPr>
        <w:t xml:space="preserve">и </w:t>
      </w:r>
      <w:r w:rsidR="00BC4E94">
        <w:rPr>
          <w:color w:val="000000"/>
          <w:sz w:val="28"/>
          <w:szCs w:val="28"/>
        </w:rPr>
        <w:t xml:space="preserve">разместить </w:t>
      </w:r>
      <w:r w:rsidR="00D75FFA" w:rsidRPr="00C0289C">
        <w:rPr>
          <w:color w:val="000000"/>
          <w:sz w:val="28"/>
          <w:szCs w:val="28"/>
        </w:rPr>
        <w:t xml:space="preserve">на официальном сайте </w:t>
      </w:r>
      <w:r w:rsidR="004D3718" w:rsidRPr="00C0289C">
        <w:rPr>
          <w:color w:val="000000"/>
          <w:sz w:val="28"/>
          <w:szCs w:val="28"/>
        </w:rPr>
        <w:t>администрации</w:t>
      </w:r>
      <w:r w:rsidR="00D75FFA" w:rsidRPr="00C0289C">
        <w:rPr>
          <w:color w:val="000000"/>
          <w:sz w:val="28"/>
          <w:szCs w:val="28"/>
        </w:rPr>
        <w:t xml:space="preserve"> Ханты-Мансийского района</w:t>
      </w:r>
      <w:r w:rsidR="008A57C2">
        <w:rPr>
          <w:color w:val="000000"/>
          <w:sz w:val="28"/>
          <w:szCs w:val="28"/>
        </w:rPr>
        <w:t>.</w:t>
      </w:r>
    </w:p>
    <w:p w:rsidR="006A7667" w:rsidRDefault="0090433D" w:rsidP="008A57C2">
      <w:pPr>
        <w:pStyle w:val="a5"/>
        <w:ind w:firstLine="709"/>
        <w:jc w:val="both"/>
        <w:rPr>
          <w:sz w:val="28"/>
          <w:szCs w:val="28"/>
        </w:rPr>
      </w:pPr>
      <w:r>
        <w:rPr>
          <w:sz w:val="28"/>
          <w:szCs w:val="28"/>
        </w:rPr>
        <w:t>3</w:t>
      </w:r>
      <w:r w:rsidR="00C0289C">
        <w:rPr>
          <w:sz w:val="28"/>
          <w:szCs w:val="28"/>
        </w:rPr>
        <w:t xml:space="preserve">. </w:t>
      </w:r>
      <w:r w:rsidR="00A2770F">
        <w:rPr>
          <w:sz w:val="28"/>
          <w:szCs w:val="28"/>
        </w:rPr>
        <w:t>Настоящее постановлени</w:t>
      </w:r>
      <w:r w:rsidR="008A57C2">
        <w:rPr>
          <w:sz w:val="28"/>
          <w:szCs w:val="28"/>
        </w:rPr>
        <w:t>е</w:t>
      </w:r>
      <w:r w:rsidR="006A7667" w:rsidRPr="007E36C3">
        <w:rPr>
          <w:sz w:val="28"/>
          <w:szCs w:val="28"/>
        </w:rPr>
        <w:t xml:space="preserve"> вступает в силу с </w:t>
      </w:r>
      <w:r w:rsidR="006A7667">
        <w:rPr>
          <w:sz w:val="28"/>
          <w:szCs w:val="28"/>
        </w:rPr>
        <w:t xml:space="preserve">после его </w:t>
      </w:r>
      <w:r w:rsidR="006A7667" w:rsidRPr="00643092">
        <w:rPr>
          <w:sz w:val="28"/>
          <w:szCs w:val="28"/>
        </w:rPr>
        <w:t>официальног</w:t>
      </w:r>
      <w:r w:rsidR="006A7667">
        <w:rPr>
          <w:sz w:val="28"/>
          <w:szCs w:val="28"/>
        </w:rPr>
        <w:t>о опубликования (обнародования)</w:t>
      </w:r>
      <w:r w:rsidR="006A7667" w:rsidRPr="007E36C3">
        <w:rPr>
          <w:sz w:val="28"/>
          <w:szCs w:val="28"/>
        </w:rPr>
        <w:t>.</w:t>
      </w:r>
    </w:p>
    <w:p w:rsidR="00FF6851" w:rsidRDefault="0090433D" w:rsidP="008A57C2">
      <w:pPr>
        <w:pStyle w:val="a5"/>
        <w:ind w:firstLine="709"/>
        <w:jc w:val="both"/>
        <w:rPr>
          <w:sz w:val="28"/>
          <w:szCs w:val="28"/>
        </w:rPr>
      </w:pPr>
      <w:r>
        <w:rPr>
          <w:color w:val="000000"/>
          <w:sz w:val="28"/>
          <w:szCs w:val="28"/>
        </w:rPr>
        <w:t>4</w:t>
      </w:r>
      <w:r w:rsidR="00753E89">
        <w:rPr>
          <w:color w:val="000000"/>
          <w:sz w:val="28"/>
          <w:szCs w:val="28"/>
        </w:rPr>
        <w:t xml:space="preserve">. </w:t>
      </w:r>
      <w:r w:rsidR="00D75FFA" w:rsidRPr="00753E89">
        <w:rPr>
          <w:sz w:val="28"/>
          <w:szCs w:val="28"/>
        </w:rPr>
        <w:t xml:space="preserve">Контроль за выполнением </w:t>
      </w:r>
      <w:r w:rsidR="00B55A87">
        <w:rPr>
          <w:sz w:val="28"/>
          <w:szCs w:val="28"/>
        </w:rPr>
        <w:t>постановления</w:t>
      </w:r>
      <w:r w:rsidR="00521497">
        <w:rPr>
          <w:sz w:val="28"/>
          <w:szCs w:val="28"/>
        </w:rPr>
        <w:t xml:space="preserve"> возложить на заместителя главы Ханты-М</w:t>
      </w:r>
      <w:r w:rsidR="00B55A87">
        <w:rPr>
          <w:sz w:val="28"/>
          <w:szCs w:val="28"/>
        </w:rPr>
        <w:t>ансийского района по финансам</w:t>
      </w:r>
      <w:r w:rsidR="00521497">
        <w:rPr>
          <w:sz w:val="28"/>
          <w:szCs w:val="28"/>
        </w:rPr>
        <w:t xml:space="preserve">, председателя комитета </w:t>
      </w:r>
      <w:r w:rsidR="00F16C78">
        <w:rPr>
          <w:sz w:val="28"/>
          <w:szCs w:val="28"/>
        </w:rPr>
        <w:br/>
      </w:r>
      <w:r w:rsidR="00521497">
        <w:rPr>
          <w:sz w:val="28"/>
          <w:szCs w:val="28"/>
        </w:rPr>
        <w:t>по финансам.</w:t>
      </w:r>
    </w:p>
    <w:p w:rsidR="006A7667" w:rsidRDefault="006A7667" w:rsidP="008A57C2">
      <w:pPr>
        <w:pStyle w:val="a5"/>
        <w:jc w:val="both"/>
        <w:rPr>
          <w:sz w:val="28"/>
          <w:szCs w:val="28"/>
        </w:rPr>
      </w:pPr>
    </w:p>
    <w:p w:rsidR="00327FE5" w:rsidRDefault="00327FE5" w:rsidP="008A57C2">
      <w:pPr>
        <w:pStyle w:val="a5"/>
        <w:jc w:val="both"/>
        <w:rPr>
          <w:sz w:val="28"/>
          <w:szCs w:val="28"/>
        </w:rPr>
      </w:pPr>
    </w:p>
    <w:p w:rsidR="00327FE5" w:rsidRPr="00753E89" w:rsidRDefault="00327FE5" w:rsidP="008A57C2">
      <w:pPr>
        <w:pStyle w:val="a5"/>
        <w:jc w:val="both"/>
        <w:rPr>
          <w:sz w:val="28"/>
          <w:szCs w:val="28"/>
        </w:rPr>
      </w:pPr>
    </w:p>
    <w:p w:rsidR="00FF6851" w:rsidRDefault="00B71778" w:rsidP="008A57C2">
      <w:pPr>
        <w:pStyle w:val="a5"/>
        <w:jc w:val="both"/>
        <w:rPr>
          <w:bCs/>
          <w:color w:val="000000"/>
          <w:spacing w:val="-2"/>
          <w:sz w:val="28"/>
          <w:szCs w:val="28"/>
        </w:rPr>
      </w:pPr>
      <w:r>
        <w:rPr>
          <w:color w:val="000000"/>
          <w:spacing w:val="5"/>
          <w:sz w:val="28"/>
          <w:szCs w:val="28"/>
        </w:rPr>
        <w:t>Г</w:t>
      </w:r>
      <w:r w:rsidR="00327FE5">
        <w:rPr>
          <w:color w:val="000000"/>
          <w:spacing w:val="5"/>
          <w:sz w:val="28"/>
          <w:szCs w:val="28"/>
        </w:rPr>
        <w:t>лав</w:t>
      </w:r>
      <w:r>
        <w:rPr>
          <w:color w:val="000000"/>
          <w:spacing w:val="5"/>
          <w:sz w:val="28"/>
          <w:szCs w:val="28"/>
        </w:rPr>
        <w:t>а</w:t>
      </w:r>
      <w:r w:rsidR="004C599C" w:rsidRPr="00753E89">
        <w:rPr>
          <w:color w:val="000000"/>
          <w:spacing w:val="5"/>
          <w:sz w:val="28"/>
          <w:szCs w:val="28"/>
        </w:rPr>
        <w:t xml:space="preserve"> </w:t>
      </w:r>
      <w:r w:rsidR="004C599C" w:rsidRPr="00753E89">
        <w:rPr>
          <w:bCs/>
          <w:color w:val="000000"/>
          <w:spacing w:val="-2"/>
          <w:sz w:val="28"/>
          <w:szCs w:val="28"/>
        </w:rPr>
        <w:t>Ханты-Мансийского района</w:t>
      </w:r>
      <w:r w:rsidR="00BC4E94">
        <w:rPr>
          <w:bCs/>
          <w:color w:val="000000"/>
          <w:spacing w:val="-2"/>
          <w:sz w:val="28"/>
          <w:szCs w:val="28"/>
        </w:rPr>
        <w:t xml:space="preserve">   </w:t>
      </w:r>
      <w:r>
        <w:rPr>
          <w:bCs/>
          <w:color w:val="000000"/>
          <w:spacing w:val="-2"/>
          <w:sz w:val="28"/>
          <w:szCs w:val="28"/>
        </w:rPr>
        <w:t xml:space="preserve"> </w:t>
      </w:r>
      <w:r w:rsidR="00044817">
        <w:rPr>
          <w:bCs/>
          <w:color w:val="000000"/>
          <w:spacing w:val="-2"/>
          <w:sz w:val="28"/>
          <w:szCs w:val="28"/>
        </w:rPr>
        <w:t xml:space="preserve">              </w:t>
      </w:r>
      <w:r w:rsidR="008A57C2">
        <w:rPr>
          <w:bCs/>
          <w:color w:val="000000"/>
          <w:spacing w:val="-2"/>
          <w:sz w:val="28"/>
          <w:szCs w:val="28"/>
        </w:rPr>
        <w:t xml:space="preserve">  </w:t>
      </w:r>
      <w:r w:rsidR="00044817">
        <w:rPr>
          <w:bCs/>
          <w:color w:val="000000"/>
          <w:spacing w:val="-2"/>
          <w:sz w:val="28"/>
          <w:szCs w:val="28"/>
        </w:rPr>
        <w:t xml:space="preserve">                            </w:t>
      </w:r>
      <w:r w:rsidR="007F46A7">
        <w:rPr>
          <w:bCs/>
          <w:color w:val="000000"/>
          <w:spacing w:val="-2"/>
          <w:sz w:val="28"/>
          <w:szCs w:val="28"/>
        </w:rPr>
        <w:t xml:space="preserve">    </w:t>
      </w:r>
      <w:proofErr w:type="spellStart"/>
      <w:r>
        <w:rPr>
          <w:bCs/>
          <w:color w:val="000000"/>
          <w:spacing w:val="-2"/>
          <w:sz w:val="28"/>
          <w:szCs w:val="28"/>
        </w:rPr>
        <w:t>К.Р.Минулин</w:t>
      </w:r>
      <w:proofErr w:type="spellEnd"/>
      <w:r w:rsidR="00C67741" w:rsidRPr="00753E89">
        <w:rPr>
          <w:bCs/>
          <w:color w:val="000000"/>
          <w:spacing w:val="-2"/>
          <w:sz w:val="28"/>
          <w:szCs w:val="28"/>
        </w:rPr>
        <w:t xml:space="preserve"> </w:t>
      </w:r>
    </w:p>
    <w:p w:rsidR="00C0289C" w:rsidRDefault="00C0289C" w:rsidP="008A57C2">
      <w:pPr>
        <w:pStyle w:val="a5"/>
        <w:jc w:val="both"/>
        <w:rPr>
          <w:bCs/>
          <w:color w:val="000000"/>
          <w:spacing w:val="-2"/>
          <w:sz w:val="28"/>
          <w:szCs w:val="28"/>
        </w:rPr>
      </w:pPr>
    </w:p>
    <w:p w:rsidR="00C0289C" w:rsidRDefault="00C0289C" w:rsidP="008A57C2">
      <w:pPr>
        <w:pStyle w:val="a5"/>
        <w:jc w:val="both"/>
        <w:rPr>
          <w:bCs/>
          <w:color w:val="000000"/>
          <w:spacing w:val="-2"/>
          <w:sz w:val="28"/>
          <w:szCs w:val="28"/>
        </w:rPr>
      </w:pPr>
    </w:p>
    <w:p w:rsidR="00C0289C" w:rsidRDefault="00C0289C" w:rsidP="008A57C2">
      <w:pPr>
        <w:pStyle w:val="a5"/>
        <w:jc w:val="both"/>
        <w:rPr>
          <w:bCs/>
          <w:color w:val="000000"/>
          <w:spacing w:val="-2"/>
          <w:sz w:val="28"/>
          <w:szCs w:val="28"/>
        </w:rPr>
      </w:pPr>
    </w:p>
    <w:p w:rsidR="00ED0E28" w:rsidRDefault="00ED0E28" w:rsidP="008A57C2">
      <w:pPr>
        <w:pStyle w:val="a5"/>
        <w:jc w:val="both"/>
        <w:rPr>
          <w:bCs/>
          <w:color w:val="000000"/>
          <w:spacing w:val="-2"/>
          <w:sz w:val="28"/>
          <w:szCs w:val="28"/>
        </w:rPr>
      </w:pPr>
    </w:p>
    <w:p w:rsidR="004C599C" w:rsidRPr="00753E89" w:rsidRDefault="00967DAD" w:rsidP="008A57C2">
      <w:pPr>
        <w:pStyle w:val="a5"/>
        <w:jc w:val="right"/>
        <w:rPr>
          <w:color w:val="000000"/>
          <w:spacing w:val="-6"/>
          <w:sz w:val="28"/>
          <w:szCs w:val="28"/>
        </w:rPr>
      </w:pPr>
      <w:r w:rsidRPr="00753E89">
        <w:rPr>
          <w:color w:val="000000"/>
          <w:spacing w:val="-6"/>
          <w:sz w:val="28"/>
          <w:szCs w:val="28"/>
        </w:rPr>
        <w:lastRenderedPageBreak/>
        <w:t xml:space="preserve">Приложение </w:t>
      </w:r>
    </w:p>
    <w:p w:rsidR="00C25918" w:rsidRPr="00753E89" w:rsidRDefault="00C67741" w:rsidP="008A57C2">
      <w:pPr>
        <w:pStyle w:val="a5"/>
        <w:jc w:val="right"/>
        <w:rPr>
          <w:bCs/>
          <w:color w:val="000000"/>
          <w:spacing w:val="-2"/>
          <w:sz w:val="28"/>
          <w:szCs w:val="28"/>
        </w:rPr>
      </w:pPr>
      <w:r w:rsidRPr="00753E89">
        <w:rPr>
          <w:color w:val="000000"/>
          <w:spacing w:val="5"/>
          <w:sz w:val="28"/>
          <w:szCs w:val="28"/>
        </w:rPr>
        <w:t>к</w:t>
      </w:r>
      <w:r w:rsidR="004C599C" w:rsidRPr="00753E89">
        <w:rPr>
          <w:color w:val="000000"/>
          <w:spacing w:val="5"/>
          <w:sz w:val="28"/>
          <w:szCs w:val="28"/>
        </w:rPr>
        <w:t xml:space="preserve"> </w:t>
      </w:r>
      <w:r w:rsidR="00D87FAD">
        <w:rPr>
          <w:color w:val="000000"/>
          <w:spacing w:val="5"/>
          <w:sz w:val="28"/>
          <w:szCs w:val="28"/>
        </w:rPr>
        <w:t>постановлению</w:t>
      </w:r>
      <w:r w:rsidR="004C599C" w:rsidRPr="00753E89">
        <w:rPr>
          <w:color w:val="000000"/>
          <w:spacing w:val="5"/>
          <w:sz w:val="28"/>
          <w:szCs w:val="28"/>
        </w:rPr>
        <w:t xml:space="preserve"> </w:t>
      </w:r>
      <w:r w:rsidR="004C599C" w:rsidRPr="00753E89">
        <w:rPr>
          <w:bCs/>
          <w:color w:val="000000"/>
          <w:spacing w:val="-2"/>
          <w:sz w:val="28"/>
          <w:szCs w:val="28"/>
        </w:rPr>
        <w:t>администрации</w:t>
      </w:r>
    </w:p>
    <w:p w:rsidR="004C599C" w:rsidRPr="00753E89" w:rsidRDefault="004C599C" w:rsidP="008A57C2">
      <w:pPr>
        <w:pStyle w:val="a5"/>
        <w:jc w:val="right"/>
        <w:rPr>
          <w:bCs/>
          <w:color w:val="000000"/>
          <w:spacing w:val="-2"/>
          <w:sz w:val="28"/>
          <w:szCs w:val="28"/>
        </w:rPr>
      </w:pPr>
      <w:r w:rsidRPr="00753E89">
        <w:rPr>
          <w:bCs/>
          <w:color w:val="000000"/>
          <w:spacing w:val="-2"/>
          <w:sz w:val="28"/>
          <w:szCs w:val="28"/>
        </w:rPr>
        <w:t>Ханты-Мансийского района</w:t>
      </w:r>
    </w:p>
    <w:p w:rsidR="00C67741" w:rsidRPr="00753E89" w:rsidRDefault="008A57C2" w:rsidP="00D63CF0">
      <w:pPr>
        <w:pStyle w:val="a5"/>
        <w:ind w:left="4956" w:firstLine="708"/>
        <w:jc w:val="right"/>
        <w:rPr>
          <w:bCs/>
          <w:color w:val="000000"/>
          <w:spacing w:val="-2"/>
          <w:sz w:val="28"/>
          <w:szCs w:val="28"/>
        </w:rPr>
      </w:pPr>
      <w:r>
        <w:rPr>
          <w:bCs/>
          <w:color w:val="000000"/>
          <w:spacing w:val="-2"/>
          <w:sz w:val="28"/>
          <w:szCs w:val="28"/>
        </w:rPr>
        <w:t xml:space="preserve"> </w:t>
      </w:r>
      <w:r w:rsidR="00C67741" w:rsidRPr="00753E89">
        <w:rPr>
          <w:bCs/>
          <w:color w:val="000000"/>
          <w:spacing w:val="-2"/>
          <w:sz w:val="28"/>
          <w:szCs w:val="28"/>
        </w:rPr>
        <w:t>от</w:t>
      </w:r>
      <w:r>
        <w:rPr>
          <w:bCs/>
          <w:color w:val="000000"/>
          <w:spacing w:val="-2"/>
          <w:sz w:val="28"/>
          <w:szCs w:val="28"/>
        </w:rPr>
        <w:t xml:space="preserve"> </w:t>
      </w:r>
      <w:r w:rsidR="00D63CF0">
        <w:rPr>
          <w:bCs/>
          <w:color w:val="000000"/>
          <w:spacing w:val="-2"/>
          <w:sz w:val="28"/>
          <w:szCs w:val="28"/>
        </w:rPr>
        <w:t xml:space="preserve">12.02.2018 </w:t>
      </w:r>
      <w:r>
        <w:rPr>
          <w:bCs/>
          <w:color w:val="000000"/>
          <w:spacing w:val="-2"/>
          <w:sz w:val="28"/>
          <w:szCs w:val="28"/>
        </w:rPr>
        <w:t>№</w:t>
      </w:r>
      <w:r w:rsidR="00D63CF0">
        <w:rPr>
          <w:bCs/>
          <w:color w:val="000000"/>
          <w:spacing w:val="-2"/>
          <w:sz w:val="28"/>
          <w:szCs w:val="28"/>
        </w:rPr>
        <w:t xml:space="preserve"> 61</w:t>
      </w:r>
      <w:bookmarkStart w:id="0" w:name="_GoBack"/>
      <w:bookmarkEnd w:id="0"/>
    </w:p>
    <w:p w:rsidR="004C599C" w:rsidRDefault="004C599C" w:rsidP="008A57C2">
      <w:pPr>
        <w:pStyle w:val="a5"/>
        <w:jc w:val="right"/>
        <w:rPr>
          <w:bCs/>
          <w:color w:val="000000"/>
          <w:spacing w:val="-2"/>
          <w:sz w:val="28"/>
          <w:szCs w:val="28"/>
        </w:rPr>
      </w:pPr>
    </w:p>
    <w:p w:rsidR="00A01C4E" w:rsidRPr="00753E89" w:rsidRDefault="00A01C4E" w:rsidP="008A57C2">
      <w:pPr>
        <w:pStyle w:val="a5"/>
        <w:jc w:val="right"/>
        <w:rPr>
          <w:bCs/>
          <w:color w:val="000000"/>
          <w:spacing w:val="-2"/>
          <w:sz w:val="28"/>
          <w:szCs w:val="28"/>
        </w:rPr>
      </w:pPr>
    </w:p>
    <w:p w:rsidR="0090433D" w:rsidRPr="0090433D" w:rsidRDefault="0090433D" w:rsidP="008A57C2">
      <w:pPr>
        <w:spacing w:after="0" w:line="240" w:lineRule="auto"/>
        <w:jc w:val="center"/>
        <w:rPr>
          <w:rFonts w:ascii="Times New Roman" w:eastAsia="Times New Roman" w:hAnsi="Times New Roman" w:cs="Times New Roman"/>
          <w:bCs/>
          <w:color w:val="000000"/>
          <w:spacing w:val="-2"/>
          <w:sz w:val="28"/>
          <w:szCs w:val="28"/>
          <w:lang w:eastAsia="ru-RU"/>
        </w:rPr>
      </w:pPr>
      <w:r w:rsidRPr="0090433D">
        <w:rPr>
          <w:rFonts w:ascii="Times New Roman" w:eastAsia="Times New Roman" w:hAnsi="Times New Roman" w:cs="Times New Roman"/>
          <w:bCs/>
          <w:color w:val="000000"/>
          <w:spacing w:val="-2"/>
          <w:sz w:val="28"/>
          <w:szCs w:val="28"/>
          <w:lang w:eastAsia="ru-RU"/>
        </w:rPr>
        <w:t>Бюджетный прогноз</w:t>
      </w:r>
    </w:p>
    <w:p w:rsidR="0090433D" w:rsidRPr="0090433D" w:rsidRDefault="0090433D" w:rsidP="008A57C2">
      <w:pPr>
        <w:spacing w:after="0" w:line="240" w:lineRule="auto"/>
        <w:jc w:val="center"/>
        <w:rPr>
          <w:rFonts w:ascii="Times New Roman" w:eastAsia="Times New Roman" w:hAnsi="Times New Roman" w:cs="Times New Roman"/>
          <w:bCs/>
          <w:color w:val="000000"/>
          <w:spacing w:val="-2"/>
          <w:sz w:val="28"/>
          <w:szCs w:val="28"/>
          <w:lang w:eastAsia="ru-RU"/>
        </w:rPr>
      </w:pPr>
      <w:r w:rsidRPr="0090433D">
        <w:rPr>
          <w:rFonts w:ascii="Times New Roman" w:eastAsia="Times New Roman" w:hAnsi="Times New Roman" w:cs="Times New Roman"/>
          <w:bCs/>
          <w:color w:val="000000"/>
          <w:spacing w:val="-2"/>
          <w:sz w:val="28"/>
          <w:szCs w:val="28"/>
          <w:lang w:eastAsia="ru-RU"/>
        </w:rPr>
        <w:t>Ханты-Мансийского района на долгосрочный период</w:t>
      </w:r>
    </w:p>
    <w:p w:rsidR="00790EE4" w:rsidRPr="00790EE4" w:rsidRDefault="00790EE4" w:rsidP="008A57C2">
      <w:pPr>
        <w:pStyle w:val="a5"/>
        <w:rPr>
          <w:color w:val="000000"/>
          <w:sz w:val="28"/>
          <w:szCs w:val="28"/>
        </w:rPr>
      </w:pPr>
    </w:p>
    <w:p w:rsidR="008A57C2" w:rsidRDefault="00790EE4" w:rsidP="008A57C2">
      <w:pPr>
        <w:pStyle w:val="a5"/>
        <w:jc w:val="center"/>
        <w:rPr>
          <w:color w:val="000000"/>
          <w:sz w:val="28"/>
          <w:szCs w:val="28"/>
        </w:rPr>
      </w:pPr>
      <w:r w:rsidRPr="00790EE4">
        <w:rPr>
          <w:color w:val="000000"/>
          <w:sz w:val="28"/>
          <w:szCs w:val="28"/>
        </w:rPr>
        <w:t>Раздел</w:t>
      </w:r>
      <w:r w:rsidR="008A57C2">
        <w:rPr>
          <w:color w:val="000000"/>
          <w:sz w:val="28"/>
          <w:szCs w:val="28"/>
        </w:rPr>
        <w:t xml:space="preserve"> </w:t>
      </w:r>
      <w:r w:rsidR="008A57C2" w:rsidRPr="00790EE4">
        <w:rPr>
          <w:color w:val="000000"/>
          <w:sz w:val="28"/>
          <w:szCs w:val="28"/>
        </w:rPr>
        <w:t>1.</w:t>
      </w:r>
      <w:r w:rsidR="008A57C2">
        <w:rPr>
          <w:color w:val="000000"/>
          <w:sz w:val="28"/>
          <w:szCs w:val="28"/>
        </w:rPr>
        <w:t xml:space="preserve"> </w:t>
      </w:r>
      <w:r w:rsidR="0017538F">
        <w:rPr>
          <w:color w:val="000000"/>
          <w:sz w:val="28"/>
          <w:szCs w:val="28"/>
        </w:rPr>
        <w:t>П</w:t>
      </w:r>
      <w:r w:rsidRPr="00790EE4">
        <w:rPr>
          <w:color w:val="000000"/>
          <w:sz w:val="28"/>
          <w:szCs w:val="28"/>
        </w:rPr>
        <w:t xml:space="preserve">рогноз основных характеристик </w:t>
      </w:r>
    </w:p>
    <w:p w:rsidR="00083CE0" w:rsidRDefault="00790EE4" w:rsidP="008A57C2">
      <w:pPr>
        <w:pStyle w:val="a5"/>
        <w:jc w:val="center"/>
        <w:rPr>
          <w:color w:val="000000"/>
          <w:sz w:val="28"/>
          <w:szCs w:val="28"/>
        </w:rPr>
      </w:pPr>
      <w:r w:rsidRPr="00790EE4">
        <w:rPr>
          <w:color w:val="000000"/>
          <w:sz w:val="28"/>
          <w:szCs w:val="28"/>
        </w:rPr>
        <w:t>консолидированного бюджета</w:t>
      </w:r>
      <w:r w:rsidR="008A57C2">
        <w:rPr>
          <w:color w:val="000000"/>
          <w:sz w:val="28"/>
          <w:szCs w:val="28"/>
        </w:rPr>
        <w:t xml:space="preserve"> </w:t>
      </w:r>
      <w:r w:rsidRPr="00790EE4">
        <w:rPr>
          <w:color w:val="000000"/>
          <w:sz w:val="28"/>
          <w:szCs w:val="28"/>
        </w:rPr>
        <w:t>Ханты-Мансийского района</w:t>
      </w:r>
    </w:p>
    <w:p w:rsidR="008A57C2" w:rsidRPr="00B66493" w:rsidRDefault="008A57C2" w:rsidP="008A57C2">
      <w:pPr>
        <w:pStyle w:val="a5"/>
        <w:jc w:val="center"/>
        <w:rPr>
          <w:color w:val="000000"/>
          <w:szCs w:val="24"/>
        </w:rPr>
      </w:pPr>
    </w:p>
    <w:p w:rsidR="00790EE4" w:rsidRPr="00B66493" w:rsidRDefault="00B60572" w:rsidP="008A57C2">
      <w:pPr>
        <w:pStyle w:val="a5"/>
        <w:jc w:val="right"/>
        <w:rPr>
          <w:color w:val="000000"/>
          <w:szCs w:val="24"/>
        </w:rPr>
      </w:pPr>
      <w:r w:rsidRPr="00B66493">
        <w:rPr>
          <w:color w:val="000000"/>
          <w:szCs w:val="24"/>
        </w:rPr>
        <w:t>т</w:t>
      </w:r>
      <w:r w:rsidR="00083CE0" w:rsidRPr="00B66493">
        <w:rPr>
          <w:color w:val="000000"/>
          <w:szCs w:val="24"/>
        </w:rPr>
        <w:t>ыс. рублей</w:t>
      </w:r>
    </w:p>
    <w:tbl>
      <w:tblPr>
        <w:tblStyle w:val="a3"/>
        <w:tblW w:w="0" w:type="auto"/>
        <w:tblLayout w:type="fixed"/>
        <w:tblLook w:val="04A0" w:firstRow="1" w:lastRow="0" w:firstColumn="1" w:lastColumn="0" w:noHBand="0" w:noVBand="1"/>
      </w:tblPr>
      <w:tblGrid>
        <w:gridCol w:w="704"/>
        <w:gridCol w:w="3119"/>
        <w:gridCol w:w="992"/>
        <w:gridCol w:w="850"/>
        <w:gridCol w:w="851"/>
        <w:gridCol w:w="850"/>
        <w:gridCol w:w="851"/>
        <w:gridCol w:w="844"/>
      </w:tblGrid>
      <w:tr w:rsidR="008A57C2" w:rsidTr="00B66B02">
        <w:tc>
          <w:tcPr>
            <w:tcW w:w="704" w:type="dxa"/>
          </w:tcPr>
          <w:p w:rsidR="008A57C2" w:rsidRPr="00B66493" w:rsidRDefault="008A57C2" w:rsidP="008A57C2">
            <w:pPr>
              <w:spacing w:after="0" w:line="240" w:lineRule="auto"/>
              <w:jc w:val="center"/>
              <w:rPr>
                <w:sz w:val="24"/>
                <w:szCs w:val="24"/>
              </w:rPr>
            </w:pPr>
            <w:r w:rsidRPr="00B66493">
              <w:rPr>
                <w:sz w:val="24"/>
                <w:szCs w:val="24"/>
              </w:rPr>
              <w:t>№</w:t>
            </w:r>
          </w:p>
          <w:p w:rsidR="008A57C2" w:rsidRPr="00B66493" w:rsidRDefault="008A57C2" w:rsidP="008A57C2">
            <w:pPr>
              <w:spacing w:after="0" w:line="240" w:lineRule="auto"/>
              <w:jc w:val="center"/>
              <w:rPr>
                <w:sz w:val="24"/>
                <w:szCs w:val="24"/>
              </w:rPr>
            </w:pPr>
            <w:r w:rsidRPr="00B66493">
              <w:rPr>
                <w:sz w:val="24"/>
                <w:szCs w:val="24"/>
              </w:rPr>
              <w:t>п/п</w:t>
            </w:r>
          </w:p>
        </w:tc>
        <w:tc>
          <w:tcPr>
            <w:tcW w:w="3119" w:type="dxa"/>
          </w:tcPr>
          <w:p w:rsidR="008A57C2" w:rsidRPr="00B66493" w:rsidRDefault="008A57C2" w:rsidP="008A57C2">
            <w:pPr>
              <w:spacing w:after="0" w:line="240" w:lineRule="auto"/>
              <w:jc w:val="center"/>
              <w:rPr>
                <w:sz w:val="24"/>
                <w:szCs w:val="24"/>
              </w:rPr>
            </w:pPr>
            <w:r w:rsidRPr="00B66493">
              <w:rPr>
                <w:sz w:val="24"/>
                <w:szCs w:val="24"/>
              </w:rPr>
              <w:t>Наименование показателя</w:t>
            </w:r>
          </w:p>
        </w:tc>
        <w:tc>
          <w:tcPr>
            <w:tcW w:w="992" w:type="dxa"/>
          </w:tcPr>
          <w:p w:rsidR="008A57C2" w:rsidRPr="00B66493" w:rsidRDefault="008A57C2" w:rsidP="008A57C2">
            <w:pPr>
              <w:spacing w:after="0" w:line="240" w:lineRule="auto"/>
              <w:jc w:val="center"/>
              <w:rPr>
                <w:sz w:val="24"/>
                <w:szCs w:val="24"/>
              </w:rPr>
            </w:pPr>
            <w:r w:rsidRPr="00B66493">
              <w:rPr>
                <w:sz w:val="24"/>
                <w:szCs w:val="24"/>
              </w:rPr>
              <w:t>2018 год</w:t>
            </w:r>
          </w:p>
        </w:tc>
        <w:tc>
          <w:tcPr>
            <w:tcW w:w="850" w:type="dxa"/>
          </w:tcPr>
          <w:p w:rsidR="008A57C2" w:rsidRPr="00B66493" w:rsidRDefault="008A57C2" w:rsidP="008A57C2">
            <w:pPr>
              <w:spacing w:after="0" w:line="240" w:lineRule="auto"/>
              <w:jc w:val="center"/>
              <w:rPr>
                <w:sz w:val="24"/>
                <w:szCs w:val="24"/>
              </w:rPr>
            </w:pPr>
            <w:r w:rsidRPr="00B66493">
              <w:rPr>
                <w:sz w:val="24"/>
                <w:szCs w:val="24"/>
              </w:rPr>
              <w:t>2019 год</w:t>
            </w:r>
          </w:p>
        </w:tc>
        <w:tc>
          <w:tcPr>
            <w:tcW w:w="851" w:type="dxa"/>
          </w:tcPr>
          <w:p w:rsidR="008A57C2" w:rsidRPr="00B66493" w:rsidRDefault="008A57C2" w:rsidP="008A57C2">
            <w:pPr>
              <w:spacing w:after="0" w:line="240" w:lineRule="auto"/>
              <w:jc w:val="center"/>
              <w:rPr>
                <w:sz w:val="24"/>
                <w:szCs w:val="24"/>
              </w:rPr>
            </w:pPr>
            <w:r w:rsidRPr="00B66493">
              <w:rPr>
                <w:sz w:val="24"/>
                <w:szCs w:val="24"/>
              </w:rPr>
              <w:t>2020 год</w:t>
            </w:r>
          </w:p>
        </w:tc>
        <w:tc>
          <w:tcPr>
            <w:tcW w:w="850" w:type="dxa"/>
          </w:tcPr>
          <w:p w:rsidR="008A57C2" w:rsidRPr="00B66493" w:rsidRDefault="008A57C2" w:rsidP="008A57C2">
            <w:pPr>
              <w:spacing w:after="0" w:line="240" w:lineRule="auto"/>
              <w:jc w:val="center"/>
              <w:rPr>
                <w:sz w:val="24"/>
                <w:szCs w:val="24"/>
              </w:rPr>
            </w:pPr>
            <w:r w:rsidRPr="00B66493">
              <w:rPr>
                <w:sz w:val="24"/>
                <w:szCs w:val="24"/>
              </w:rPr>
              <w:t>2021 год</w:t>
            </w:r>
          </w:p>
        </w:tc>
        <w:tc>
          <w:tcPr>
            <w:tcW w:w="851" w:type="dxa"/>
          </w:tcPr>
          <w:p w:rsidR="008A57C2" w:rsidRPr="00B66493" w:rsidRDefault="008A57C2" w:rsidP="008A57C2">
            <w:pPr>
              <w:spacing w:after="0" w:line="240" w:lineRule="auto"/>
              <w:jc w:val="center"/>
              <w:rPr>
                <w:sz w:val="24"/>
                <w:szCs w:val="24"/>
              </w:rPr>
            </w:pPr>
            <w:r w:rsidRPr="00B66493">
              <w:rPr>
                <w:sz w:val="24"/>
                <w:szCs w:val="24"/>
              </w:rPr>
              <w:t>2022 год</w:t>
            </w:r>
          </w:p>
        </w:tc>
        <w:tc>
          <w:tcPr>
            <w:tcW w:w="844" w:type="dxa"/>
          </w:tcPr>
          <w:p w:rsidR="008A57C2" w:rsidRPr="00B66493" w:rsidRDefault="008A57C2" w:rsidP="008A57C2">
            <w:pPr>
              <w:spacing w:after="0" w:line="240" w:lineRule="auto"/>
              <w:jc w:val="center"/>
              <w:rPr>
                <w:sz w:val="24"/>
                <w:szCs w:val="24"/>
              </w:rPr>
            </w:pPr>
            <w:r w:rsidRPr="00B66493">
              <w:rPr>
                <w:sz w:val="24"/>
                <w:szCs w:val="24"/>
              </w:rPr>
              <w:t>2023 год</w:t>
            </w:r>
          </w:p>
          <w:p w:rsidR="008A57C2" w:rsidRPr="00B66493" w:rsidRDefault="008A57C2" w:rsidP="008A57C2">
            <w:pPr>
              <w:spacing w:after="0" w:line="240" w:lineRule="auto"/>
              <w:jc w:val="center"/>
              <w:rPr>
                <w:sz w:val="24"/>
                <w:szCs w:val="24"/>
              </w:rPr>
            </w:pPr>
          </w:p>
        </w:tc>
      </w:tr>
      <w:tr w:rsidR="008A57C2" w:rsidTr="00B66493">
        <w:tc>
          <w:tcPr>
            <w:tcW w:w="9061" w:type="dxa"/>
            <w:gridSpan w:val="8"/>
          </w:tcPr>
          <w:p w:rsidR="008A57C2" w:rsidRPr="00B66493" w:rsidRDefault="008A57C2" w:rsidP="008A57C2">
            <w:pPr>
              <w:pStyle w:val="a5"/>
              <w:jc w:val="center"/>
              <w:rPr>
                <w:color w:val="000000"/>
                <w:szCs w:val="24"/>
              </w:rPr>
            </w:pPr>
            <w:r w:rsidRPr="00B66493">
              <w:rPr>
                <w:szCs w:val="24"/>
              </w:rPr>
              <w:t>Консолидированный бюджет Ханты-Мансийского района</w:t>
            </w:r>
          </w:p>
        </w:tc>
      </w:tr>
      <w:tr w:rsidR="008A57C2" w:rsidTr="00B66B02">
        <w:tc>
          <w:tcPr>
            <w:tcW w:w="704" w:type="dxa"/>
          </w:tcPr>
          <w:p w:rsidR="008A57C2" w:rsidRPr="00B66493" w:rsidRDefault="008A57C2" w:rsidP="008A57C2">
            <w:pPr>
              <w:spacing w:after="0" w:line="240" w:lineRule="auto"/>
              <w:jc w:val="center"/>
              <w:rPr>
                <w:sz w:val="24"/>
                <w:szCs w:val="24"/>
              </w:rPr>
            </w:pPr>
            <w:r w:rsidRPr="00B66493">
              <w:rPr>
                <w:sz w:val="24"/>
                <w:szCs w:val="24"/>
              </w:rPr>
              <w:t>1.</w:t>
            </w:r>
          </w:p>
        </w:tc>
        <w:tc>
          <w:tcPr>
            <w:tcW w:w="3119" w:type="dxa"/>
          </w:tcPr>
          <w:p w:rsidR="008A57C2" w:rsidRPr="00B66493" w:rsidRDefault="008A57C2" w:rsidP="008A57C2">
            <w:pPr>
              <w:spacing w:after="0" w:line="240" w:lineRule="auto"/>
              <w:rPr>
                <w:sz w:val="24"/>
                <w:szCs w:val="24"/>
              </w:rPr>
            </w:pPr>
            <w:r w:rsidRPr="00B66493">
              <w:rPr>
                <w:sz w:val="24"/>
                <w:szCs w:val="24"/>
              </w:rPr>
              <w:t>Доходы бюджета – всего</w:t>
            </w:r>
          </w:p>
        </w:tc>
        <w:tc>
          <w:tcPr>
            <w:tcW w:w="992" w:type="dxa"/>
          </w:tcPr>
          <w:p w:rsidR="003235FA" w:rsidRDefault="008A57C2" w:rsidP="008A57C2">
            <w:pPr>
              <w:spacing w:after="0" w:line="240" w:lineRule="auto"/>
              <w:jc w:val="center"/>
              <w:rPr>
                <w:sz w:val="24"/>
                <w:szCs w:val="24"/>
              </w:rPr>
            </w:pPr>
            <w:r w:rsidRPr="00B66493">
              <w:rPr>
                <w:sz w:val="24"/>
                <w:szCs w:val="24"/>
              </w:rPr>
              <w:t>3</w:t>
            </w:r>
            <w:r w:rsidR="003235FA">
              <w:rPr>
                <w:sz w:val="24"/>
                <w:szCs w:val="24"/>
              </w:rPr>
              <w:t> </w:t>
            </w:r>
            <w:r w:rsidRPr="00B66493">
              <w:rPr>
                <w:sz w:val="24"/>
                <w:szCs w:val="24"/>
              </w:rPr>
              <w:t>273 </w:t>
            </w:r>
          </w:p>
          <w:p w:rsidR="008A57C2" w:rsidRPr="00B66493" w:rsidRDefault="008A57C2" w:rsidP="008A57C2">
            <w:pPr>
              <w:spacing w:after="0" w:line="240" w:lineRule="auto"/>
              <w:jc w:val="center"/>
              <w:rPr>
                <w:sz w:val="24"/>
                <w:szCs w:val="24"/>
              </w:rPr>
            </w:pPr>
            <w:r w:rsidRPr="00B66493">
              <w:rPr>
                <w:sz w:val="24"/>
                <w:szCs w:val="24"/>
              </w:rPr>
              <w:t>080,7</w:t>
            </w:r>
          </w:p>
        </w:tc>
        <w:tc>
          <w:tcPr>
            <w:tcW w:w="850" w:type="dxa"/>
          </w:tcPr>
          <w:p w:rsidR="003235FA" w:rsidRDefault="008A57C2" w:rsidP="008A57C2">
            <w:pPr>
              <w:spacing w:after="0" w:line="240" w:lineRule="auto"/>
              <w:jc w:val="center"/>
              <w:rPr>
                <w:sz w:val="24"/>
                <w:szCs w:val="24"/>
              </w:rPr>
            </w:pPr>
            <w:r w:rsidRPr="00B66493">
              <w:rPr>
                <w:sz w:val="24"/>
                <w:szCs w:val="24"/>
              </w:rPr>
              <w:t>2</w:t>
            </w:r>
            <w:r w:rsidR="003235FA">
              <w:rPr>
                <w:sz w:val="24"/>
                <w:szCs w:val="24"/>
              </w:rPr>
              <w:t> </w:t>
            </w:r>
            <w:r w:rsidRPr="00B66493">
              <w:rPr>
                <w:sz w:val="24"/>
                <w:szCs w:val="24"/>
              </w:rPr>
              <w:t>948 </w:t>
            </w:r>
          </w:p>
          <w:p w:rsidR="008A57C2" w:rsidRPr="00B66493" w:rsidRDefault="008A57C2" w:rsidP="008A57C2">
            <w:pPr>
              <w:spacing w:after="0" w:line="240" w:lineRule="auto"/>
              <w:jc w:val="center"/>
              <w:rPr>
                <w:sz w:val="24"/>
                <w:szCs w:val="24"/>
              </w:rPr>
            </w:pPr>
            <w:r w:rsidRPr="00B66493">
              <w:rPr>
                <w:sz w:val="24"/>
                <w:szCs w:val="24"/>
              </w:rPr>
              <w:t>682,8</w:t>
            </w:r>
          </w:p>
        </w:tc>
        <w:tc>
          <w:tcPr>
            <w:tcW w:w="851" w:type="dxa"/>
          </w:tcPr>
          <w:p w:rsidR="003235FA" w:rsidRDefault="008A57C2" w:rsidP="008A57C2">
            <w:pPr>
              <w:spacing w:after="0" w:line="240" w:lineRule="auto"/>
              <w:jc w:val="center"/>
              <w:rPr>
                <w:sz w:val="24"/>
                <w:szCs w:val="24"/>
              </w:rPr>
            </w:pPr>
            <w:r w:rsidRPr="00B66493">
              <w:rPr>
                <w:sz w:val="24"/>
                <w:szCs w:val="24"/>
              </w:rPr>
              <w:t>3</w:t>
            </w:r>
            <w:r w:rsidR="003235FA">
              <w:rPr>
                <w:sz w:val="24"/>
                <w:szCs w:val="24"/>
              </w:rPr>
              <w:t> </w:t>
            </w:r>
            <w:r w:rsidRPr="00B66493">
              <w:rPr>
                <w:sz w:val="24"/>
                <w:szCs w:val="24"/>
              </w:rPr>
              <w:t>118 </w:t>
            </w:r>
          </w:p>
          <w:p w:rsidR="008A57C2" w:rsidRPr="00B66493" w:rsidRDefault="008A57C2" w:rsidP="008A57C2">
            <w:pPr>
              <w:spacing w:after="0" w:line="240" w:lineRule="auto"/>
              <w:jc w:val="center"/>
              <w:rPr>
                <w:sz w:val="24"/>
                <w:szCs w:val="24"/>
              </w:rPr>
            </w:pPr>
            <w:r w:rsidRPr="00B66493">
              <w:rPr>
                <w:sz w:val="24"/>
                <w:szCs w:val="24"/>
              </w:rPr>
              <w:t>358,8</w:t>
            </w:r>
          </w:p>
        </w:tc>
        <w:tc>
          <w:tcPr>
            <w:tcW w:w="850" w:type="dxa"/>
          </w:tcPr>
          <w:p w:rsidR="003235FA" w:rsidRDefault="008A57C2" w:rsidP="008A57C2">
            <w:pPr>
              <w:spacing w:after="0" w:line="240" w:lineRule="auto"/>
              <w:jc w:val="center"/>
              <w:rPr>
                <w:sz w:val="24"/>
                <w:szCs w:val="24"/>
              </w:rPr>
            </w:pPr>
            <w:r w:rsidRPr="00B66493">
              <w:rPr>
                <w:sz w:val="24"/>
                <w:szCs w:val="24"/>
              </w:rPr>
              <w:t>3</w:t>
            </w:r>
            <w:r w:rsidR="003235FA">
              <w:rPr>
                <w:sz w:val="24"/>
                <w:szCs w:val="24"/>
              </w:rPr>
              <w:t> </w:t>
            </w:r>
            <w:r w:rsidRPr="00B66493">
              <w:rPr>
                <w:sz w:val="24"/>
                <w:szCs w:val="24"/>
              </w:rPr>
              <w:t>073 </w:t>
            </w:r>
          </w:p>
          <w:p w:rsidR="008A57C2" w:rsidRPr="00B66493" w:rsidRDefault="008A57C2" w:rsidP="008A57C2">
            <w:pPr>
              <w:spacing w:after="0" w:line="240" w:lineRule="auto"/>
              <w:jc w:val="center"/>
              <w:rPr>
                <w:sz w:val="24"/>
                <w:szCs w:val="24"/>
              </w:rPr>
            </w:pPr>
            <w:r w:rsidRPr="00B66493">
              <w:rPr>
                <w:sz w:val="24"/>
                <w:szCs w:val="24"/>
              </w:rPr>
              <w:t>567,2</w:t>
            </w:r>
          </w:p>
        </w:tc>
        <w:tc>
          <w:tcPr>
            <w:tcW w:w="851" w:type="dxa"/>
          </w:tcPr>
          <w:p w:rsidR="008A57C2" w:rsidRPr="00B66493" w:rsidRDefault="008A57C2" w:rsidP="008A57C2">
            <w:pPr>
              <w:spacing w:after="0" w:line="240" w:lineRule="auto"/>
              <w:jc w:val="center"/>
              <w:rPr>
                <w:sz w:val="24"/>
                <w:szCs w:val="24"/>
              </w:rPr>
            </w:pPr>
            <w:r w:rsidRPr="00B66493">
              <w:rPr>
                <w:sz w:val="24"/>
                <w:szCs w:val="24"/>
              </w:rPr>
              <w:t>3 126 371,6</w:t>
            </w:r>
          </w:p>
        </w:tc>
        <w:tc>
          <w:tcPr>
            <w:tcW w:w="844" w:type="dxa"/>
          </w:tcPr>
          <w:p w:rsidR="003235FA" w:rsidRDefault="008A57C2" w:rsidP="008A57C2">
            <w:pPr>
              <w:spacing w:after="0" w:line="240" w:lineRule="auto"/>
              <w:jc w:val="center"/>
              <w:rPr>
                <w:sz w:val="24"/>
                <w:szCs w:val="24"/>
              </w:rPr>
            </w:pPr>
            <w:r w:rsidRPr="00B66493">
              <w:rPr>
                <w:sz w:val="24"/>
                <w:szCs w:val="24"/>
              </w:rPr>
              <w:t>3</w:t>
            </w:r>
            <w:r w:rsidR="003235FA">
              <w:rPr>
                <w:sz w:val="24"/>
                <w:szCs w:val="24"/>
              </w:rPr>
              <w:t> </w:t>
            </w:r>
            <w:r w:rsidRPr="00B66493">
              <w:rPr>
                <w:sz w:val="24"/>
                <w:szCs w:val="24"/>
              </w:rPr>
              <w:t>187 </w:t>
            </w:r>
          </w:p>
          <w:p w:rsidR="008A57C2" w:rsidRPr="00B66493" w:rsidRDefault="008A57C2" w:rsidP="008A57C2">
            <w:pPr>
              <w:spacing w:after="0" w:line="240" w:lineRule="auto"/>
              <w:jc w:val="center"/>
              <w:rPr>
                <w:sz w:val="24"/>
                <w:szCs w:val="24"/>
              </w:rPr>
            </w:pPr>
            <w:r w:rsidRPr="00B66493">
              <w:rPr>
                <w:sz w:val="24"/>
                <w:szCs w:val="24"/>
              </w:rPr>
              <w:t>360,6</w:t>
            </w:r>
          </w:p>
        </w:tc>
      </w:tr>
      <w:tr w:rsidR="008A57C2" w:rsidTr="00B66B02">
        <w:tc>
          <w:tcPr>
            <w:tcW w:w="704" w:type="dxa"/>
          </w:tcPr>
          <w:p w:rsidR="008A57C2" w:rsidRPr="00B66493" w:rsidRDefault="008A57C2" w:rsidP="008A57C2">
            <w:pPr>
              <w:pStyle w:val="a5"/>
              <w:jc w:val="right"/>
              <w:rPr>
                <w:color w:val="000000"/>
                <w:szCs w:val="24"/>
              </w:rPr>
            </w:pPr>
          </w:p>
        </w:tc>
        <w:tc>
          <w:tcPr>
            <w:tcW w:w="3119" w:type="dxa"/>
          </w:tcPr>
          <w:p w:rsidR="008A57C2" w:rsidRPr="00B66493" w:rsidRDefault="008A57C2" w:rsidP="008A57C2">
            <w:pPr>
              <w:pStyle w:val="a5"/>
              <w:rPr>
                <w:color w:val="000000"/>
                <w:szCs w:val="24"/>
              </w:rPr>
            </w:pPr>
            <w:r w:rsidRPr="00B66493">
              <w:rPr>
                <w:szCs w:val="24"/>
              </w:rPr>
              <w:t>в том числе:</w:t>
            </w:r>
          </w:p>
        </w:tc>
        <w:tc>
          <w:tcPr>
            <w:tcW w:w="992" w:type="dxa"/>
          </w:tcPr>
          <w:p w:rsidR="008A57C2" w:rsidRPr="00B66493" w:rsidRDefault="008A57C2" w:rsidP="008A57C2">
            <w:pPr>
              <w:pStyle w:val="a5"/>
              <w:jc w:val="right"/>
              <w:rPr>
                <w:color w:val="000000"/>
                <w:szCs w:val="24"/>
              </w:rPr>
            </w:pPr>
          </w:p>
        </w:tc>
        <w:tc>
          <w:tcPr>
            <w:tcW w:w="850" w:type="dxa"/>
          </w:tcPr>
          <w:p w:rsidR="008A57C2" w:rsidRPr="00B66493" w:rsidRDefault="008A57C2" w:rsidP="008A57C2">
            <w:pPr>
              <w:pStyle w:val="a5"/>
              <w:jc w:val="right"/>
              <w:rPr>
                <w:color w:val="000000"/>
                <w:szCs w:val="24"/>
              </w:rPr>
            </w:pPr>
          </w:p>
        </w:tc>
        <w:tc>
          <w:tcPr>
            <w:tcW w:w="851" w:type="dxa"/>
          </w:tcPr>
          <w:p w:rsidR="008A57C2" w:rsidRPr="00B66493" w:rsidRDefault="008A57C2" w:rsidP="008A57C2">
            <w:pPr>
              <w:pStyle w:val="a5"/>
              <w:jc w:val="right"/>
              <w:rPr>
                <w:color w:val="000000"/>
                <w:szCs w:val="24"/>
              </w:rPr>
            </w:pPr>
          </w:p>
        </w:tc>
        <w:tc>
          <w:tcPr>
            <w:tcW w:w="850" w:type="dxa"/>
          </w:tcPr>
          <w:p w:rsidR="008A57C2" w:rsidRPr="00B66493" w:rsidRDefault="008A57C2" w:rsidP="008A57C2">
            <w:pPr>
              <w:pStyle w:val="a5"/>
              <w:jc w:val="right"/>
              <w:rPr>
                <w:color w:val="000000"/>
                <w:szCs w:val="24"/>
              </w:rPr>
            </w:pPr>
          </w:p>
        </w:tc>
        <w:tc>
          <w:tcPr>
            <w:tcW w:w="851" w:type="dxa"/>
          </w:tcPr>
          <w:p w:rsidR="008A57C2" w:rsidRPr="00B66493" w:rsidRDefault="008A57C2" w:rsidP="008A57C2">
            <w:pPr>
              <w:pStyle w:val="a5"/>
              <w:jc w:val="right"/>
              <w:rPr>
                <w:color w:val="000000"/>
                <w:szCs w:val="24"/>
              </w:rPr>
            </w:pPr>
          </w:p>
        </w:tc>
        <w:tc>
          <w:tcPr>
            <w:tcW w:w="844" w:type="dxa"/>
          </w:tcPr>
          <w:p w:rsidR="008A57C2" w:rsidRPr="00B66493" w:rsidRDefault="008A57C2" w:rsidP="008A57C2">
            <w:pPr>
              <w:pStyle w:val="a5"/>
              <w:jc w:val="right"/>
              <w:rPr>
                <w:color w:val="000000"/>
                <w:szCs w:val="24"/>
              </w:rPr>
            </w:pPr>
          </w:p>
        </w:tc>
      </w:tr>
      <w:tr w:rsidR="008A57C2" w:rsidTr="00B66B02">
        <w:tc>
          <w:tcPr>
            <w:tcW w:w="704" w:type="dxa"/>
          </w:tcPr>
          <w:p w:rsidR="008A57C2" w:rsidRPr="00B66493" w:rsidRDefault="008A57C2" w:rsidP="008A57C2">
            <w:pPr>
              <w:spacing w:after="0" w:line="240" w:lineRule="auto"/>
              <w:jc w:val="center"/>
              <w:rPr>
                <w:sz w:val="24"/>
                <w:szCs w:val="24"/>
              </w:rPr>
            </w:pPr>
            <w:r w:rsidRPr="00B66493">
              <w:rPr>
                <w:sz w:val="24"/>
                <w:szCs w:val="24"/>
              </w:rPr>
              <w:t>1.1.</w:t>
            </w:r>
          </w:p>
        </w:tc>
        <w:tc>
          <w:tcPr>
            <w:tcW w:w="3119" w:type="dxa"/>
          </w:tcPr>
          <w:p w:rsidR="008A57C2" w:rsidRPr="00B66493" w:rsidRDefault="008A57C2" w:rsidP="008A57C2">
            <w:pPr>
              <w:spacing w:after="0" w:line="240" w:lineRule="auto"/>
              <w:rPr>
                <w:sz w:val="24"/>
                <w:szCs w:val="24"/>
              </w:rPr>
            </w:pPr>
            <w:r w:rsidRPr="00B66493">
              <w:rPr>
                <w:sz w:val="24"/>
                <w:szCs w:val="24"/>
              </w:rPr>
              <w:t>Налоговые доходы</w:t>
            </w:r>
          </w:p>
        </w:tc>
        <w:tc>
          <w:tcPr>
            <w:tcW w:w="992" w:type="dxa"/>
          </w:tcPr>
          <w:p w:rsidR="003235FA" w:rsidRDefault="008A57C2" w:rsidP="008A57C2">
            <w:pPr>
              <w:spacing w:after="0" w:line="240" w:lineRule="auto"/>
              <w:jc w:val="center"/>
              <w:rPr>
                <w:sz w:val="24"/>
                <w:szCs w:val="24"/>
              </w:rPr>
            </w:pPr>
            <w:r w:rsidRPr="00B66493">
              <w:rPr>
                <w:sz w:val="24"/>
                <w:szCs w:val="24"/>
              </w:rPr>
              <w:t>1</w:t>
            </w:r>
            <w:r w:rsidR="003235FA">
              <w:rPr>
                <w:sz w:val="24"/>
                <w:szCs w:val="24"/>
              </w:rPr>
              <w:t> </w:t>
            </w:r>
            <w:r w:rsidRPr="00B66493">
              <w:rPr>
                <w:sz w:val="24"/>
                <w:szCs w:val="24"/>
              </w:rPr>
              <w:t>023 </w:t>
            </w:r>
          </w:p>
          <w:p w:rsidR="008A57C2" w:rsidRPr="00B66493" w:rsidRDefault="008A57C2" w:rsidP="008A57C2">
            <w:pPr>
              <w:spacing w:after="0" w:line="240" w:lineRule="auto"/>
              <w:jc w:val="center"/>
              <w:rPr>
                <w:sz w:val="24"/>
                <w:szCs w:val="24"/>
              </w:rPr>
            </w:pPr>
            <w:r w:rsidRPr="00B66493">
              <w:rPr>
                <w:sz w:val="24"/>
                <w:szCs w:val="24"/>
              </w:rPr>
              <w:t>628,4</w:t>
            </w:r>
          </w:p>
        </w:tc>
        <w:tc>
          <w:tcPr>
            <w:tcW w:w="850" w:type="dxa"/>
          </w:tcPr>
          <w:p w:rsidR="003235FA" w:rsidRDefault="008A57C2" w:rsidP="008A57C2">
            <w:pPr>
              <w:spacing w:after="0" w:line="240" w:lineRule="auto"/>
              <w:jc w:val="center"/>
              <w:rPr>
                <w:sz w:val="24"/>
                <w:szCs w:val="24"/>
              </w:rPr>
            </w:pPr>
            <w:r w:rsidRPr="00B66493">
              <w:rPr>
                <w:sz w:val="24"/>
                <w:szCs w:val="24"/>
              </w:rPr>
              <w:t>1</w:t>
            </w:r>
            <w:r w:rsidR="003235FA">
              <w:rPr>
                <w:sz w:val="24"/>
                <w:szCs w:val="24"/>
              </w:rPr>
              <w:t> </w:t>
            </w:r>
            <w:r w:rsidRPr="00B66493">
              <w:rPr>
                <w:sz w:val="24"/>
                <w:szCs w:val="24"/>
              </w:rPr>
              <w:t>063 </w:t>
            </w:r>
          </w:p>
          <w:p w:rsidR="008A57C2" w:rsidRPr="00B66493" w:rsidRDefault="008A57C2" w:rsidP="008A57C2">
            <w:pPr>
              <w:spacing w:after="0" w:line="240" w:lineRule="auto"/>
              <w:jc w:val="center"/>
              <w:rPr>
                <w:sz w:val="24"/>
                <w:szCs w:val="24"/>
              </w:rPr>
            </w:pPr>
            <w:r w:rsidRPr="00B66493">
              <w:rPr>
                <w:sz w:val="24"/>
                <w:szCs w:val="24"/>
              </w:rPr>
              <w:t>404,1</w:t>
            </w:r>
          </w:p>
        </w:tc>
        <w:tc>
          <w:tcPr>
            <w:tcW w:w="851" w:type="dxa"/>
          </w:tcPr>
          <w:p w:rsidR="003235FA" w:rsidRDefault="008A57C2" w:rsidP="008A57C2">
            <w:pPr>
              <w:spacing w:after="0" w:line="240" w:lineRule="auto"/>
              <w:jc w:val="center"/>
              <w:rPr>
                <w:sz w:val="24"/>
                <w:szCs w:val="24"/>
              </w:rPr>
            </w:pPr>
            <w:r w:rsidRPr="00B66493">
              <w:rPr>
                <w:sz w:val="24"/>
                <w:szCs w:val="24"/>
              </w:rPr>
              <w:t>1</w:t>
            </w:r>
            <w:r w:rsidR="003235FA">
              <w:rPr>
                <w:sz w:val="24"/>
                <w:szCs w:val="24"/>
              </w:rPr>
              <w:t> </w:t>
            </w:r>
            <w:r w:rsidRPr="00B66493">
              <w:rPr>
                <w:sz w:val="24"/>
                <w:szCs w:val="24"/>
              </w:rPr>
              <w:t>097 </w:t>
            </w:r>
          </w:p>
          <w:p w:rsidR="008A57C2" w:rsidRPr="00B66493" w:rsidRDefault="008A57C2" w:rsidP="008A57C2">
            <w:pPr>
              <w:spacing w:after="0" w:line="240" w:lineRule="auto"/>
              <w:jc w:val="center"/>
              <w:rPr>
                <w:sz w:val="24"/>
                <w:szCs w:val="24"/>
              </w:rPr>
            </w:pPr>
            <w:r w:rsidRPr="00B66493">
              <w:rPr>
                <w:sz w:val="24"/>
                <w:szCs w:val="24"/>
              </w:rPr>
              <w:t>893,9</w:t>
            </w:r>
          </w:p>
        </w:tc>
        <w:tc>
          <w:tcPr>
            <w:tcW w:w="850" w:type="dxa"/>
          </w:tcPr>
          <w:p w:rsidR="003235FA" w:rsidRDefault="008A57C2" w:rsidP="008A57C2">
            <w:pPr>
              <w:spacing w:after="0" w:line="240" w:lineRule="auto"/>
              <w:jc w:val="center"/>
              <w:rPr>
                <w:sz w:val="24"/>
                <w:szCs w:val="24"/>
              </w:rPr>
            </w:pPr>
            <w:r w:rsidRPr="00B66493">
              <w:rPr>
                <w:sz w:val="24"/>
                <w:szCs w:val="24"/>
              </w:rPr>
              <w:t>1</w:t>
            </w:r>
            <w:r w:rsidR="003235FA">
              <w:rPr>
                <w:sz w:val="24"/>
                <w:szCs w:val="24"/>
              </w:rPr>
              <w:t> </w:t>
            </w:r>
            <w:r w:rsidRPr="00B66493">
              <w:rPr>
                <w:sz w:val="24"/>
                <w:szCs w:val="24"/>
              </w:rPr>
              <w:t>143 </w:t>
            </w:r>
          </w:p>
          <w:p w:rsidR="008A57C2" w:rsidRPr="00B66493" w:rsidRDefault="008A57C2" w:rsidP="008A57C2">
            <w:pPr>
              <w:spacing w:after="0" w:line="240" w:lineRule="auto"/>
              <w:jc w:val="center"/>
              <w:rPr>
                <w:sz w:val="24"/>
                <w:szCs w:val="24"/>
              </w:rPr>
            </w:pPr>
            <w:r w:rsidRPr="00B66493">
              <w:rPr>
                <w:sz w:val="24"/>
                <w:szCs w:val="24"/>
              </w:rPr>
              <w:t>068,4</w:t>
            </w:r>
          </w:p>
        </w:tc>
        <w:tc>
          <w:tcPr>
            <w:tcW w:w="851" w:type="dxa"/>
          </w:tcPr>
          <w:p w:rsidR="008A57C2" w:rsidRPr="00B66493" w:rsidRDefault="008A57C2" w:rsidP="008A57C2">
            <w:pPr>
              <w:spacing w:after="0" w:line="240" w:lineRule="auto"/>
              <w:jc w:val="center"/>
              <w:rPr>
                <w:sz w:val="24"/>
                <w:szCs w:val="24"/>
              </w:rPr>
            </w:pPr>
            <w:r w:rsidRPr="00B66493">
              <w:rPr>
                <w:sz w:val="24"/>
                <w:szCs w:val="24"/>
              </w:rPr>
              <w:t>1 195 872,8</w:t>
            </w:r>
          </w:p>
        </w:tc>
        <w:tc>
          <w:tcPr>
            <w:tcW w:w="844" w:type="dxa"/>
          </w:tcPr>
          <w:p w:rsidR="003235FA" w:rsidRDefault="008A57C2" w:rsidP="008A57C2">
            <w:pPr>
              <w:spacing w:after="0" w:line="240" w:lineRule="auto"/>
              <w:jc w:val="center"/>
              <w:rPr>
                <w:sz w:val="24"/>
                <w:szCs w:val="24"/>
              </w:rPr>
            </w:pPr>
            <w:r w:rsidRPr="00B66493">
              <w:rPr>
                <w:sz w:val="24"/>
                <w:szCs w:val="24"/>
              </w:rPr>
              <w:t>1</w:t>
            </w:r>
            <w:r w:rsidR="003235FA">
              <w:rPr>
                <w:sz w:val="24"/>
                <w:szCs w:val="24"/>
              </w:rPr>
              <w:t> </w:t>
            </w:r>
            <w:r w:rsidRPr="00B66493">
              <w:rPr>
                <w:sz w:val="24"/>
                <w:szCs w:val="24"/>
              </w:rPr>
              <w:t>256 </w:t>
            </w:r>
          </w:p>
          <w:p w:rsidR="008A57C2" w:rsidRPr="00B66493" w:rsidRDefault="008A57C2" w:rsidP="008A57C2">
            <w:pPr>
              <w:spacing w:after="0" w:line="240" w:lineRule="auto"/>
              <w:jc w:val="center"/>
              <w:rPr>
                <w:sz w:val="24"/>
                <w:szCs w:val="24"/>
              </w:rPr>
            </w:pPr>
            <w:r w:rsidRPr="00B66493">
              <w:rPr>
                <w:sz w:val="24"/>
                <w:szCs w:val="24"/>
              </w:rPr>
              <w:t>861,8</w:t>
            </w:r>
          </w:p>
        </w:tc>
      </w:tr>
      <w:tr w:rsidR="008A57C2" w:rsidTr="00B66B02">
        <w:tc>
          <w:tcPr>
            <w:tcW w:w="704" w:type="dxa"/>
          </w:tcPr>
          <w:p w:rsidR="008A57C2" w:rsidRPr="00B66493" w:rsidRDefault="008A57C2" w:rsidP="008A57C2">
            <w:pPr>
              <w:spacing w:after="0" w:line="240" w:lineRule="auto"/>
              <w:jc w:val="center"/>
              <w:rPr>
                <w:sz w:val="24"/>
                <w:szCs w:val="24"/>
              </w:rPr>
            </w:pPr>
            <w:r w:rsidRPr="00B66493">
              <w:rPr>
                <w:sz w:val="24"/>
                <w:szCs w:val="24"/>
              </w:rPr>
              <w:t>1.2.</w:t>
            </w:r>
          </w:p>
        </w:tc>
        <w:tc>
          <w:tcPr>
            <w:tcW w:w="3119" w:type="dxa"/>
          </w:tcPr>
          <w:p w:rsidR="008A57C2" w:rsidRPr="00B66493" w:rsidRDefault="008A57C2" w:rsidP="008A57C2">
            <w:pPr>
              <w:spacing w:after="0" w:line="240" w:lineRule="auto"/>
              <w:rPr>
                <w:sz w:val="24"/>
                <w:szCs w:val="24"/>
              </w:rPr>
            </w:pPr>
            <w:r w:rsidRPr="00B66493">
              <w:rPr>
                <w:sz w:val="24"/>
                <w:szCs w:val="24"/>
              </w:rPr>
              <w:t>Неналоговые доходы</w:t>
            </w:r>
          </w:p>
        </w:tc>
        <w:tc>
          <w:tcPr>
            <w:tcW w:w="992" w:type="dxa"/>
          </w:tcPr>
          <w:p w:rsidR="003235FA" w:rsidRDefault="008A57C2" w:rsidP="008A57C2">
            <w:pPr>
              <w:spacing w:after="0" w:line="240" w:lineRule="auto"/>
              <w:jc w:val="center"/>
              <w:rPr>
                <w:sz w:val="24"/>
                <w:szCs w:val="24"/>
              </w:rPr>
            </w:pPr>
            <w:r w:rsidRPr="00B66493">
              <w:rPr>
                <w:sz w:val="24"/>
                <w:szCs w:val="24"/>
              </w:rPr>
              <w:t>284 </w:t>
            </w:r>
          </w:p>
          <w:p w:rsidR="008A57C2" w:rsidRPr="00B66493" w:rsidRDefault="008A57C2" w:rsidP="008A57C2">
            <w:pPr>
              <w:spacing w:after="0" w:line="240" w:lineRule="auto"/>
              <w:jc w:val="center"/>
              <w:rPr>
                <w:sz w:val="24"/>
                <w:szCs w:val="24"/>
              </w:rPr>
            </w:pPr>
            <w:r w:rsidRPr="00B66493">
              <w:rPr>
                <w:sz w:val="24"/>
                <w:szCs w:val="24"/>
              </w:rPr>
              <w:t>762,1</w:t>
            </w:r>
          </w:p>
        </w:tc>
        <w:tc>
          <w:tcPr>
            <w:tcW w:w="850" w:type="dxa"/>
          </w:tcPr>
          <w:p w:rsidR="008A57C2" w:rsidRPr="00B66493" w:rsidRDefault="008A57C2" w:rsidP="008A57C2">
            <w:pPr>
              <w:spacing w:after="0" w:line="240" w:lineRule="auto"/>
              <w:jc w:val="center"/>
              <w:rPr>
                <w:sz w:val="24"/>
                <w:szCs w:val="24"/>
              </w:rPr>
            </w:pPr>
            <w:r w:rsidRPr="00B66493">
              <w:rPr>
                <w:sz w:val="24"/>
                <w:szCs w:val="24"/>
              </w:rPr>
              <w:t>282 475,5</w:t>
            </w:r>
          </w:p>
        </w:tc>
        <w:tc>
          <w:tcPr>
            <w:tcW w:w="851" w:type="dxa"/>
          </w:tcPr>
          <w:p w:rsidR="003235FA" w:rsidRDefault="008A57C2" w:rsidP="00B66493">
            <w:pPr>
              <w:spacing w:after="0" w:line="240" w:lineRule="auto"/>
              <w:jc w:val="center"/>
              <w:rPr>
                <w:sz w:val="24"/>
                <w:szCs w:val="24"/>
              </w:rPr>
            </w:pPr>
            <w:r w:rsidRPr="00B66493">
              <w:rPr>
                <w:sz w:val="24"/>
                <w:szCs w:val="24"/>
              </w:rPr>
              <w:t>277 </w:t>
            </w:r>
          </w:p>
          <w:p w:rsidR="008A57C2" w:rsidRPr="00B66493" w:rsidRDefault="008A57C2" w:rsidP="00B66493">
            <w:pPr>
              <w:spacing w:after="0" w:line="240" w:lineRule="auto"/>
              <w:jc w:val="center"/>
              <w:rPr>
                <w:sz w:val="24"/>
                <w:szCs w:val="24"/>
              </w:rPr>
            </w:pPr>
            <w:r w:rsidRPr="00B66493">
              <w:rPr>
                <w:sz w:val="24"/>
                <w:szCs w:val="24"/>
              </w:rPr>
              <w:t>107,0</w:t>
            </w:r>
          </w:p>
        </w:tc>
        <w:tc>
          <w:tcPr>
            <w:tcW w:w="850" w:type="dxa"/>
          </w:tcPr>
          <w:p w:rsidR="00B66493" w:rsidRDefault="008A57C2" w:rsidP="008A57C2">
            <w:pPr>
              <w:spacing w:after="0" w:line="240" w:lineRule="auto"/>
              <w:jc w:val="center"/>
              <w:rPr>
                <w:sz w:val="24"/>
                <w:szCs w:val="24"/>
              </w:rPr>
            </w:pPr>
            <w:r w:rsidRPr="00B66493">
              <w:rPr>
                <w:sz w:val="24"/>
                <w:szCs w:val="24"/>
              </w:rPr>
              <w:t>277 </w:t>
            </w:r>
          </w:p>
          <w:p w:rsidR="008A57C2" w:rsidRPr="00B66493" w:rsidRDefault="008A57C2" w:rsidP="008A57C2">
            <w:pPr>
              <w:spacing w:after="0" w:line="240" w:lineRule="auto"/>
              <w:jc w:val="center"/>
              <w:rPr>
                <w:sz w:val="24"/>
                <w:szCs w:val="24"/>
              </w:rPr>
            </w:pPr>
            <w:r w:rsidRPr="00B66493">
              <w:rPr>
                <w:sz w:val="24"/>
                <w:szCs w:val="24"/>
              </w:rPr>
              <w:t>107,0</w:t>
            </w:r>
          </w:p>
        </w:tc>
        <w:tc>
          <w:tcPr>
            <w:tcW w:w="851" w:type="dxa"/>
          </w:tcPr>
          <w:p w:rsidR="003235FA" w:rsidRDefault="008A57C2" w:rsidP="008A57C2">
            <w:pPr>
              <w:spacing w:after="0" w:line="240" w:lineRule="auto"/>
              <w:jc w:val="center"/>
              <w:rPr>
                <w:sz w:val="24"/>
                <w:szCs w:val="24"/>
              </w:rPr>
            </w:pPr>
            <w:r w:rsidRPr="00B66493">
              <w:rPr>
                <w:sz w:val="24"/>
                <w:szCs w:val="24"/>
              </w:rPr>
              <w:t>277 </w:t>
            </w:r>
          </w:p>
          <w:p w:rsidR="008A57C2" w:rsidRPr="00B66493" w:rsidRDefault="008A57C2" w:rsidP="008A57C2">
            <w:pPr>
              <w:spacing w:after="0" w:line="240" w:lineRule="auto"/>
              <w:jc w:val="center"/>
              <w:rPr>
                <w:sz w:val="24"/>
                <w:szCs w:val="24"/>
              </w:rPr>
            </w:pPr>
            <w:r w:rsidRPr="00B66493">
              <w:rPr>
                <w:sz w:val="24"/>
                <w:szCs w:val="24"/>
              </w:rPr>
              <w:t>107,0</w:t>
            </w:r>
          </w:p>
        </w:tc>
        <w:tc>
          <w:tcPr>
            <w:tcW w:w="844" w:type="dxa"/>
          </w:tcPr>
          <w:p w:rsidR="003235FA" w:rsidRDefault="008A57C2" w:rsidP="008A57C2">
            <w:pPr>
              <w:spacing w:after="0" w:line="240" w:lineRule="auto"/>
              <w:jc w:val="center"/>
              <w:rPr>
                <w:sz w:val="24"/>
                <w:szCs w:val="24"/>
              </w:rPr>
            </w:pPr>
            <w:r w:rsidRPr="00B66493">
              <w:rPr>
                <w:sz w:val="24"/>
                <w:szCs w:val="24"/>
              </w:rPr>
              <w:t>277 </w:t>
            </w:r>
          </w:p>
          <w:p w:rsidR="008A57C2" w:rsidRPr="00B66493" w:rsidRDefault="008A57C2" w:rsidP="008A57C2">
            <w:pPr>
              <w:spacing w:after="0" w:line="240" w:lineRule="auto"/>
              <w:jc w:val="center"/>
              <w:rPr>
                <w:sz w:val="24"/>
                <w:szCs w:val="24"/>
              </w:rPr>
            </w:pPr>
            <w:r w:rsidRPr="00B66493">
              <w:rPr>
                <w:sz w:val="24"/>
                <w:szCs w:val="24"/>
              </w:rPr>
              <w:t>107,0</w:t>
            </w:r>
          </w:p>
        </w:tc>
      </w:tr>
      <w:tr w:rsidR="008A57C2" w:rsidTr="00B66B02">
        <w:tc>
          <w:tcPr>
            <w:tcW w:w="704" w:type="dxa"/>
          </w:tcPr>
          <w:p w:rsidR="008A57C2" w:rsidRPr="00B66493" w:rsidRDefault="008A57C2" w:rsidP="008A57C2">
            <w:pPr>
              <w:spacing w:after="0" w:line="240" w:lineRule="auto"/>
              <w:jc w:val="center"/>
              <w:rPr>
                <w:sz w:val="24"/>
                <w:szCs w:val="24"/>
              </w:rPr>
            </w:pPr>
            <w:r w:rsidRPr="00B66493">
              <w:rPr>
                <w:sz w:val="24"/>
                <w:szCs w:val="24"/>
              </w:rPr>
              <w:t>1.3.</w:t>
            </w:r>
          </w:p>
        </w:tc>
        <w:tc>
          <w:tcPr>
            <w:tcW w:w="3119" w:type="dxa"/>
          </w:tcPr>
          <w:p w:rsidR="008A57C2" w:rsidRPr="00B66493" w:rsidRDefault="008A57C2" w:rsidP="008A57C2">
            <w:pPr>
              <w:spacing w:after="0" w:line="240" w:lineRule="auto"/>
              <w:rPr>
                <w:sz w:val="24"/>
                <w:szCs w:val="24"/>
                <w:lang w:val="en-US"/>
              </w:rPr>
            </w:pPr>
            <w:r w:rsidRPr="00B66493">
              <w:rPr>
                <w:sz w:val="24"/>
                <w:szCs w:val="24"/>
              </w:rPr>
              <w:t>Безвозмездные поступления</w:t>
            </w:r>
          </w:p>
        </w:tc>
        <w:tc>
          <w:tcPr>
            <w:tcW w:w="992" w:type="dxa"/>
          </w:tcPr>
          <w:p w:rsidR="003235FA" w:rsidRDefault="008A57C2" w:rsidP="008A57C2">
            <w:pPr>
              <w:spacing w:after="0" w:line="240" w:lineRule="auto"/>
              <w:jc w:val="center"/>
              <w:rPr>
                <w:sz w:val="24"/>
                <w:szCs w:val="24"/>
              </w:rPr>
            </w:pPr>
            <w:r w:rsidRPr="00B66493">
              <w:rPr>
                <w:sz w:val="24"/>
                <w:szCs w:val="24"/>
              </w:rPr>
              <w:t>1</w:t>
            </w:r>
            <w:r w:rsidR="003235FA">
              <w:rPr>
                <w:sz w:val="24"/>
                <w:szCs w:val="24"/>
              </w:rPr>
              <w:t> </w:t>
            </w:r>
            <w:r w:rsidRPr="00B66493">
              <w:rPr>
                <w:sz w:val="24"/>
                <w:szCs w:val="24"/>
              </w:rPr>
              <w:t>964 </w:t>
            </w:r>
          </w:p>
          <w:p w:rsidR="008A57C2" w:rsidRPr="00B66493" w:rsidRDefault="008A57C2" w:rsidP="008A57C2">
            <w:pPr>
              <w:spacing w:after="0" w:line="240" w:lineRule="auto"/>
              <w:jc w:val="center"/>
              <w:rPr>
                <w:sz w:val="24"/>
                <w:szCs w:val="24"/>
              </w:rPr>
            </w:pPr>
            <w:r w:rsidRPr="00B66493">
              <w:rPr>
                <w:sz w:val="24"/>
                <w:szCs w:val="24"/>
              </w:rPr>
              <w:t>690,2</w:t>
            </w:r>
          </w:p>
        </w:tc>
        <w:tc>
          <w:tcPr>
            <w:tcW w:w="850" w:type="dxa"/>
          </w:tcPr>
          <w:p w:rsidR="003235FA" w:rsidRDefault="008A57C2" w:rsidP="008A57C2">
            <w:pPr>
              <w:spacing w:after="0" w:line="240" w:lineRule="auto"/>
              <w:jc w:val="center"/>
              <w:rPr>
                <w:sz w:val="24"/>
                <w:szCs w:val="24"/>
              </w:rPr>
            </w:pPr>
            <w:r w:rsidRPr="00B66493">
              <w:rPr>
                <w:sz w:val="24"/>
                <w:szCs w:val="24"/>
              </w:rPr>
              <w:t>1</w:t>
            </w:r>
            <w:r w:rsidR="003235FA">
              <w:rPr>
                <w:sz w:val="24"/>
                <w:szCs w:val="24"/>
              </w:rPr>
              <w:t> </w:t>
            </w:r>
            <w:r w:rsidRPr="00B66493">
              <w:rPr>
                <w:sz w:val="24"/>
                <w:szCs w:val="24"/>
              </w:rPr>
              <w:t>602 </w:t>
            </w:r>
          </w:p>
          <w:p w:rsidR="008A57C2" w:rsidRPr="00B66493" w:rsidRDefault="008A57C2" w:rsidP="008A57C2">
            <w:pPr>
              <w:spacing w:after="0" w:line="240" w:lineRule="auto"/>
              <w:jc w:val="center"/>
              <w:rPr>
                <w:sz w:val="24"/>
                <w:szCs w:val="24"/>
              </w:rPr>
            </w:pPr>
            <w:r w:rsidRPr="00B66493">
              <w:rPr>
                <w:sz w:val="24"/>
                <w:szCs w:val="24"/>
              </w:rPr>
              <w:t>803,2</w:t>
            </w:r>
          </w:p>
        </w:tc>
        <w:tc>
          <w:tcPr>
            <w:tcW w:w="851" w:type="dxa"/>
          </w:tcPr>
          <w:p w:rsidR="003235FA" w:rsidRDefault="008A57C2" w:rsidP="008A57C2">
            <w:pPr>
              <w:spacing w:after="0" w:line="240" w:lineRule="auto"/>
              <w:jc w:val="center"/>
              <w:rPr>
                <w:sz w:val="24"/>
                <w:szCs w:val="24"/>
              </w:rPr>
            </w:pPr>
            <w:r w:rsidRPr="00B66493">
              <w:rPr>
                <w:sz w:val="24"/>
                <w:szCs w:val="24"/>
              </w:rPr>
              <w:t>1</w:t>
            </w:r>
            <w:r w:rsidR="003235FA">
              <w:rPr>
                <w:sz w:val="24"/>
                <w:szCs w:val="24"/>
              </w:rPr>
              <w:t> </w:t>
            </w:r>
            <w:r w:rsidRPr="00B66493">
              <w:rPr>
                <w:sz w:val="24"/>
                <w:szCs w:val="24"/>
              </w:rPr>
              <w:t>743 </w:t>
            </w:r>
          </w:p>
          <w:p w:rsidR="008A57C2" w:rsidRPr="00B66493" w:rsidRDefault="008A57C2" w:rsidP="008A57C2">
            <w:pPr>
              <w:spacing w:after="0" w:line="240" w:lineRule="auto"/>
              <w:jc w:val="center"/>
              <w:rPr>
                <w:sz w:val="24"/>
                <w:szCs w:val="24"/>
              </w:rPr>
            </w:pPr>
            <w:r w:rsidRPr="00B66493">
              <w:rPr>
                <w:sz w:val="24"/>
                <w:szCs w:val="24"/>
              </w:rPr>
              <w:t>357,9</w:t>
            </w:r>
          </w:p>
        </w:tc>
        <w:tc>
          <w:tcPr>
            <w:tcW w:w="850" w:type="dxa"/>
          </w:tcPr>
          <w:p w:rsidR="003235FA" w:rsidRDefault="008A57C2" w:rsidP="008A57C2">
            <w:pPr>
              <w:spacing w:after="0" w:line="240" w:lineRule="auto"/>
              <w:jc w:val="center"/>
              <w:rPr>
                <w:sz w:val="24"/>
                <w:szCs w:val="24"/>
              </w:rPr>
            </w:pPr>
            <w:r w:rsidRPr="00B66493">
              <w:rPr>
                <w:sz w:val="24"/>
                <w:szCs w:val="24"/>
              </w:rPr>
              <w:t>1</w:t>
            </w:r>
            <w:r w:rsidR="003235FA">
              <w:rPr>
                <w:sz w:val="24"/>
                <w:szCs w:val="24"/>
              </w:rPr>
              <w:t> </w:t>
            </w:r>
            <w:r w:rsidRPr="00B66493">
              <w:rPr>
                <w:sz w:val="24"/>
                <w:szCs w:val="24"/>
              </w:rPr>
              <w:t>653 </w:t>
            </w:r>
          </w:p>
          <w:p w:rsidR="008A57C2" w:rsidRPr="00B66493" w:rsidRDefault="008A57C2" w:rsidP="008A57C2">
            <w:pPr>
              <w:spacing w:after="0" w:line="240" w:lineRule="auto"/>
              <w:jc w:val="center"/>
              <w:rPr>
                <w:sz w:val="24"/>
                <w:szCs w:val="24"/>
              </w:rPr>
            </w:pPr>
            <w:r w:rsidRPr="00B66493">
              <w:rPr>
                <w:sz w:val="24"/>
                <w:szCs w:val="24"/>
              </w:rPr>
              <w:t>391,8</w:t>
            </w:r>
          </w:p>
        </w:tc>
        <w:tc>
          <w:tcPr>
            <w:tcW w:w="851" w:type="dxa"/>
          </w:tcPr>
          <w:p w:rsidR="008A57C2" w:rsidRPr="00B66493" w:rsidRDefault="008A57C2" w:rsidP="008A57C2">
            <w:pPr>
              <w:spacing w:after="0" w:line="240" w:lineRule="auto"/>
              <w:jc w:val="center"/>
              <w:rPr>
                <w:sz w:val="24"/>
                <w:szCs w:val="24"/>
              </w:rPr>
            </w:pPr>
            <w:r w:rsidRPr="00B66493">
              <w:rPr>
                <w:sz w:val="24"/>
                <w:szCs w:val="24"/>
              </w:rPr>
              <w:t>1 653 391,8</w:t>
            </w:r>
          </w:p>
        </w:tc>
        <w:tc>
          <w:tcPr>
            <w:tcW w:w="844" w:type="dxa"/>
          </w:tcPr>
          <w:p w:rsidR="003235FA" w:rsidRDefault="008A57C2" w:rsidP="008A57C2">
            <w:pPr>
              <w:spacing w:after="0" w:line="240" w:lineRule="auto"/>
              <w:jc w:val="center"/>
              <w:rPr>
                <w:sz w:val="24"/>
                <w:szCs w:val="24"/>
              </w:rPr>
            </w:pPr>
            <w:r w:rsidRPr="00B66493">
              <w:rPr>
                <w:sz w:val="24"/>
                <w:szCs w:val="24"/>
              </w:rPr>
              <w:t>1</w:t>
            </w:r>
            <w:r w:rsidR="003235FA">
              <w:rPr>
                <w:sz w:val="24"/>
                <w:szCs w:val="24"/>
              </w:rPr>
              <w:t> </w:t>
            </w:r>
            <w:r w:rsidRPr="00B66493">
              <w:rPr>
                <w:sz w:val="24"/>
                <w:szCs w:val="24"/>
              </w:rPr>
              <w:t>653 </w:t>
            </w:r>
          </w:p>
          <w:p w:rsidR="008A57C2" w:rsidRPr="00B66493" w:rsidRDefault="008A57C2" w:rsidP="008A57C2">
            <w:pPr>
              <w:spacing w:after="0" w:line="240" w:lineRule="auto"/>
              <w:jc w:val="center"/>
              <w:rPr>
                <w:sz w:val="24"/>
                <w:szCs w:val="24"/>
              </w:rPr>
            </w:pPr>
            <w:r w:rsidRPr="00B66493">
              <w:rPr>
                <w:sz w:val="24"/>
                <w:szCs w:val="24"/>
              </w:rPr>
              <w:t>391,8</w:t>
            </w:r>
          </w:p>
        </w:tc>
      </w:tr>
      <w:tr w:rsidR="008A57C2" w:rsidTr="00B66B02">
        <w:tc>
          <w:tcPr>
            <w:tcW w:w="704" w:type="dxa"/>
          </w:tcPr>
          <w:p w:rsidR="008A57C2" w:rsidRPr="00B66493" w:rsidRDefault="008A57C2" w:rsidP="008A57C2">
            <w:pPr>
              <w:spacing w:after="0" w:line="240" w:lineRule="auto"/>
              <w:jc w:val="center"/>
              <w:rPr>
                <w:sz w:val="24"/>
                <w:szCs w:val="24"/>
              </w:rPr>
            </w:pPr>
            <w:r w:rsidRPr="00B66493">
              <w:rPr>
                <w:sz w:val="24"/>
                <w:szCs w:val="24"/>
              </w:rPr>
              <w:t>2.</w:t>
            </w:r>
          </w:p>
        </w:tc>
        <w:tc>
          <w:tcPr>
            <w:tcW w:w="3119" w:type="dxa"/>
          </w:tcPr>
          <w:p w:rsidR="008A57C2" w:rsidRPr="00B66493" w:rsidRDefault="008A57C2" w:rsidP="008A57C2">
            <w:pPr>
              <w:spacing w:after="0" w:line="240" w:lineRule="auto"/>
              <w:rPr>
                <w:sz w:val="24"/>
                <w:szCs w:val="24"/>
              </w:rPr>
            </w:pPr>
            <w:r w:rsidRPr="00B66493">
              <w:rPr>
                <w:sz w:val="24"/>
                <w:szCs w:val="24"/>
              </w:rPr>
              <w:t>Расходы бюджета – всего</w:t>
            </w:r>
          </w:p>
        </w:tc>
        <w:tc>
          <w:tcPr>
            <w:tcW w:w="992" w:type="dxa"/>
          </w:tcPr>
          <w:p w:rsidR="008A57C2" w:rsidRPr="00B66493" w:rsidRDefault="008A57C2" w:rsidP="008A57C2">
            <w:pPr>
              <w:spacing w:after="0" w:line="240" w:lineRule="auto"/>
              <w:jc w:val="center"/>
              <w:rPr>
                <w:sz w:val="24"/>
                <w:szCs w:val="24"/>
              </w:rPr>
            </w:pPr>
            <w:r w:rsidRPr="00B66493">
              <w:rPr>
                <w:sz w:val="24"/>
                <w:szCs w:val="24"/>
              </w:rPr>
              <w:t>3 377 362,0</w:t>
            </w:r>
          </w:p>
        </w:tc>
        <w:tc>
          <w:tcPr>
            <w:tcW w:w="850" w:type="dxa"/>
          </w:tcPr>
          <w:p w:rsidR="003235FA" w:rsidRDefault="008A57C2" w:rsidP="008A57C2">
            <w:pPr>
              <w:spacing w:after="0" w:line="240" w:lineRule="auto"/>
              <w:jc w:val="center"/>
              <w:rPr>
                <w:sz w:val="24"/>
                <w:szCs w:val="24"/>
              </w:rPr>
            </w:pPr>
            <w:r w:rsidRPr="00B66493">
              <w:rPr>
                <w:sz w:val="24"/>
                <w:szCs w:val="24"/>
              </w:rPr>
              <w:t>3</w:t>
            </w:r>
            <w:r w:rsidR="003235FA">
              <w:rPr>
                <w:sz w:val="24"/>
                <w:szCs w:val="24"/>
              </w:rPr>
              <w:t> </w:t>
            </w:r>
            <w:r w:rsidRPr="00B66493">
              <w:rPr>
                <w:sz w:val="24"/>
                <w:szCs w:val="24"/>
              </w:rPr>
              <w:t>055 </w:t>
            </w:r>
          </w:p>
          <w:p w:rsidR="008A57C2" w:rsidRPr="00B66493" w:rsidRDefault="008A57C2" w:rsidP="008A57C2">
            <w:pPr>
              <w:spacing w:after="0" w:line="240" w:lineRule="auto"/>
              <w:jc w:val="center"/>
              <w:rPr>
                <w:sz w:val="24"/>
                <w:szCs w:val="24"/>
              </w:rPr>
            </w:pPr>
            <w:r w:rsidRPr="00B66493">
              <w:rPr>
                <w:sz w:val="24"/>
                <w:szCs w:val="24"/>
              </w:rPr>
              <w:t>004,9</w:t>
            </w:r>
          </w:p>
        </w:tc>
        <w:tc>
          <w:tcPr>
            <w:tcW w:w="851" w:type="dxa"/>
          </w:tcPr>
          <w:p w:rsidR="003235FA" w:rsidRDefault="008A57C2" w:rsidP="008A57C2">
            <w:pPr>
              <w:spacing w:after="0" w:line="240" w:lineRule="auto"/>
              <w:jc w:val="center"/>
              <w:rPr>
                <w:sz w:val="24"/>
                <w:szCs w:val="24"/>
              </w:rPr>
            </w:pPr>
            <w:r w:rsidRPr="00B66493">
              <w:rPr>
                <w:sz w:val="24"/>
                <w:szCs w:val="24"/>
              </w:rPr>
              <w:t>3</w:t>
            </w:r>
            <w:r w:rsidR="003235FA">
              <w:rPr>
                <w:sz w:val="24"/>
                <w:szCs w:val="24"/>
              </w:rPr>
              <w:t> </w:t>
            </w:r>
            <w:r w:rsidRPr="00B66493">
              <w:rPr>
                <w:sz w:val="24"/>
                <w:szCs w:val="24"/>
              </w:rPr>
              <w:t>225 </w:t>
            </w:r>
          </w:p>
          <w:p w:rsidR="008A57C2" w:rsidRPr="00B66493" w:rsidRDefault="008A57C2" w:rsidP="008A57C2">
            <w:pPr>
              <w:spacing w:after="0" w:line="240" w:lineRule="auto"/>
              <w:jc w:val="center"/>
              <w:rPr>
                <w:sz w:val="24"/>
                <w:szCs w:val="24"/>
              </w:rPr>
            </w:pPr>
            <w:r w:rsidRPr="00B66493">
              <w:rPr>
                <w:sz w:val="24"/>
                <w:szCs w:val="24"/>
              </w:rPr>
              <w:t>929,3</w:t>
            </w:r>
          </w:p>
        </w:tc>
        <w:tc>
          <w:tcPr>
            <w:tcW w:w="850" w:type="dxa"/>
          </w:tcPr>
          <w:p w:rsidR="003235FA" w:rsidRDefault="008A57C2" w:rsidP="008A57C2">
            <w:pPr>
              <w:spacing w:after="0" w:line="240" w:lineRule="auto"/>
              <w:jc w:val="center"/>
              <w:rPr>
                <w:sz w:val="24"/>
                <w:szCs w:val="24"/>
              </w:rPr>
            </w:pPr>
            <w:r w:rsidRPr="00B66493">
              <w:rPr>
                <w:sz w:val="24"/>
                <w:szCs w:val="24"/>
              </w:rPr>
              <w:t>3</w:t>
            </w:r>
            <w:r w:rsidR="003235FA">
              <w:rPr>
                <w:sz w:val="24"/>
                <w:szCs w:val="24"/>
              </w:rPr>
              <w:t> </w:t>
            </w:r>
            <w:r w:rsidRPr="00B66493">
              <w:rPr>
                <w:sz w:val="24"/>
                <w:szCs w:val="24"/>
              </w:rPr>
              <w:t>184 </w:t>
            </w:r>
          </w:p>
          <w:p w:rsidR="008A57C2" w:rsidRPr="00B66493" w:rsidRDefault="008A57C2" w:rsidP="008A57C2">
            <w:pPr>
              <w:spacing w:after="0" w:line="240" w:lineRule="auto"/>
              <w:jc w:val="center"/>
              <w:rPr>
                <w:sz w:val="24"/>
                <w:szCs w:val="24"/>
              </w:rPr>
            </w:pPr>
            <w:r w:rsidRPr="00B66493">
              <w:rPr>
                <w:sz w:val="24"/>
                <w:szCs w:val="24"/>
              </w:rPr>
              <w:t>907,7</w:t>
            </w:r>
          </w:p>
        </w:tc>
        <w:tc>
          <w:tcPr>
            <w:tcW w:w="851" w:type="dxa"/>
          </w:tcPr>
          <w:p w:rsidR="008A57C2" w:rsidRPr="00B66493" w:rsidRDefault="008A57C2" w:rsidP="008A57C2">
            <w:pPr>
              <w:spacing w:after="0" w:line="240" w:lineRule="auto"/>
              <w:jc w:val="center"/>
              <w:rPr>
                <w:sz w:val="24"/>
                <w:szCs w:val="24"/>
              </w:rPr>
            </w:pPr>
            <w:r w:rsidRPr="00B66493">
              <w:rPr>
                <w:sz w:val="24"/>
                <w:szCs w:val="24"/>
              </w:rPr>
              <w:t>3 241 797,2</w:t>
            </w:r>
          </w:p>
        </w:tc>
        <w:tc>
          <w:tcPr>
            <w:tcW w:w="844" w:type="dxa"/>
          </w:tcPr>
          <w:p w:rsidR="003235FA" w:rsidRDefault="008A57C2" w:rsidP="008A57C2">
            <w:pPr>
              <w:spacing w:after="0" w:line="240" w:lineRule="auto"/>
              <w:jc w:val="center"/>
              <w:rPr>
                <w:sz w:val="24"/>
                <w:szCs w:val="24"/>
              </w:rPr>
            </w:pPr>
            <w:r w:rsidRPr="00B66493">
              <w:rPr>
                <w:sz w:val="24"/>
                <w:szCs w:val="24"/>
              </w:rPr>
              <w:t>3</w:t>
            </w:r>
            <w:r w:rsidR="003235FA">
              <w:rPr>
                <w:sz w:val="24"/>
                <w:szCs w:val="24"/>
              </w:rPr>
              <w:t> </w:t>
            </w:r>
            <w:r w:rsidRPr="00B66493">
              <w:rPr>
                <w:sz w:val="24"/>
                <w:szCs w:val="24"/>
              </w:rPr>
              <w:t>307 </w:t>
            </w:r>
          </w:p>
          <w:p w:rsidR="008A57C2" w:rsidRPr="00B66493" w:rsidRDefault="008A57C2" w:rsidP="008A57C2">
            <w:pPr>
              <w:spacing w:after="0" w:line="240" w:lineRule="auto"/>
              <w:jc w:val="center"/>
              <w:rPr>
                <w:sz w:val="24"/>
                <w:szCs w:val="24"/>
              </w:rPr>
            </w:pPr>
            <w:r w:rsidRPr="00B66493">
              <w:rPr>
                <w:sz w:val="24"/>
                <w:szCs w:val="24"/>
              </w:rPr>
              <w:t>504,6</w:t>
            </w:r>
          </w:p>
        </w:tc>
      </w:tr>
      <w:tr w:rsidR="008A57C2" w:rsidTr="00B66B02">
        <w:tc>
          <w:tcPr>
            <w:tcW w:w="704" w:type="dxa"/>
          </w:tcPr>
          <w:p w:rsidR="008A57C2" w:rsidRPr="00B66493" w:rsidRDefault="008A57C2" w:rsidP="008A57C2">
            <w:pPr>
              <w:spacing w:after="0" w:line="240" w:lineRule="auto"/>
              <w:jc w:val="center"/>
              <w:rPr>
                <w:sz w:val="24"/>
                <w:szCs w:val="24"/>
              </w:rPr>
            </w:pPr>
            <w:r w:rsidRPr="00B66493">
              <w:rPr>
                <w:sz w:val="24"/>
                <w:szCs w:val="24"/>
              </w:rPr>
              <w:t>3.</w:t>
            </w:r>
          </w:p>
        </w:tc>
        <w:tc>
          <w:tcPr>
            <w:tcW w:w="3119" w:type="dxa"/>
          </w:tcPr>
          <w:p w:rsidR="008A57C2" w:rsidRPr="00B66493" w:rsidRDefault="008A57C2" w:rsidP="008A57C2">
            <w:pPr>
              <w:spacing w:after="0" w:line="240" w:lineRule="auto"/>
              <w:rPr>
                <w:sz w:val="24"/>
                <w:szCs w:val="24"/>
              </w:rPr>
            </w:pPr>
            <w:r w:rsidRPr="00B66493">
              <w:rPr>
                <w:sz w:val="24"/>
                <w:szCs w:val="24"/>
              </w:rPr>
              <w:t>Дефицит (профицит) бюджета</w:t>
            </w:r>
          </w:p>
        </w:tc>
        <w:tc>
          <w:tcPr>
            <w:tcW w:w="992" w:type="dxa"/>
          </w:tcPr>
          <w:p w:rsidR="003235FA" w:rsidRDefault="008A57C2" w:rsidP="008A57C2">
            <w:pPr>
              <w:spacing w:after="0" w:line="240" w:lineRule="auto"/>
              <w:jc w:val="center"/>
              <w:rPr>
                <w:sz w:val="24"/>
                <w:szCs w:val="24"/>
              </w:rPr>
            </w:pPr>
            <w:r w:rsidRPr="00B66493">
              <w:rPr>
                <w:sz w:val="24"/>
                <w:szCs w:val="24"/>
              </w:rPr>
              <w:t>104 </w:t>
            </w:r>
          </w:p>
          <w:p w:rsidR="008A57C2" w:rsidRPr="00B66493" w:rsidRDefault="008A57C2" w:rsidP="008A57C2">
            <w:pPr>
              <w:spacing w:after="0" w:line="240" w:lineRule="auto"/>
              <w:jc w:val="center"/>
              <w:rPr>
                <w:sz w:val="24"/>
                <w:szCs w:val="24"/>
              </w:rPr>
            </w:pPr>
            <w:r w:rsidRPr="00B66493">
              <w:rPr>
                <w:sz w:val="24"/>
                <w:szCs w:val="24"/>
              </w:rPr>
              <w:t>281,3</w:t>
            </w:r>
          </w:p>
        </w:tc>
        <w:tc>
          <w:tcPr>
            <w:tcW w:w="850" w:type="dxa"/>
          </w:tcPr>
          <w:p w:rsidR="008A57C2" w:rsidRPr="00B66493" w:rsidRDefault="008A57C2" w:rsidP="008A57C2">
            <w:pPr>
              <w:spacing w:after="0" w:line="240" w:lineRule="auto"/>
              <w:jc w:val="center"/>
              <w:rPr>
                <w:sz w:val="24"/>
                <w:szCs w:val="24"/>
              </w:rPr>
            </w:pPr>
            <w:r w:rsidRPr="00B66493">
              <w:rPr>
                <w:sz w:val="24"/>
                <w:szCs w:val="24"/>
              </w:rPr>
              <w:t>106 322,1</w:t>
            </w:r>
          </w:p>
        </w:tc>
        <w:tc>
          <w:tcPr>
            <w:tcW w:w="851" w:type="dxa"/>
          </w:tcPr>
          <w:p w:rsidR="003235FA" w:rsidRDefault="008A57C2" w:rsidP="008A57C2">
            <w:pPr>
              <w:spacing w:after="0" w:line="240" w:lineRule="auto"/>
              <w:jc w:val="center"/>
              <w:rPr>
                <w:sz w:val="24"/>
                <w:szCs w:val="24"/>
              </w:rPr>
            </w:pPr>
            <w:r w:rsidRPr="00B66493">
              <w:rPr>
                <w:sz w:val="24"/>
                <w:szCs w:val="24"/>
              </w:rPr>
              <w:t>107 </w:t>
            </w:r>
          </w:p>
          <w:p w:rsidR="008A57C2" w:rsidRPr="00B66493" w:rsidRDefault="008A57C2" w:rsidP="008A57C2">
            <w:pPr>
              <w:spacing w:after="0" w:line="240" w:lineRule="auto"/>
              <w:jc w:val="center"/>
              <w:rPr>
                <w:sz w:val="24"/>
                <w:szCs w:val="24"/>
              </w:rPr>
            </w:pPr>
            <w:r w:rsidRPr="00B66493">
              <w:rPr>
                <w:sz w:val="24"/>
                <w:szCs w:val="24"/>
              </w:rPr>
              <w:t>570,5</w:t>
            </w:r>
          </w:p>
        </w:tc>
        <w:tc>
          <w:tcPr>
            <w:tcW w:w="850" w:type="dxa"/>
          </w:tcPr>
          <w:p w:rsidR="003235FA" w:rsidRDefault="008A57C2" w:rsidP="008A57C2">
            <w:pPr>
              <w:spacing w:after="0" w:line="240" w:lineRule="auto"/>
              <w:jc w:val="center"/>
              <w:rPr>
                <w:sz w:val="24"/>
                <w:szCs w:val="24"/>
              </w:rPr>
            </w:pPr>
            <w:r w:rsidRPr="00B66493">
              <w:rPr>
                <w:sz w:val="24"/>
                <w:szCs w:val="24"/>
              </w:rPr>
              <w:t>111 </w:t>
            </w:r>
          </w:p>
          <w:p w:rsidR="008A57C2" w:rsidRPr="00B66493" w:rsidRDefault="008A57C2" w:rsidP="008A57C2">
            <w:pPr>
              <w:spacing w:after="0" w:line="240" w:lineRule="auto"/>
              <w:jc w:val="center"/>
              <w:rPr>
                <w:sz w:val="24"/>
                <w:szCs w:val="24"/>
              </w:rPr>
            </w:pPr>
            <w:r w:rsidRPr="00B66493">
              <w:rPr>
                <w:sz w:val="24"/>
                <w:szCs w:val="24"/>
              </w:rPr>
              <w:t>340,5</w:t>
            </w:r>
          </w:p>
        </w:tc>
        <w:tc>
          <w:tcPr>
            <w:tcW w:w="851" w:type="dxa"/>
          </w:tcPr>
          <w:p w:rsidR="003235FA" w:rsidRDefault="008A57C2" w:rsidP="008A57C2">
            <w:pPr>
              <w:spacing w:after="0" w:line="240" w:lineRule="auto"/>
              <w:jc w:val="center"/>
              <w:rPr>
                <w:sz w:val="24"/>
                <w:szCs w:val="24"/>
              </w:rPr>
            </w:pPr>
            <w:r w:rsidRPr="00B66493">
              <w:rPr>
                <w:sz w:val="24"/>
                <w:szCs w:val="24"/>
              </w:rPr>
              <w:t>115 </w:t>
            </w:r>
          </w:p>
          <w:p w:rsidR="008A57C2" w:rsidRPr="00B66493" w:rsidRDefault="008A57C2" w:rsidP="008A57C2">
            <w:pPr>
              <w:spacing w:after="0" w:line="240" w:lineRule="auto"/>
              <w:jc w:val="center"/>
              <w:rPr>
                <w:sz w:val="24"/>
                <w:szCs w:val="24"/>
              </w:rPr>
            </w:pPr>
            <w:r w:rsidRPr="00B66493">
              <w:rPr>
                <w:sz w:val="24"/>
                <w:szCs w:val="24"/>
              </w:rPr>
              <w:t>425,6</w:t>
            </w:r>
          </w:p>
        </w:tc>
        <w:tc>
          <w:tcPr>
            <w:tcW w:w="844" w:type="dxa"/>
          </w:tcPr>
          <w:p w:rsidR="003235FA" w:rsidRDefault="008A57C2" w:rsidP="008A57C2">
            <w:pPr>
              <w:spacing w:after="0" w:line="240" w:lineRule="auto"/>
              <w:jc w:val="center"/>
              <w:rPr>
                <w:sz w:val="24"/>
                <w:szCs w:val="24"/>
              </w:rPr>
            </w:pPr>
            <w:r w:rsidRPr="00B66493">
              <w:rPr>
                <w:sz w:val="24"/>
                <w:szCs w:val="24"/>
              </w:rPr>
              <w:t>120 </w:t>
            </w:r>
          </w:p>
          <w:p w:rsidR="008A57C2" w:rsidRPr="00B66493" w:rsidRDefault="008A57C2" w:rsidP="008A57C2">
            <w:pPr>
              <w:spacing w:after="0" w:line="240" w:lineRule="auto"/>
              <w:jc w:val="center"/>
              <w:rPr>
                <w:sz w:val="24"/>
                <w:szCs w:val="24"/>
              </w:rPr>
            </w:pPr>
            <w:r w:rsidRPr="00B66493">
              <w:rPr>
                <w:sz w:val="24"/>
                <w:szCs w:val="24"/>
              </w:rPr>
              <w:t>144,0</w:t>
            </w:r>
          </w:p>
        </w:tc>
      </w:tr>
      <w:tr w:rsidR="008A57C2" w:rsidTr="00B66B02">
        <w:tc>
          <w:tcPr>
            <w:tcW w:w="704" w:type="dxa"/>
          </w:tcPr>
          <w:p w:rsidR="008A57C2" w:rsidRPr="00B66493" w:rsidRDefault="008A57C2" w:rsidP="008A57C2">
            <w:pPr>
              <w:spacing w:after="0" w:line="240" w:lineRule="auto"/>
              <w:jc w:val="center"/>
              <w:rPr>
                <w:sz w:val="24"/>
                <w:szCs w:val="24"/>
              </w:rPr>
            </w:pPr>
          </w:p>
        </w:tc>
        <w:tc>
          <w:tcPr>
            <w:tcW w:w="3119" w:type="dxa"/>
          </w:tcPr>
          <w:p w:rsidR="008A57C2" w:rsidRPr="00B66493" w:rsidRDefault="008A57C2" w:rsidP="008A57C2">
            <w:pPr>
              <w:spacing w:after="0" w:line="240" w:lineRule="auto"/>
              <w:rPr>
                <w:sz w:val="24"/>
                <w:szCs w:val="24"/>
              </w:rPr>
            </w:pPr>
            <w:r w:rsidRPr="00B66493">
              <w:rPr>
                <w:sz w:val="24"/>
                <w:szCs w:val="24"/>
              </w:rPr>
              <w:t>в %%</w:t>
            </w:r>
          </w:p>
        </w:tc>
        <w:tc>
          <w:tcPr>
            <w:tcW w:w="992" w:type="dxa"/>
          </w:tcPr>
          <w:p w:rsidR="008A57C2" w:rsidRPr="00B66493" w:rsidRDefault="008A57C2" w:rsidP="008A57C2">
            <w:pPr>
              <w:spacing w:after="0" w:line="240" w:lineRule="auto"/>
              <w:jc w:val="center"/>
              <w:rPr>
                <w:sz w:val="24"/>
                <w:szCs w:val="24"/>
              </w:rPr>
            </w:pPr>
            <w:r w:rsidRPr="00B66493">
              <w:rPr>
                <w:sz w:val="24"/>
                <w:szCs w:val="24"/>
              </w:rPr>
              <w:t>10</w:t>
            </w:r>
          </w:p>
        </w:tc>
        <w:tc>
          <w:tcPr>
            <w:tcW w:w="850" w:type="dxa"/>
          </w:tcPr>
          <w:p w:rsidR="008A57C2" w:rsidRPr="00B66493" w:rsidRDefault="008A57C2" w:rsidP="008A57C2">
            <w:pPr>
              <w:spacing w:after="0" w:line="240" w:lineRule="auto"/>
              <w:jc w:val="center"/>
              <w:rPr>
                <w:sz w:val="24"/>
                <w:szCs w:val="24"/>
              </w:rPr>
            </w:pPr>
            <w:r w:rsidRPr="00B66493">
              <w:rPr>
                <w:sz w:val="24"/>
                <w:szCs w:val="24"/>
              </w:rPr>
              <w:t>9,9</w:t>
            </w:r>
          </w:p>
        </w:tc>
        <w:tc>
          <w:tcPr>
            <w:tcW w:w="851" w:type="dxa"/>
          </w:tcPr>
          <w:p w:rsidR="008A57C2" w:rsidRPr="00B66493" w:rsidRDefault="008A57C2" w:rsidP="008A57C2">
            <w:pPr>
              <w:spacing w:after="0" w:line="240" w:lineRule="auto"/>
              <w:jc w:val="center"/>
              <w:rPr>
                <w:sz w:val="24"/>
                <w:szCs w:val="24"/>
              </w:rPr>
            </w:pPr>
            <w:r w:rsidRPr="00B66493">
              <w:rPr>
                <w:sz w:val="24"/>
                <w:szCs w:val="24"/>
              </w:rPr>
              <w:t>9,7</w:t>
            </w:r>
          </w:p>
        </w:tc>
        <w:tc>
          <w:tcPr>
            <w:tcW w:w="850" w:type="dxa"/>
          </w:tcPr>
          <w:p w:rsidR="008A57C2" w:rsidRPr="00B66493" w:rsidRDefault="008A57C2" w:rsidP="008A57C2">
            <w:pPr>
              <w:spacing w:after="0" w:line="240" w:lineRule="auto"/>
              <w:jc w:val="center"/>
              <w:rPr>
                <w:sz w:val="24"/>
                <w:szCs w:val="24"/>
              </w:rPr>
            </w:pPr>
            <w:r w:rsidRPr="00B66493">
              <w:rPr>
                <w:sz w:val="24"/>
                <w:szCs w:val="24"/>
              </w:rPr>
              <w:t>10</w:t>
            </w:r>
          </w:p>
        </w:tc>
        <w:tc>
          <w:tcPr>
            <w:tcW w:w="851" w:type="dxa"/>
          </w:tcPr>
          <w:p w:rsidR="008A57C2" w:rsidRPr="00B66493" w:rsidRDefault="008A57C2" w:rsidP="008A57C2">
            <w:pPr>
              <w:spacing w:after="0" w:line="240" w:lineRule="auto"/>
              <w:jc w:val="center"/>
              <w:rPr>
                <w:sz w:val="24"/>
                <w:szCs w:val="24"/>
              </w:rPr>
            </w:pPr>
            <w:r w:rsidRPr="00B66493">
              <w:rPr>
                <w:sz w:val="24"/>
                <w:szCs w:val="24"/>
              </w:rPr>
              <w:t>10</w:t>
            </w:r>
          </w:p>
        </w:tc>
        <w:tc>
          <w:tcPr>
            <w:tcW w:w="844" w:type="dxa"/>
          </w:tcPr>
          <w:p w:rsidR="008A57C2" w:rsidRPr="00B66493" w:rsidRDefault="008A57C2" w:rsidP="008A57C2">
            <w:pPr>
              <w:spacing w:after="0" w:line="240" w:lineRule="auto"/>
              <w:jc w:val="center"/>
              <w:rPr>
                <w:sz w:val="24"/>
                <w:szCs w:val="24"/>
              </w:rPr>
            </w:pPr>
            <w:r w:rsidRPr="00B66493">
              <w:rPr>
                <w:sz w:val="24"/>
                <w:szCs w:val="24"/>
              </w:rPr>
              <w:t>10</w:t>
            </w:r>
          </w:p>
        </w:tc>
      </w:tr>
    </w:tbl>
    <w:p w:rsidR="008A57C2" w:rsidRDefault="008A57C2" w:rsidP="008A57C2">
      <w:pPr>
        <w:pStyle w:val="a5"/>
        <w:jc w:val="right"/>
        <w:rPr>
          <w:color w:val="000000"/>
          <w:szCs w:val="24"/>
        </w:rPr>
      </w:pPr>
    </w:p>
    <w:p w:rsidR="008A57C2" w:rsidRDefault="008A57C2" w:rsidP="008A57C2">
      <w:pPr>
        <w:pStyle w:val="a4"/>
        <w:shd w:val="clear" w:color="auto" w:fill="FFFFFF"/>
        <w:spacing w:after="0" w:line="240" w:lineRule="auto"/>
        <w:ind w:left="0"/>
        <w:jc w:val="center"/>
        <w:outlineLvl w:val="2"/>
        <w:rPr>
          <w:rFonts w:ascii="Times New Roman" w:hAnsi="Times New Roman" w:cs="Times New Roman"/>
          <w:sz w:val="28"/>
          <w:szCs w:val="28"/>
        </w:rPr>
      </w:pPr>
      <w:r w:rsidRPr="00790EE4">
        <w:rPr>
          <w:rFonts w:ascii="Times New Roman" w:hAnsi="Times New Roman" w:cs="Times New Roman"/>
          <w:bCs/>
          <w:color w:val="000000"/>
          <w:sz w:val="28"/>
          <w:szCs w:val="28"/>
        </w:rPr>
        <w:t>Раздел</w:t>
      </w:r>
      <w:r>
        <w:rPr>
          <w:rFonts w:ascii="Times New Roman" w:hAnsi="Times New Roman" w:cs="Times New Roman"/>
          <w:bCs/>
          <w:color w:val="000000"/>
          <w:sz w:val="28"/>
          <w:szCs w:val="28"/>
        </w:rPr>
        <w:t xml:space="preserve"> 2. П</w:t>
      </w:r>
      <w:r w:rsidRPr="00790EE4">
        <w:rPr>
          <w:rFonts w:ascii="Times New Roman" w:hAnsi="Times New Roman" w:cs="Times New Roman"/>
          <w:sz w:val="28"/>
          <w:szCs w:val="28"/>
        </w:rPr>
        <w:t xml:space="preserve">рогноз основных характеристик бюджета </w:t>
      </w:r>
    </w:p>
    <w:p w:rsidR="008A57C2" w:rsidRDefault="008A57C2" w:rsidP="008A57C2">
      <w:pPr>
        <w:pStyle w:val="a4"/>
        <w:shd w:val="clear" w:color="auto" w:fill="FFFFFF"/>
        <w:spacing w:after="0" w:line="240" w:lineRule="auto"/>
        <w:ind w:left="0"/>
        <w:jc w:val="center"/>
        <w:outlineLvl w:val="2"/>
        <w:rPr>
          <w:rFonts w:ascii="Times New Roman" w:hAnsi="Times New Roman" w:cs="Times New Roman"/>
          <w:sz w:val="28"/>
          <w:szCs w:val="28"/>
        </w:rPr>
      </w:pPr>
      <w:r w:rsidRPr="00790EE4">
        <w:rPr>
          <w:rFonts w:ascii="Times New Roman" w:hAnsi="Times New Roman" w:cs="Times New Roman"/>
          <w:sz w:val="28"/>
          <w:szCs w:val="28"/>
        </w:rPr>
        <w:t>Ханты-Мансийского района</w:t>
      </w:r>
    </w:p>
    <w:p w:rsidR="008A57C2" w:rsidRDefault="008A57C2" w:rsidP="008A57C2">
      <w:pPr>
        <w:pStyle w:val="a4"/>
        <w:shd w:val="clear" w:color="auto" w:fill="FFFFFF"/>
        <w:spacing w:after="0" w:line="240" w:lineRule="auto"/>
        <w:ind w:left="0"/>
        <w:jc w:val="center"/>
        <w:outlineLvl w:val="2"/>
        <w:rPr>
          <w:rFonts w:ascii="Times New Roman" w:hAnsi="Times New Roman" w:cs="Times New Roman"/>
          <w:sz w:val="28"/>
          <w:szCs w:val="28"/>
        </w:rPr>
      </w:pPr>
    </w:p>
    <w:p w:rsidR="008A57C2" w:rsidRPr="00B66493" w:rsidRDefault="008A57C2" w:rsidP="008A57C2">
      <w:pPr>
        <w:pStyle w:val="a5"/>
        <w:jc w:val="right"/>
        <w:rPr>
          <w:color w:val="000000"/>
          <w:szCs w:val="24"/>
        </w:rPr>
      </w:pPr>
      <w:r w:rsidRPr="00B66493">
        <w:rPr>
          <w:color w:val="000000"/>
          <w:szCs w:val="24"/>
        </w:rPr>
        <w:t>тыс. рублей</w:t>
      </w:r>
    </w:p>
    <w:tbl>
      <w:tblPr>
        <w:tblStyle w:val="a3"/>
        <w:tblW w:w="0" w:type="auto"/>
        <w:tblLayout w:type="fixed"/>
        <w:tblLook w:val="04A0" w:firstRow="1" w:lastRow="0" w:firstColumn="1" w:lastColumn="0" w:noHBand="0" w:noVBand="1"/>
      </w:tblPr>
      <w:tblGrid>
        <w:gridCol w:w="704"/>
        <w:gridCol w:w="2693"/>
        <w:gridCol w:w="993"/>
        <w:gridCol w:w="850"/>
        <w:gridCol w:w="851"/>
        <w:gridCol w:w="992"/>
        <w:gridCol w:w="992"/>
        <w:gridCol w:w="986"/>
      </w:tblGrid>
      <w:tr w:rsidR="0023103E" w:rsidTr="00B66B02">
        <w:tc>
          <w:tcPr>
            <w:tcW w:w="704" w:type="dxa"/>
          </w:tcPr>
          <w:p w:rsidR="008A57C2" w:rsidRPr="00B66493" w:rsidRDefault="008A57C2" w:rsidP="008A57C2">
            <w:pPr>
              <w:spacing w:after="0" w:line="240" w:lineRule="auto"/>
              <w:jc w:val="center"/>
              <w:rPr>
                <w:sz w:val="24"/>
                <w:szCs w:val="24"/>
              </w:rPr>
            </w:pPr>
            <w:r w:rsidRPr="00B66493">
              <w:rPr>
                <w:sz w:val="24"/>
                <w:szCs w:val="24"/>
              </w:rPr>
              <w:t>№</w:t>
            </w:r>
          </w:p>
          <w:p w:rsidR="00B66493" w:rsidRPr="00B66493" w:rsidRDefault="00B66493" w:rsidP="008A57C2">
            <w:pPr>
              <w:spacing w:after="0" w:line="240" w:lineRule="auto"/>
              <w:jc w:val="center"/>
              <w:rPr>
                <w:sz w:val="24"/>
                <w:szCs w:val="24"/>
              </w:rPr>
            </w:pPr>
            <w:r w:rsidRPr="00B66493">
              <w:rPr>
                <w:sz w:val="24"/>
                <w:szCs w:val="24"/>
              </w:rPr>
              <w:t>п/п</w:t>
            </w:r>
          </w:p>
        </w:tc>
        <w:tc>
          <w:tcPr>
            <w:tcW w:w="2693" w:type="dxa"/>
          </w:tcPr>
          <w:p w:rsidR="008A57C2" w:rsidRPr="00B66493" w:rsidRDefault="008A57C2" w:rsidP="008A57C2">
            <w:pPr>
              <w:spacing w:after="0" w:line="240" w:lineRule="auto"/>
              <w:jc w:val="center"/>
              <w:rPr>
                <w:sz w:val="24"/>
                <w:szCs w:val="24"/>
              </w:rPr>
            </w:pPr>
            <w:r w:rsidRPr="00B66493">
              <w:rPr>
                <w:sz w:val="24"/>
                <w:szCs w:val="24"/>
              </w:rPr>
              <w:t>Наименование показателя</w:t>
            </w:r>
          </w:p>
        </w:tc>
        <w:tc>
          <w:tcPr>
            <w:tcW w:w="993" w:type="dxa"/>
          </w:tcPr>
          <w:p w:rsidR="008A57C2" w:rsidRPr="00B66493" w:rsidRDefault="008A57C2" w:rsidP="00C75722">
            <w:pPr>
              <w:spacing w:after="0" w:line="240" w:lineRule="auto"/>
              <w:jc w:val="center"/>
              <w:rPr>
                <w:sz w:val="24"/>
                <w:szCs w:val="24"/>
              </w:rPr>
            </w:pPr>
            <w:r w:rsidRPr="00B66493">
              <w:rPr>
                <w:sz w:val="24"/>
                <w:szCs w:val="24"/>
              </w:rPr>
              <w:t>2018 год</w:t>
            </w:r>
          </w:p>
        </w:tc>
        <w:tc>
          <w:tcPr>
            <w:tcW w:w="850" w:type="dxa"/>
          </w:tcPr>
          <w:p w:rsidR="008A57C2" w:rsidRPr="00B66493" w:rsidRDefault="008A57C2" w:rsidP="00C75722">
            <w:pPr>
              <w:spacing w:after="0" w:line="240" w:lineRule="auto"/>
              <w:jc w:val="center"/>
              <w:rPr>
                <w:sz w:val="24"/>
                <w:szCs w:val="24"/>
              </w:rPr>
            </w:pPr>
            <w:r w:rsidRPr="00B66493">
              <w:rPr>
                <w:sz w:val="24"/>
                <w:szCs w:val="24"/>
              </w:rPr>
              <w:t>2019 год</w:t>
            </w:r>
          </w:p>
        </w:tc>
        <w:tc>
          <w:tcPr>
            <w:tcW w:w="851" w:type="dxa"/>
          </w:tcPr>
          <w:p w:rsidR="008A57C2" w:rsidRPr="00B66493" w:rsidRDefault="008A57C2" w:rsidP="00C75722">
            <w:pPr>
              <w:spacing w:after="0" w:line="240" w:lineRule="auto"/>
              <w:jc w:val="center"/>
              <w:rPr>
                <w:sz w:val="24"/>
                <w:szCs w:val="24"/>
              </w:rPr>
            </w:pPr>
            <w:r w:rsidRPr="00B66493">
              <w:rPr>
                <w:sz w:val="24"/>
                <w:szCs w:val="24"/>
              </w:rPr>
              <w:t>2020 год</w:t>
            </w:r>
          </w:p>
        </w:tc>
        <w:tc>
          <w:tcPr>
            <w:tcW w:w="992" w:type="dxa"/>
          </w:tcPr>
          <w:p w:rsidR="008A57C2" w:rsidRPr="00B66493" w:rsidRDefault="008A57C2" w:rsidP="00C75722">
            <w:pPr>
              <w:spacing w:after="0" w:line="240" w:lineRule="auto"/>
              <w:jc w:val="center"/>
              <w:rPr>
                <w:sz w:val="24"/>
                <w:szCs w:val="24"/>
              </w:rPr>
            </w:pPr>
            <w:r w:rsidRPr="00B66493">
              <w:rPr>
                <w:sz w:val="24"/>
                <w:szCs w:val="24"/>
              </w:rPr>
              <w:t>2021 год</w:t>
            </w:r>
          </w:p>
        </w:tc>
        <w:tc>
          <w:tcPr>
            <w:tcW w:w="992" w:type="dxa"/>
          </w:tcPr>
          <w:p w:rsidR="008A57C2" w:rsidRPr="00B66493" w:rsidRDefault="008A57C2" w:rsidP="00C75722">
            <w:pPr>
              <w:spacing w:after="0" w:line="240" w:lineRule="auto"/>
              <w:jc w:val="center"/>
              <w:rPr>
                <w:sz w:val="24"/>
                <w:szCs w:val="24"/>
              </w:rPr>
            </w:pPr>
            <w:r w:rsidRPr="00B66493">
              <w:rPr>
                <w:sz w:val="24"/>
                <w:szCs w:val="24"/>
              </w:rPr>
              <w:t>2022 год</w:t>
            </w:r>
          </w:p>
        </w:tc>
        <w:tc>
          <w:tcPr>
            <w:tcW w:w="986" w:type="dxa"/>
          </w:tcPr>
          <w:p w:rsidR="008A57C2" w:rsidRPr="00B66493" w:rsidRDefault="008A57C2" w:rsidP="0023103E">
            <w:pPr>
              <w:spacing w:after="0" w:line="240" w:lineRule="auto"/>
              <w:jc w:val="center"/>
              <w:rPr>
                <w:sz w:val="24"/>
                <w:szCs w:val="24"/>
              </w:rPr>
            </w:pPr>
            <w:r w:rsidRPr="00B66493">
              <w:rPr>
                <w:sz w:val="24"/>
                <w:szCs w:val="24"/>
              </w:rPr>
              <w:t>2023 год</w:t>
            </w:r>
          </w:p>
        </w:tc>
      </w:tr>
      <w:tr w:rsidR="008A57C2" w:rsidTr="00C75722">
        <w:tc>
          <w:tcPr>
            <w:tcW w:w="9061" w:type="dxa"/>
            <w:gridSpan w:val="8"/>
          </w:tcPr>
          <w:p w:rsidR="008A57C2" w:rsidRPr="00B66493" w:rsidRDefault="008A57C2" w:rsidP="00C75722">
            <w:pPr>
              <w:pStyle w:val="a5"/>
              <w:jc w:val="center"/>
              <w:rPr>
                <w:color w:val="000000"/>
                <w:szCs w:val="24"/>
              </w:rPr>
            </w:pPr>
            <w:r w:rsidRPr="00B66493">
              <w:rPr>
                <w:szCs w:val="24"/>
              </w:rPr>
              <w:t>Бюджет Ханты-Мансийского района</w:t>
            </w:r>
          </w:p>
        </w:tc>
      </w:tr>
      <w:tr w:rsidR="0023103E" w:rsidTr="00B66B02">
        <w:tc>
          <w:tcPr>
            <w:tcW w:w="704" w:type="dxa"/>
          </w:tcPr>
          <w:p w:rsidR="008A57C2" w:rsidRPr="00B66493" w:rsidRDefault="008A57C2" w:rsidP="008A57C2">
            <w:pPr>
              <w:spacing w:after="0" w:line="240" w:lineRule="auto"/>
              <w:jc w:val="center"/>
              <w:rPr>
                <w:sz w:val="24"/>
                <w:szCs w:val="24"/>
              </w:rPr>
            </w:pPr>
            <w:r w:rsidRPr="00B66493">
              <w:rPr>
                <w:sz w:val="24"/>
                <w:szCs w:val="24"/>
              </w:rPr>
              <w:t>1.</w:t>
            </w:r>
          </w:p>
        </w:tc>
        <w:tc>
          <w:tcPr>
            <w:tcW w:w="2693" w:type="dxa"/>
          </w:tcPr>
          <w:p w:rsidR="008A57C2" w:rsidRPr="00B66493" w:rsidRDefault="008A57C2" w:rsidP="008A57C2">
            <w:pPr>
              <w:spacing w:after="0" w:line="240" w:lineRule="auto"/>
              <w:rPr>
                <w:sz w:val="24"/>
                <w:szCs w:val="24"/>
              </w:rPr>
            </w:pPr>
            <w:r w:rsidRPr="00B66493">
              <w:rPr>
                <w:sz w:val="24"/>
                <w:szCs w:val="24"/>
              </w:rPr>
              <w:t>Доходы бюджета – всего</w:t>
            </w:r>
          </w:p>
        </w:tc>
        <w:tc>
          <w:tcPr>
            <w:tcW w:w="993" w:type="dxa"/>
          </w:tcPr>
          <w:p w:rsidR="008A57C2" w:rsidRPr="00B66493" w:rsidRDefault="008A57C2" w:rsidP="00C75722">
            <w:pPr>
              <w:spacing w:after="0" w:line="240" w:lineRule="auto"/>
              <w:jc w:val="center"/>
              <w:rPr>
                <w:sz w:val="24"/>
                <w:szCs w:val="24"/>
              </w:rPr>
            </w:pPr>
            <w:r w:rsidRPr="00B66493">
              <w:rPr>
                <w:sz w:val="24"/>
                <w:szCs w:val="24"/>
              </w:rPr>
              <w:t>3 208 530,9</w:t>
            </w:r>
          </w:p>
        </w:tc>
        <w:tc>
          <w:tcPr>
            <w:tcW w:w="850" w:type="dxa"/>
          </w:tcPr>
          <w:p w:rsidR="008A57C2" w:rsidRPr="00B66493" w:rsidRDefault="008A57C2" w:rsidP="00C75722">
            <w:pPr>
              <w:spacing w:after="0" w:line="240" w:lineRule="auto"/>
              <w:jc w:val="center"/>
              <w:rPr>
                <w:sz w:val="24"/>
                <w:szCs w:val="24"/>
              </w:rPr>
            </w:pPr>
            <w:r w:rsidRPr="00B66493">
              <w:rPr>
                <w:sz w:val="24"/>
                <w:szCs w:val="24"/>
              </w:rPr>
              <w:t>2 852 478,4</w:t>
            </w:r>
          </w:p>
        </w:tc>
        <w:tc>
          <w:tcPr>
            <w:tcW w:w="851" w:type="dxa"/>
          </w:tcPr>
          <w:p w:rsidR="008A57C2" w:rsidRPr="00B66493" w:rsidRDefault="008A57C2" w:rsidP="00C75722">
            <w:pPr>
              <w:spacing w:after="0" w:line="240" w:lineRule="auto"/>
              <w:jc w:val="center"/>
              <w:rPr>
                <w:sz w:val="24"/>
                <w:szCs w:val="24"/>
              </w:rPr>
            </w:pPr>
            <w:r w:rsidRPr="00B66493">
              <w:rPr>
                <w:sz w:val="24"/>
                <w:szCs w:val="24"/>
              </w:rPr>
              <w:t>3 021 264,3</w:t>
            </w:r>
          </w:p>
        </w:tc>
        <w:tc>
          <w:tcPr>
            <w:tcW w:w="992" w:type="dxa"/>
          </w:tcPr>
          <w:p w:rsidR="008A57C2" w:rsidRPr="00B66493" w:rsidRDefault="008A57C2" w:rsidP="00C75722">
            <w:pPr>
              <w:spacing w:after="0" w:line="240" w:lineRule="auto"/>
              <w:jc w:val="center"/>
              <w:rPr>
                <w:sz w:val="24"/>
                <w:szCs w:val="24"/>
              </w:rPr>
            </w:pPr>
            <w:r w:rsidRPr="00B66493">
              <w:rPr>
                <w:sz w:val="24"/>
                <w:szCs w:val="24"/>
              </w:rPr>
              <w:t>2 975 131,1</w:t>
            </w:r>
          </w:p>
        </w:tc>
        <w:tc>
          <w:tcPr>
            <w:tcW w:w="992" w:type="dxa"/>
          </w:tcPr>
          <w:p w:rsidR="008A57C2" w:rsidRPr="00B66493" w:rsidRDefault="008A57C2" w:rsidP="00C75722">
            <w:pPr>
              <w:spacing w:after="0" w:line="240" w:lineRule="auto"/>
              <w:jc w:val="center"/>
              <w:rPr>
                <w:sz w:val="24"/>
                <w:szCs w:val="24"/>
              </w:rPr>
            </w:pPr>
            <w:r w:rsidRPr="00B66493">
              <w:rPr>
                <w:sz w:val="24"/>
                <w:szCs w:val="24"/>
              </w:rPr>
              <w:t>3 026 343,8</w:t>
            </w:r>
          </w:p>
        </w:tc>
        <w:tc>
          <w:tcPr>
            <w:tcW w:w="986" w:type="dxa"/>
          </w:tcPr>
          <w:p w:rsidR="008A57C2" w:rsidRPr="00B66493" w:rsidRDefault="008A57C2" w:rsidP="00C75722">
            <w:pPr>
              <w:spacing w:after="0" w:line="240" w:lineRule="auto"/>
              <w:jc w:val="center"/>
              <w:rPr>
                <w:sz w:val="24"/>
                <w:szCs w:val="24"/>
              </w:rPr>
            </w:pPr>
            <w:r w:rsidRPr="00B66493">
              <w:rPr>
                <w:sz w:val="24"/>
                <w:szCs w:val="24"/>
              </w:rPr>
              <w:t>3 085 494,5</w:t>
            </w:r>
          </w:p>
        </w:tc>
      </w:tr>
      <w:tr w:rsidR="0023103E" w:rsidTr="00B66B02">
        <w:tc>
          <w:tcPr>
            <w:tcW w:w="704" w:type="dxa"/>
          </w:tcPr>
          <w:p w:rsidR="008A57C2" w:rsidRPr="00B66493" w:rsidRDefault="008A57C2" w:rsidP="008A57C2">
            <w:pPr>
              <w:pStyle w:val="a5"/>
              <w:jc w:val="right"/>
              <w:rPr>
                <w:color w:val="000000"/>
                <w:szCs w:val="24"/>
              </w:rPr>
            </w:pPr>
          </w:p>
        </w:tc>
        <w:tc>
          <w:tcPr>
            <w:tcW w:w="2693" w:type="dxa"/>
          </w:tcPr>
          <w:p w:rsidR="008A57C2" w:rsidRPr="00B66493" w:rsidRDefault="008A57C2" w:rsidP="008A57C2">
            <w:pPr>
              <w:spacing w:after="0" w:line="240" w:lineRule="auto"/>
              <w:rPr>
                <w:sz w:val="24"/>
                <w:szCs w:val="24"/>
              </w:rPr>
            </w:pPr>
            <w:r w:rsidRPr="00B66493">
              <w:rPr>
                <w:sz w:val="24"/>
                <w:szCs w:val="24"/>
              </w:rPr>
              <w:t>в том числе:</w:t>
            </w:r>
          </w:p>
        </w:tc>
        <w:tc>
          <w:tcPr>
            <w:tcW w:w="993" w:type="dxa"/>
          </w:tcPr>
          <w:p w:rsidR="008A57C2" w:rsidRPr="00B66493" w:rsidRDefault="008A57C2" w:rsidP="00C75722">
            <w:pPr>
              <w:pStyle w:val="a5"/>
              <w:jc w:val="center"/>
              <w:rPr>
                <w:color w:val="000000"/>
                <w:szCs w:val="24"/>
              </w:rPr>
            </w:pPr>
          </w:p>
        </w:tc>
        <w:tc>
          <w:tcPr>
            <w:tcW w:w="850" w:type="dxa"/>
          </w:tcPr>
          <w:p w:rsidR="008A57C2" w:rsidRPr="00B66493" w:rsidRDefault="008A57C2" w:rsidP="00C75722">
            <w:pPr>
              <w:pStyle w:val="a5"/>
              <w:jc w:val="center"/>
              <w:rPr>
                <w:color w:val="000000"/>
                <w:szCs w:val="24"/>
              </w:rPr>
            </w:pPr>
          </w:p>
        </w:tc>
        <w:tc>
          <w:tcPr>
            <w:tcW w:w="851" w:type="dxa"/>
          </w:tcPr>
          <w:p w:rsidR="008A57C2" w:rsidRPr="00B66493" w:rsidRDefault="008A57C2" w:rsidP="00C75722">
            <w:pPr>
              <w:pStyle w:val="a5"/>
              <w:jc w:val="center"/>
              <w:rPr>
                <w:color w:val="000000"/>
                <w:szCs w:val="24"/>
              </w:rPr>
            </w:pPr>
          </w:p>
        </w:tc>
        <w:tc>
          <w:tcPr>
            <w:tcW w:w="992" w:type="dxa"/>
          </w:tcPr>
          <w:p w:rsidR="008A57C2" w:rsidRPr="00B66493" w:rsidRDefault="008A57C2" w:rsidP="00C75722">
            <w:pPr>
              <w:pStyle w:val="a5"/>
              <w:jc w:val="center"/>
              <w:rPr>
                <w:color w:val="000000"/>
                <w:szCs w:val="24"/>
              </w:rPr>
            </w:pPr>
          </w:p>
        </w:tc>
        <w:tc>
          <w:tcPr>
            <w:tcW w:w="992" w:type="dxa"/>
          </w:tcPr>
          <w:p w:rsidR="008A57C2" w:rsidRPr="00B66493" w:rsidRDefault="008A57C2" w:rsidP="00C75722">
            <w:pPr>
              <w:pStyle w:val="a5"/>
              <w:jc w:val="center"/>
              <w:rPr>
                <w:color w:val="000000"/>
                <w:szCs w:val="24"/>
              </w:rPr>
            </w:pPr>
          </w:p>
        </w:tc>
        <w:tc>
          <w:tcPr>
            <w:tcW w:w="986" w:type="dxa"/>
          </w:tcPr>
          <w:p w:rsidR="008A57C2" w:rsidRPr="00B66493" w:rsidRDefault="008A57C2" w:rsidP="00C75722">
            <w:pPr>
              <w:pStyle w:val="a5"/>
              <w:jc w:val="center"/>
              <w:rPr>
                <w:color w:val="000000"/>
                <w:szCs w:val="24"/>
              </w:rPr>
            </w:pPr>
          </w:p>
        </w:tc>
      </w:tr>
      <w:tr w:rsidR="0023103E" w:rsidTr="00B66B02">
        <w:tc>
          <w:tcPr>
            <w:tcW w:w="704" w:type="dxa"/>
          </w:tcPr>
          <w:p w:rsidR="008A57C2" w:rsidRPr="00B66493" w:rsidRDefault="008A57C2" w:rsidP="008A57C2">
            <w:pPr>
              <w:spacing w:after="0" w:line="240" w:lineRule="auto"/>
              <w:jc w:val="center"/>
              <w:rPr>
                <w:sz w:val="24"/>
                <w:szCs w:val="24"/>
              </w:rPr>
            </w:pPr>
            <w:r w:rsidRPr="00B66493">
              <w:rPr>
                <w:sz w:val="24"/>
                <w:szCs w:val="24"/>
              </w:rPr>
              <w:t>1.1.</w:t>
            </w:r>
          </w:p>
        </w:tc>
        <w:tc>
          <w:tcPr>
            <w:tcW w:w="2693" w:type="dxa"/>
          </w:tcPr>
          <w:p w:rsidR="008A57C2" w:rsidRPr="00B66493" w:rsidRDefault="008A57C2" w:rsidP="008A57C2">
            <w:pPr>
              <w:spacing w:after="0" w:line="240" w:lineRule="auto"/>
              <w:rPr>
                <w:sz w:val="24"/>
                <w:szCs w:val="24"/>
              </w:rPr>
            </w:pPr>
            <w:r w:rsidRPr="00B66493">
              <w:rPr>
                <w:sz w:val="24"/>
                <w:szCs w:val="24"/>
              </w:rPr>
              <w:t>Налоговые доходы</w:t>
            </w:r>
          </w:p>
        </w:tc>
        <w:tc>
          <w:tcPr>
            <w:tcW w:w="993" w:type="dxa"/>
          </w:tcPr>
          <w:p w:rsidR="008A57C2" w:rsidRPr="00B66493" w:rsidRDefault="008A57C2" w:rsidP="00C75722">
            <w:pPr>
              <w:spacing w:after="0" w:line="240" w:lineRule="auto"/>
              <w:jc w:val="center"/>
              <w:rPr>
                <w:sz w:val="24"/>
                <w:szCs w:val="24"/>
              </w:rPr>
            </w:pPr>
            <w:r w:rsidRPr="00B66493">
              <w:rPr>
                <w:sz w:val="24"/>
                <w:szCs w:val="24"/>
              </w:rPr>
              <w:t>946 015,0</w:t>
            </w:r>
          </w:p>
        </w:tc>
        <w:tc>
          <w:tcPr>
            <w:tcW w:w="850" w:type="dxa"/>
          </w:tcPr>
          <w:p w:rsidR="008A57C2" w:rsidRPr="00B66493" w:rsidRDefault="008A57C2" w:rsidP="00C75722">
            <w:pPr>
              <w:spacing w:after="0" w:line="240" w:lineRule="auto"/>
              <w:jc w:val="center"/>
              <w:rPr>
                <w:sz w:val="24"/>
                <w:szCs w:val="24"/>
              </w:rPr>
            </w:pPr>
            <w:r w:rsidRPr="00B66493">
              <w:rPr>
                <w:sz w:val="24"/>
                <w:szCs w:val="24"/>
              </w:rPr>
              <w:t>978 862,6</w:t>
            </w:r>
          </w:p>
        </w:tc>
        <w:tc>
          <w:tcPr>
            <w:tcW w:w="851" w:type="dxa"/>
          </w:tcPr>
          <w:p w:rsidR="008A57C2" w:rsidRPr="00B66493" w:rsidRDefault="008A57C2" w:rsidP="00C75722">
            <w:pPr>
              <w:spacing w:after="0" w:line="240" w:lineRule="auto"/>
              <w:jc w:val="center"/>
              <w:rPr>
                <w:sz w:val="24"/>
                <w:szCs w:val="24"/>
              </w:rPr>
            </w:pPr>
            <w:r w:rsidRPr="00B66493">
              <w:rPr>
                <w:sz w:val="24"/>
                <w:szCs w:val="24"/>
              </w:rPr>
              <w:t>1 012 468,2</w:t>
            </w:r>
          </w:p>
        </w:tc>
        <w:tc>
          <w:tcPr>
            <w:tcW w:w="992" w:type="dxa"/>
          </w:tcPr>
          <w:p w:rsidR="008A57C2" w:rsidRPr="00B66493" w:rsidRDefault="008A57C2" w:rsidP="00C75722">
            <w:pPr>
              <w:spacing w:after="0" w:line="240" w:lineRule="auto"/>
              <w:jc w:val="center"/>
              <w:rPr>
                <w:sz w:val="24"/>
                <w:szCs w:val="24"/>
              </w:rPr>
            </w:pPr>
            <w:r w:rsidRPr="00B66493">
              <w:rPr>
                <w:sz w:val="24"/>
                <w:szCs w:val="24"/>
              </w:rPr>
              <w:t>1 056 301,1</w:t>
            </w:r>
          </w:p>
        </w:tc>
        <w:tc>
          <w:tcPr>
            <w:tcW w:w="992" w:type="dxa"/>
          </w:tcPr>
          <w:p w:rsidR="008A57C2" w:rsidRPr="00B66493" w:rsidRDefault="008A57C2" w:rsidP="00C75722">
            <w:pPr>
              <w:spacing w:after="0" w:line="240" w:lineRule="auto"/>
              <w:jc w:val="center"/>
              <w:rPr>
                <w:sz w:val="24"/>
                <w:szCs w:val="24"/>
              </w:rPr>
            </w:pPr>
            <w:r w:rsidRPr="00B66493">
              <w:rPr>
                <w:sz w:val="24"/>
                <w:szCs w:val="24"/>
              </w:rPr>
              <w:t>1 107 513,8</w:t>
            </w:r>
          </w:p>
        </w:tc>
        <w:tc>
          <w:tcPr>
            <w:tcW w:w="986" w:type="dxa"/>
          </w:tcPr>
          <w:p w:rsidR="008A57C2" w:rsidRPr="00B66493" w:rsidRDefault="008A57C2" w:rsidP="00C75722">
            <w:pPr>
              <w:spacing w:after="0" w:line="240" w:lineRule="auto"/>
              <w:jc w:val="center"/>
              <w:rPr>
                <w:sz w:val="24"/>
                <w:szCs w:val="24"/>
              </w:rPr>
            </w:pPr>
            <w:r w:rsidRPr="00B66493">
              <w:rPr>
                <w:sz w:val="24"/>
                <w:szCs w:val="24"/>
              </w:rPr>
              <w:t>1 166 664,5</w:t>
            </w:r>
          </w:p>
        </w:tc>
      </w:tr>
      <w:tr w:rsidR="0023103E" w:rsidTr="00B66B02">
        <w:tc>
          <w:tcPr>
            <w:tcW w:w="704" w:type="dxa"/>
          </w:tcPr>
          <w:p w:rsidR="008A57C2" w:rsidRPr="00B66493" w:rsidRDefault="008A57C2" w:rsidP="008A57C2">
            <w:pPr>
              <w:spacing w:after="0" w:line="240" w:lineRule="auto"/>
              <w:jc w:val="center"/>
              <w:rPr>
                <w:sz w:val="24"/>
                <w:szCs w:val="24"/>
              </w:rPr>
            </w:pPr>
            <w:r w:rsidRPr="00B66493">
              <w:rPr>
                <w:sz w:val="24"/>
                <w:szCs w:val="24"/>
              </w:rPr>
              <w:t>1.2.</w:t>
            </w:r>
          </w:p>
        </w:tc>
        <w:tc>
          <w:tcPr>
            <w:tcW w:w="2693" w:type="dxa"/>
          </w:tcPr>
          <w:p w:rsidR="008A57C2" w:rsidRPr="00B66493" w:rsidRDefault="008A57C2" w:rsidP="008A57C2">
            <w:pPr>
              <w:spacing w:after="0" w:line="240" w:lineRule="auto"/>
              <w:rPr>
                <w:sz w:val="24"/>
                <w:szCs w:val="24"/>
              </w:rPr>
            </w:pPr>
            <w:r w:rsidRPr="00B66493">
              <w:rPr>
                <w:sz w:val="24"/>
                <w:szCs w:val="24"/>
              </w:rPr>
              <w:t>Неналоговые доходы</w:t>
            </w:r>
          </w:p>
        </w:tc>
        <w:tc>
          <w:tcPr>
            <w:tcW w:w="993" w:type="dxa"/>
          </w:tcPr>
          <w:p w:rsidR="008A57C2" w:rsidRPr="00B66493" w:rsidRDefault="008A57C2" w:rsidP="00C75722">
            <w:pPr>
              <w:spacing w:after="0" w:line="240" w:lineRule="auto"/>
              <w:jc w:val="center"/>
              <w:rPr>
                <w:sz w:val="24"/>
                <w:szCs w:val="24"/>
              </w:rPr>
            </w:pPr>
            <w:r w:rsidRPr="00B66493">
              <w:rPr>
                <w:sz w:val="24"/>
                <w:szCs w:val="24"/>
              </w:rPr>
              <w:t>272 574,4</w:t>
            </w:r>
          </w:p>
        </w:tc>
        <w:tc>
          <w:tcPr>
            <w:tcW w:w="850" w:type="dxa"/>
          </w:tcPr>
          <w:p w:rsidR="008A57C2" w:rsidRPr="00B66493" w:rsidRDefault="008A57C2" w:rsidP="00C75722">
            <w:pPr>
              <w:spacing w:after="0" w:line="240" w:lineRule="auto"/>
              <w:jc w:val="center"/>
              <w:rPr>
                <w:sz w:val="24"/>
                <w:szCs w:val="24"/>
              </w:rPr>
            </w:pPr>
            <w:r w:rsidRPr="00B66493">
              <w:rPr>
                <w:sz w:val="24"/>
                <w:szCs w:val="24"/>
              </w:rPr>
              <w:t>270 812,6</w:t>
            </w:r>
          </w:p>
        </w:tc>
        <w:tc>
          <w:tcPr>
            <w:tcW w:w="851" w:type="dxa"/>
          </w:tcPr>
          <w:p w:rsidR="008A57C2" w:rsidRPr="00B66493" w:rsidRDefault="008A57C2" w:rsidP="00C75722">
            <w:pPr>
              <w:spacing w:after="0" w:line="240" w:lineRule="auto"/>
              <w:jc w:val="center"/>
              <w:rPr>
                <w:sz w:val="24"/>
                <w:szCs w:val="24"/>
              </w:rPr>
            </w:pPr>
            <w:r w:rsidRPr="00B66493">
              <w:rPr>
                <w:sz w:val="24"/>
                <w:szCs w:val="24"/>
              </w:rPr>
              <w:t>265 438,2</w:t>
            </w:r>
          </w:p>
        </w:tc>
        <w:tc>
          <w:tcPr>
            <w:tcW w:w="992" w:type="dxa"/>
          </w:tcPr>
          <w:p w:rsidR="008A57C2" w:rsidRPr="00B66493" w:rsidRDefault="008A57C2" w:rsidP="00C75722">
            <w:pPr>
              <w:spacing w:after="0" w:line="240" w:lineRule="auto"/>
              <w:jc w:val="center"/>
              <w:rPr>
                <w:sz w:val="24"/>
                <w:szCs w:val="24"/>
              </w:rPr>
            </w:pPr>
            <w:r w:rsidRPr="00B66493">
              <w:rPr>
                <w:sz w:val="24"/>
                <w:szCs w:val="24"/>
              </w:rPr>
              <w:t>265 438,2</w:t>
            </w:r>
          </w:p>
        </w:tc>
        <w:tc>
          <w:tcPr>
            <w:tcW w:w="992" w:type="dxa"/>
          </w:tcPr>
          <w:p w:rsidR="008A57C2" w:rsidRPr="00B66493" w:rsidRDefault="008A57C2" w:rsidP="00C75722">
            <w:pPr>
              <w:spacing w:after="0" w:line="240" w:lineRule="auto"/>
              <w:jc w:val="center"/>
              <w:rPr>
                <w:sz w:val="24"/>
                <w:szCs w:val="24"/>
              </w:rPr>
            </w:pPr>
            <w:r w:rsidRPr="00B66493">
              <w:rPr>
                <w:sz w:val="24"/>
                <w:szCs w:val="24"/>
              </w:rPr>
              <w:t>265 438,2</w:t>
            </w:r>
          </w:p>
        </w:tc>
        <w:tc>
          <w:tcPr>
            <w:tcW w:w="986" w:type="dxa"/>
          </w:tcPr>
          <w:p w:rsidR="008A57C2" w:rsidRPr="00B66493" w:rsidRDefault="008A57C2" w:rsidP="00C75722">
            <w:pPr>
              <w:spacing w:after="0" w:line="240" w:lineRule="auto"/>
              <w:jc w:val="center"/>
              <w:rPr>
                <w:sz w:val="24"/>
                <w:szCs w:val="24"/>
              </w:rPr>
            </w:pPr>
            <w:r w:rsidRPr="00B66493">
              <w:rPr>
                <w:sz w:val="24"/>
                <w:szCs w:val="24"/>
              </w:rPr>
              <w:t>265 438,2</w:t>
            </w:r>
          </w:p>
        </w:tc>
      </w:tr>
      <w:tr w:rsidR="0023103E" w:rsidTr="00B66B02">
        <w:tc>
          <w:tcPr>
            <w:tcW w:w="704" w:type="dxa"/>
          </w:tcPr>
          <w:p w:rsidR="008A57C2" w:rsidRPr="00B66493" w:rsidRDefault="008A57C2" w:rsidP="008A57C2">
            <w:pPr>
              <w:spacing w:after="0" w:line="240" w:lineRule="auto"/>
              <w:jc w:val="center"/>
              <w:rPr>
                <w:sz w:val="24"/>
                <w:szCs w:val="24"/>
              </w:rPr>
            </w:pPr>
            <w:r w:rsidRPr="00B66493">
              <w:rPr>
                <w:sz w:val="24"/>
                <w:szCs w:val="24"/>
              </w:rPr>
              <w:t>1.3.</w:t>
            </w:r>
          </w:p>
        </w:tc>
        <w:tc>
          <w:tcPr>
            <w:tcW w:w="2693" w:type="dxa"/>
          </w:tcPr>
          <w:p w:rsidR="008A57C2" w:rsidRPr="00B66493" w:rsidRDefault="008A57C2" w:rsidP="008A57C2">
            <w:pPr>
              <w:spacing w:after="0" w:line="240" w:lineRule="auto"/>
              <w:rPr>
                <w:sz w:val="24"/>
                <w:szCs w:val="24"/>
              </w:rPr>
            </w:pPr>
            <w:r w:rsidRPr="00B66493">
              <w:rPr>
                <w:sz w:val="24"/>
                <w:szCs w:val="24"/>
              </w:rPr>
              <w:t xml:space="preserve">Безвозмездные поступления </w:t>
            </w:r>
          </w:p>
        </w:tc>
        <w:tc>
          <w:tcPr>
            <w:tcW w:w="993" w:type="dxa"/>
          </w:tcPr>
          <w:p w:rsidR="008A57C2" w:rsidRPr="00B66493" w:rsidRDefault="008A57C2" w:rsidP="00C75722">
            <w:pPr>
              <w:spacing w:after="0" w:line="240" w:lineRule="auto"/>
              <w:jc w:val="center"/>
              <w:rPr>
                <w:sz w:val="24"/>
                <w:szCs w:val="24"/>
              </w:rPr>
            </w:pPr>
            <w:r w:rsidRPr="00B66493">
              <w:rPr>
                <w:sz w:val="24"/>
                <w:szCs w:val="24"/>
              </w:rPr>
              <w:t>1 989 941,5</w:t>
            </w:r>
          </w:p>
        </w:tc>
        <w:tc>
          <w:tcPr>
            <w:tcW w:w="850" w:type="dxa"/>
          </w:tcPr>
          <w:p w:rsidR="008A57C2" w:rsidRPr="00B66493" w:rsidRDefault="008A57C2" w:rsidP="00C75722">
            <w:pPr>
              <w:spacing w:after="0" w:line="240" w:lineRule="auto"/>
              <w:jc w:val="center"/>
              <w:rPr>
                <w:sz w:val="24"/>
                <w:szCs w:val="24"/>
              </w:rPr>
            </w:pPr>
            <w:r w:rsidRPr="00B66493">
              <w:rPr>
                <w:sz w:val="24"/>
                <w:szCs w:val="24"/>
              </w:rPr>
              <w:t>1 602 803,2</w:t>
            </w:r>
          </w:p>
        </w:tc>
        <w:tc>
          <w:tcPr>
            <w:tcW w:w="851" w:type="dxa"/>
          </w:tcPr>
          <w:p w:rsidR="008A57C2" w:rsidRPr="00B66493" w:rsidRDefault="008A57C2" w:rsidP="00C75722">
            <w:pPr>
              <w:spacing w:after="0" w:line="240" w:lineRule="auto"/>
              <w:jc w:val="center"/>
              <w:rPr>
                <w:sz w:val="24"/>
                <w:szCs w:val="24"/>
              </w:rPr>
            </w:pPr>
            <w:r w:rsidRPr="00B66493">
              <w:rPr>
                <w:sz w:val="24"/>
                <w:szCs w:val="24"/>
              </w:rPr>
              <w:t>1 743 357,9</w:t>
            </w:r>
          </w:p>
        </w:tc>
        <w:tc>
          <w:tcPr>
            <w:tcW w:w="992" w:type="dxa"/>
          </w:tcPr>
          <w:p w:rsidR="008A57C2" w:rsidRPr="00B66493" w:rsidRDefault="008A57C2" w:rsidP="00C75722">
            <w:pPr>
              <w:spacing w:after="0" w:line="240" w:lineRule="auto"/>
              <w:jc w:val="center"/>
              <w:rPr>
                <w:sz w:val="24"/>
                <w:szCs w:val="24"/>
              </w:rPr>
            </w:pPr>
            <w:r w:rsidRPr="00B66493">
              <w:rPr>
                <w:sz w:val="24"/>
                <w:szCs w:val="24"/>
              </w:rPr>
              <w:t>1 653 391,8</w:t>
            </w:r>
          </w:p>
        </w:tc>
        <w:tc>
          <w:tcPr>
            <w:tcW w:w="992" w:type="dxa"/>
          </w:tcPr>
          <w:p w:rsidR="008A57C2" w:rsidRPr="00B66493" w:rsidRDefault="008A57C2" w:rsidP="00C75722">
            <w:pPr>
              <w:spacing w:after="0" w:line="240" w:lineRule="auto"/>
              <w:jc w:val="center"/>
              <w:rPr>
                <w:sz w:val="24"/>
                <w:szCs w:val="24"/>
              </w:rPr>
            </w:pPr>
            <w:r w:rsidRPr="00B66493">
              <w:rPr>
                <w:sz w:val="24"/>
                <w:szCs w:val="24"/>
              </w:rPr>
              <w:t>1 653 391,8</w:t>
            </w:r>
          </w:p>
        </w:tc>
        <w:tc>
          <w:tcPr>
            <w:tcW w:w="986" w:type="dxa"/>
          </w:tcPr>
          <w:p w:rsidR="008A57C2" w:rsidRPr="00B66493" w:rsidRDefault="008A57C2" w:rsidP="00C75722">
            <w:pPr>
              <w:spacing w:after="0" w:line="240" w:lineRule="auto"/>
              <w:jc w:val="center"/>
              <w:rPr>
                <w:sz w:val="24"/>
                <w:szCs w:val="24"/>
              </w:rPr>
            </w:pPr>
            <w:r w:rsidRPr="00B66493">
              <w:rPr>
                <w:sz w:val="24"/>
                <w:szCs w:val="24"/>
              </w:rPr>
              <w:t>1 653 391,8</w:t>
            </w:r>
          </w:p>
        </w:tc>
      </w:tr>
      <w:tr w:rsidR="0023103E" w:rsidTr="00B66B02">
        <w:tc>
          <w:tcPr>
            <w:tcW w:w="704" w:type="dxa"/>
          </w:tcPr>
          <w:p w:rsidR="008A57C2" w:rsidRPr="00B66493" w:rsidRDefault="008A57C2" w:rsidP="008A57C2">
            <w:pPr>
              <w:spacing w:after="0" w:line="240" w:lineRule="auto"/>
              <w:jc w:val="center"/>
              <w:rPr>
                <w:sz w:val="24"/>
                <w:szCs w:val="24"/>
              </w:rPr>
            </w:pPr>
            <w:r w:rsidRPr="00B66493">
              <w:rPr>
                <w:sz w:val="24"/>
                <w:szCs w:val="24"/>
              </w:rPr>
              <w:lastRenderedPageBreak/>
              <w:t>2.</w:t>
            </w:r>
          </w:p>
        </w:tc>
        <w:tc>
          <w:tcPr>
            <w:tcW w:w="2693" w:type="dxa"/>
          </w:tcPr>
          <w:p w:rsidR="008A57C2" w:rsidRPr="00B66493" w:rsidRDefault="008A57C2" w:rsidP="008A57C2">
            <w:pPr>
              <w:spacing w:after="0" w:line="240" w:lineRule="auto"/>
              <w:rPr>
                <w:sz w:val="24"/>
                <w:szCs w:val="24"/>
              </w:rPr>
            </w:pPr>
            <w:r w:rsidRPr="00B66493">
              <w:rPr>
                <w:sz w:val="24"/>
                <w:szCs w:val="24"/>
              </w:rPr>
              <w:t>Расходы бюджета – всего</w:t>
            </w:r>
          </w:p>
        </w:tc>
        <w:tc>
          <w:tcPr>
            <w:tcW w:w="993" w:type="dxa"/>
          </w:tcPr>
          <w:p w:rsidR="008A57C2" w:rsidRPr="00B66493" w:rsidRDefault="008A57C2" w:rsidP="00C75722">
            <w:pPr>
              <w:spacing w:after="0" w:line="240" w:lineRule="auto"/>
              <w:jc w:val="center"/>
              <w:rPr>
                <w:sz w:val="24"/>
                <w:szCs w:val="24"/>
              </w:rPr>
            </w:pPr>
            <w:r w:rsidRPr="00B66493">
              <w:rPr>
                <w:sz w:val="24"/>
                <w:szCs w:val="24"/>
              </w:rPr>
              <w:t>3 310 496,2</w:t>
            </w:r>
          </w:p>
        </w:tc>
        <w:tc>
          <w:tcPr>
            <w:tcW w:w="850" w:type="dxa"/>
          </w:tcPr>
          <w:p w:rsidR="008A57C2" w:rsidRPr="00B66493" w:rsidRDefault="008A57C2" w:rsidP="00C75722">
            <w:pPr>
              <w:spacing w:after="0" w:line="240" w:lineRule="auto"/>
              <w:jc w:val="center"/>
              <w:rPr>
                <w:sz w:val="24"/>
                <w:szCs w:val="24"/>
              </w:rPr>
            </w:pPr>
            <w:r w:rsidRPr="00B66493">
              <w:rPr>
                <w:sz w:val="24"/>
                <w:szCs w:val="24"/>
              </w:rPr>
              <w:t>2 956 384,2</w:t>
            </w:r>
          </w:p>
        </w:tc>
        <w:tc>
          <w:tcPr>
            <w:tcW w:w="851" w:type="dxa"/>
          </w:tcPr>
          <w:p w:rsidR="008A57C2" w:rsidRPr="00B66493" w:rsidRDefault="008A57C2" w:rsidP="00C75722">
            <w:pPr>
              <w:spacing w:after="0" w:line="240" w:lineRule="auto"/>
              <w:jc w:val="center"/>
              <w:rPr>
                <w:sz w:val="24"/>
                <w:szCs w:val="24"/>
              </w:rPr>
            </w:pPr>
            <w:r w:rsidRPr="00B66493">
              <w:rPr>
                <w:sz w:val="24"/>
                <w:szCs w:val="24"/>
              </w:rPr>
              <w:t>3 126 369,4</w:t>
            </w:r>
          </w:p>
        </w:tc>
        <w:tc>
          <w:tcPr>
            <w:tcW w:w="992" w:type="dxa"/>
          </w:tcPr>
          <w:p w:rsidR="008A57C2" w:rsidRPr="00B66493" w:rsidRDefault="008A57C2" w:rsidP="00C75722">
            <w:pPr>
              <w:spacing w:after="0" w:line="240" w:lineRule="auto"/>
              <w:jc w:val="center"/>
              <w:rPr>
                <w:sz w:val="24"/>
                <w:szCs w:val="24"/>
              </w:rPr>
            </w:pPr>
            <w:r w:rsidRPr="00B66493">
              <w:rPr>
                <w:sz w:val="24"/>
                <w:szCs w:val="24"/>
              </w:rPr>
              <w:t>3 086 471,6</w:t>
            </w:r>
          </w:p>
        </w:tc>
        <w:tc>
          <w:tcPr>
            <w:tcW w:w="992" w:type="dxa"/>
          </w:tcPr>
          <w:p w:rsidR="008A57C2" w:rsidRPr="00B66493" w:rsidRDefault="008A57C2" w:rsidP="00C75722">
            <w:pPr>
              <w:spacing w:after="0" w:line="240" w:lineRule="auto"/>
              <w:jc w:val="center"/>
              <w:rPr>
                <w:sz w:val="24"/>
                <w:szCs w:val="24"/>
              </w:rPr>
            </w:pPr>
            <w:r w:rsidRPr="00B66493">
              <w:rPr>
                <w:sz w:val="24"/>
                <w:szCs w:val="24"/>
              </w:rPr>
              <w:t>3 141 769,4</w:t>
            </w:r>
          </w:p>
        </w:tc>
        <w:tc>
          <w:tcPr>
            <w:tcW w:w="986" w:type="dxa"/>
          </w:tcPr>
          <w:p w:rsidR="008A57C2" w:rsidRPr="00B66493" w:rsidRDefault="008A57C2" w:rsidP="00C75722">
            <w:pPr>
              <w:spacing w:after="0" w:line="240" w:lineRule="auto"/>
              <w:jc w:val="center"/>
              <w:rPr>
                <w:sz w:val="24"/>
                <w:szCs w:val="24"/>
              </w:rPr>
            </w:pPr>
            <w:r w:rsidRPr="00B66493">
              <w:rPr>
                <w:sz w:val="24"/>
                <w:szCs w:val="24"/>
              </w:rPr>
              <w:t>3 205 638,5</w:t>
            </w:r>
          </w:p>
        </w:tc>
      </w:tr>
      <w:tr w:rsidR="00B66493" w:rsidTr="00B66B02">
        <w:tc>
          <w:tcPr>
            <w:tcW w:w="704" w:type="dxa"/>
          </w:tcPr>
          <w:p w:rsidR="00B66493" w:rsidRPr="00B66493" w:rsidRDefault="00B66493" w:rsidP="00B66493">
            <w:pPr>
              <w:spacing w:after="0" w:line="240" w:lineRule="auto"/>
              <w:jc w:val="center"/>
              <w:rPr>
                <w:sz w:val="24"/>
                <w:szCs w:val="24"/>
              </w:rPr>
            </w:pPr>
            <w:r w:rsidRPr="00B66493">
              <w:rPr>
                <w:sz w:val="24"/>
                <w:szCs w:val="24"/>
              </w:rPr>
              <w:t>2.1.</w:t>
            </w:r>
          </w:p>
        </w:tc>
        <w:tc>
          <w:tcPr>
            <w:tcW w:w="2693" w:type="dxa"/>
          </w:tcPr>
          <w:p w:rsidR="00B66493" w:rsidRPr="00B66493" w:rsidRDefault="00B66493" w:rsidP="00B66493">
            <w:pPr>
              <w:spacing w:after="0" w:line="240" w:lineRule="auto"/>
              <w:rPr>
                <w:sz w:val="24"/>
                <w:szCs w:val="24"/>
              </w:rPr>
            </w:pPr>
            <w:r w:rsidRPr="00B66493">
              <w:rPr>
                <w:sz w:val="24"/>
                <w:szCs w:val="24"/>
              </w:rPr>
              <w:t>Расходы на обслуживание муниципального долга</w:t>
            </w:r>
          </w:p>
        </w:tc>
        <w:tc>
          <w:tcPr>
            <w:tcW w:w="993" w:type="dxa"/>
          </w:tcPr>
          <w:p w:rsidR="00B66493" w:rsidRPr="00B66493" w:rsidRDefault="00B66493" w:rsidP="00C75722">
            <w:pPr>
              <w:spacing w:after="0" w:line="240" w:lineRule="auto"/>
              <w:jc w:val="center"/>
              <w:rPr>
                <w:sz w:val="24"/>
                <w:szCs w:val="24"/>
              </w:rPr>
            </w:pPr>
            <w:r w:rsidRPr="00B66493">
              <w:rPr>
                <w:sz w:val="24"/>
                <w:szCs w:val="24"/>
              </w:rPr>
              <w:t>50,0</w:t>
            </w:r>
          </w:p>
        </w:tc>
        <w:tc>
          <w:tcPr>
            <w:tcW w:w="850" w:type="dxa"/>
          </w:tcPr>
          <w:p w:rsidR="00B66493" w:rsidRPr="00B66493" w:rsidRDefault="00B66493" w:rsidP="00C75722">
            <w:pPr>
              <w:spacing w:after="0" w:line="240" w:lineRule="auto"/>
              <w:jc w:val="center"/>
              <w:rPr>
                <w:sz w:val="24"/>
                <w:szCs w:val="24"/>
              </w:rPr>
            </w:pPr>
            <w:r w:rsidRPr="00B66493">
              <w:rPr>
                <w:sz w:val="24"/>
                <w:szCs w:val="24"/>
              </w:rPr>
              <w:t>50,0</w:t>
            </w:r>
          </w:p>
        </w:tc>
        <w:tc>
          <w:tcPr>
            <w:tcW w:w="851" w:type="dxa"/>
          </w:tcPr>
          <w:p w:rsidR="00B66493" w:rsidRPr="00B66493" w:rsidRDefault="00B66493" w:rsidP="00C75722">
            <w:pPr>
              <w:spacing w:after="0" w:line="240" w:lineRule="auto"/>
              <w:jc w:val="center"/>
              <w:rPr>
                <w:sz w:val="24"/>
                <w:szCs w:val="24"/>
              </w:rPr>
            </w:pPr>
            <w:r w:rsidRPr="00B66493">
              <w:rPr>
                <w:sz w:val="24"/>
                <w:szCs w:val="24"/>
              </w:rPr>
              <w:t>50,0</w:t>
            </w:r>
          </w:p>
        </w:tc>
        <w:tc>
          <w:tcPr>
            <w:tcW w:w="992" w:type="dxa"/>
          </w:tcPr>
          <w:p w:rsidR="00B66493" w:rsidRPr="00B66493" w:rsidRDefault="00B66493" w:rsidP="00C75722">
            <w:pPr>
              <w:spacing w:after="0" w:line="240" w:lineRule="auto"/>
              <w:jc w:val="center"/>
              <w:rPr>
                <w:sz w:val="24"/>
                <w:szCs w:val="24"/>
              </w:rPr>
            </w:pPr>
            <w:r w:rsidRPr="00B66493">
              <w:rPr>
                <w:sz w:val="24"/>
                <w:szCs w:val="24"/>
              </w:rPr>
              <w:t>39,5</w:t>
            </w:r>
          </w:p>
        </w:tc>
        <w:tc>
          <w:tcPr>
            <w:tcW w:w="992" w:type="dxa"/>
          </w:tcPr>
          <w:p w:rsidR="00B66493" w:rsidRPr="00B66493" w:rsidRDefault="00B66493" w:rsidP="00C75722">
            <w:pPr>
              <w:spacing w:after="0" w:line="240" w:lineRule="auto"/>
              <w:jc w:val="center"/>
              <w:rPr>
                <w:sz w:val="24"/>
                <w:szCs w:val="24"/>
              </w:rPr>
            </w:pPr>
            <w:r w:rsidRPr="00B66493">
              <w:rPr>
                <w:sz w:val="24"/>
                <w:szCs w:val="24"/>
              </w:rPr>
              <w:t>41,1</w:t>
            </w:r>
          </w:p>
        </w:tc>
        <w:tc>
          <w:tcPr>
            <w:tcW w:w="986" w:type="dxa"/>
          </w:tcPr>
          <w:p w:rsidR="00B66493" w:rsidRPr="00B66493" w:rsidRDefault="00B66493" w:rsidP="00C75722">
            <w:pPr>
              <w:spacing w:after="0" w:line="240" w:lineRule="auto"/>
              <w:jc w:val="center"/>
              <w:rPr>
                <w:sz w:val="24"/>
                <w:szCs w:val="24"/>
              </w:rPr>
            </w:pPr>
            <w:r w:rsidRPr="00B66493">
              <w:rPr>
                <w:sz w:val="24"/>
                <w:szCs w:val="24"/>
              </w:rPr>
              <w:t>43,1</w:t>
            </w:r>
          </w:p>
        </w:tc>
      </w:tr>
      <w:tr w:rsidR="0023103E" w:rsidTr="00B66B02">
        <w:tc>
          <w:tcPr>
            <w:tcW w:w="704" w:type="dxa"/>
          </w:tcPr>
          <w:p w:rsidR="00B66493" w:rsidRPr="00B66493" w:rsidRDefault="00B66493" w:rsidP="00B66493">
            <w:pPr>
              <w:spacing w:after="0" w:line="240" w:lineRule="auto"/>
              <w:jc w:val="center"/>
              <w:rPr>
                <w:sz w:val="24"/>
                <w:szCs w:val="24"/>
              </w:rPr>
            </w:pPr>
            <w:r w:rsidRPr="00B66493">
              <w:rPr>
                <w:sz w:val="24"/>
                <w:szCs w:val="24"/>
              </w:rPr>
              <w:t>2.2.</w:t>
            </w:r>
          </w:p>
        </w:tc>
        <w:tc>
          <w:tcPr>
            <w:tcW w:w="2693" w:type="dxa"/>
          </w:tcPr>
          <w:p w:rsidR="00B66493" w:rsidRPr="00B66493" w:rsidRDefault="00B66493" w:rsidP="00B66493">
            <w:pPr>
              <w:spacing w:after="0" w:line="240" w:lineRule="auto"/>
              <w:rPr>
                <w:sz w:val="24"/>
                <w:szCs w:val="24"/>
              </w:rPr>
            </w:pPr>
            <w:r w:rsidRPr="00B66493">
              <w:rPr>
                <w:sz w:val="24"/>
                <w:szCs w:val="24"/>
              </w:rPr>
              <w:t>Условно-утвержденные расходы</w:t>
            </w:r>
          </w:p>
        </w:tc>
        <w:tc>
          <w:tcPr>
            <w:tcW w:w="993" w:type="dxa"/>
          </w:tcPr>
          <w:p w:rsidR="00B66493" w:rsidRPr="00B66493" w:rsidRDefault="00B66493" w:rsidP="00C75722">
            <w:pPr>
              <w:spacing w:after="0" w:line="240" w:lineRule="auto"/>
              <w:jc w:val="center"/>
              <w:rPr>
                <w:sz w:val="24"/>
                <w:szCs w:val="24"/>
              </w:rPr>
            </w:pPr>
            <w:r w:rsidRPr="00B66493">
              <w:rPr>
                <w:sz w:val="24"/>
                <w:szCs w:val="24"/>
              </w:rPr>
              <w:t>0,0</w:t>
            </w:r>
          </w:p>
        </w:tc>
        <w:tc>
          <w:tcPr>
            <w:tcW w:w="850" w:type="dxa"/>
          </w:tcPr>
          <w:p w:rsidR="00B66493" w:rsidRPr="00B66493" w:rsidRDefault="00B66493" w:rsidP="00C75722">
            <w:pPr>
              <w:spacing w:after="0" w:line="240" w:lineRule="auto"/>
              <w:jc w:val="center"/>
              <w:rPr>
                <w:sz w:val="24"/>
                <w:szCs w:val="24"/>
              </w:rPr>
            </w:pPr>
            <w:r w:rsidRPr="00B66493">
              <w:rPr>
                <w:sz w:val="24"/>
                <w:szCs w:val="24"/>
              </w:rPr>
              <w:t>0,0*</w:t>
            </w:r>
          </w:p>
        </w:tc>
        <w:tc>
          <w:tcPr>
            <w:tcW w:w="851" w:type="dxa"/>
          </w:tcPr>
          <w:p w:rsidR="00B66493" w:rsidRPr="00B66493" w:rsidRDefault="00B66493" w:rsidP="00C75722">
            <w:pPr>
              <w:spacing w:after="0" w:line="240" w:lineRule="auto"/>
              <w:jc w:val="center"/>
              <w:rPr>
                <w:sz w:val="24"/>
                <w:szCs w:val="24"/>
              </w:rPr>
            </w:pPr>
            <w:r w:rsidRPr="00B66493">
              <w:rPr>
                <w:sz w:val="24"/>
                <w:szCs w:val="24"/>
              </w:rPr>
              <w:t>0,0*</w:t>
            </w:r>
          </w:p>
        </w:tc>
        <w:tc>
          <w:tcPr>
            <w:tcW w:w="992" w:type="dxa"/>
          </w:tcPr>
          <w:p w:rsidR="00B66493" w:rsidRPr="00B66493" w:rsidRDefault="00B66493" w:rsidP="00C75722">
            <w:pPr>
              <w:spacing w:after="0" w:line="240" w:lineRule="auto"/>
              <w:jc w:val="center"/>
              <w:rPr>
                <w:sz w:val="24"/>
                <w:szCs w:val="24"/>
              </w:rPr>
            </w:pPr>
            <w:r w:rsidRPr="00B66493">
              <w:rPr>
                <w:sz w:val="24"/>
                <w:szCs w:val="24"/>
              </w:rPr>
              <w:t>35 827,0</w:t>
            </w:r>
          </w:p>
        </w:tc>
        <w:tc>
          <w:tcPr>
            <w:tcW w:w="992" w:type="dxa"/>
          </w:tcPr>
          <w:p w:rsidR="00B66493" w:rsidRPr="00B66493" w:rsidRDefault="00B66493" w:rsidP="00C75722">
            <w:pPr>
              <w:spacing w:after="0" w:line="240" w:lineRule="auto"/>
              <w:jc w:val="center"/>
              <w:rPr>
                <w:sz w:val="24"/>
                <w:szCs w:val="24"/>
              </w:rPr>
            </w:pPr>
            <w:r w:rsidRPr="00B66493">
              <w:rPr>
                <w:sz w:val="24"/>
                <w:szCs w:val="24"/>
              </w:rPr>
              <w:t>74 418,9</w:t>
            </w:r>
          </w:p>
        </w:tc>
        <w:tc>
          <w:tcPr>
            <w:tcW w:w="986" w:type="dxa"/>
          </w:tcPr>
          <w:p w:rsidR="00B66493" w:rsidRPr="00B66493" w:rsidRDefault="00B66493" w:rsidP="00C75722">
            <w:pPr>
              <w:spacing w:after="0" w:line="240" w:lineRule="auto"/>
              <w:jc w:val="center"/>
              <w:rPr>
                <w:sz w:val="24"/>
                <w:szCs w:val="24"/>
              </w:rPr>
            </w:pPr>
            <w:r w:rsidRPr="00B66493">
              <w:rPr>
                <w:sz w:val="24"/>
                <w:szCs w:val="24"/>
              </w:rPr>
              <w:t>77 612,3</w:t>
            </w:r>
          </w:p>
        </w:tc>
      </w:tr>
      <w:tr w:rsidR="00B66493" w:rsidTr="00B66B02">
        <w:tc>
          <w:tcPr>
            <w:tcW w:w="704" w:type="dxa"/>
          </w:tcPr>
          <w:p w:rsidR="00B66493" w:rsidRPr="00B66493" w:rsidRDefault="00B66493" w:rsidP="00B66493">
            <w:pPr>
              <w:pStyle w:val="a5"/>
              <w:jc w:val="right"/>
              <w:rPr>
                <w:color w:val="000000"/>
                <w:szCs w:val="24"/>
              </w:rPr>
            </w:pPr>
          </w:p>
        </w:tc>
        <w:tc>
          <w:tcPr>
            <w:tcW w:w="2693" w:type="dxa"/>
          </w:tcPr>
          <w:p w:rsidR="00B66493" w:rsidRPr="00B66493" w:rsidRDefault="00B66493" w:rsidP="0023103E">
            <w:pPr>
              <w:pStyle w:val="a5"/>
              <w:rPr>
                <w:color w:val="000000"/>
                <w:szCs w:val="24"/>
              </w:rPr>
            </w:pPr>
            <w:r w:rsidRPr="00B66493">
              <w:rPr>
                <w:szCs w:val="24"/>
              </w:rPr>
              <w:t>в %%</w:t>
            </w:r>
          </w:p>
        </w:tc>
        <w:tc>
          <w:tcPr>
            <w:tcW w:w="993" w:type="dxa"/>
          </w:tcPr>
          <w:p w:rsidR="00B66493" w:rsidRPr="00B66493" w:rsidRDefault="00B66493" w:rsidP="00C75722">
            <w:pPr>
              <w:pStyle w:val="a5"/>
              <w:jc w:val="center"/>
              <w:rPr>
                <w:color w:val="000000"/>
                <w:szCs w:val="24"/>
              </w:rPr>
            </w:pPr>
          </w:p>
        </w:tc>
        <w:tc>
          <w:tcPr>
            <w:tcW w:w="850" w:type="dxa"/>
          </w:tcPr>
          <w:p w:rsidR="00B66493" w:rsidRPr="00B66493" w:rsidRDefault="00B66493" w:rsidP="00C75722">
            <w:pPr>
              <w:pStyle w:val="a5"/>
              <w:jc w:val="center"/>
              <w:rPr>
                <w:color w:val="000000"/>
                <w:szCs w:val="24"/>
              </w:rPr>
            </w:pPr>
          </w:p>
        </w:tc>
        <w:tc>
          <w:tcPr>
            <w:tcW w:w="851" w:type="dxa"/>
          </w:tcPr>
          <w:p w:rsidR="00B66493" w:rsidRPr="00B66493" w:rsidRDefault="00B66493" w:rsidP="00C75722">
            <w:pPr>
              <w:pStyle w:val="a5"/>
              <w:jc w:val="center"/>
              <w:rPr>
                <w:color w:val="000000"/>
                <w:szCs w:val="24"/>
              </w:rPr>
            </w:pPr>
          </w:p>
        </w:tc>
        <w:tc>
          <w:tcPr>
            <w:tcW w:w="992" w:type="dxa"/>
          </w:tcPr>
          <w:p w:rsidR="00B66493" w:rsidRPr="00B66493" w:rsidRDefault="00B66493" w:rsidP="00C75722">
            <w:pPr>
              <w:pStyle w:val="a5"/>
              <w:jc w:val="center"/>
              <w:rPr>
                <w:color w:val="000000"/>
                <w:szCs w:val="24"/>
              </w:rPr>
            </w:pPr>
          </w:p>
        </w:tc>
        <w:tc>
          <w:tcPr>
            <w:tcW w:w="992" w:type="dxa"/>
          </w:tcPr>
          <w:p w:rsidR="00B66493" w:rsidRPr="00B66493" w:rsidRDefault="00B66493" w:rsidP="00C75722">
            <w:pPr>
              <w:pStyle w:val="a5"/>
              <w:jc w:val="center"/>
              <w:rPr>
                <w:color w:val="000000"/>
                <w:szCs w:val="24"/>
              </w:rPr>
            </w:pPr>
          </w:p>
        </w:tc>
        <w:tc>
          <w:tcPr>
            <w:tcW w:w="986" w:type="dxa"/>
          </w:tcPr>
          <w:p w:rsidR="00B66493" w:rsidRPr="00B66493" w:rsidRDefault="00B66493" w:rsidP="00C75722">
            <w:pPr>
              <w:pStyle w:val="a5"/>
              <w:jc w:val="center"/>
              <w:rPr>
                <w:color w:val="000000"/>
                <w:szCs w:val="24"/>
              </w:rPr>
            </w:pPr>
          </w:p>
        </w:tc>
      </w:tr>
      <w:tr w:rsidR="0023103E" w:rsidTr="00B66B02">
        <w:tc>
          <w:tcPr>
            <w:tcW w:w="704" w:type="dxa"/>
          </w:tcPr>
          <w:p w:rsidR="00B66493" w:rsidRPr="00B66493" w:rsidRDefault="00B66493" w:rsidP="00B66493">
            <w:pPr>
              <w:spacing w:after="0" w:line="240" w:lineRule="auto"/>
              <w:jc w:val="center"/>
              <w:rPr>
                <w:sz w:val="24"/>
                <w:szCs w:val="24"/>
              </w:rPr>
            </w:pPr>
            <w:r w:rsidRPr="00B66493">
              <w:rPr>
                <w:sz w:val="24"/>
                <w:szCs w:val="24"/>
              </w:rPr>
              <w:t>2.3.</w:t>
            </w:r>
          </w:p>
        </w:tc>
        <w:tc>
          <w:tcPr>
            <w:tcW w:w="2693" w:type="dxa"/>
          </w:tcPr>
          <w:p w:rsidR="00B66493" w:rsidRPr="00B66493" w:rsidRDefault="00B66493" w:rsidP="00B66493">
            <w:pPr>
              <w:spacing w:after="0" w:line="240" w:lineRule="auto"/>
              <w:rPr>
                <w:sz w:val="24"/>
                <w:szCs w:val="24"/>
              </w:rPr>
            </w:pPr>
            <w:r w:rsidRPr="00B66493">
              <w:rPr>
                <w:sz w:val="24"/>
                <w:szCs w:val="24"/>
              </w:rPr>
              <w:t>Резервный фонд</w:t>
            </w:r>
          </w:p>
        </w:tc>
        <w:tc>
          <w:tcPr>
            <w:tcW w:w="993" w:type="dxa"/>
          </w:tcPr>
          <w:p w:rsidR="00B66493" w:rsidRPr="00B66493" w:rsidRDefault="00B66493" w:rsidP="00C75722">
            <w:pPr>
              <w:spacing w:after="0" w:line="240" w:lineRule="auto"/>
              <w:jc w:val="center"/>
              <w:rPr>
                <w:sz w:val="24"/>
                <w:szCs w:val="24"/>
              </w:rPr>
            </w:pPr>
            <w:r w:rsidRPr="00B66493">
              <w:rPr>
                <w:sz w:val="24"/>
                <w:szCs w:val="24"/>
              </w:rPr>
              <w:t>8 000,0</w:t>
            </w:r>
          </w:p>
        </w:tc>
        <w:tc>
          <w:tcPr>
            <w:tcW w:w="850" w:type="dxa"/>
          </w:tcPr>
          <w:p w:rsidR="00B66493" w:rsidRPr="00B66493" w:rsidRDefault="00B66493" w:rsidP="00C75722">
            <w:pPr>
              <w:spacing w:after="0" w:line="240" w:lineRule="auto"/>
              <w:jc w:val="center"/>
              <w:rPr>
                <w:sz w:val="24"/>
                <w:szCs w:val="24"/>
              </w:rPr>
            </w:pPr>
            <w:r w:rsidRPr="00B66493">
              <w:rPr>
                <w:sz w:val="24"/>
                <w:szCs w:val="24"/>
              </w:rPr>
              <w:t>8 000,0</w:t>
            </w:r>
          </w:p>
        </w:tc>
        <w:tc>
          <w:tcPr>
            <w:tcW w:w="851" w:type="dxa"/>
          </w:tcPr>
          <w:p w:rsidR="00B66493" w:rsidRPr="00B66493" w:rsidRDefault="00B66493" w:rsidP="00C75722">
            <w:pPr>
              <w:spacing w:after="0" w:line="240" w:lineRule="auto"/>
              <w:jc w:val="center"/>
              <w:rPr>
                <w:sz w:val="24"/>
                <w:szCs w:val="24"/>
              </w:rPr>
            </w:pPr>
            <w:r w:rsidRPr="00B66493">
              <w:rPr>
                <w:sz w:val="24"/>
                <w:szCs w:val="24"/>
              </w:rPr>
              <w:t>8 000,0</w:t>
            </w:r>
          </w:p>
        </w:tc>
        <w:tc>
          <w:tcPr>
            <w:tcW w:w="992" w:type="dxa"/>
          </w:tcPr>
          <w:p w:rsidR="00B66493" w:rsidRPr="00B66493" w:rsidRDefault="00B66493" w:rsidP="00C75722">
            <w:pPr>
              <w:spacing w:after="0" w:line="240" w:lineRule="auto"/>
              <w:jc w:val="center"/>
              <w:rPr>
                <w:sz w:val="24"/>
                <w:szCs w:val="24"/>
              </w:rPr>
            </w:pPr>
            <w:r w:rsidRPr="00B66493">
              <w:rPr>
                <w:sz w:val="24"/>
                <w:szCs w:val="24"/>
              </w:rPr>
              <w:t>8 000,0</w:t>
            </w:r>
          </w:p>
        </w:tc>
        <w:tc>
          <w:tcPr>
            <w:tcW w:w="992" w:type="dxa"/>
          </w:tcPr>
          <w:p w:rsidR="00B66493" w:rsidRPr="00B66493" w:rsidRDefault="00B66493" w:rsidP="00C75722">
            <w:pPr>
              <w:spacing w:after="0" w:line="240" w:lineRule="auto"/>
              <w:jc w:val="center"/>
              <w:rPr>
                <w:sz w:val="24"/>
                <w:szCs w:val="24"/>
              </w:rPr>
            </w:pPr>
            <w:r w:rsidRPr="00B66493">
              <w:rPr>
                <w:sz w:val="24"/>
                <w:szCs w:val="24"/>
              </w:rPr>
              <w:t>8 000,0</w:t>
            </w:r>
          </w:p>
        </w:tc>
        <w:tc>
          <w:tcPr>
            <w:tcW w:w="986" w:type="dxa"/>
          </w:tcPr>
          <w:p w:rsidR="00B66493" w:rsidRPr="00B66493" w:rsidRDefault="00B66493" w:rsidP="00C75722">
            <w:pPr>
              <w:spacing w:after="0" w:line="240" w:lineRule="auto"/>
              <w:jc w:val="center"/>
              <w:rPr>
                <w:sz w:val="24"/>
                <w:szCs w:val="24"/>
              </w:rPr>
            </w:pPr>
            <w:r w:rsidRPr="00B66493">
              <w:rPr>
                <w:sz w:val="24"/>
                <w:szCs w:val="24"/>
              </w:rPr>
              <w:t>8 000,0</w:t>
            </w:r>
          </w:p>
        </w:tc>
      </w:tr>
      <w:tr w:rsidR="00B66493" w:rsidTr="00B66B02">
        <w:tc>
          <w:tcPr>
            <w:tcW w:w="704" w:type="dxa"/>
          </w:tcPr>
          <w:p w:rsidR="00B66493" w:rsidRPr="00B66493" w:rsidRDefault="00B66493" w:rsidP="00B66493">
            <w:pPr>
              <w:spacing w:after="0" w:line="240" w:lineRule="auto"/>
              <w:jc w:val="center"/>
              <w:rPr>
                <w:sz w:val="24"/>
                <w:szCs w:val="24"/>
              </w:rPr>
            </w:pPr>
            <w:r w:rsidRPr="00B66493">
              <w:rPr>
                <w:sz w:val="24"/>
                <w:szCs w:val="24"/>
              </w:rPr>
              <w:t>3.</w:t>
            </w:r>
          </w:p>
        </w:tc>
        <w:tc>
          <w:tcPr>
            <w:tcW w:w="2693" w:type="dxa"/>
          </w:tcPr>
          <w:p w:rsidR="00B66493" w:rsidRPr="00B66493" w:rsidRDefault="00B66493" w:rsidP="00B66493">
            <w:pPr>
              <w:spacing w:after="0" w:line="240" w:lineRule="auto"/>
              <w:rPr>
                <w:sz w:val="24"/>
                <w:szCs w:val="24"/>
              </w:rPr>
            </w:pPr>
            <w:r w:rsidRPr="00B66493">
              <w:rPr>
                <w:sz w:val="24"/>
                <w:szCs w:val="24"/>
              </w:rPr>
              <w:t xml:space="preserve">Дефицит (профицит) бюджета </w:t>
            </w:r>
          </w:p>
        </w:tc>
        <w:tc>
          <w:tcPr>
            <w:tcW w:w="993" w:type="dxa"/>
          </w:tcPr>
          <w:p w:rsidR="00B66493" w:rsidRPr="00B66493" w:rsidRDefault="00B66493" w:rsidP="00C75722">
            <w:pPr>
              <w:spacing w:after="0" w:line="240" w:lineRule="auto"/>
              <w:jc w:val="center"/>
              <w:rPr>
                <w:sz w:val="24"/>
                <w:szCs w:val="24"/>
              </w:rPr>
            </w:pPr>
            <w:r w:rsidRPr="00B66493">
              <w:rPr>
                <w:sz w:val="24"/>
                <w:szCs w:val="24"/>
              </w:rPr>
              <w:t>101 965,3</w:t>
            </w:r>
          </w:p>
        </w:tc>
        <w:tc>
          <w:tcPr>
            <w:tcW w:w="850" w:type="dxa"/>
          </w:tcPr>
          <w:p w:rsidR="00B66493" w:rsidRPr="00B66493" w:rsidRDefault="00B66493" w:rsidP="00C75722">
            <w:pPr>
              <w:spacing w:after="0" w:line="240" w:lineRule="auto"/>
              <w:jc w:val="center"/>
              <w:rPr>
                <w:sz w:val="24"/>
                <w:szCs w:val="24"/>
              </w:rPr>
            </w:pPr>
            <w:r w:rsidRPr="00B66493">
              <w:rPr>
                <w:sz w:val="24"/>
                <w:szCs w:val="24"/>
              </w:rPr>
              <w:t>103 905,8</w:t>
            </w:r>
          </w:p>
        </w:tc>
        <w:tc>
          <w:tcPr>
            <w:tcW w:w="851" w:type="dxa"/>
          </w:tcPr>
          <w:p w:rsidR="00B66493" w:rsidRPr="00B66493" w:rsidRDefault="00B66493" w:rsidP="00C75722">
            <w:pPr>
              <w:spacing w:after="0" w:line="240" w:lineRule="auto"/>
              <w:jc w:val="center"/>
              <w:rPr>
                <w:sz w:val="24"/>
                <w:szCs w:val="24"/>
              </w:rPr>
            </w:pPr>
            <w:r w:rsidRPr="00B66493">
              <w:rPr>
                <w:sz w:val="24"/>
                <w:szCs w:val="24"/>
              </w:rPr>
              <w:t>105 105,1</w:t>
            </w:r>
          </w:p>
        </w:tc>
        <w:tc>
          <w:tcPr>
            <w:tcW w:w="992" w:type="dxa"/>
          </w:tcPr>
          <w:p w:rsidR="00B66493" w:rsidRPr="00B66493" w:rsidRDefault="00B66493" w:rsidP="00C75722">
            <w:pPr>
              <w:spacing w:after="0" w:line="240" w:lineRule="auto"/>
              <w:jc w:val="center"/>
              <w:rPr>
                <w:sz w:val="24"/>
                <w:szCs w:val="24"/>
              </w:rPr>
            </w:pPr>
            <w:r w:rsidRPr="00B66493">
              <w:rPr>
                <w:sz w:val="24"/>
                <w:szCs w:val="24"/>
              </w:rPr>
              <w:t>111 340,5</w:t>
            </w:r>
          </w:p>
        </w:tc>
        <w:tc>
          <w:tcPr>
            <w:tcW w:w="992" w:type="dxa"/>
          </w:tcPr>
          <w:p w:rsidR="00B66493" w:rsidRPr="00B66493" w:rsidRDefault="00B66493" w:rsidP="00C75722">
            <w:pPr>
              <w:spacing w:after="0" w:line="240" w:lineRule="auto"/>
              <w:jc w:val="center"/>
              <w:rPr>
                <w:sz w:val="24"/>
                <w:szCs w:val="24"/>
              </w:rPr>
            </w:pPr>
            <w:r w:rsidRPr="00B66493">
              <w:rPr>
                <w:sz w:val="24"/>
                <w:szCs w:val="24"/>
              </w:rPr>
              <w:t>115 425,6</w:t>
            </w:r>
          </w:p>
        </w:tc>
        <w:tc>
          <w:tcPr>
            <w:tcW w:w="986" w:type="dxa"/>
          </w:tcPr>
          <w:p w:rsidR="00B66493" w:rsidRPr="00B66493" w:rsidRDefault="00B66493" w:rsidP="00C75722">
            <w:pPr>
              <w:spacing w:after="0" w:line="240" w:lineRule="auto"/>
              <w:jc w:val="center"/>
              <w:rPr>
                <w:sz w:val="24"/>
                <w:szCs w:val="24"/>
              </w:rPr>
            </w:pPr>
            <w:r w:rsidRPr="00B66493">
              <w:rPr>
                <w:sz w:val="24"/>
                <w:szCs w:val="24"/>
              </w:rPr>
              <w:t>120 144,0</w:t>
            </w:r>
          </w:p>
        </w:tc>
      </w:tr>
      <w:tr w:rsidR="00B66493" w:rsidTr="00B66B02">
        <w:tc>
          <w:tcPr>
            <w:tcW w:w="704" w:type="dxa"/>
          </w:tcPr>
          <w:p w:rsidR="00B66493" w:rsidRPr="00B66493" w:rsidRDefault="00B66493" w:rsidP="00B66493">
            <w:pPr>
              <w:pStyle w:val="a5"/>
              <w:jc w:val="right"/>
              <w:rPr>
                <w:color w:val="000000"/>
                <w:szCs w:val="24"/>
              </w:rPr>
            </w:pPr>
          </w:p>
        </w:tc>
        <w:tc>
          <w:tcPr>
            <w:tcW w:w="2693" w:type="dxa"/>
          </w:tcPr>
          <w:p w:rsidR="00B66493" w:rsidRPr="00B66493" w:rsidRDefault="00B66493" w:rsidP="00B66493">
            <w:pPr>
              <w:spacing w:after="0" w:line="240" w:lineRule="auto"/>
              <w:rPr>
                <w:sz w:val="24"/>
                <w:szCs w:val="24"/>
              </w:rPr>
            </w:pPr>
            <w:r w:rsidRPr="00B66493">
              <w:rPr>
                <w:sz w:val="24"/>
                <w:szCs w:val="24"/>
              </w:rPr>
              <w:t>в %%</w:t>
            </w:r>
          </w:p>
        </w:tc>
        <w:tc>
          <w:tcPr>
            <w:tcW w:w="993" w:type="dxa"/>
          </w:tcPr>
          <w:p w:rsidR="00B66493" w:rsidRPr="00B66493" w:rsidRDefault="00B66493" w:rsidP="00C75722">
            <w:pPr>
              <w:spacing w:after="0" w:line="240" w:lineRule="auto"/>
              <w:jc w:val="center"/>
              <w:rPr>
                <w:sz w:val="24"/>
                <w:szCs w:val="24"/>
              </w:rPr>
            </w:pPr>
            <w:r w:rsidRPr="00B66493">
              <w:rPr>
                <w:sz w:val="24"/>
                <w:szCs w:val="24"/>
              </w:rPr>
              <w:t>10</w:t>
            </w:r>
          </w:p>
        </w:tc>
        <w:tc>
          <w:tcPr>
            <w:tcW w:w="850" w:type="dxa"/>
          </w:tcPr>
          <w:p w:rsidR="00B66493" w:rsidRPr="00B66493" w:rsidRDefault="00B66493" w:rsidP="00C75722">
            <w:pPr>
              <w:spacing w:after="0" w:line="240" w:lineRule="auto"/>
              <w:jc w:val="center"/>
              <w:rPr>
                <w:sz w:val="24"/>
                <w:szCs w:val="24"/>
              </w:rPr>
            </w:pPr>
            <w:r w:rsidRPr="00B66493">
              <w:rPr>
                <w:sz w:val="24"/>
                <w:szCs w:val="24"/>
              </w:rPr>
              <w:t>9,9</w:t>
            </w:r>
          </w:p>
        </w:tc>
        <w:tc>
          <w:tcPr>
            <w:tcW w:w="851" w:type="dxa"/>
          </w:tcPr>
          <w:p w:rsidR="00B66493" w:rsidRPr="00B66493" w:rsidRDefault="00B66493" w:rsidP="00C75722">
            <w:pPr>
              <w:spacing w:after="0" w:line="240" w:lineRule="auto"/>
              <w:jc w:val="center"/>
              <w:rPr>
                <w:sz w:val="24"/>
                <w:szCs w:val="24"/>
              </w:rPr>
            </w:pPr>
            <w:r w:rsidRPr="00B66493">
              <w:rPr>
                <w:sz w:val="24"/>
                <w:szCs w:val="24"/>
              </w:rPr>
              <w:t>9,7</w:t>
            </w:r>
          </w:p>
        </w:tc>
        <w:tc>
          <w:tcPr>
            <w:tcW w:w="992" w:type="dxa"/>
          </w:tcPr>
          <w:p w:rsidR="00B66493" w:rsidRPr="00B66493" w:rsidRDefault="00B66493" w:rsidP="00C75722">
            <w:pPr>
              <w:spacing w:after="0" w:line="240" w:lineRule="auto"/>
              <w:jc w:val="center"/>
              <w:rPr>
                <w:sz w:val="24"/>
                <w:szCs w:val="24"/>
              </w:rPr>
            </w:pPr>
            <w:r w:rsidRPr="00B66493">
              <w:rPr>
                <w:sz w:val="24"/>
                <w:szCs w:val="24"/>
              </w:rPr>
              <w:t>10,0</w:t>
            </w:r>
          </w:p>
        </w:tc>
        <w:tc>
          <w:tcPr>
            <w:tcW w:w="992" w:type="dxa"/>
          </w:tcPr>
          <w:p w:rsidR="00B66493" w:rsidRPr="00B66493" w:rsidRDefault="00B66493" w:rsidP="00C75722">
            <w:pPr>
              <w:spacing w:after="0" w:line="240" w:lineRule="auto"/>
              <w:jc w:val="center"/>
              <w:rPr>
                <w:sz w:val="24"/>
                <w:szCs w:val="24"/>
              </w:rPr>
            </w:pPr>
            <w:r w:rsidRPr="00B66493">
              <w:rPr>
                <w:sz w:val="24"/>
                <w:szCs w:val="24"/>
              </w:rPr>
              <w:t>10,0</w:t>
            </w:r>
          </w:p>
        </w:tc>
        <w:tc>
          <w:tcPr>
            <w:tcW w:w="986" w:type="dxa"/>
          </w:tcPr>
          <w:p w:rsidR="00B66493" w:rsidRPr="00B66493" w:rsidRDefault="00B66493" w:rsidP="00C75722">
            <w:pPr>
              <w:spacing w:after="0" w:line="240" w:lineRule="auto"/>
              <w:jc w:val="center"/>
              <w:rPr>
                <w:sz w:val="24"/>
                <w:szCs w:val="24"/>
              </w:rPr>
            </w:pPr>
            <w:r w:rsidRPr="00B66493">
              <w:rPr>
                <w:sz w:val="24"/>
                <w:szCs w:val="24"/>
              </w:rPr>
              <w:t>10,0</w:t>
            </w:r>
          </w:p>
        </w:tc>
      </w:tr>
      <w:tr w:rsidR="00B66493" w:rsidTr="00B66B02">
        <w:tc>
          <w:tcPr>
            <w:tcW w:w="704" w:type="dxa"/>
          </w:tcPr>
          <w:p w:rsidR="00B66493" w:rsidRPr="00B66493" w:rsidRDefault="00B66493" w:rsidP="00B66493">
            <w:pPr>
              <w:pStyle w:val="a5"/>
              <w:jc w:val="right"/>
              <w:rPr>
                <w:color w:val="000000"/>
                <w:szCs w:val="24"/>
              </w:rPr>
            </w:pPr>
          </w:p>
        </w:tc>
        <w:tc>
          <w:tcPr>
            <w:tcW w:w="2693" w:type="dxa"/>
          </w:tcPr>
          <w:p w:rsidR="00B66493" w:rsidRPr="00B66493" w:rsidRDefault="00B66493" w:rsidP="00B66493">
            <w:pPr>
              <w:spacing w:after="0" w:line="240" w:lineRule="auto"/>
              <w:rPr>
                <w:sz w:val="24"/>
                <w:szCs w:val="24"/>
              </w:rPr>
            </w:pPr>
            <w:r w:rsidRPr="00B66493">
              <w:rPr>
                <w:sz w:val="24"/>
                <w:szCs w:val="24"/>
              </w:rPr>
              <w:t>Объем муниципального долга на 1 января соответствующего финансового года</w:t>
            </w:r>
          </w:p>
        </w:tc>
        <w:tc>
          <w:tcPr>
            <w:tcW w:w="993" w:type="dxa"/>
          </w:tcPr>
          <w:p w:rsidR="00B66493" w:rsidRPr="00B66493" w:rsidRDefault="00B66493" w:rsidP="00C75722">
            <w:pPr>
              <w:spacing w:after="0" w:line="240" w:lineRule="auto"/>
              <w:jc w:val="center"/>
              <w:rPr>
                <w:sz w:val="24"/>
                <w:szCs w:val="24"/>
              </w:rPr>
            </w:pPr>
            <w:r w:rsidRPr="00B66493">
              <w:rPr>
                <w:sz w:val="24"/>
                <w:szCs w:val="24"/>
              </w:rPr>
              <w:t>0</w:t>
            </w:r>
          </w:p>
        </w:tc>
        <w:tc>
          <w:tcPr>
            <w:tcW w:w="850" w:type="dxa"/>
          </w:tcPr>
          <w:p w:rsidR="00B66493" w:rsidRPr="00B66493" w:rsidRDefault="00B66493" w:rsidP="00C75722">
            <w:pPr>
              <w:spacing w:after="0" w:line="240" w:lineRule="auto"/>
              <w:jc w:val="center"/>
              <w:rPr>
                <w:sz w:val="24"/>
                <w:szCs w:val="24"/>
              </w:rPr>
            </w:pPr>
            <w:r w:rsidRPr="00B66493">
              <w:rPr>
                <w:sz w:val="24"/>
                <w:szCs w:val="24"/>
              </w:rPr>
              <w:t>30 662,5</w:t>
            </w:r>
          </w:p>
        </w:tc>
        <w:tc>
          <w:tcPr>
            <w:tcW w:w="851" w:type="dxa"/>
          </w:tcPr>
          <w:p w:rsidR="00B66493" w:rsidRPr="00B66493" w:rsidRDefault="00B66493" w:rsidP="00C75722">
            <w:pPr>
              <w:spacing w:after="0" w:line="240" w:lineRule="auto"/>
              <w:jc w:val="center"/>
              <w:rPr>
                <w:sz w:val="24"/>
                <w:szCs w:val="24"/>
              </w:rPr>
            </w:pPr>
            <w:r w:rsidRPr="00B66493">
              <w:rPr>
                <w:sz w:val="24"/>
                <w:szCs w:val="24"/>
              </w:rPr>
              <w:t>31 948,8</w:t>
            </w:r>
          </w:p>
        </w:tc>
        <w:tc>
          <w:tcPr>
            <w:tcW w:w="992" w:type="dxa"/>
          </w:tcPr>
          <w:p w:rsidR="00B66493" w:rsidRPr="00B66493" w:rsidRDefault="00B66493" w:rsidP="00C75722">
            <w:pPr>
              <w:spacing w:after="0" w:line="240" w:lineRule="auto"/>
              <w:jc w:val="center"/>
              <w:rPr>
                <w:sz w:val="24"/>
                <w:szCs w:val="24"/>
              </w:rPr>
            </w:pPr>
            <w:r w:rsidRPr="00B66493">
              <w:rPr>
                <w:sz w:val="24"/>
                <w:szCs w:val="24"/>
              </w:rPr>
              <w:t>33 236,8</w:t>
            </w:r>
          </w:p>
        </w:tc>
        <w:tc>
          <w:tcPr>
            <w:tcW w:w="992" w:type="dxa"/>
          </w:tcPr>
          <w:p w:rsidR="00B66493" w:rsidRPr="00B66493" w:rsidRDefault="00B66493" w:rsidP="00C75722">
            <w:pPr>
              <w:spacing w:after="0" w:line="240" w:lineRule="auto"/>
              <w:jc w:val="center"/>
              <w:rPr>
                <w:sz w:val="24"/>
                <w:szCs w:val="24"/>
              </w:rPr>
            </w:pPr>
            <w:r w:rsidRPr="00B66493">
              <w:rPr>
                <w:sz w:val="24"/>
                <w:szCs w:val="24"/>
              </w:rPr>
              <w:t>34 566,2</w:t>
            </w:r>
          </w:p>
        </w:tc>
        <w:tc>
          <w:tcPr>
            <w:tcW w:w="986" w:type="dxa"/>
          </w:tcPr>
          <w:p w:rsidR="00B66493" w:rsidRPr="00B66493" w:rsidRDefault="00B66493" w:rsidP="00C75722">
            <w:pPr>
              <w:spacing w:after="0" w:line="240" w:lineRule="auto"/>
              <w:jc w:val="center"/>
              <w:rPr>
                <w:sz w:val="24"/>
                <w:szCs w:val="24"/>
              </w:rPr>
            </w:pPr>
            <w:r w:rsidRPr="00B66493">
              <w:rPr>
                <w:sz w:val="24"/>
                <w:szCs w:val="24"/>
              </w:rPr>
              <w:t>35 948,9</w:t>
            </w:r>
          </w:p>
        </w:tc>
      </w:tr>
    </w:tbl>
    <w:p w:rsidR="00790EE4" w:rsidRPr="0023103E" w:rsidRDefault="00790EE4" w:rsidP="008A57C2">
      <w:pPr>
        <w:pStyle w:val="a4"/>
        <w:tabs>
          <w:tab w:val="left" w:pos="13325"/>
        </w:tabs>
        <w:spacing w:after="0" w:line="240" w:lineRule="auto"/>
        <w:ind w:left="0" w:firstLine="720"/>
        <w:jc w:val="both"/>
        <w:rPr>
          <w:rFonts w:ascii="Times New Roman" w:hAnsi="Times New Roman" w:cs="Times New Roman"/>
          <w:sz w:val="20"/>
          <w:szCs w:val="20"/>
        </w:rPr>
      </w:pPr>
      <w:r w:rsidRPr="0023103E">
        <w:rPr>
          <w:rFonts w:ascii="Times New Roman" w:hAnsi="Times New Roman" w:cs="Times New Roman"/>
          <w:sz w:val="20"/>
          <w:szCs w:val="20"/>
        </w:rPr>
        <w:t>*</w:t>
      </w:r>
      <w:r w:rsidR="00B66493" w:rsidRPr="0023103E">
        <w:rPr>
          <w:rFonts w:ascii="Times New Roman" w:hAnsi="Times New Roman" w:cs="Times New Roman"/>
          <w:sz w:val="20"/>
          <w:szCs w:val="20"/>
        </w:rPr>
        <w:t xml:space="preserve"> –</w:t>
      </w:r>
      <w:r w:rsidRPr="0023103E">
        <w:rPr>
          <w:rFonts w:ascii="Times New Roman" w:hAnsi="Times New Roman" w:cs="Times New Roman"/>
          <w:sz w:val="20"/>
          <w:szCs w:val="20"/>
        </w:rPr>
        <w:t xml:space="preserve"> в соответствии со статьей 2 Федерального закона от 29.07.2017 № 262-ФЗ «О внесении изменений в Бюджетный кодекс Российской Федерации в части использования нефтегазовых </w:t>
      </w:r>
      <w:r w:rsidR="005E2C21">
        <w:rPr>
          <w:rFonts w:ascii="Times New Roman" w:hAnsi="Times New Roman" w:cs="Times New Roman"/>
          <w:sz w:val="20"/>
          <w:szCs w:val="20"/>
        </w:rPr>
        <w:br/>
      </w:r>
      <w:r w:rsidRPr="0023103E">
        <w:rPr>
          <w:rFonts w:ascii="Times New Roman" w:hAnsi="Times New Roman" w:cs="Times New Roman"/>
          <w:sz w:val="20"/>
          <w:szCs w:val="20"/>
        </w:rPr>
        <w:t xml:space="preserve">доходов федерального бюджета» действие абзаца восьмого пункта 3 статьи 184.1 </w:t>
      </w:r>
      <w:r w:rsidR="0006783E" w:rsidRPr="0023103E">
        <w:rPr>
          <w:rFonts w:ascii="Times New Roman" w:hAnsi="Times New Roman" w:cs="Times New Roman"/>
          <w:sz w:val="20"/>
          <w:szCs w:val="20"/>
        </w:rPr>
        <w:t xml:space="preserve">приостановлено </w:t>
      </w:r>
      <w:r w:rsidR="005E2C21">
        <w:rPr>
          <w:rFonts w:ascii="Times New Roman" w:hAnsi="Times New Roman" w:cs="Times New Roman"/>
          <w:sz w:val="20"/>
          <w:szCs w:val="20"/>
        </w:rPr>
        <w:br/>
      </w:r>
      <w:r w:rsidR="0006783E" w:rsidRPr="0023103E">
        <w:rPr>
          <w:rFonts w:ascii="Times New Roman" w:hAnsi="Times New Roman" w:cs="Times New Roman"/>
          <w:sz w:val="20"/>
          <w:szCs w:val="20"/>
        </w:rPr>
        <w:t>до</w:t>
      </w:r>
      <w:r w:rsidRPr="0023103E">
        <w:rPr>
          <w:rFonts w:ascii="Times New Roman" w:hAnsi="Times New Roman" w:cs="Times New Roman"/>
          <w:sz w:val="20"/>
          <w:szCs w:val="20"/>
        </w:rPr>
        <w:t xml:space="preserve"> 1 января 2018 года.</w:t>
      </w:r>
    </w:p>
    <w:p w:rsidR="00790EE4" w:rsidRDefault="00790EE4" w:rsidP="008A57C2">
      <w:pPr>
        <w:pStyle w:val="a4"/>
        <w:tabs>
          <w:tab w:val="left" w:pos="13325"/>
        </w:tabs>
        <w:spacing w:after="0" w:line="240" w:lineRule="auto"/>
        <w:ind w:left="0" w:firstLine="720"/>
        <w:jc w:val="both"/>
        <w:rPr>
          <w:sz w:val="28"/>
          <w:szCs w:val="28"/>
        </w:rPr>
      </w:pPr>
    </w:p>
    <w:p w:rsidR="0023103E" w:rsidRDefault="00790EE4" w:rsidP="0023103E">
      <w:pPr>
        <w:pStyle w:val="a5"/>
        <w:jc w:val="center"/>
        <w:rPr>
          <w:sz w:val="28"/>
          <w:szCs w:val="28"/>
        </w:rPr>
      </w:pPr>
      <w:r w:rsidRPr="00790EE4">
        <w:rPr>
          <w:rFonts w:eastAsiaTheme="minorHAnsi"/>
          <w:sz w:val="28"/>
          <w:szCs w:val="28"/>
          <w:lang w:eastAsia="en-US"/>
        </w:rPr>
        <w:t>Раздел</w:t>
      </w:r>
      <w:r w:rsidR="0023103E">
        <w:rPr>
          <w:rFonts w:eastAsiaTheme="minorHAnsi"/>
          <w:sz w:val="28"/>
          <w:szCs w:val="28"/>
          <w:lang w:eastAsia="en-US"/>
        </w:rPr>
        <w:t xml:space="preserve"> </w:t>
      </w:r>
      <w:r w:rsidR="0023103E" w:rsidRPr="00790EE4">
        <w:rPr>
          <w:rFonts w:eastAsiaTheme="minorHAnsi"/>
          <w:sz w:val="28"/>
          <w:szCs w:val="28"/>
          <w:lang w:eastAsia="en-US"/>
        </w:rPr>
        <w:t>3.</w:t>
      </w:r>
      <w:r w:rsidR="0023103E">
        <w:rPr>
          <w:rFonts w:eastAsiaTheme="minorHAnsi"/>
          <w:sz w:val="28"/>
          <w:szCs w:val="28"/>
          <w:lang w:eastAsia="en-US"/>
        </w:rPr>
        <w:t xml:space="preserve"> П</w:t>
      </w:r>
      <w:r w:rsidRPr="00790EE4">
        <w:rPr>
          <w:sz w:val="28"/>
          <w:szCs w:val="28"/>
        </w:rPr>
        <w:t xml:space="preserve">оказатели финансового обеспечения </w:t>
      </w:r>
    </w:p>
    <w:p w:rsidR="0023103E" w:rsidRDefault="00790EE4" w:rsidP="0023103E">
      <w:pPr>
        <w:pStyle w:val="a5"/>
        <w:jc w:val="center"/>
        <w:rPr>
          <w:sz w:val="28"/>
          <w:szCs w:val="28"/>
        </w:rPr>
      </w:pPr>
      <w:r w:rsidRPr="00790EE4">
        <w:rPr>
          <w:sz w:val="28"/>
          <w:szCs w:val="28"/>
        </w:rPr>
        <w:t xml:space="preserve">муниципальных программ Ханты-Мансийского района </w:t>
      </w:r>
    </w:p>
    <w:p w:rsidR="00790EE4" w:rsidRDefault="00790EE4" w:rsidP="0023103E">
      <w:pPr>
        <w:pStyle w:val="a5"/>
        <w:jc w:val="center"/>
        <w:rPr>
          <w:sz w:val="28"/>
          <w:szCs w:val="28"/>
        </w:rPr>
      </w:pPr>
      <w:r w:rsidRPr="00790EE4">
        <w:rPr>
          <w:sz w:val="28"/>
          <w:szCs w:val="28"/>
        </w:rPr>
        <w:t>на период их действия, а также расходы бюджета Ханты-Мансийского района на осуществление непрограммных направлений деятельности</w:t>
      </w:r>
    </w:p>
    <w:p w:rsidR="0023103E" w:rsidRDefault="0023103E" w:rsidP="0023103E">
      <w:pPr>
        <w:pStyle w:val="a5"/>
        <w:jc w:val="right"/>
        <w:rPr>
          <w:color w:val="000000"/>
          <w:sz w:val="28"/>
          <w:szCs w:val="28"/>
        </w:rPr>
      </w:pPr>
    </w:p>
    <w:p w:rsidR="0023103E" w:rsidRDefault="0023103E" w:rsidP="0023103E">
      <w:pPr>
        <w:pStyle w:val="a5"/>
        <w:jc w:val="right"/>
        <w:rPr>
          <w:sz w:val="28"/>
          <w:szCs w:val="28"/>
        </w:rPr>
      </w:pPr>
      <w:r>
        <w:rPr>
          <w:color w:val="000000"/>
          <w:sz w:val="28"/>
          <w:szCs w:val="28"/>
        </w:rPr>
        <w:t>т</w:t>
      </w:r>
      <w:r w:rsidRPr="00083CE0">
        <w:rPr>
          <w:color w:val="000000"/>
          <w:sz w:val="28"/>
          <w:szCs w:val="28"/>
        </w:rPr>
        <w:t>ыс. рублей</w:t>
      </w:r>
    </w:p>
    <w:tbl>
      <w:tblPr>
        <w:tblStyle w:val="a3"/>
        <w:tblW w:w="0" w:type="auto"/>
        <w:tblLayout w:type="fixed"/>
        <w:tblLook w:val="04A0" w:firstRow="1" w:lastRow="0" w:firstColumn="1" w:lastColumn="0" w:noHBand="0" w:noVBand="1"/>
      </w:tblPr>
      <w:tblGrid>
        <w:gridCol w:w="703"/>
        <w:gridCol w:w="5388"/>
        <w:gridCol w:w="992"/>
        <w:gridCol w:w="992"/>
        <w:gridCol w:w="986"/>
      </w:tblGrid>
      <w:tr w:rsidR="0023103E" w:rsidTr="00B66B02">
        <w:tc>
          <w:tcPr>
            <w:tcW w:w="703" w:type="dxa"/>
          </w:tcPr>
          <w:p w:rsidR="0023103E" w:rsidRPr="000030D1" w:rsidRDefault="0023103E" w:rsidP="00A56A07">
            <w:pPr>
              <w:spacing w:after="0" w:line="240" w:lineRule="auto"/>
              <w:jc w:val="center"/>
              <w:rPr>
                <w:sz w:val="24"/>
                <w:szCs w:val="24"/>
              </w:rPr>
            </w:pPr>
            <w:r w:rsidRPr="000030D1">
              <w:rPr>
                <w:sz w:val="24"/>
                <w:szCs w:val="24"/>
              </w:rPr>
              <w:t>№</w:t>
            </w:r>
          </w:p>
          <w:p w:rsidR="00A56A07" w:rsidRPr="000030D1" w:rsidRDefault="00A56A07" w:rsidP="00A56A07">
            <w:pPr>
              <w:spacing w:after="0" w:line="240" w:lineRule="auto"/>
              <w:jc w:val="center"/>
              <w:rPr>
                <w:sz w:val="24"/>
                <w:szCs w:val="24"/>
              </w:rPr>
            </w:pPr>
            <w:r w:rsidRPr="000030D1">
              <w:rPr>
                <w:sz w:val="24"/>
                <w:szCs w:val="24"/>
              </w:rPr>
              <w:t>п/п</w:t>
            </w:r>
          </w:p>
        </w:tc>
        <w:tc>
          <w:tcPr>
            <w:tcW w:w="5388" w:type="dxa"/>
          </w:tcPr>
          <w:p w:rsidR="0023103E" w:rsidRPr="000030D1" w:rsidRDefault="0023103E" w:rsidP="00A56A07">
            <w:pPr>
              <w:spacing w:after="0" w:line="240" w:lineRule="auto"/>
              <w:jc w:val="center"/>
              <w:rPr>
                <w:sz w:val="24"/>
                <w:szCs w:val="24"/>
              </w:rPr>
            </w:pPr>
            <w:r w:rsidRPr="000030D1">
              <w:rPr>
                <w:sz w:val="24"/>
                <w:szCs w:val="24"/>
              </w:rPr>
              <w:t>Наименование показателя</w:t>
            </w:r>
          </w:p>
        </w:tc>
        <w:tc>
          <w:tcPr>
            <w:tcW w:w="992" w:type="dxa"/>
          </w:tcPr>
          <w:p w:rsidR="0023103E" w:rsidRPr="000030D1" w:rsidRDefault="0023103E" w:rsidP="000030D1">
            <w:pPr>
              <w:spacing w:after="0" w:line="240" w:lineRule="auto"/>
              <w:jc w:val="center"/>
              <w:rPr>
                <w:sz w:val="24"/>
                <w:szCs w:val="24"/>
              </w:rPr>
            </w:pPr>
            <w:r w:rsidRPr="000030D1">
              <w:rPr>
                <w:sz w:val="24"/>
                <w:szCs w:val="24"/>
              </w:rPr>
              <w:t>2018 год</w:t>
            </w:r>
          </w:p>
        </w:tc>
        <w:tc>
          <w:tcPr>
            <w:tcW w:w="992" w:type="dxa"/>
          </w:tcPr>
          <w:p w:rsidR="0023103E" w:rsidRPr="000030D1" w:rsidRDefault="0023103E" w:rsidP="000030D1">
            <w:pPr>
              <w:spacing w:after="0" w:line="240" w:lineRule="auto"/>
              <w:jc w:val="center"/>
              <w:rPr>
                <w:sz w:val="24"/>
                <w:szCs w:val="24"/>
              </w:rPr>
            </w:pPr>
            <w:r w:rsidRPr="000030D1">
              <w:rPr>
                <w:sz w:val="24"/>
                <w:szCs w:val="24"/>
              </w:rPr>
              <w:t>2019 год</w:t>
            </w:r>
          </w:p>
        </w:tc>
        <w:tc>
          <w:tcPr>
            <w:tcW w:w="986" w:type="dxa"/>
          </w:tcPr>
          <w:p w:rsidR="0023103E" w:rsidRPr="000030D1" w:rsidRDefault="0023103E" w:rsidP="000030D1">
            <w:pPr>
              <w:spacing w:after="0" w:line="240" w:lineRule="auto"/>
              <w:jc w:val="center"/>
              <w:rPr>
                <w:sz w:val="24"/>
                <w:szCs w:val="24"/>
              </w:rPr>
            </w:pPr>
            <w:r w:rsidRPr="000030D1">
              <w:rPr>
                <w:sz w:val="24"/>
                <w:szCs w:val="24"/>
              </w:rPr>
              <w:t>2020 год</w:t>
            </w:r>
          </w:p>
        </w:tc>
      </w:tr>
      <w:tr w:rsidR="0023103E" w:rsidTr="00B66B02">
        <w:tc>
          <w:tcPr>
            <w:tcW w:w="703" w:type="dxa"/>
          </w:tcPr>
          <w:p w:rsidR="0023103E" w:rsidRPr="000030D1" w:rsidRDefault="0023103E" w:rsidP="00A56A07">
            <w:pPr>
              <w:spacing w:after="0" w:line="240" w:lineRule="auto"/>
              <w:jc w:val="center"/>
              <w:rPr>
                <w:sz w:val="24"/>
                <w:szCs w:val="24"/>
              </w:rPr>
            </w:pPr>
            <w:r w:rsidRPr="000030D1">
              <w:rPr>
                <w:sz w:val="24"/>
                <w:szCs w:val="24"/>
              </w:rPr>
              <w:t>1.</w:t>
            </w:r>
          </w:p>
        </w:tc>
        <w:tc>
          <w:tcPr>
            <w:tcW w:w="5388" w:type="dxa"/>
          </w:tcPr>
          <w:p w:rsidR="0023103E" w:rsidRPr="000030D1" w:rsidRDefault="0023103E" w:rsidP="00A56A07">
            <w:pPr>
              <w:spacing w:after="0" w:line="240" w:lineRule="auto"/>
              <w:rPr>
                <w:sz w:val="24"/>
                <w:szCs w:val="24"/>
              </w:rPr>
            </w:pPr>
            <w:r w:rsidRPr="000030D1">
              <w:rPr>
                <w:sz w:val="24"/>
                <w:szCs w:val="24"/>
              </w:rPr>
              <w:t>Расходы на реализацию муниципальных программ – всего</w:t>
            </w:r>
          </w:p>
        </w:tc>
        <w:tc>
          <w:tcPr>
            <w:tcW w:w="992" w:type="dxa"/>
          </w:tcPr>
          <w:p w:rsidR="000030D1" w:rsidRDefault="0023103E" w:rsidP="000030D1">
            <w:pPr>
              <w:spacing w:after="0" w:line="240" w:lineRule="auto"/>
              <w:jc w:val="center"/>
              <w:rPr>
                <w:sz w:val="24"/>
                <w:szCs w:val="24"/>
              </w:rPr>
            </w:pPr>
            <w:r w:rsidRPr="000030D1">
              <w:rPr>
                <w:sz w:val="24"/>
                <w:szCs w:val="24"/>
              </w:rPr>
              <w:t>3</w:t>
            </w:r>
            <w:r w:rsidR="000030D1">
              <w:rPr>
                <w:sz w:val="24"/>
                <w:szCs w:val="24"/>
              </w:rPr>
              <w:t> </w:t>
            </w:r>
            <w:r w:rsidRPr="000030D1">
              <w:rPr>
                <w:sz w:val="24"/>
                <w:szCs w:val="24"/>
              </w:rPr>
              <w:t>210 </w:t>
            </w:r>
          </w:p>
          <w:p w:rsidR="0023103E" w:rsidRPr="000030D1" w:rsidRDefault="0023103E" w:rsidP="000030D1">
            <w:pPr>
              <w:spacing w:after="0" w:line="240" w:lineRule="auto"/>
              <w:jc w:val="center"/>
              <w:rPr>
                <w:sz w:val="24"/>
                <w:szCs w:val="24"/>
              </w:rPr>
            </w:pPr>
            <w:r w:rsidRPr="000030D1">
              <w:rPr>
                <w:sz w:val="24"/>
                <w:szCs w:val="24"/>
              </w:rPr>
              <w:t>547,6</w:t>
            </w:r>
          </w:p>
        </w:tc>
        <w:tc>
          <w:tcPr>
            <w:tcW w:w="992" w:type="dxa"/>
          </w:tcPr>
          <w:p w:rsidR="000030D1" w:rsidRDefault="0023103E" w:rsidP="000030D1">
            <w:pPr>
              <w:spacing w:after="0" w:line="240" w:lineRule="auto"/>
              <w:jc w:val="center"/>
              <w:rPr>
                <w:sz w:val="24"/>
                <w:szCs w:val="24"/>
              </w:rPr>
            </w:pPr>
            <w:r w:rsidRPr="000030D1">
              <w:rPr>
                <w:sz w:val="24"/>
                <w:szCs w:val="24"/>
              </w:rPr>
              <w:t>2</w:t>
            </w:r>
            <w:r w:rsidR="000030D1">
              <w:rPr>
                <w:sz w:val="24"/>
                <w:szCs w:val="24"/>
              </w:rPr>
              <w:t> </w:t>
            </w:r>
            <w:r w:rsidRPr="000030D1">
              <w:rPr>
                <w:sz w:val="24"/>
                <w:szCs w:val="24"/>
              </w:rPr>
              <w:t>895</w:t>
            </w:r>
          </w:p>
          <w:p w:rsidR="0023103E" w:rsidRPr="000030D1" w:rsidRDefault="0023103E" w:rsidP="000030D1">
            <w:pPr>
              <w:spacing w:after="0" w:line="240" w:lineRule="auto"/>
              <w:jc w:val="center"/>
              <w:rPr>
                <w:sz w:val="24"/>
                <w:szCs w:val="24"/>
              </w:rPr>
            </w:pPr>
            <w:r w:rsidRPr="000030D1">
              <w:rPr>
                <w:sz w:val="24"/>
                <w:szCs w:val="24"/>
              </w:rPr>
              <w:t> 521,9</w:t>
            </w:r>
          </w:p>
        </w:tc>
        <w:tc>
          <w:tcPr>
            <w:tcW w:w="986" w:type="dxa"/>
          </w:tcPr>
          <w:p w:rsidR="000030D1" w:rsidRDefault="0023103E" w:rsidP="000030D1">
            <w:pPr>
              <w:spacing w:after="0" w:line="240" w:lineRule="auto"/>
              <w:jc w:val="center"/>
              <w:rPr>
                <w:sz w:val="24"/>
                <w:szCs w:val="24"/>
              </w:rPr>
            </w:pPr>
            <w:r w:rsidRPr="000030D1">
              <w:rPr>
                <w:sz w:val="24"/>
                <w:szCs w:val="24"/>
              </w:rPr>
              <w:t>3</w:t>
            </w:r>
            <w:r w:rsidR="000030D1">
              <w:rPr>
                <w:sz w:val="24"/>
                <w:szCs w:val="24"/>
              </w:rPr>
              <w:t> </w:t>
            </w:r>
            <w:r w:rsidRPr="000030D1">
              <w:rPr>
                <w:sz w:val="24"/>
                <w:szCs w:val="24"/>
              </w:rPr>
              <w:t>063</w:t>
            </w:r>
          </w:p>
          <w:p w:rsidR="0023103E" w:rsidRPr="000030D1" w:rsidRDefault="0023103E" w:rsidP="000030D1">
            <w:pPr>
              <w:spacing w:after="0" w:line="240" w:lineRule="auto"/>
              <w:jc w:val="center"/>
              <w:rPr>
                <w:sz w:val="24"/>
                <w:szCs w:val="24"/>
              </w:rPr>
            </w:pPr>
            <w:r w:rsidRPr="000030D1">
              <w:rPr>
                <w:sz w:val="24"/>
                <w:szCs w:val="24"/>
              </w:rPr>
              <w:t> 882,7</w:t>
            </w:r>
          </w:p>
        </w:tc>
      </w:tr>
      <w:tr w:rsidR="0023103E" w:rsidTr="00B66B02">
        <w:tc>
          <w:tcPr>
            <w:tcW w:w="703" w:type="dxa"/>
          </w:tcPr>
          <w:p w:rsidR="0023103E" w:rsidRPr="000030D1" w:rsidRDefault="0023103E" w:rsidP="00A56A07">
            <w:pPr>
              <w:pStyle w:val="a5"/>
              <w:jc w:val="center"/>
              <w:rPr>
                <w:szCs w:val="24"/>
              </w:rPr>
            </w:pPr>
          </w:p>
        </w:tc>
        <w:tc>
          <w:tcPr>
            <w:tcW w:w="5388" w:type="dxa"/>
          </w:tcPr>
          <w:p w:rsidR="0023103E" w:rsidRPr="000030D1" w:rsidRDefault="0023103E" w:rsidP="00A56A07">
            <w:pPr>
              <w:spacing w:after="0" w:line="240" w:lineRule="auto"/>
              <w:rPr>
                <w:sz w:val="24"/>
                <w:szCs w:val="24"/>
              </w:rPr>
            </w:pPr>
            <w:r w:rsidRPr="000030D1">
              <w:rPr>
                <w:sz w:val="24"/>
                <w:szCs w:val="24"/>
              </w:rPr>
              <w:t>в том числе:</w:t>
            </w:r>
          </w:p>
        </w:tc>
        <w:tc>
          <w:tcPr>
            <w:tcW w:w="992" w:type="dxa"/>
          </w:tcPr>
          <w:p w:rsidR="0023103E" w:rsidRPr="000030D1" w:rsidRDefault="0023103E" w:rsidP="000030D1">
            <w:pPr>
              <w:pStyle w:val="a5"/>
              <w:jc w:val="center"/>
              <w:rPr>
                <w:szCs w:val="24"/>
              </w:rPr>
            </w:pPr>
          </w:p>
        </w:tc>
        <w:tc>
          <w:tcPr>
            <w:tcW w:w="992" w:type="dxa"/>
          </w:tcPr>
          <w:p w:rsidR="0023103E" w:rsidRPr="000030D1" w:rsidRDefault="0023103E" w:rsidP="000030D1">
            <w:pPr>
              <w:pStyle w:val="a5"/>
              <w:jc w:val="center"/>
              <w:rPr>
                <w:szCs w:val="24"/>
              </w:rPr>
            </w:pPr>
          </w:p>
        </w:tc>
        <w:tc>
          <w:tcPr>
            <w:tcW w:w="986" w:type="dxa"/>
          </w:tcPr>
          <w:p w:rsidR="0023103E" w:rsidRPr="000030D1" w:rsidRDefault="0023103E" w:rsidP="000030D1">
            <w:pPr>
              <w:pStyle w:val="a5"/>
              <w:jc w:val="center"/>
              <w:rPr>
                <w:szCs w:val="24"/>
              </w:rPr>
            </w:pPr>
          </w:p>
        </w:tc>
      </w:tr>
      <w:tr w:rsidR="0023103E" w:rsidTr="00B66B02">
        <w:tc>
          <w:tcPr>
            <w:tcW w:w="703" w:type="dxa"/>
          </w:tcPr>
          <w:p w:rsidR="0023103E" w:rsidRPr="000030D1" w:rsidRDefault="0023103E" w:rsidP="00A56A07">
            <w:pPr>
              <w:spacing w:after="0" w:line="240" w:lineRule="auto"/>
              <w:jc w:val="center"/>
              <w:rPr>
                <w:sz w:val="24"/>
                <w:szCs w:val="24"/>
              </w:rPr>
            </w:pPr>
            <w:r w:rsidRPr="000030D1">
              <w:rPr>
                <w:sz w:val="24"/>
                <w:szCs w:val="24"/>
              </w:rPr>
              <w:t>1.1.</w:t>
            </w:r>
          </w:p>
        </w:tc>
        <w:tc>
          <w:tcPr>
            <w:tcW w:w="5388" w:type="dxa"/>
          </w:tcPr>
          <w:p w:rsidR="000A6FC8" w:rsidRDefault="0023103E" w:rsidP="00A56A07">
            <w:pPr>
              <w:spacing w:after="0" w:line="240" w:lineRule="auto"/>
              <w:rPr>
                <w:sz w:val="24"/>
                <w:szCs w:val="24"/>
              </w:rPr>
            </w:pPr>
            <w:r w:rsidRPr="000030D1">
              <w:rPr>
                <w:sz w:val="24"/>
                <w:szCs w:val="24"/>
              </w:rPr>
              <w:t xml:space="preserve">Муниципальная программа «Развитие образования в Ханты-Мансийском районе </w:t>
            </w:r>
          </w:p>
          <w:p w:rsidR="0023103E" w:rsidRPr="000030D1" w:rsidRDefault="0023103E" w:rsidP="00A56A07">
            <w:pPr>
              <w:spacing w:after="0" w:line="240" w:lineRule="auto"/>
              <w:rPr>
                <w:sz w:val="24"/>
                <w:szCs w:val="24"/>
              </w:rPr>
            </w:pPr>
            <w:r w:rsidRPr="000030D1">
              <w:rPr>
                <w:sz w:val="24"/>
                <w:szCs w:val="24"/>
              </w:rPr>
              <w:t>на 2018 – 2020 годы»</w:t>
            </w:r>
          </w:p>
        </w:tc>
        <w:tc>
          <w:tcPr>
            <w:tcW w:w="992" w:type="dxa"/>
          </w:tcPr>
          <w:p w:rsidR="000030D1" w:rsidRDefault="0023103E" w:rsidP="000030D1">
            <w:pPr>
              <w:spacing w:after="0" w:line="240" w:lineRule="auto"/>
              <w:jc w:val="center"/>
              <w:rPr>
                <w:sz w:val="24"/>
                <w:szCs w:val="24"/>
              </w:rPr>
            </w:pPr>
            <w:r w:rsidRPr="000030D1">
              <w:rPr>
                <w:sz w:val="24"/>
                <w:szCs w:val="24"/>
              </w:rPr>
              <w:t>1</w:t>
            </w:r>
            <w:r w:rsidR="000030D1">
              <w:rPr>
                <w:sz w:val="24"/>
                <w:szCs w:val="24"/>
              </w:rPr>
              <w:t> </w:t>
            </w:r>
            <w:r w:rsidRPr="000030D1">
              <w:rPr>
                <w:sz w:val="24"/>
                <w:szCs w:val="24"/>
              </w:rPr>
              <w:t>443 </w:t>
            </w:r>
          </w:p>
          <w:p w:rsidR="0023103E" w:rsidRPr="000030D1" w:rsidRDefault="0023103E" w:rsidP="000030D1">
            <w:pPr>
              <w:spacing w:after="0" w:line="240" w:lineRule="auto"/>
              <w:jc w:val="center"/>
              <w:rPr>
                <w:sz w:val="24"/>
                <w:szCs w:val="24"/>
              </w:rPr>
            </w:pPr>
            <w:r w:rsidRPr="000030D1">
              <w:rPr>
                <w:sz w:val="24"/>
                <w:szCs w:val="24"/>
              </w:rPr>
              <w:t>766,4</w:t>
            </w:r>
          </w:p>
        </w:tc>
        <w:tc>
          <w:tcPr>
            <w:tcW w:w="992" w:type="dxa"/>
          </w:tcPr>
          <w:p w:rsidR="000030D1" w:rsidRDefault="0023103E" w:rsidP="000030D1">
            <w:pPr>
              <w:spacing w:after="0" w:line="240" w:lineRule="auto"/>
              <w:jc w:val="center"/>
              <w:rPr>
                <w:sz w:val="24"/>
                <w:szCs w:val="24"/>
              </w:rPr>
            </w:pPr>
            <w:r w:rsidRPr="000030D1">
              <w:rPr>
                <w:sz w:val="24"/>
                <w:szCs w:val="24"/>
              </w:rPr>
              <w:t>1</w:t>
            </w:r>
            <w:r w:rsidR="000030D1">
              <w:rPr>
                <w:sz w:val="24"/>
                <w:szCs w:val="24"/>
              </w:rPr>
              <w:t> </w:t>
            </w:r>
            <w:r w:rsidRPr="000030D1">
              <w:rPr>
                <w:sz w:val="24"/>
                <w:szCs w:val="24"/>
              </w:rPr>
              <w:t>396 </w:t>
            </w:r>
          </w:p>
          <w:p w:rsidR="0023103E" w:rsidRPr="000030D1" w:rsidRDefault="0023103E" w:rsidP="000030D1">
            <w:pPr>
              <w:spacing w:after="0" w:line="240" w:lineRule="auto"/>
              <w:jc w:val="center"/>
              <w:rPr>
                <w:sz w:val="24"/>
                <w:szCs w:val="24"/>
              </w:rPr>
            </w:pPr>
            <w:r w:rsidRPr="000030D1">
              <w:rPr>
                <w:sz w:val="24"/>
                <w:szCs w:val="24"/>
              </w:rPr>
              <w:t>853,2</w:t>
            </w:r>
          </w:p>
        </w:tc>
        <w:tc>
          <w:tcPr>
            <w:tcW w:w="986" w:type="dxa"/>
          </w:tcPr>
          <w:p w:rsidR="000030D1" w:rsidRDefault="0023103E" w:rsidP="000030D1">
            <w:pPr>
              <w:spacing w:after="0" w:line="240" w:lineRule="auto"/>
              <w:jc w:val="center"/>
              <w:rPr>
                <w:sz w:val="24"/>
                <w:szCs w:val="24"/>
              </w:rPr>
            </w:pPr>
            <w:r w:rsidRPr="000030D1">
              <w:rPr>
                <w:sz w:val="24"/>
                <w:szCs w:val="24"/>
              </w:rPr>
              <w:t>1</w:t>
            </w:r>
            <w:r w:rsidR="000030D1">
              <w:rPr>
                <w:sz w:val="24"/>
                <w:szCs w:val="24"/>
              </w:rPr>
              <w:t> </w:t>
            </w:r>
            <w:r w:rsidRPr="000030D1">
              <w:rPr>
                <w:sz w:val="24"/>
                <w:szCs w:val="24"/>
              </w:rPr>
              <w:t>405 </w:t>
            </w:r>
          </w:p>
          <w:p w:rsidR="0023103E" w:rsidRPr="000030D1" w:rsidRDefault="0023103E" w:rsidP="000030D1">
            <w:pPr>
              <w:spacing w:after="0" w:line="240" w:lineRule="auto"/>
              <w:jc w:val="center"/>
              <w:rPr>
                <w:sz w:val="24"/>
                <w:szCs w:val="24"/>
              </w:rPr>
            </w:pPr>
            <w:r w:rsidRPr="000030D1">
              <w:rPr>
                <w:sz w:val="24"/>
                <w:szCs w:val="24"/>
              </w:rPr>
              <w:t>708,3</w:t>
            </w:r>
          </w:p>
        </w:tc>
      </w:tr>
      <w:tr w:rsidR="0023103E" w:rsidTr="00B66B02">
        <w:tc>
          <w:tcPr>
            <w:tcW w:w="703" w:type="dxa"/>
          </w:tcPr>
          <w:p w:rsidR="0023103E" w:rsidRPr="000030D1" w:rsidRDefault="0023103E" w:rsidP="00A56A07">
            <w:pPr>
              <w:spacing w:after="0" w:line="240" w:lineRule="auto"/>
              <w:jc w:val="center"/>
              <w:rPr>
                <w:sz w:val="24"/>
                <w:szCs w:val="24"/>
              </w:rPr>
            </w:pPr>
            <w:r w:rsidRPr="000030D1">
              <w:rPr>
                <w:sz w:val="24"/>
                <w:szCs w:val="24"/>
              </w:rPr>
              <w:t>1.2.</w:t>
            </w:r>
          </w:p>
        </w:tc>
        <w:tc>
          <w:tcPr>
            <w:tcW w:w="5388" w:type="dxa"/>
          </w:tcPr>
          <w:p w:rsidR="0023103E" w:rsidRPr="000030D1" w:rsidRDefault="0023103E" w:rsidP="00A56A07">
            <w:pPr>
              <w:spacing w:after="0" w:line="240" w:lineRule="auto"/>
              <w:rPr>
                <w:sz w:val="24"/>
                <w:szCs w:val="24"/>
              </w:rPr>
            </w:pPr>
            <w:r w:rsidRPr="000030D1">
              <w:rPr>
                <w:sz w:val="24"/>
                <w:szCs w:val="24"/>
              </w:rPr>
              <w:t>Муниципальная программа «Формирование доступной среды для инвалидов и других маломобильных групп населения в Ханты-Мансийском районе на 2018</w:t>
            </w:r>
            <w:r w:rsidR="00F732B8">
              <w:rPr>
                <w:sz w:val="24"/>
                <w:szCs w:val="24"/>
              </w:rPr>
              <w:t xml:space="preserve"> – </w:t>
            </w:r>
            <w:r w:rsidRPr="000030D1">
              <w:rPr>
                <w:sz w:val="24"/>
                <w:szCs w:val="24"/>
              </w:rPr>
              <w:t>2020 годы»</w:t>
            </w:r>
          </w:p>
        </w:tc>
        <w:tc>
          <w:tcPr>
            <w:tcW w:w="992" w:type="dxa"/>
          </w:tcPr>
          <w:p w:rsidR="0023103E" w:rsidRPr="000030D1" w:rsidRDefault="0023103E" w:rsidP="000030D1">
            <w:pPr>
              <w:spacing w:after="0" w:line="240" w:lineRule="auto"/>
              <w:jc w:val="center"/>
              <w:rPr>
                <w:sz w:val="24"/>
                <w:szCs w:val="24"/>
              </w:rPr>
            </w:pPr>
            <w:r w:rsidRPr="000030D1">
              <w:rPr>
                <w:sz w:val="24"/>
                <w:szCs w:val="24"/>
              </w:rPr>
              <w:t>460,0</w:t>
            </w:r>
          </w:p>
        </w:tc>
        <w:tc>
          <w:tcPr>
            <w:tcW w:w="992" w:type="dxa"/>
          </w:tcPr>
          <w:p w:rsidR="0023103E" w:rsidRPr="000030D1" w:rsidRDefault="0023103E" w:rsidP="000030D1">
            <w:pPr>
              <w:spacing w:after="0" w:line="240" w:lineRule="auto"/>
              <w:jc w:val="center"/>
              <w:rPr>
                <w:sz w:val="24"/>
                <w:szCs w:val="24"/>
              </w:rPr>
            </w:pPr>
            <w:r w:rsidRPr="000030D1">
              <w:rPr>
                <w:sz w:val="24"/>
                <w:szCs w:val="24"/>
              </w:rPr>
              <w:t>460,0</w:t>
            </w:r>
          </w:p>
        </w:tc>
        <w:tc>
          <w:tcPr>
            <w:tcW w:w="986" w:type="dxa"/>
          </w:tcPr>
          <w:p w:rsidR="0023103E" w:rsidRPr="000030D1" w:rsidRDefault="0023103E" w:rsidP="000030D1">
            <w:pPr>
              <w:spacing w:after="0" w:line="240" w:lineRule="auto"/>
              <w:jc w:val="center"/>
              <w:rPr>
                <w:sz w:val="24"/>
                <w:szCs w:val="24"/>
              </w:rPr>
            </w:pPr>
            <w:r w:rsidRPr="000030D1">
              <w:rPr>
                <w:sz w:val="24"/>
                <w:szCs w:val="24"/>
              </w:rPr>
              <w:t>460,0</w:t>
            </w:r>
          </w:p>
        </w:tc>
      </w:tr>
      <w:tr w:rsidR="00A56A07" w:rsidTr="00B66B02">
        <w:tc>
          <w:tcPr>
            <w:tcW w:w="703" w:type="dxa"/>
          </w:tcPr>
          <w:p w:rsidR="00A56A07" w:rsidRPr="000030D1" w:rsidRDefault="00A56A07" w:rsidP="00A56A07">
            <w:pPr>
              <w:spacing w:after="0" w:line="240" w:lineRule="auto"/>
              <w:jc w:val="center"/>
              <w:rPr>
                <w:sz w:val="24"/>
                <w:szCs w:val="24"/>
              </w:rPr>
            </w:pPr>
            <w:r w:rsidRPr="000030D1">
              <w:rPr>
                <w:sz w:val="24"/>
                <w:szCs w:val="24"/>
              </w:rPr>
              <w:t>1.3.</w:t>
            </w:r>
          </w:p>
        </w:tc>
        <w:tc>
          <w:tcPr>
            <w:tcW w:w="5388" w:type="dxa"/>
          </w:tcPr>
          <w:p w:rsidR="00A56A07" w:rsidRPr="000030D1" w:rsidRDefault="00A56A07" w:rsidP="00A56A07">
            <w:pPr>
              <w:spacing w:after="0" w:line="240" w:lineRule="auto"/>
              <w:rPr>
                <w:sz w:val="24"/>
                <w:szCs w:val="24"/>
              </w:rPr>
            </w:pPr>
            <w:r w:rsidRPr="000030D1">
              <w:rPr>
                <w:sz w:val="24"/>
                <w:szCs w:val="24"/>
              </w:rPr>
              <w:t>Муниципальная программа «Культура Ханты-Мансийского района на 2018</w:t>
            </w:r>
            <w:r w:rsidR="00F732B8">
              <w:rPr>
                <w:sz w:val="24"/>
                <w:szCs w:val="24"/>
              </w:rPr>
              <w:t xml:space="preserve"> – </w:t>
            </w:r>
            <w:r w:rsidRPr="000030D1">
              <w:rPr>
                <w:sz w:val="24"/>
                <w:szCs w:val="24"/>
              </w:rPr>
              <w:t>2020 годы»</w:t>
            </w:r>
          </w:p>
        </w:tc>
        <w:tc>
          <w:tcPr>
            <w:tcW w:w="992" w:type="dxa"/>
          </w:tcPr>
          <w:p w:rsidR="00A56A07" w:rsidRPr="000030D1" w:rsidRDefault="00A56A07" w:rsidP="000030D1">
            <w:pPr>
              <w:spacing w:after="0" w:line="240" w:lineRule="auto"/>
              <w:jc w:val="center"/>
              <w:rPr>
                <w:sz w:val="24"/>
                <w:szCs w:val="24"/>
              </w:rPr>
            </w:pPr>
            <w:r w:rsidRPr="000030D1">
              <w:rPr>
                <w:sz w:val="24"/>
                <w:szCs w:val="24"/>
              </w:rPr>
              <w:t>84 851,5</w:t>
            </w:r>
          </w:p>
        </w:tc>
        <w:tc>
          <w:tcPr>
            <w:tcW w:w="992" w:type="dxa"/>
          </w:tcPr>
          <w:p w:rsidR="000030D1" w:rsidRDefault="00A56A07" w:rsidP="000030D1">
            <w:pPr>
              <w:spacing w:after="0" w:line="240" w:lineRule="auto"/>
              <w:jc w:val="center"/>
              <w:rPr>
                <w:sz w:val="24"/>
                <w:szCs w:val="24"/>
              </w:rPr>
            </w:pPr>
            <w:r w:rsidRPr="000030D1">
              <w:rPr>
                <w:sz w:val="24"/>
                <w:szCs w:val="24"/>
              </w:rPr>
              <w:t>70 </w:t>
            </w:r>
          </w:p>
          <w:p w:rsidR="00A56A07" w:rsidRPr="000030D1" w:rsidRDefault="00A56A07" w:rsidP="000030D1">
            <w:pPr>
              <w:spacing w:after="0" w:line="240" w:lineRule="auto"/>
              <w:jc w:val="center"/>
              <w:rPr>
                <w:sz w:val="24"/>
                <w:szCs w:val="24"/>
              </w:rPr>
            </w:pPr>
            <w:r w:rsidRPr="000030D1">
              <w:rPr>
                <w:sz w:val="24"/>
                <w:szCs w:val="24"/>
              </w:rPr>
              <w:t>690,4</w:t>
            </w:r>
          </w:p>
        </w:tc>
        <w:tc>
          <w:tcPr>
            <w:tcW w:w="986" w:type="dxa"/>
          </w:tcPr>
          <w:p w:rsidR="000030D1" w:rsidRDefault="00A56A07" w:rsidP="000030D1">
            <w:pPr>
              <w:spacing w:after="0" w:line="240" w:lineRule="auto"/>
              <w:jc w:val="center"/>
              <w:rPr>
                <w:sz w:val="24"/>
                <w:szCs w:val="24"/>
              </w:rPr>
            </w:pPr>
            <w:r w:rsidRPr="000030D1">
              <w:rPr>
                <w:sz w:val="24"/>
                <w:szCs w:val="24"/>
              </w:rPr>
              <w:t>131</w:t>
            </w:r>
          </w:p>
          <w:p w:rsidR="00A56A07" w:rsidRPr="000030D1" w:rsidRDefault="00A56A07" w:rsidP="000030D1">
            <w:pPr>
              <w:spacing w:after="0" w:line="240" w:lineRule="auto"/>
              <w:jc w:val="center"/>
              <w:rPr>
                <w:sz w:val="24"/>
                <w:szCs w:val="24"/>
              </w:rPr>
            </w:pPr>
            <w:r w:rsidRPr="000030D1">
              <w:rPr>
                <w:sz w:val="24"/>
                <w:szCs w:val="24"/>
              </w:rPr>
              <w:t> 964,3</w:t>
            </w:r>
          </w:p>
        </w:tc>
      </w:tr>
      <w:tr w:rsidR="00A56A07" w:rsidTr="00B66B02">
        <w:tc>
          <w:tcPr>
            <w:tcW w:w="703" w:type="dxa"/>
          </w:tcPr>
          <w:p w:rsidR="00A56A07" w:rsidRPr="000030D1" w:rsidRDefault="00A56A07" w:rsidP="00A56A07">
            <w:pPr>
              <w:spacing w:after="0" w:line="240" w:lineRule="auto"/>
              <w:jc w:val="center"/>
              <w:rPr>
                <w:sz w:val="24"/>
                <w:szCs w:val="24"/>
              </w:rPr>
            </w:pPr>
            <w:r w:rsidRPr="000030D1">
              <w:rPr>
                <w:sz w:val="24"/>
                <w:szCs w:val="24"/>
              </w:rPr>
              <w:t>1.4.</w:t>
            </w:r>
          </w:p>
        </w:tc>
        <w:tc>
          <w:tcPr>
            <w:tcW w:w="5388" w:type="dxa"/>
          </w:tcPr>
          <w:p w:rsidR="000A6FC8" w:rsidRDefault="00A56A07" w:rsidP="00A56A07">
            <w:pPr>
              <w:spacing w:after="0" w:line="240" w:lineRule="auto"/>
              <w:rPr>
                <w:sz w:val="24"/>
                <w:szCs w:val="24"/>
              </w:rPr>
            </w:pPr>
            <w:r w:rsidRPr="000030D1">
              <w:rPr>
                <w:sz w:val="24"/>
                <w:szCs w:val="24"/>
              </w:rPr>
              <w:t xml:space="preserve">Муниципальная программа «Развитие спорта </w:t>
            </w:r>
          </w:p>
          <w:p w:rsidR="00A56A07" w:rsidRPr="000030D1" w:rsidRDefault="00A56A07" w:rsidP="00A56A07">
            <w:pPr>
              <w:spacing w:after="0" w:line="240" w:lineRule="auto"/>
              <w:rPr>
                <w:sz w:val="24"/>
                <w:szCs w:val="24"/>
              </w:rPr>
            </w:pPr>
            <w:r w:rsidRPr="000030D1">
              <w:rPr>
                <w:sz w:val="24"/>
                <w:szCs w:val="24"/>
              </w:rPr>
              <w:t>и туризма на территории Ханты-Мансийского района на 2018</w:t>
            </w:r>
            <w:r w:rsidR="00F732B8">
              <w:rPr>
                <w:sz w:val="24"/>
                <w:szCs w:val="24"/>
              </w:rPr>
              <w:t xml:space="preserve"> – </w:t>
            </w:r>
            <w:r w:rsidRPr="000030D1">
              <w:rPr>
                <w:sz w:val="24"/>
                <w:szCs w:val="24"/>
              </w:rPr>
              <w:t>2020 годы»</w:t>
            </w:r>
          </w:p>
        </w:tc>
        <w:tc>
          <w:tcPr>
            <w:tcW w:w="992" w:type="dxa"/>
          </w:tcPr>
          <w:p w:rsidR="00A56A07" w:rsidRPr="000030D1" w:rsidRDefault="00A56A07" w:rsidP="000030D1">
            <w:pPr>
              <w:spacing w:after="0" w:line="240" w:lineRule="auto"/>
              <w:jc w:val="center"/>
              <w:rPr>
                <w:sz w:val="24"/>
                <w:szCs w:val="24"/>
              </w:rPr>
            </w:pPr>
            <w:r w:rsidRPr="000030D1">
              <w:rPr>
                <w:sz w:val="24"/>
                <w:szCs w:val="24"/>
              </w:rPr>
              <w:t>66 572,9</w:t>
            </w:r>
          </w:p>
        </w:tc>
        <w:tc>
          <w:tcPr>
            <w:tcW w:w="992" w:type="dxa"/>
          </w:tcPr>
          <w:p w:rsidR="000030D1" w:rsidRDefault="00A56A07" w:rsidP="000030D1">
            <w:pPr>
              <w:spacing w:after="0" w:line="240" w:lineRule="auto"/>
              <w:jc w:val="center"/>
              <w:rPr>
                <w:sz w:val="24"/>
                <w:szCs w:val="24"/>
              </w:rPr>
            </w:pPr>
            <w:r w:rsidRPr="000030D1">
              <w:rPr>
                <w:sz w:val="24"/>
                <w:szCs w:val="24"/>
              </w:rPr>
              <w:t>65 </w:t>
            </w:r>
          </w:p>
          <w:p w:rsidR="00A56A07" w:rsidRPr="000030D1" w:rsidRDefault="00A56A07" w:rsidP="000030D1">
            <w:pPr>
              <w:spacing w:after="0" w:line="240" w:lineRule="auto"/>
              <w:jc w:val="center"/>
              <w:rPr>
                <w:sz w:val="24"/>
                <w:szCs w:val="24"/>
              </w:rPr>
            </w:pPr>
            <w:r w:rsidRPr="000030D1">
              <w:rPr>
                <w:sz w:val="24"/>
                <w:szCs w:val="24"/>
              </w:rPr>
              <w:t>772,3</w:t>
            </w:r>
          </w:p>
        </w:tc>
        <w:tc>
          <w:tcPr>
            <w:tcW w:w="986" w:type="dxa"/>
          </w:tcPr>
          <w:p w:rsidR="000030D1" w:rsidRDefault="00A56A07" w:rsidP="000030D1">
            <w:pPr>
              <w:spacing w:after="0" w:line="240" w:lineRule="auto"/>
              <w:jc w:val="center"/>
              <w:rPr>
                <w:sz w:val="24"/>
                <w:szCs w:val="24"/>
              </w:rPr>
            </w:pPr>
            <w:r w:rsidRPr="000030D1">
              <w:rPr>
                <w:sz w:val="24"/>
                <w:szCs w:val="24"/>
              </w:rPr>
              <w:t>81 </w:t>
            </w:r>
          </w:p>
          <w:p w:rsidR="00A56A07" w:rsidRPr="000030D1" w:rsidRDefault="00A56A07" w:rsidP="000030D1">
            <w:pPr>
              <w:spacing w:after="0" w:line="240" w:lineRule="auto"/>
              <w:jc w:val="center"/>
              <w:rPr>
                <w:sz w:val="24"/>
                <w:szCs w:val="24"/>
              </w:rPr>
            </w:pPr>
            <w:r w:rsidRPr="000030D1">
              <w:rPr>
                <w:sz w:val="24"/>
                <w:szCs w:val="24"/>
              </w:rPr>
              <w:t>672,7</w:t>
            </w:r>
          </w:p>
        </w:tc>
      </w:tr>
      <w:tr w:rsidR="00A56A07" w:rsidTr="00B66B02">
        <w:tc>
          <w:tcPr>
            <w:tcW w:w="703" w:type="dxa"/>
          </w:tcPr>
          <w:p w:rsidR="00A56A07" w:rsidRPr="000030D1" w:rsidRDefault="00A56A07" w:rsidP="00A56A07">
            <w:pPr>
              <w:spacing w:after="0" w:line="240" w:lineRule="auto"/>
              <w:jc w:val="center"/>
              <w:rPr>
                <w:sz w:val="24"/>
                <w:szCs w:val="24"/>
              </w:rPr>
            </w:pPr>
            <w:r w:rsidRPr="000030D1">
              <w:rPr>
                <w:sz w:val="24"/>
                <w:szCs w:val="24"/>
              </w:rPr>
              <w:t>1.5.</w:t>
            </w:r>
          </w:p>
        </w:tc>
        <w:tc>
          <w:tcPr>
            <w:tcW w:w="5388" w:type="dxa"/>
          </w:tcPr>
          <w:p w:rsidR="00A56A07" w:rsidRPr="000030D1" w:rsidRDefault="00A56A07" w:rsidP="00A56A07">
            <w:pPr>
              <w:spacing w:after="0" w:line="240" w:lineRule="auto"/>
              <w:rPr>
                <w:sz w:val="24"/>
                <w:szCs w:val="24"/>
              </w:rPr>
            </w:pPr>
            <w:r w:rsidRPr="000030D1">
              <w:rPr>
                <w:sz w:val="24"/>
                <w:szCs w:val="24"/>
              </w:rPr>
              <w:t>Муниципальная программа «Содействие занятости населения Ханты-Мансийского района на 2018 – 2020 годы»</w:t>
            </w:r>
          </w:p>
        </w:tc>
        <w:tc>
          <w:tcPr>
            <w:tcW w:w="992" w:type="dxa"/>
          </w:tcPr>
          <w:p w:rsidR="00A56A07" w:rsidRPr="000030D1" w:rsidRDefault="00A56A07" w:rsidP="000030D1">
            <w:pPr>
              <w:spacing w:after="0" w:line="240" w:lineRule="auto"/>
              <w:jc w:val="center"/>
              <w:rPr>
                <w:sz w:val="24"/>
                <w:szCs w:val="24"/>
              </w:rPr>
            </w:pPr>
            <w:r w:rsidRPr="000030D1">
              <w:rPr>
                <w:sz w:val="24"/>
                <w:szCs w:val="24"/>
              </w:rPr>
              <w:t>16 986,5</w:t>
            </w:r>
          </w:p>
        </w:tc>
        <w:tc>
          <w:tcPr>
            <w:tcW w:w="992" w:type="dxa"/>
          </w:tcPr>
          <w:p w:rsidR="000030D1" w:rsidRDefault="00A56A07" w:rsidP="000030D1">
            <w:pPr>
              <w:spacing w:after="0" w:line="240" w:lineRule="auto"/>
              <w:jc w:val="center"/>
              <w:rPr>
                <w:sz w:val="24"/>
                <w:szCs w:val="24"/>
              </w:rPr>
            </w:pPr>
            <w:r w:rsidRPr="000030D1">
              <w:rPr>
                <w:sz w:val="24"/>
                <w:szCs w:val="24"/>
              </w:rPr>
              <w:t>17 </w:t>
            </w:r>
          </w:p>
          <w:p w:rsidR="00A56A07" w:rsidRPr="000030D1" w:rsidRDefault="00A56A07" w:rsidP="000030D1">
            <w:pPr>
              <w:spacing w:after="0" w:line="240" w:lineRule="auto"/>
              <w:jc w:val="center"/>
              <w:rPr>
                <w:sz w:val="24"/>
                <w:szCs w:val="24"/>
              </w:rPr>
            </w:pPr>
            <w:r w:rsidRPr="000030D1">
              <w:rPr>
                <w:sz w:val="24"/>
                <w:szCs w:val="24"/>
              </w:rPr>
              <w:t>027,2</w:t>
            </w:r>
          </w:p>
        </w:tc>
        <w:tc>
          <w:tcPr>
            <w:tcW w:w="986" w:type="dxa"/>
          </w:tcPr>
          <w:p w:rsidR="000030D1" w:rsidRDefault="00A56A07" w:rsidP="000030D1">
            <w:pPr>
              <w:spacing w:after="0" w:line="240" w:lineRule="auto"/>
              <w:jc w:val="center"/>
              <w:rPr>
                <w:sz w:val="24"/>
                <w:szCs w:val="24"/>
              </w:rPr>
            </w:pPr>
            <w:r w:rsidRPr="000030D1">
              <w:rPr>
                <w:sz w:val="24"/>
                <w:szCs w:val="24"/>
              </w:rPr>
              <w:t>17 </w:t>
            </w:r>
          </w:p>
          <w:p w:rsidR="00A56A07" w:rsidRPr="000030D1" w:rsidRDefault="00A56A07" w:rsidP="000030D1">
            <w:pPr>
              <w:spacing w:after="0" w:line="240" w:lineRule="auto"/>
              <w:jc w:val="center"/>
              <w:rPr>
                <w:sz w:val="24"/>
                <w:szCs w:val="24"/>
              </w:rPr>
            </w:pPr>
            <w:r w:rsidRPr="000030D1">
              <w:rPr>
                <w:sz w:val="24"/>
                <w:szCs w:val="24"/>
              </w:rPr>
              <w:t>476,2</w:t>
            </w:r>
          </w:p>
        </w:tc>
      </w:tr>
      <w:tr w:rsidR="00A56A07" w:rsidTr="00B66B02">
        <w:tc>
          <w:tcPr>
            <w:tcW w:w="703" w:type="dxa"/>
          </w:tcPr>
          <w:p w:rsidR="00A56A07" w:rsidRPr="000030D1" w:rsidRDefault="00A56A07" w:rsidP="00A56A07">
            <w:pPr>
              <w:spacing w:after="0" w:line="240" w:lineRule="auto"/>
              <w:jc w:val="center"/>
              <w:rPr>
                <w:sz w:val="24"/>
                <w:szCs w:val="24"/>
              </w:rPr>
            </w:pPr>
            <w:r w:rsidRPr="000030D1">
              <w:rPr>
                <w:sz w:val="24"/>
                <w:szCs w:val="24"/>
              </w:rPr>
              <w:t>1.6.</w:t>
            </w:r>
          </w:p>
        </w:tc>
        <w:tc>
          <w:tcPr>
            <w:tcW w:w="5388" w:type="dxa"/>
          </w:tcPr>
          <w:p w:rsidR="00A56A07" w:rsidRPr="000030D1" w:rsidRDefault="00A56A07" w:rsidP="00B66B02">
            <w:pPr>
              <w:spacing w:after="0" w:line="240" w:lineRule="auto"/>
              <w:rPr>
                <w:sz w:val="24"/>
                <w:szCs w:val="24"/>
              </w:rPr>
            </w:pPr>
            <w:r w:rsidRPr="000030D1">
              <w:rPr>
                <w:sz w:val="24"/>
                <w:szCs w:val="24"/>
              </w:rPr>
              <w:t xml:space="preserve">Муниципальная программа «Комплексное развитие агропромышленного комплекса и </w:t>
            </w:r>
            <w:r w:rsidRPr="000030D1">
              <w:rPr>
                <w:sz w:val="24"/>
                <w:szCs w:val="24"/>
              </w:rPr>
              <w:lastRenderedPageBreak/>
              <w:t>традиционной хозяйственной деятельности коренны</w:t>
            </w:r>
            <w:r w:rsidR="008C188D" w:rsidRPr="000030D1">
              <w:rPr>
                <w:sz w:val="24"/>
                <w:szCs w:val="24"/>
              </w:rPr>
              <w:t xml:space="preserve">х малочисленных народов Севера </w:t>
            </w:r>
            <w:r w:rsidR="000030D1" w:rsidRPr="000030D1">
              <w:rPr>
                <w:sz w:val="24"/>
                <w:szCs w:val="24"/>
              </w:rPr>
              <w:t xml:space="preserve">Ханты-Мансийского района </w:t>
            </w:r>
            <w:r w:rsidRPr="000030D1">
              <w:rPr>
                <w:sz w:val="24"/>
                <w:szCs w:val="24"/>
              </w:rPr>
              <w:t>на 2018 – 2020 годы»</w:t>
            </w:r>
          </w:p>
        </w:tc>
        <w:tc>
          <w:tcPr>
            <w:tcW w:w="992" w:type="dxa"/>
          </w:tcPr>
          <w:p w:rsidR="00A56A07" w:rsidRPr="000030D1" w:rsidRDefault="00A56A07" w:rsidP="000030D1">
            <w:pPr>
              <w:spacing w:after="0" w:line="240" w:lineRule="auto"/>
              <w:jc w:val="center"/>
              <w:rPr>
                <w:sz w:val="24"/>
                <w:szCs w:val="24"/>
              </w:rPr>
            </w:pPr>
            <w:r w:rsidRPr="000030D1">
              <w:rPr>
                <w:sz w:val="24"/>
                <w:szCs w:val="24"/>
              </w:rPr>
              <w:lastRenderedPageBreak/>
              <w:t>163 618,6</w:t>
            </w:r>
          </w:p>
        </w:tc>
        <w:tc>
          <w:tcPr>
            <w:tcW w:w="992" w:type="dxa"/>
          </w:tcPr>
          <w:p w:rsidR="000030D1" w:rsidRDefault="00A56A07" w:rsidP="000030D1">
            <w:pPr>
              <w:spacing w:after="0" w:line="240" w:lineRule="auto"/>
              <w:jc w:val="center"/>
              <w:rPr>
                <w:sz w:val="24"/>
                <w:szCs w:val="24"/>
              </w:rPr>
            </w:pPr>
            <w:r w:rsidRPr="000030D1">
              <w:rPr>
                <w:sz w:val="24"/>
                <w:szCs w:val="24"/>
              </w:rPr>
              <w:t>108 </w:t>
            </w:r>
          </w:p>
          <w:p w:rsidR="00A56A07" w:rsidRPr="000030D1" w:rsidRDefault="00A56A07" w:rsidP="000030D1">
            <w:pPr>
              <w:spacing w:after="0" w:line="240" w:lineRule="auto"/>
              <w:jc w:val="center"/>
              <w:rPr>
                <w:sz w:val="24"/>
                <w:szCs w:val="24"/>
              </w:rPr>
            </w:pPr>
            <w:r w:rsidRPr="000030D1">
              <w:rPr>
                <w:sz w:val="24"/>
                <w:szCs w:val="24"/>
              </w:rPr>
              <w:t>140,4</w:t>
            </w:r>
          </w:p>
        </w:tc>
        <w:tc>
          <w:tcPr>
            <w:tcW w:w="986" w:type="dxa"/>
          </w:tcPr>
          <w:p w:rsidR="000030D1" w:rsidRDefault="00A56A07" w:rsidP="000030D1">
            <w:pPr>
              <w:spacing w:after="0" w:line="240" w:lineRule="auto"/>
              <w:jc w:val="center"/>
              <w:rPr>
                <w:sz w:val="24"/>
                <w:szCs w:val="24"/>
              </w:rPr>
            </w:pPr>
            <w:r w:rsidRPr="000030D1">
              <w:rPr>
                <w:sz w:val="24"/>
                <w:szCs w:val="24"/>
              </w:rPr>
              <w:t>108 </w:t>
            </w:r>
          </w:p>
          <w:p w:rsidR="00A56A07" w:rsidRPr="000030D1" w:rsidRDefault="00A56A07" w:rsidP="000030D1">
            <w:pPr>
              <w:spacing w:after="0" w:line="240" w:lineRule="auto"/>
              <w:jc w:val="center"/>
              <w:rPr>
                <w:sz w:val="24"/>
                <w:szCs w:val="24"/>
              </w:rPr>
            </w:pPr>
            <w:r w:rsidRPr="000030D1">
              <w:rPr>
                <w:sz w:val="24"/>
                <w:szCs w:val="24"/>
              </w:rPr>
              <w:t>740,4</w:t>
            </w:r>
          </w:p>
        </w:tc>
      </w:tr>
      <w:tr w:rsidR="00A56A07" w:rsidTr="00B66B02">
        <w:tc>
          <w:tcPr>
            <w:tcW w:w="703" w:type="dxa"/>
          </w:tcPr>
          <w:p w:rsidR="00A56A07" w:rsidRPr="000030D1" w:rsidRDefault="00A56A07" w:rsidP="00A56A07">
            <w:pPr>
              <w:spacing w:after="0" w:line="240" w:lineRule="auto"/>
              <w:jc w:val="center"/>
              <w:rPr>
                <w:sz w:val="24"/>
                <w:szCs w:val="24"/>
              </w:rPr>
            </w:pPr>
            <w:r w:rsidRPr="000030D1">
              <w:rPr>
                <w:sz w:val="24"/>
                <w:szCs w:val="24"/>
              </w:rPr>
              <w:lastRenderedPageBreak/>
              <w:t>1.7.</w:t>
            </w:r>
          </w:p>
        </w:tc>
        <w:tc>
          <w:tcPr>
            <w:tcW w:w="5388" w:type="dxa"/>
          </w:tcPr>
          <w:p w:rsidR="00A56A07" w:rsidRPr="000030D1" w:rsidRDefault="00A56A07" w:rsidP="00A56A07">
            <w:pPr>
              <w:spacing w:after="0" w:line="240" w:lineRule="auto"/>
              <w:rPr>
                <w:sz w:val="24"/>
                <w:szCs w:val="24"/>
              </w:rPr>
            </w:pPr>
            <w:r w:rsidRPr="000030D1">
              <w:rPr>
                <w:sz w:val="24"/>
                <w:szCs w:val="24"/>
              </w:rPr>
              <w:t>Муниципальная программа «Улучшение жилищных условий жителей Ханты-Мансийского района на 2018 – 2020 годы»</w:t>
            </w:r>
          </w:p>
        </w:tc>
        <w:tc>
          <w:tcPr>
            <w:tcW w:w="992" w:type="dxa"/>
          </w:tcPr>
          <w:p w:rsidR="00A56A07" w:rsidRPr="000030D1" w:rsidRDefault="00A56A07" w:rsidP="000030D1">
            <w:pPr>
              <w:spacing w:after="0" w:line="240" w:lineRule="auto"/>
              <w:jc w:val="center"/>
              <w:rPr>
                <w:sz w:val="24"/>
                <w:szCs w:val="24"/>
              </w:rPr>
            </w:pPr>
            <w:r w:rsidRPr="000030D1">
              <w:rPr>
                <w:sz w:val="24"/>
                <w:szCs w:val="24"/>
              </w:rPr>
              <w:t>21 343,7</w:t>
            </w:r>
          </w:p>
        </w:tc>
        <w:tc>
          <w:tcPr>
            <w:tcW w:w="992" w:type="dxa"/>
          </w:tcPr>
          <w:p w:rsidR="00A56A07" w:rsidRPr="000030D1" w:rsidRDefault="00A56A07" w:rsidP="000030D1">
            <w:pPr>
              <w:spacing w:after="0" w:line="240" w:lineRule="auto"/>
              <w:jc w:val="center"/>
              <w:rPr>
                <w:sz w:val="24"/>
                <w:szCs w:val="24"/>
              </w:rPr>
            </w:pPr>
            <w:r w:rsidRPr="000030D1">
              <w:rPr>
                <w:sz w:val="24"/>
                <w:szCs w:val="24"/>
              </w:rPr>
              <w:t>15 195,2</w:t>
            </w:r>
          </w:p>
        </w:tc>
        <w:tc>
          <w:tcPr>
            <w:tcW w:w="986" w:type="dxa"/>
          </w:tcPr>
          <w:p w:rsidR="00A56A07" w:rsidRPr="000030D1" w:rsidRDefault="00A56A07" w:rsidP="000030D1">
            <w:pPr>
              <w:spacing w:after="0" w:line="240" w:lineRule="auto"/>
              <w:jc w:val="center"/>
              <w:rPr>
                <w:sz w:val="24"/>
                <w:szCs w:val="24"/>
              </w:rPr>
            </w:pPr>
            <w:r w:rsidRPr="000030D1">
              <w:rPr>
                <w:sz w:val="24"/>
                <w:szCs w:val="24"/>
              </w:rPr>
              <w:t>16 428,0</w:t>
            </w:r>
          </w:p>
        </w:tc>
      </w:tr>
      <w:tr w:rsidR="008C188D" w:rsidTr="00B66B02">
        <w:tc>
          <w:tcPr>
            <w:tcW w:w="703" w:type="dxa"/>
          </w:tcPr>
          <w:p w:rsidR="008C188D" w:rsidRPr="000030D1" w:rsidRDefault="008C188D" w:rsidP="008C188D">
            <w:pPr>
              <w:spacing w:after="0" w:line="240" w:lineRule="auto"/>
              <w:jc w:val="center"/>
              <w:rPr>
                <w:sz w:val="24"/>
                <w:szCs w:val="24"/>
              </w:rPr>
            </w:pPr>
            <w:r w:rsidRPr="000030D1">
              <w:rPr>
                <w:sz w:val="24"/>
                <w:szCs w:val="24"/>
              </w:rPr>
              <w:t>1.8.</w:t>
            </w:r>
          </w:p>
        </w:tc>
        <w:tc>
          <w:tcPr>
            <w:tcW w:w="5388" w:type="dxa"/>
          </w:tcPr>
          <w:p w:rsidR="00F732B8" w:rsidRDefault="008C188D" w:rsidP="008C188D">
            <w:pPr>
              <w:spacing w:after="0" w:line="240" w:lineRule="auto"/>
              <w:rPr>
                <w:sz w:val="24"/>
                <w:szCs w:val="24"/>
              </w:rPr>
            </w:pPr>
            <w:r w:rsidRPr="000030D1">
              <w:rPr>
                <w:sz w:val="24"/>
                <w:szCs w:val="24"/>
              </w:rPr>
              <w:t>Муниципальная программа «Развитие и модернизация жилищно-коммунального комплекса и повышение энергетической эффекти</w:t>
            </w:r>
            <w:r w:rsidR="000030D1" w:rsidRPr="000030D1">
              <w:rPr>
                <w:sz w:val="24"/>
                <w:szCs w:val="24"/>
              </w:rPr>
              <w:t>вности Ханты-Мансийского района</w:t>
            </w:r>
            <w:r w:rsidRPr="000030D1">
              <w:rPr>
                <w:sz w:val="24"/>
                <w:szCs w:val="24"/>
              </w:rPr>
              <w:t xml:space="preserve"> </w:t>
            </w:r>
          </w:p>
          <w:p w:rsidR="008C188D" w:rsidRPr="000030D1" w:rsidRDefault="008C188D" w:rsidP="008C188D">
            <w:pPr>
              <w:spacing w:after="0" w:line="240" w:lineRule="auto"/>
              <w:rPr>
                <w:sz w:val="24"/>
                <w:szCs w:val="24"/>
              </w:rPr>
            </w:pPr>
            <w:r w:rsidRPr="000030D1">
              <w:rPr>
                <w:sz w:val="24"/>
                <w:szCs w:val="24"/>
              </w:rPr>
              <w:t>на 2018 – 2020 годы»</w:t>
            </w:r>
          </w:p>
        </w:tc>
        <w:tc>
          <w:tcPr>
            <w:tcW w:w="992" w:type="dxa"/>
          </w:tcPr>
          <w:p w:rsidR="008C188D" w:rsidRPr="000030D1" w:rsidRDefault="008C188D" w:rsidP="000030D1">
            <w:pPr>
              <w:spacing w:after="0" w:line="240" w:lineRule="auto"/>
              <w:jc w:val="center"/>
              <w:rPr>
                <w:sz w:val="24"/>
                <w:szCs w:val="24"/>
              </w:rPr>
            </w:pPr>
            <w:r w:rsidRPr="000030D1">
              <w:rPr>
                <w:sz w:val="24"/>
                <w:szCs w:val="24"/>
              </w:rPr>
              <w:t>596 055,5</w:t>
            </w:r>
          </w:p>
        </w:tc>
        <w:tc>
          <w:tcPr>
            <w:tcW w:w="992" w:type="dxa"/>
          </w:tcPr>
          <w:p w:rsidR="000030D1" w:rsidRDefault="008C188D" w:rsidP="000030D1">
            <w:pPr>
              <w:spacing w:after="0" w:line="240" w:lineRule="auto"/>
              <w:jc w:val="center"/>
              <w:rPr>
                <w:sz w:val="24"/>
                <w:szCs w:val="24"/>
              </w:rPr>
            </w:pPr>
            <w:r w:rsidRPr="000030D1">
              <w:rPr>
                <w:sz w:val="24"/>
                <w:szCs w:val="24"/>
              </w:rPr>
              <w:t>445 </w:t>
            </w:r>
          </w:p>
          <w:p w:rsidR="008C188D" w:rsidRPr="000030D1" w:rsidRDefault="008C188D" w:rsidP="000030D1">
            <w:pPr>
              <w:spacing w:after="0" w:line="240" w:lineRule="auto"/>
              <w:jc w:val="center"/>
              <w:rPr>
                <w:sz w:val="24"/>
                <w:szCs w:val="24"/>
              </w:rPr>
            </w:pPr>
            <w:r w:rsidRPr="000030D1">
              <w:rPr>
                <w:sz w:val="24"/>
                <w:szCs w:val="24"/>
              </w:rPr>
              <w:t>677,2</w:t>
            </w:r>
          </w:p>
        </w:tc>
        <w:tc>
          <w:tcPr>
            <w:tcW w:w="986" w:type="dxa"/>
          </w:tcPr>
          <w:p w:rsidR="000030D1" w:rsidRDefault="008C188D" w:rsidP="000030D1">
            <w:pPr>
              <w:spacing w:after="0" w:line="240" w:lineRule="auto"/>
              <w:jc w:val="center"/>
              <w:rPr>
                <w:sz w:val="24"/>
                <w:szCs w:val="24"/>
              </w:rPr>
            </w:pPr>
            <w:r w:rsidRPr="000030D1">
              <w:rPr>
                <w:sz w:val="24"/>
                <w:szCs w:val="24"/>
              </w:rPr>
              <w:t>526 </w:t>
            </w:r>
          </w:p>
          <w:p w:rsidR="008C188D" w:rsidRPr="000030D1" w:rsidRDefault="008C188D" w:rsidP="000030D1">
            <w:pPr>
              <w:spacing w:after="0" w:line="240" w:lineRule="auto"/>
              <w:jc w:val="center"/>
              <w:rPr>
                <w:sz w:val="24"/>
                <w:szCs w:val="24"/>
              </w:rPr>
            </w:pPr>
            <w:r w:rsidRPr="000030D1">
              <w:rPr>
                <w:sz w:val="24"/>
                <w:szCs w:val="24"/>
              </w:rPr>
              <w:t>603,0</w:t>
            </w:r>
          </w:p>
        </w:tc>
      </w:tr>
      <w:tr w:rsidR="008C188D" w:rsidTr="00B66B02">
        <w:tc>
          <w:tcPr>
            <w:tcW w:w="703" w:type="dxa"/>
          </w:tcPr>
          <w:p w:rsidR="008C188D" w:rsidRPr="000030D1" w:rsidRDefault="008C188D" w:rsidP="008C188D">
            <w:pPr>
              <w:spacing w:after="0" w:line="240" w:lineRule="auto"/>
              <w:jc w:val="center"/>
              <w:rPr>
                <w:sz w:val="24"/>
                <w:szCs w:val="24"/>
              </w:rPr>
            </w:pPr>
            <w:r w:rsidRPr="000030D1">
              <w:rPr>
                <w:sz w:val="24"/>
                <w:szCs w:val="24"/>
              </w:rPr>
              <w:t>1.9.</w:t>
            </w:r>
          </w:p>
        </w:tc>
        <w:tc>
          <w:tcPr>
            <w:tcW w:w="5388" w:type="dxa"/>
          </w:tcPr>
          <w:p w:rsidR="000A6FC8" w:rsidRDefault="008C188D" w:rsidP="008C188D">
            <w:pPr>
              <w:spacing w:after="0" w:line="240" w:lineRule="auto"/>
              <w:rPr>
                <w:sz w:val="24"/>
                <w:szCs w:val="24"/>
              </w:rPr>
            </w:pPr>
            <w:r w:rsidRPr="000030D1">
              <w:rPr>
                <w:sz w:val="24"/>
                <w:szCs w:val="24"/>
              </w:rPr>
              <w:t xml:space="preserve">Муниципальная программа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w:t>
            </w:r>
          </w:p>
          <w:p w:rsidR="00B66B02" w:rsidRDefault="008C188D" w:rsidP="00B66B02">
            <w:pPr>
              <w:spacing w:after="0" w:line="240" w:lineRule="auto"/>
              <w:rPr>
                <w:sz w:val="24"/>
                <w:szCs w:val="24"/>
              </w:rPr>
            </w:pPr>
            <w:r w:rsidRPr="000030D1">
              <w:rPr>
                <w:sz w:val="24"/>
                <w:szCs w:val="24"/>
              </w:rPr>
              <w:t xml:space="preserve">в Ханты-Мансийском районе </w:t>
            </w:r>
          </w:p>
          <w:p w:rsidR="008C188D" w:rsidRPr="000030D1" w:rsidRDefault="008C188D" w:rsidP="00B66B02">
            <w:pPr>
              <w:spacing w:after="0" w:line="240" w:lineRule="auto"/>
              <w:rPr>
                <w:sz w:val="24"/>
                <w:szCs w:val="24"/>
              </w:rPr>
            </w:pPr>
            <w:r w:rsidRPr="000030D1">
              <w:rPr>
                <w:sz w:val="24"/>
                <w:szCs w:val="24"/>
              </w:rPr>
              <w:t>на 2018 – 2020 годы»</w:t>
            </w:r>
          </w:p>
        </w:tc>
        <w:tc>
          <w:tcPr>
            <w:tcW w:w="992" w:type="dxa"/>
          </w:tcPr>
          <w:p w:rsidR="008C188D" w:rsidRPr="000030D1" w:rsidRDefault="008C188D" w:rsidP="000030D1">
            <w:pPr>
              <w:spacing w:after="0" w:line="240" w:lineRule="auto"/>
              <w:jc w:val="center"/>
              <w:rPr>
                <w:sz w:val="24"/>
                <w:szCs w:val="24"/>
              </w:rPr>
            </w:pPr>
            <w:r w:rsidRPr="000030D1">
              <w:rPr>
                <w:sz w:val="24"/>
                <w:szCs w:val="24"/>
              </w:rPr>
              <w:t>3 938,1</w:t>
            </w:r>
          </w:p>
        </w:tc>
        <w:tc>
          <w:tcPr>
            <w:tcW w:w="992" w:type="dxa"/>
          </w:tcPr>
          <w:p w:rsidR="008C188D" w:rsidRPr="000030D1" w:rsidRDefault="008C188D" w:rsidP="000030D1">
            <w:pPr>
              <w:spacing w:after="0" w:line="240" w:lineRule="auto"/>
              <w:jc w:val="center"/>
              <w:rPr>
                <w:sz w:val="24"/>
                <w:szCs w:val="24"/>
              </w:rPr>
            </w:pPr>
            <w:r w:rsidRPr="000030D1">
              <w:rPr>
                <w:sz w:val="24"/>
                <w:szCs w:val="24"/>
              </w:rPr>
              <w:t>2 369,3</w:t>
            </w:r>
          </w:p>
        </w:tc>
        <w:tc>
          <w:tcPr>
            <w:tcW w:w="986" w:type="dxa"/>
          </w:tcPr>
          <w:p w:rsidR="008C188D" w:rsidRPr="000030D1" w:rsidRDefault="008C188D" w:rsidP="000030D1">
            <w:pPr>
              <w:spacing w:after="0" w:line="240" w:lineRule="auto"/>
              <w:jc w:val="center"/>
              <w:rPr>
                <w:sz w:val="24"/>
                <w:szCs w:val="24"/>
              </w:rPr>
            </w:pPr>
            <w:r w:rsidRPr="000030D1">
              <w:rPr>
                <w:sz w:val="24"/>
                <w:szCs w:val="24"/>
              </w:rPr>
              <w:t>2 370,2</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t>1.10.</w:t>
            </w:r>
          </w:p>
        </w:tc>
        <w:tc>
          <w:tcPr>
            <w:tcW w:w="5388" w:type="dxa"/>
          </w:tcPr>
          <w:p w:rsidR="000030D1" w:rsidRPr="000030D1" w:rsidRDefault="000030D1" w:rsidP="000030D1">
            <w:pPr>
              <w:spacing w:after="0" w:line="240" w:lineRule="auto"/>
              <w:rPr>
                <w:sz w:val="24"/>
                <w:szCs w:val="24"/>
              </w:rPr>
            </w:pPr>
            <w:r w:rsidRPr="000030D1">
              <w:rPr>
                <w:sz w:val="24"/>
                <w:szCs w:val="24"/>
              </w:rPr>
              <w:t>Муниципальная программа «Защита населения и территорий от чрезвычайных ситуаций, обеспечение пожарной безопасности в Ханты-Мансийском районе на 2018 – 2020 годы»</w:t>
            </w:r>
          </w:p>
        </w:tc>
        <w:tc>
          <w:tcPr>
            <w:tcW w:w="992" w:type="dxa"/>
          </w:tcPr>
          <w:p w:rsidR="000030D1" w:rsidRPr="000030D1" w:rsidRDefault="000030D1" w:rsidP="000030D1">
            <w:pPr>
              <w:spacing w:after="0" w:line="240" w:lineRule="auto"/>
              <w:jc w:val="center"/>
              <w:rPr>
                <w:sz w:val="24"/>
                <w:szCs w:val="24"/>
              </w:rPr>
            </w:pPr>
            <w:r w:rsidRPr="000030D1">
              <w:rPr>
                <w:sz w:val="24"/>
                <w:szCs w:val="24"/>
              </w:rPr>
              <w:t>27 218,3</w:t>
            </w:r>
          </w:p>
        </w:tc>
        <w:tc>
          <w:tcPr>
            <w:tcW w:w="992" w:type="dxa"/>
          </w:tcPr>
          <w:p w:rsidR="000030D1" w:rsidRPr="000030D1" w:rsidRDefault="000030D1" w:rsidP="000030D1">
            <w:pPr>
              <w:spacing w:after="0" w:line="240" w:lineRule="auto"/>
              <w:jc w:val="center"/>
              <w:rPr>
                <w:sz w:val="24"/>
                <w:szCs w:val="24"/>
              </w:rPr>
            </w:pPr>
            <w:r w:rsidRPr="000030D1">
              <w:rPr>
                <w:sz w:val="24"/>
                <w:szCs w:val="24"/>
              </w:rPr>
              <w:t>52 405,8</w:t>
            </w:r>
          </w:p>
        </w:tc>
        <w:tc>
          <w:tcPr>
            <w:tcW w:w="986" w:type="dxa"/>
          </w:tcPr>
          <w:p w:rsidR="000030D1" w:rsidRPr="000030D1" w:rsidRDefault="000030D1" w:rsidP="000030D1">
            <w:pPr>
              <w:spacing w:after="0" w:line="240" w:lineRule="auto"/>
              <w:jc w:val="center"/>
              <w:rPr>
                <w:sz w:val="24"/>
                <w:szCs w:val="24"/>
              </w:rPr>
            </w:pPr>
            <w:r w:rsidRPr="000030D1">
              <w:rPr>
                <w:sz w:val="24"/>
                <w:szCs w:val="24"/>
              </w:rPr>
              <w:t>30 827,5</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t>1.11.</w:t>
            </w:r>
          </w:p>
        </w:tc>
        <w:tc>
          <w:tcPr>
            <w:tcW w:w="5388" w:type="dxa"/>
          </w:tcPr>
          <w:p w:rsidR="000030D1" w:rsidRPr="000030D1" w:rsidRDefault="000030D1" w:rsidP="000030D1">
            <w:pPr>
              <w:spacing w:after="0" w:line="240" w:lineRule="auto"/>
              <w:rPr>
                <w:sz w:val="24"/>
                <w:szCs w:val="24"/>
              </w:rPr>
            </w:pPr>
            <w:r w:rsidRPr="000030D1">
              <w:rPr>
                <w:sz w:val="24"/>
                <w:szCs w:val="24"/>
              </w:rPr>
              <w:t>Муниципальная программа «Обеспечение экологической безопасности Ханты-Мансийского района на 2018 – 2020 годы»</w:t>
            </w:r>
          </w:p>
        </w:tc>
        <w:tc>
          <w:tcPr>
            <w:tcW w:w="992" w:type="dxa"/>
          </w:tcPr>
          <w:p w:rsidR="000030D1" w:rsidRPr="000030D1" w:rsidRDefault="000030D1" w:rsidP="000030D1">
            <w:pPr>
              <w:spacing w:after="0" w:line="240" w:lineRule="auto"/>
              <w:jc w:val="center"/>
              <w:rPr>
                <w:sz w:val="24"/>
                <w:szCs w:val="24"/>
              </w:rPr>
            </w:pPr>
            <w:r w:rsidRPr="000030D1">
              <w:rPr>
                <w:sz w:val="24"/>
                <w:szCs w:val="24"/>
              </w:rPr>
              <w:t>668,3</w:t>
            </w:r>
          </w:p>
        </w:tc>
        <w:tc>
          <w:tcPr>
            <w:tcW w:w="992" w:type="dxa"/>
          </w:tcPr>
          <w:p w:rsidR="000030D1" w:rsidRPr="000030D1" w:rsidRDefault="000030D1" w:rsidP="000030D1">
            <w:pPr>
              <w:spacing w:after="0" w:line="240" w:lineRule="auto"/>
              <w:jc w:val="center"/>
              <w:rPr>
                <w:sz w:val="24"/>
                <w:szCs w:val="24"/>
              </w:rPr>
            </w:pPr>
            <w:r w:rsidRPr="000030D1">
              <w:rPr>
                <w:sz w:val="24"/>
                <w:szCs w:val="24"/>
              </w:rPr>
              <w:t>108,1</w:t>
            </w:r>
          </w:p>
        </w:tc>
        <w:tc>
          <w:tcPr>
            <w:tcW w:w="986" w:type="dxa"/>
          </w:tcPr>
          <w:p w:rsidR="000030D1" w:rsidRPr="000030D1" w:rsidRDefault="000030D1" w:rsidP="000030D1">
            <w:pPr>
              <w:spacing w:after="0" w:line="240" w:lineRule="auto"/>
              <w:jc w:val="center"/>
              <w:rPr>
                <w:sz w:val="24"/>
                <w:szCs w:val="24"/>
              </w:rPr>
            </w:pPr>
            <w:r w:rsidRPr="000030D1">
              <w:rPr>
                <w:sz w:val="24"/>
                <w:szCs w:val="24"/>
              </w:rPr>
              <w:t>108,1</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t>1.12.</w:t>
            </w:r>
          </w:p>
        </w:tc>
        <w:tc>
          <w:tcPr>
            <w:tcW w:w="5388" w:type="dxa"/>
          </w:tcPr>
          <w:p w:rsidR="00F732B8" w:rsidRDefault="000030D1" w:rsidP="000030D1">
            <w:pPr>
              <w:spacing w:after="0" w:line="240" w:lineRule="auto"/>
              <w:rPr>
                <w:sz w:val="24"/>
                <w:szCs w:val="24"/>
              </w:rPr>
            </w:pPr>
            <w:r w:rsidRPr="000030D1">
              <w:rPr>
                <w:sz w:val="24"/>
                <w:szCs w:val="24"/>
              </w:rPr>
              <w:t xml:space="preserve">Муниципальная программа «Развитие малого </w:t>
            </w:r>
          </w:p>
          <w:p w:rsidR="000030D1" w:rsidRPr="000030D1" w:rsidRDefault="000030D1" w:rsidP="00B66B02">
            <w:pPr>
              <w:spacing w:after="0" w:line="240" w:lineRule="auto"/>
              <w:rPr>
                <w:sz w:val="24"/>
                <w:szCs w:val="24"/>
              </w:rPr>
            </w:pPr>
            <w:r w:rsidRPr="000030D1">
              <w:rPr>
                <w:sz w:val="24"/>
                <w:szCs w:val="24"/>
              </w:rPr>
              <w:t>и среднего предпринимательства на территории Ханты-Мансийского района на 2018 – 2020 годы»</w:t>
            </w:r>
          </w:p>
        </w:tc>
        <w:tc>
          <w:tcPr>
            <w:tcW w:w="992" w:type="dxa"/>
          </w:tcPr>
          <w:p w:rsidR="000030D1" w:rsidRPr="000030D1" w:rsidRDefault="000030D1" w:rsidP="000030D1">
            <w:pPr>
              <w:spacing w:after="0" w:line="240" w:lineRule="auto"/>
              <w:jc w:val="center"/>
              <w:rPr>
                <w:sz w:val="24"/>
                <w:szCs w:val="24"/>
              </w:rPr>
            </w:pPr>
            <w:r w:rsidRPr="000030D1">
              <w:rPr>
                <w:sz w:val="24"/>
                <w:szCs w:val="24"/>
              </w:rPr>
              <w:t>1 000,0</w:t>
            </w:r>
          </w:p>
        </w:tc>
        <w:tc>
          <w:tcPr>
            <w:tcW w:w="992" w:type="dxa"/>
          </w:tcPr>
          <w:p w:rsidR="000030D1" w:rsidRPr="000030D1" w:rsidRDefault="000030D1" w:rsidP="000030D1">
            <w:pPr>
              <w:spacing w:after="0" w:line="240" w:lineRule="auto"/>
              <w:jc w:val="center"/>
              <w:rPr>
                <w:sz w:val="24"/>
                <w:szCs w:val="24"/>
              </w:rPr>
            </w:pPr>
            <w:r w:rsidRPr="000030D1">
              <w:rPr>
                <w:sz w:val="24"/>
                <w:szCs w:val="24"/>
              </w:rPr>
              <w:t>2 100,0</w:t>
            </w:r>
          </w:p>
        </w:tc>
        <w:tc>
          <w:tcPr>
            <w:tcW w:w="986" w:type="dxa"/>
          </w:tcPr>
          <w:p w:rsidR="000030D1" w:rsidRPr="000030D1" w:rsidRDefault="000030D1" w:rsidP="000030D1">
            <w:pPr>
              <w:spacing w:after="0" w:line="240" w:lineRule="auto"/>
              <w:jc w:val="center"/>
              <w:rPr>
                <w:sz w:val="24"/>
                <w:szCs w:val="24"/>
              </w:rPr>
            </w:pPr>
            <w:r w:rsidRPr="000030D1">
              <w:rPr>
                <w:sz w:val="24"/>
                <w:szCs w:val="24"/>
              </w:rPr>
              <w:t>2 100,0</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t>1.13.</w:t>
            </w:r>
          </w:p>
        </w:tc>
        <w:tc>
          <w:tcPr>
            <w:tcW w:w="5388" w:type="dxa"/>
          </w:tcPr>
          <w:p w:rsidR="000030D1" w:rsidRPr="000030D1" w:rsidRDefault="000030D1" w:rsidP="000030D1">
            <w:pPr>
              <w:spacing w:after="0" w:line="240" w:lineRule="auto"/>
              <w:rPr>
                <w:sz w:val="24"/>
                <w:szCs w:val="24"/>
              </w:rPr>
            </w:pPr>
            <w:r w:rsidRPr="000030D1">
              <w:rPr>
                <w:sz w:val="24"/>
                <w:szCs w:val="24"/>
              </w:rPr>
              <w:t>Муниципальная программа «Развитие информационного общества Ханты-Мансийского района на 2018 – 2020 годы»</w:t>
            </w:r>
          </w:p>
        </w:tc>
        <w:tc>
          <w:tcPr>
            <w:tcW w:w="992" w:type="dxa"/>
          </w:tcPr>
          <w:p w:rsidR="000030D1" w:rsidRPr="000030D1" w:rsidRDefault="000030D1" w:rsidP="000030D1">
            <w:pPr>
              <w:spacing w:after="0" w:line="240" w:lineRule="auto"/>
              <w:jc w:val="center"/>
              <w:rPr>
                <w:sz w:val="24"/>
                <w:szCs w:val="24"/>
              </w:rPr>
            </w:pPr>
            <w:r w:rsidRPr="000030D1">
              <w:rPr>
                <w:sz w:val="24"/>
                <w:szCs w:val="24"/>
              </w:rPr>
              <w:t>10 642,3</w:t>
            </w:r>
          </w:p>
        </w:tc>
        <w:tc>
          <w:tcPr>
            <w:tcW w:w="992" w:type="dxa"/>
          </w:tcPr>
          <w:p w:rsidR="000030D1" w:rsidRPr="000030D1" w:rsidRDefault="000030D1" w:rsidP="000030D1">
            <w:pPr>
              <w:spacing w:after="0" w:line="240" w:lineRule="auto"/>
              <w:jc w:val="center"/>
              <w:rPr>
                <w:sz w:val="24"/>
                <w:szCs w:val="24"/>
              </w:rPr>
            </w:pPr>
            <w:r w:rsidRPr="000030D1">
              <w:rPr>
                <w:sz w:val="24"/>
                <w:szCs w:val="24"/>
              </w:rPr>
              <w:t>8 142,3</w:t>
            </w:r>
          </w:p>
        </w:tc>
        <w:tc>
          <w:tcPr>
            <w:tcW w:w="986" w:type="dxa"/>
          </w:tcPr>
          <w:p w:rsidR="000030D1" w:rsidRPr="000030D1" w:rsidRDefault="000030D1" w:rsidP="000030D1">
            <w:pPr>
              <w:spacing w:after="0" w:line="240" w:lineRule="auto"/>
              <w:jc w:val="center"/>
              <w:rPr>
                <w:sz w:val="24"/>
                <w:szCs w:val="24"/>
              </w:rPr>
            </w:pPr>
            <w:r w:rsidRPr="000030D1">
              <w:rPr>
                <w:sz w:val="24"/>
                <w:szCs w:val="24"/>
              </w:rPr>
              <w:t>9 142,3</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t>1.14.</w:t>
            </w:r>
          </w:p>
        </w:tc>
        <w:tc>
          <w:tcPr>
            <w:tcW w:w="5388" w:type="dxa"/>
          </w:tcPr>
          <w:p w:rsidR="000030D1" w:rsidRPr="000030D1" w:rsidRDefault="00F732B8" w:rsidP="00B66B02">
            <w:pPr>
              <w:spacing w:after="0" w:line="240" w:lineRule="auto"/>
              <w:rPr>
                <w:sz w:val="24"/>
                <w:szCs w:val="24"/>
              </w:rPr>
            </w:pPr>
            <w:r>
              <w:rPr>
                <w:sz w:val="24"/>
                <w:szCs w:val="24"/>
              </w:rPr>
              <w:t>Муниципальная</w:t>
            </w:r>
            <w:r w:rsidR="000030D1" w:rsidRPr="000030D1">
              <w:rPr>
                <w:sz w:val="24"/>
                <w:szCs w:val="24"/>
              </w:rPr>
              <w:t xml:space="preserve"> программа «Комплексное развитие транспортной системы на территории Ханты-Мансийского района на 2018 – 2020 годы»</w:t>
            </w:r>
          </w:p>
        </w:tc>
        <w:tc>
          <w:tcPr>
            <w:tcW w:w="992" w:type="dxa"/>
          </w:tcPr>
          <w:p w:rsidR="000030D1" w:rsidRPr="000030D1" w:rsidRDefault="000030D1" w:rsidP="000030D1">
            <w:pPr>
              <w:spacing w:after="0" w:line="240" w:lineRule="auto"/>
              <w:jc w:val="center"/>
              <w:rPr>
                <w:sz w:val="24"/>
                <w:szCs w:val="24"/>
              </w:rPr>
            </w:pPr>
            <w:r w:rsidRPr="000030D1">
              <w:rPr>
                <w:sz w:val="24"/>
                <w:szCs w:val="24"/>
              </w:rPr>
              <w:t>71 002,1</w:t>
            </w:r>
          </w:p>
        </w:tc>
        <w:tc>
          <w:tcPr>
            <w:tcW w:w="992" w:type="dxa"/>
          </w:tcPr>
          <w:p w:rsidR="000030D1" w:rsidRPr="000030D1" w:rsidRDefault="000030D1" w:rsidP="000030D1">
            <w:pPr>
              <w:spacing w:after="0" w:line="240" w:lineRule="auto"/>
              <w:jc w:val="center"/>
              <w:rPr>
                <w:sz w:val="24"/>
                <w:szCs w:val="24"/>
              </w:rPr>
            </w:pPr>
            <w:r w:rsidRPr="000030D1">
              <w:rPr>
                <w:sz w:val="24"/>
                <w:szCs w:val="24"/>
              </w:rPr>
              <w:t>27 580,7</w:t>
            </w:r>
          </w:p>
        </w:tc>
        <w:tc>
          <w:tcPr>
            <w:tcW w:w="986" w:type="dxa"/>
          </w:tcPr>
          <w:p w:rsidR="000030D1" w:rsidRPr="000030D1" w:rsidRDefault="000030D1" w:rsidP="000030D1">
            <w:pPr>
              <w:spacing w:after="0" w:line="240" w:lineRule="auto"/>
              <w:jc w:val="center"/>
              <w:rPr>
                <w:sz w:val="24"/>
                <w:szCs w:val="24"/>
              </w:rPr>
            </w:pPr>
            <w:r w:rsidRPr="000030D1">
              <w:rPr>
                <w:sz w:val="24"/>
                <w:szCs w:val="24"/>
              </w:rPr>
              <w:t>27 580,7</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t>1.15.</w:t>
            </w:r>
          </w:p>
        </w:tc>
        <w:tc>
          <w:tcPr>
            <w:tcW w:w="5388" w:type="dxa"/>
          </w:tcPr>
          <w:p w:rsidR="00B66B02" w:rsidRDefault="000030D1" w:rsidP="000030D1">
            <w:pPr>
              <w:spacing w:after="0" w:line="240" w:lineRule="auto"/>
              <w:rPr>
                <w:sz w:val="24"/>
                <w:szCs w:val="24"/>
              </w:rPr>
            </w:pPr>
            <w:r w:rsidRPr="000030D1">
              <w:rPr>
                <w:sz w:val="24"/>
                <w:szCs w:val="24"/>
              </w:rPr>
              <w:t xml:space="preserve">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w:t>
            </w:r>
          </w:p>
          <w:p w:rsidR="000030D1" w:rsidRPr="000030D1" w:rsidRDefault="000030D1" w:rsidP="000030D1">
            <w:pPr>
              <w:spacing w:after="0" w:line="240" w:lineRule="auto"/>
              <w:rPr>
                <w:sz w:val="24"/>
                <w:szCs w:val="24"/>
              </w:rPr>
            </w:pPr>
            <w:r w:rsidRPr="000030D1">
              <w:rPr>
                <w:sz w:val="24"/>
                <w:szCs w:val="24"/>
              </w:rPr>
              <w:t>на 2018 – 2020 годы»</w:t>
            </w:r>
          </w:p>
        </w:tc>
        <w:tc>
          <w:tcPr>
            <w:tcW w:w="992" w:type="dxa"/>
          </w:tcPr>
          <w:p w:rsidR="000030D1" w:rsidRPr="000030D1" w:rsidRDefault="000030D1" w:rsidP="000030D1">
            <w:pPr>
              <w:spacing w:after="0" w:line="240" w:lineRule="auto"/>
              <w:jc w:val="center"/>
              <w:rPr>
                <w:sz w:val="24"/>
                <w:szCs w:val="24"/>
              </w:rPr>
            </w:pPr>
            <w:r w:rsidRPr="000030D1">
              <w:rPr>
                <w:sz w:val="24"/>
                <w:szCs w:val="24"/>
              </w:rPr>
              <w:t>370 102,3</w:t>
            </w:r>
          </w:p>
        </w:tc>
        <w:tc>
          <w:tcPr>
            <w:tcW w:w="992" w:type="dxa"/>
          </w:tcPr>
          <w:p w:rsidR="000030D1" w:rsidRDefault="000030D1" w:rsidP="000030D1">
            <w:pPr>
              <w:spacing w:after="0" w:line="240" w:lineRule="auto"/>
              <w:jc w:val="center"/>
              <w:rPr>
                <w:sz w:val="24"/>
                <w:szCs w:val="24"/>
              </w:rPr>
            </w:pPr>
            <w:r w:rsidRPr="000030D1">
              <w:rPr>
                <w:sz w:val="24"/>
                <w:szCs w:val="24"/>
              </w:rPr>
              <w:t>371 </w:t>
            </w:r>
          </w:p>
          <w:p w:rsidR="000030D1" w:rsidRPr="000030D1" w:rsidRDefault="000030D1" w:rsidP="000030D1">
            <w:pPr>
              <w:spacing w:after="0" w:line="240" w:lineRule="auto"/>
              <w:jc w:val="center"/>
              <w:rPr>
                <w:sz w:val="24"/>
                <w:szCs w:val="24"/>
              </w:rPr>
            </w:pPr>
            <w:r w:rsidRPr="000030D1">
              <w:rPr>
                <w:sz w:val="24"/>
                <w:szCs w:val="24"/>
              </w:rPr>
              <w:t>726,1</w:t>
            </w:r>
          </w:p>
        </w:tc>
        <w:tc>
          <w:tcPr>
            <w:tcW w:w="986" w:type="dxa"/>
          </w:tcPr>
          <w:p w:rsidR="000030D1" w:rsidRDefault="000030D1" w:rsidP="000030D1">
            <w:pPr>
              <w:spacing w:after="0" w:line="240" w:lineRule="auto"/>
              <w:jc w:val="center"/>
              <w:rPr>
                <w:sz w:val="24"/>
                <w:szCs w:val="24"/>
              </w:rPr>
            </w:pPr>
            <w:r w:rsidRPr="000030D1">
              <w:rPr>
                <w:sz w:val="24"/>
                <w:szCs w:val="24"/>
              </w:rPr>
              <w:t>371 </w:t>
            </w:r>
          </w:p>
          <w:p w:rsidR="000030D1" w:rsidRPr="000030D1" w:rsidRDefault="000030D1" w:rsidP="000030D1">
            <w:pPr>
              <w:spacing w:after="0" w:line="240" w:lineRule="auto"/>
              <w:jc w:val="center"/>
              <w:rPr>
                <w:sz w:val="24"/>
                <w:szCs w:val="24"/>
              </w:rPr>
            </w:pPr>
            <w:r w:rsidRPr="000030D1">
              <w:rPr>
                <w:sz w:val="24"/>
                <w:szCs w:val="24"/>
              </w:rPr>
              <w:t>726,2</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t>1.16.</w:t>
            </w:r>
          </w:p>
        </w:tc>
        <w:tc>
          <w:tcPr>
            <w:tcW w:w="5388" w:type="dxa"/>
          </w:tcPr>
          <w:p w:rsidR="000030D1" w:rsidRPr="000030D1" w:rsidRDefault="000030D1" w:rsidP="000030D1">
            <w:pPr>
              <w:spacing w:after="0" w:line="240" w:lineRule="auto"/>
              <w:rPr>
                <w:sz w:val="24"/>
                <w:szCs w:val="24"/>
              </w:rPr>
            </w:pPr>
            <w:r w:rsidRPr="000030D1">
              <w:rPr>
                <w:sz w:val="24"/>
                <w:szCs w:val="24"/>
              </w:rPr>
              <w:t>Муниципальная программа «Развитие гражданского общества Ханты-Мансийского района на 2018</w:t>
            </w:r>
            <w:r w:rsidR="00F732B8">
              <w:rPr>
                <w:sz w:val="24"/>
                <w:szCs w:val="24"/>
              </w:rPr>
              <w:t xml:space="preserve"> – </w:t>
            </w:r>
            <w:r w:rsidRPr="000030D1">
              <w:rPr>
                <w:sz w:val="24"/>
                <w:szCs w:val="24"/>
              </w:rPr>
              <w:t>2020 годы»</w:t>
            </w:r>
          </w:p>
        </w:tc>
        <w:tc>
          <w:tcPr>
            <w:tcW w:w="992" w:type="dxa"/>
          </w:tcPr>
          <w:p w:rsidR="000030D1" w:rsidRPr="000030D1" w:rsidRDefault="000030D1" w:rsidP="000030D1">
            <w:pPr>
              <w:spacing w:after="0" w:line="240" w:lineRule="auto"/>
              <w:jc w:val="center"/>
              <w:rPr>
                <w:sz w:val="24"/>
                <w:szCs w:val="24"/>
              </w:rPr>
            </w:pPr>
            <w:r w:rsidRPr="000030D1">
              <w:rPr>
                <w:sz w:val="24"/>
                <w:szCs w:val="24"/>
              </w:rPr>
              <w:t>500,0</w:t>
            </w:r>
          </w:p>
        </w:tc>
        <w:tc>
          <w:tcPr>
            <w:tcW w:w="992" w:type="dxa"/>
          </w:tcPr>
          <w:p w:rsidR="000030D1" w:rsidRPr="000030D1" w:rsidRDefault="000030D1" w:rsidP="000030D1">
            <w:pPr>
              <w:spacing w:after="0" w:line="240" w:lineRule="auto"/>
              <w:jc w:val="center"/>
              <w:rPr>
                <w:sz w:val="24"/>
                <w:szCs w:val="24"/>
              </w:rPr>
            </w:pPr>
            <w:r w:rsidRPr="000030D1">
              <w:rPr>
                <w:sz w:val="24"/>
                <w:szCs w:val="24"/>
              </w:rPr>
              <w:t>1 100,0</w:t>
            </w:r>
          </w:p>
        </w:tc>
        <w:tc>
          <w:tcPr>
            <w:tcW w:w="986" w:type="dxa"/>
          </w:tcPr>
          <w:p w:rsidR="000030D1" w:rsidRPr="000030D1" w:rsidRDefault="000030D1" w:rsidP="000030D1">
            <w:pPr>
              <w:spacing w:after="0" w:line="240" w:lineRule="auto"/>
              <w:jc w:val="center"/>
              <w:rPr>
                <w:sz w:val="24"/>
                <w:szCs w:val="24"/>
              </w:rPr>
            </w:pPr>
            <w:r w:rsidRPr="000030D1">
              <w:rPr>
                <w:sz w:val="24"/>
                <w:szCs w:val="24"/>
              </w:rPr>
              <w:t>1 100,0</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t>1.17.</w:t>
            </w:r>
          </w:p>
        </w:tc>
        <w:tc>
          <w:tcPr>
            <w:tcW w:w="5388" w:type="dxa"/>
          </w:tcPr>
          <w:p w:rsidR="000030D1" w:rsidRPr="000030D1" w:rsidRDefault="000030D1" w:rsidP="000030D1">
            <w:pPr>
              <w:spacing w:after="0" w:line="240" w:lineRule="auto"/>
              <w:rPr>
                <w:sz w:val="24"/>
                <w:szCs w:val="24"/>
              </w:rPr>
            </w:pPr>
            <w:r w:rsidRPr="000030D1">
              <w:rPr>
                <w:sz w:val="24"/>
                <w:szCs w:val="24"/>
              </w:rPr>
              <w:t>Муниципальная программа «Формирование и развитие муниципального имущества в Ханты-Мансийском районе на 2018 – 2020 годы»</w:t>
            </w:r>
          </w:p>
        </w:tc>
        <w:tc>
          <w:tcPr>
            <w:tcW w:w="992" w:type="dxa"/>
          </w:tcPr>
          <w:p w:rsidR="000030D1" w:rsidRPr="000030D1" w:rsidRDefault="000030D1" w:rsidP="000030D1">
            <w:pPr>
              <w:spacing w:after="0" w:line="240" w:lineRule="auto"/>
              <w:jc w:val="center"/>
              <w:rPr>
                <w:sz w:val="24"/>
                <w:szCs w:val="24"/>
              </w:rPr>
            </w:pPr>
            <w:r w:rsidRPr="000030D1">
              <w:rPr>
                <w:sz w:val="24"/>
                <w:szCs w:val="24"/>
              </w:rPr>
              <w:t>40 074,8</w:t>
            </w:r>
          </w:p>
        </w:tc>
        <w:tc>
          <w:tcPr>
            <w:tcW w:w="992" w:type="dxa"/>
          </w:tcPr>
          <w:p w:rsidR="000030D1" w:rsidRPr="000030D1" w:rsidRDefault="000030D1" w:rsidP="000030D1">
            <w:pPr>
              <w:spacing w:after="0" w:line="240" w:lineRule="auto"/>
              <w:jc w:val="center"/>
              <w:rPr>
                <w:sz w:val="24"/>
                <w:szCs w:val="24"/>
              </w:rPr>
            </w:pPr>
            <w:r w:rsidRPr="000030D1">
              <w:rPr>
                <w:sz w:val="24"/>
                <w:szCs w:val="24"/>
              </w:rPr>
              <w:t>40 824,8</w:t>
            </w:r>
          </w:p>
        </w:tc>
        <w:tc>
          <w:tcPr>
            <w:tcW w:w="986" w:type="dxa"/>
          </w:tcPr>
          <w:p w:rsidR="000030D1" w:rsidRPr="000030D1" w:rsidRDefault="000030D1" w:rsidP="000030D1">
            <w:pPr>
              <w:spacing w:after="0" w:line="240" w:lineRule="auto"/>
              <w:jc w:val="center"/>
              <w:rPr>
                <w:sz w:val="24"/>
                <w:szCs w:val="24"/>
              </w:rPr>
            </w:pPr>
            <w:r w:rsidRPr="000030D1">
              <w:rPr>
                <w:sz w:val="24"/>
                <w:szCs w:val="24"/>
              </w:rPr>
              <w:t>44 415,4</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t>1.18.</w:t>
            </w:r>
          </w:p>
        </w:tc>
        <w:tc>
          <w:tcPr>
            <w:tcW w:w="5388" w:type="dxa"/>
          </w:tcPr>
          <w:p w:rsidR="000030D1" w:rsidRPr="000030D1" w:rsidRDefault="000030D1" w:rsidP="000030D1">
            <w:pPr>
              <w:spacing w:after="0" w:line="240" w:lineRule="auto"/>
              <w:rPr>
                <w:sz w:val="24"/>
                <w:szCs w:val="24"/>
              </w:rPr>
            </w:pPr>
            <w:r w:rsidRPr="000030D1">
              <w:rPr>
                <w:sz w:val="24"/>
                <w:szCs w:val="24"/>
              </w:rPr>
              <w:t>Муниципальная программа «Ведение землеустройства и рационального использования земельных ресурсов Ханты-Мансийского района на 2018 – 2020 годы»</w:t>
            </w:r>
          </w:p>
        </w:tc>
        <w:tc>
          <w:tcPr>
            <w:tcW w:w="992" w:type="dxa"/>
          </w:tcPr>
          <w:p w:rsidR="000030D1" w:rsidRPr="000030D1" w:rsidRDefault="000030D1" w:rsidP="000030D1">
            <w:pPr>
              <w:spacing w:after="0" w:line="240" w:lineRule="auto"/>
              <w:jc w:val="center"/>
              <w:rPr>
                <w:sz w:val="24"/>
                <w:szCs w:val="24"/>
              </w:rPr>
            </w:pPr>
            <w:r w:rsidRPr="000030D1">
              <w:rPr>
                <w:sz w:val="24"/>
                <w:szCs w:val="24"/>
              </w:rPr>
              <w:t>330,0</w:t>
            </w:r>
          </w:p>
        </w:tc>
        <w:tc>
          <w:tcPr>
            <w:tcW w:w="992" w:type="dxa"/>
          </w:tcPr>
          <w:p w:rsidR="000030D1" w:rsidRPr="000030D1" w:rsidRDefault="000030D1" w:rsidP="000030D1">
            <w:pPr>
              <w:spacing w:after="0" w:line="240" w:lineRule="auto"/>
              <w:jc w:val="center"/>
              <w:rPr>
                <w:sz w:val="24"/>
                <w:szCs w:val="24"/>
              </w:rPr>
            </w:pPr>
            <w:r w:rsidRPr="000030D1">
              <w:rPr>
                <w:sz w:val="24"/>
                <w:szCs w:val="24"/>
              </w:rPr>
              <w:t>1 100,0</w:t>
            </w:r>
          </w:p>
        </w:tc>
        <w:tc>
          <w:tcPr>
            <w:tcW w:w="986" w:type="dxa"/>
          </w:tcPr>
          <w:p w:rsidR="000030D1" w:rsidRPr="000030D1" w:rsidRDefault="000030D1" w:rsidP="000030D1">
            <w:pPr>
              <w:spacing w:after="0" w:line="240" w:lineRule="auto"/>
              <w:jc w:val="center"/>
              <w:rPr>
                <w:sz w:val="24"/>
                <w:szCs w:val="24"/>
              </w:rPr>
            </w:pPr>
            <w:r w:rsidRPr="000030D1">
              <w:rPr>
                <w:sz w:val="24"/>
                <w:szCs w:val="24"/>
              </w:rPr>
              <w:t>1 005,0</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lastRenderedPageBreak/>
              <w:t>1.19.</w:t>
            </w:r>
          </w:p>
        </w:tc>
        <w:tc>
          <w:tcPr>
            <w:tcW w:w="5388" w:type="dxa"/>
          </w:tcPr>
          <w:p w:rsidR="000030D1" w:rsidRPr="000030D1" w:rsidRDefault="000030D1" w:rsidP="00B66B02">
            <w:pPr>
              <w:spacing w:after="0" w:line="240" w:lineRule="auto"/>
              <w:rPr>
                <w:sz w:val="24"/>
                <w:szCs w:val="24"/>
              </w:rPr>
            </w:pPr>
            <w:r w:rsidRPr="000030D1">
              <w:rPr>
                <w:sz w:val="24"/>
                <w:szCs w:val="24"/>
              </w:rPr>
              <w:t>Муниципальная программа «Молодое поколение Ханты-Мансийского района на 2018</w:t>
            </w:r>
            <w:r w:rsidR="00B24A9E">
              <w:rPr>
                <w:sz w:val="24"/>
                <w:szCs w:val="24"/>
              </w:rPr>
              <w:t xml:space="preserve"> – </w:t>
            </w:r>
            <w:r w:rsidRPr="000030D1">
              <w:rPr>
                <w:sz w:val="24"/>
                <w:szCs w:val="24"/>
              </w:rPr>
              <w:t>2020 годы»</w:t>
            </w:r>
          </w:p>
        </w:tc>
        <w:tc>
          <w:tcPr>
            <w:tcW w:w="992" w:type="dxa"/>
          </w:tcPr>
          <w:p w:rsidR="000030D1" w:rsidRPr="000030D1" w:rsidRDefault="000030D1" w:rsidP="000030D1">
            <w:pPr>
              <w:spacing w:after="0" w:line="240" w:lineRule="auto"/>
              <w:jc w:val="center"/>
              <w:rPr>
                <w:sz w:val="24"/>
                <w:szCs w:val="24"/>
              </w:rPr>
            </w:pPr>
            <w:r w:rsidRPr="000030D1">
              <w:rPr>
                <w:sz w:val="24"/>
                <w:szCs w:val="24"/>
              </w:rPr>
              <w:t>82 779,5</w:t>
            </w:r>
          </w:p>
        </w:tc>
        <w:tc>
          <w:tcPr>
            <w:tcW w:w="992" w:type="dxa"/>
          </w:tcPr>
          <w:p w:rsidR="000030D1" w:rsidRPr="000030D1" w:rsidRDefault="000030D1" w:rsidP="000030D1">
            <w:pPr>
              <w:spacing w:after="0" w:line="240" w:lineRule="auto"/>
              <w:jc w:val="center"/>
              <w:rPr>
                <w:sz w:val="24"/>
                <w:szCs w:val="24"/>
              </w:rPr>
            </w:pPr>
            <w:r w:rsidRPr="000030D1">
              <w:rPr>
                <w:sz w:val="24"/>
                <w:szCs w:val="24"/>
              </w:rPr>
              <w:t>71 066,3</w:t>
            </w:r>
          </w:p>
        </w:tc>
        <w:tc>
          <w:tcPr>
            <w:tcW w:w="986" w:type="dxa"/>
          </w:tcPr>
          <w:p w:rsidR="000030D1" w:rsidRPr="000030D1" w:rsidRDefault="000030D1" w:rsidP="000030D1">
            <w:pPr>
              <w:spacing w:after="0" w:line="240" w:lineRule="auto"/>
              <w:jc w:val="center"/>
              <w:rPr>
                <w:sz w:val="24"/>
                <w:szCs w:val="24"/>
              </w:rPr>
            </w:pPr>
            <w:r w:rsidRPr="000030D1">
              <w:rPr>
                <w:sz w:val="24"/>
                <w:szCs w:val="24"/>
              </w:rPr>
              <w:t>82 780,2</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t>1.20.</w:t>
            </w:r>
          </w:p>
        </w:tc>
        <w:tc>
          <w:tcPr>
            <w:tcW w:w="5388" w:type="dxa"/>
          </w:tcPr>
          <w:p w:rsidR="000030D1" w:rsidRPr="000030D1" w:rsidRDefault="000030D1" w:rsidP="00B66B02">
            <w:pPr>
              <w:spacing w:after="0" w:line="240" w:lineRule="auto"/>
              <w:rPr>
                <w:sz w:val="24"/>
                <w:szCs w:val="24"/>
              </w:rPr>
            </w:pPr>
            <w:r w:rsidRPr="000030D1">
              <w:rPr>
                <w:sz w:val="24"/>
                <w:szCs w:val="24"/>
              </w:rPr>
              <w:t xml:space="preserve">Муниципальная программа «Повышение эффективности муниципального управления Ханты-Мансийского района на 2018 </w:t>
            </w:r>
            <w:r w:rsidR="008F7818">
              <w:rPr>
                <w:sz w:val="24"/>
                <w:szCs w:val="24"/>
              </w:rPr>
              <w:t>–</w:t>
            </w:r>
            <w:r w:rsidRPr="000030D1">
              <w:rPr>
                <w:sz w:val="24"/>
                <w:szCs w:val="24"/>
              </w:rPr>
              <w:t xml:space="preserve"> 2020 годы»</w:t>
            </w:r>
          </w:p>
        </w:tc>
        <w:tc>
          <w:tcPr>
            <w:tcW w:w="992" w:type="dxa"/>
          </w:tcPr>
          <w:p w:rsidR="000030D1" w:rsidRPr="000030D1" w:rsidRDefault="000030D1" w:rsidP="000030D1">
            <w:pPr>
              <w:spacing w:after="0" w:line="240" w:lineRule="auto"/>
              <w:jc w:val="center"/>
              <w:rPr>
                <w:sz w:val="24"/>
                <w:szCs w:val="24"/>
              </w:rPr>
            </w:pPr>
            <w:r w:rsidRPr="000030D1">
              <w:rPr>
                <w:sz w:val="24"/>
                <w:szCs w:val="24"/>
              </w:rPr>
              <w:t>190 636,8</w:t>
            </w:r>
          </w:p>
        </w:tc>
        <w:tc>
          <w:tcPr>
            <w:tcW w:w="992" w:type="dxa"/>
          </w:tcPr>
          <w:p w:rsidR="000030D1" w:rsidRDefault="000030D1" w:rsidP="000030D1">
            <w:pPr>
              <w:spacing w:after="0" w:line="240" w:lineRule="auto"/>
              <w:jc w:val="center"/>
              <w:rPr>
                <w:sz w:val="24"/>
                <w:szCs w:val="24"/>
              </w:rPr>
            </w:pPr>
            <w:r w:rsidRPr="000030D1">
              <w:rPr>
                <w:sz w:val="24"/>
                <w:szCs w:val="24"/>
              </w:rPr>
              <w:t>189 </w:t>
            </w:r>
          </w:p>
          <w:p w:rsidR="000030D1" w:rsidRPr="000030D1" w:rsidRDefault="000030D1" w:rsidP="000030D1">
            <w:pPr>
              <w:spacing w:after="0" w:line="240" w:lineRule="auto"/>
              <w:jc w:val="center"/>
              <w:rPr>
                <w:sz w:val="24"/>
                <w:szCs w:val="24"/>
              </w:rPr>
            </w:pPr>
            <w:r w:rsidRPr="000030D1">
              <w:rPr>
                <w:sz w:val="24"/>
                <w:szCs w:val="24"/>
              </w:rPr>
              <w:t>182,6</w:t>
            </w:r>
          </w:p>
        </w:tc>
        <w:tc>
          <w:tcPr>
            <w:tcW w:w="986" w:type="dxa"/>
          </w:tcPr>
          <w:p w:rsidR="000030D1" w:rsidRDefault="000030D1" w:rsidP="000030D1">
            <w:pPr>
              <w:spacing w:after="0" w:line="240" w:lineRule="auto"/>
              <w:jc w:val="center"/>
              <w:rPr>
                <w:sz w:val="24"/>
                <w:szCs w:val="24"/>
              </w:rPr>
            </w:pPr>
            <w:r w:rsidRPr="000030D1">
              <w:rPr>
                <w:sz w:val="24"/>
                <w:szCs w:val="24"/>
              </w:rPr>
              <w:t>193 </w:t>
            </w:r>
          </w:p>
          <w:p w:rsidR="000030D1" w:rsidRPr="000030D1" w:rsidRDefault="000030D1" w:rsidP="000030D1">
            <w:pPr>
              <w:spacing w:after="0" w:line="240" w:lineRule="auto"/>
              <w:jc w:val="center"/>
              <w:rPr>
                <w:sz w:val="24"/>
                <w:szCs w:val="24"/>
              </w:rPr>
            </w:pPr>
            <w:r w:rsidRPr="000030D1">
              <w:rPr>
                <w:sz w:val="24"/>
                <w:szCs w:val="24"/>
              </w:rPr>
              <w:t>674,2</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t>1.21.</w:t>
            </w:r>
          </w:p>
        </w:tc>
        <w:tc>
          <w:tcPr>
            <w:tcW w:w="5388" w:type="dxa"/>
          </w:tcPr>
          <w:p w:rsidR="000030D1" w:rsidRPr="000030D1" w:rsidRDefault="000030D1" w:rsidP="000030D1">
            <w:pPr>
              <w:spacing w:after="0" w:line="240" w:lineRule="auto"/>
              <w:rPr>
                <w:sz w:val="24"/>
                <w:szCs w:val="24"/>
              </w:rPr>
            </w:pPr>
            <w:r w:rsidRPr="000030D1">
              <w:rPr>
                <w:sz w:val="24"/>
                <w:szCs w:val="24"/>
              </w:rPr>
              <w:t>Муниципальная программа «Подготовка перспективных территорий для развития жилищного строительства Ханты-Мансийского района на 2018 – 2020 годы»</w:t>
            </w:r>
          </w:p>
        </w:tc>
        <w:tc>
          <w:tcPr>
            <w:tcW w:w="992" w:type="dxa"/>
          </w:tcPr>
          <w:p w:rsidR="000030D1" w:rsidRPr="000030D1" w:rsidRDefault="000030D1" w:rsidP="000030D1">
            <w:pPr>
              <w:spacing w:after="0" w:line="240" w:lineRule="auto"/>
              <w:jc w:val="center"/>
              <w:rPr>
                <w:sz w:val="24"/>
                <w:szCs w:val="24"/>
              </w:rPr>
            </w:pPr>
            <w:r w:rsidRPr="000030D1">
              <w:rPr>
                <w:sz w:val="24"/>
                <w:szCs w:val="24"/>
              </w:rPr>
              <w:t>18 000,0</w:t>
            </w:r>
          </w:p>
        </w:tc>
        <w:tc>
          <w:tcPr>
            <w:tcW w:w="992" w:type="dxa"/>
          </w:tcPr>
          <w:p w:rsidR="000030D1" w:rsidRPr="000030D1" w:rsidRDefault="000030D1" w:rsidP="000030D1">
            <w:pPr>
              <w:spacing w:after="0" w:line="240" w:lineRule="auto"/>
              <w:jc w:val="center"/>
              <w:rPr>
                <w:sz w:val="24"/>
                <w:szCs w:val="24"/>
              </w:rPr>
            </w:pPr>
            <w:r w:rsidRPr="000030D1">
              <w:rPr>
                <w:sz w:val="24"/>
                <w:szCs w:val="24"/>
              </w:rPr>
              <w:t>8 000,0</w:t>
            </w:r>
          </w:p>
        </w:tc>
        <w:tc>
          <w:tcPr>
            <w:tcW w:w="986" w:type="dxa"/>
          </w:tcPr>
          <w:p w:rsidR="000030D1" w:rsidRPr="000030D1" w:rsidRDefault="000030D1" w:rsidP="000030D1">
            <w:pPr>
              <w:spacing w:after="0" w:line="240" w:lineRule="auto"/>
              <w:jc w:val="center"/>
              <w:rPr>
                <w:sz w:val="24"/>
                <w:szCs w:val="24"/>
              </w:rPr>
            </w:pPr>
            <w:r w:rsidRPr="000030D1">
              <w:rPr>
                <w:sz w:val="24"/>
                <w:szCs w:val="24"/>
              </w:rPr>
              <w:t>8 000,0</w:t>
            </w:r>
          </w:p>
        </w:tc>
      </w:tr>
      <w:tr w:rsidR="000030D1" w:rsidTr="00B66B02">
        <w:tc>
          <w:tcPr>
            <w:tcW w:w="703" w:type="dxa"/>
          </w:tcPr>
          <w:p w:rsidR="000030D1" w:rsidRPr="000030D1" w:rsidRDefault="000030D1" w:rsidP="000030D1">
            <w:pPr>
              <w:spacing w:after="0" w:line="240" w:lineRule="auto"/>
              <w:jc w:val="center"/>
              <w:rPr>
                <w:sz w:val="24"/>
                <w:szCs w:val="24"/>
              </w:rPr>
            </w:pPr>
            <w:r w:rsidRPr="000030D1">
              <w:rPr>
                <w:sz w:val="24"/>
                <w:szCs w:val="24"/>
              </w:rPr>
              <w:t>2.</w:t>
            </w:r>
          </w:p>
        </w:tc>
        <w:tc>
          <w:tcPr>
            <w:tcW w:w="5388" w:type="dxa"/>
          </w:tcPr>
          <w:p w:rsidR="000030D1" w:rsidRPr="000030D1" w:rsidRDefault="000030D1" w:rsidP="000030D1">
            <w:pPr>
              <w:spacing w:after="0" w:line="240" w:lineRule="auto"/>
              <w:rPr>
                <w:sz w:val="24"/>
                <w:szCs w:val="24"/>
              </w:rPr>
            </w:pPr>
            <w:r w:rsidRPr="000030D1">
              <w:rPr>
                <w:sz w:val="24"/>
                <w:szCs w:val="24"/>
              </w:rPr>
              <w:t xml:space="preserve">Непрограммные расходы </w:t>
            </w:r>
          </w:p>
        </w:tc>
        <w:tc>
          <w:tcPr>
            <w:tcW w:w="992" w:type="dxa"/>
          </w:tcPr>
          <w:p w:rsidR="000030D1" w:rsidRPr="000030D1" w:rsidRDefault="000030D1" w:rsidP="000030D1">
            <w:pPr>
              <w:spacing w:after="0" w:line="240" w:lineRule="auto"/>
              <w:jc w:val="center"/>
              <w:rPr>
                <w:sz w:val="24"/>
                <w:szCs w:val="24"/>
              </w:rPr>
            </w:pPr>
            <w:r w:rsidRPr="000030D1">
              <w:rPr>
                <w:sz w:val="24"/>
                <w:szCs w:val="24"/>
              </w:rPr>
              <w:t>99 948,6</w:t>
            </w:r>
          </w:p>
        </w:tc>
        <w:tc>
          <w:tcPr>
            <w:tcW w:w="992" w:type="dxa"/>
          </w:tcPr>
          <w:p w:rsidR="000030D1" w:rsidRPr="000030D1" w:rsidRDefault="000030D1" w:rsidP="000030D1">
            <w:pPr>
              <w:spacing w:after="0" w:line="240" w:lineRule="auto"/>
              <w:jc w:val="center"/>
              <w:rPr>
                <w:sz w:val="24"/>
                <w:szCs w:val="24"/>
              </w:rPr>
            </w:pPr>
            <w:r w:rsidRPr="000030D1">
              <w:rPr>
                <w:sz w:val="24"/>
                <w:szCs w:val="24"/>
              </w:rPr>
              <w:t>60 862,3</w:t>
            </w:r>
          </w:p>
        </w:tc>
        <w:tc>
          <w:tcPr>
            <w:tcW w:w="986" w:type="dxa"/>
          </w:tcPr>
          <w:p w:rsidR="000030D1" w:rsidRPr="000030D1" w:rsidRDefault="000030D1" w:rsidP="000030D1">
            <w:pPr>
              <w:spacing w:after="0" w:line="240" w:lineRule="auto"/>
              <w:jc w:val="center"/>
              <w:rPr>
                <w:sz w:val="24"/>
                <w:szCs w:val="24"/>
              </w:rPr>
            </w:pPr>
            <w:r w:rsidRPr="000030D1">
              <w:rPr>
                <w:sz w:val="24"/>
                <w:szCs w:val="24"/>
              </w:rPr>
              <w:t>62 486,7</w:t>
            </w:r>
          </w:p>
        </w:tc>
      </w:tr>
      <w:tr w:rsidR="000030D1" w:rsidTr="00B66B02">
        <w:tc>
          <w:tcPr>
            <w:tcW w:w="703" w:type="dxa"/>
          </w:tcPr>
          <w:p w:rsidR="000030D1" w:rsidRPr="000030D1" w:rsidRDefault="000030D1" w:rsidP="000030D1">
            <w:pPr>
              <w:spacing w:after="0" w:line="240" w:lineRule="auto"/>
              <w:jc w:val="center"/>
              <w:rPr>
                <w:sz w:val="24"/>
                <w:szCs w:val="24"/>
              </w:rPr>
            </w:pPr>
          </w:p>
        </w:tc>
        <w:tc>
          <w:tcPr>
            <w:tcW w:w="5388" w:type="dxa"/>
          </w:tcPr>
          <w:p w:rsidR="000030D1" w:rsidRPr="000030D1" w:rsidRDefault="000030D1" w:rsidP="000030D1">
            <w:pPr>
              <w:spacing w:after="0" w:line="240" w:lineRule="auto"/>
              <w:rPr>
                <w:sz w:val="24"/>
                <w:szCs w:val="24"/>
              </w:rPr>
            </w:pPr>
            <w:r w:rsidRPr="000030D1">
              <w:rPr>
                <w:sz w:val="24"/>
                <w:szCs w:val="24"/>
              </w:rPr>
              <w:t>Итого</w:t>
            </w:r>
          </w:p>
        </w:tc>
        <w:tc>
          <w:tcPr>
            <w:tcW w:w="992" w:type="dxa"/>
          </w:tcPr>
          <w:p w:rsidR="000030D1" w:rsidRDefault="000030D1" w:rsidP="000030D1">
            <w:pPr>
              <w:spacing w:after="0" w:line="240" w:lineRule="auto"/>
              <w:jc w:val="center"/>
              <w:rPr>
                <w:sz w:val="24"/>
                <w:szCs w:val="24"/>
              </w:rPr>
            </w:pPr>
            <w:r w:rsidRPr="000030D1">
              <w:rPr>
                <w:sz w:val="24"/>
                <w:szCs w:val="24"/>
              </w:rPr>
              <w:t>3</w:t>
            </w:r>
            <w:r>
              <w:rPr>
                <w:sz w:val="24"/>
                <w:szCs w:val="24"/>
              </w:rPr>
              <w:t> </w:t>
            </w:r>
            <w:r w:rsidRPr="000030D1">
              <w:rPr>
                <w:sz w:val="24"/>
                <w:szCs w:val="24"/>
              </w:rPr>
              <w:t>310 </w:t>
            </w:r>
          </w:p>
          <w:p w:rsidR="000030D1" w:rsidRPr="000030D1" w:rsidRDefault="000030D1" w:rsidP="000030D1">
            <w:pPr>
              <w:spacing w:after="0" w:line="240" w:lineRule="auto"/>
              <w:jc w:val="center"/>
              <w:rPr>
                <w:sz w:val="24"/>
                <w:szCs w:val="24"/>
              </w:rPr>
            </w:pPr>
            <w:r w:rsidRPr="000030D1">
              <w:rPr>
                <w:sz w:val="24"/>
                <w:szCs w:val="24"/>
              </w:rPr>
              <w:t>496,2</w:t>
            </w:r>
          </w:p>
        </w:tc>
        <w:tc>
          <w:tcPr>
            <w:tcW w:w="992" w:type="dxa"/>
          </w:tcPr>
          <w:p w:rsidR="000030D1" w:rsidRDefault="000030D1" w:rsidP="000030D1">
            <w:pPr>
              <w:spacing w:after="0" w:line="240" w:lineRule="auto"/>
              <w:jc w:val="center"/>
              <w:rPr>
                <w:sz w:val="24"/>
                <w:szCs w:val="24"/>
              </w:rPr>
            </w:pPr>
            <w:r w:rsidRPr="000030D1">
              <w:rPr>
                <w:sz w:val="24"/>
                <w:szCs w:val="24"/>
              </w:rPr>
              <w:t>2</w:t>
            </w:r>
            <w:r>
              <w:rPr>
                <w:sz w:val="24"/>
                <w:szCs w:val="24"/>
              </w:rPr>
              <w:t> </w:t>
            </w:r>
            <w:r w:rsidRPr="000030D1">
              <w:rPr>
                <w:sz w:val="24"/>
                <w:szCs w:val="24"/>
              </w:rPr>
              <w:t>956 </w:t>
            </w:r>
          </w:p>
          <w:p w:rsidR="000030D1" w:rsidRPr="000030D1" w:rsidRDefault="000030D1" w:rsidP="000030D1">
            <w:pPr>
              <w:spacing w:after="0" w:line="240" w:lineRule="auto"/>
              <w:jc w:val="center"/>
              <w:rPr>
                <w:sz w:val="24"/>
                <w:szCs w:val="24"/>
              </w:rPr>
            </w:pPr>
            <w:r w:rsidRPr="000030D1">
              <w:rPr>
                <w:sz w:val="24"/>
                <w:szCs w:val="24"/>
              </w:rPr>
              <w:t>384,2</w:t>
            </w:r>
          </w:p>
        </w:tc>
        <w:tc>
          <w:tcPr>
            <w:tcW w:w="986" w:type="dxa"/>
          </w:tcPr>
          <w:p w:rsidR="000030D1" w:rsidRDefault="000030D1" w:rsidP="000030D1">
            <w:pPr>
              <w:spacing w:after="0" w:line="240" w:lineRule="auto"/>
              <w:jc w:val="center"/>
              <w:rPr>
                <w:sz w:val="24"/>
                <w:szCs w:val="24"/>
              </w:rPr>
            </w:pPr>
            <w:r w:rsidRPr="000030D1">
              <w:rPr>
                <w:sz w:val="24"/>
                <w:szCs w:val="24"/>
              </w:rPr>
              <w:t>3</w:t>
            </w:r>
            <w:r>
              <w:rPr>
                <w:sz w:val="24"/>
                <w:szCs w:val="24"/>
              </w:rPr>
              <w:t> </w:t>
            </w:r>
            <w:r w:rsidRPr="000030D1">
              <w:rPr>
                <w:sz w:val="24"/>
                <w:szCs w:val="24"/>
              </w:rPr>
              <w:t>126 </w:t>
            </w:r>
          </w:p>
          <w:p w:rsidR="000030D1" w:rsidRPr="000030D1" w:rsidRDefault="000030D1" w:rsidP="000030D1">
            <w:pPr>
              <w:spacing w:after="0" w:line="240" w:lineRule="auto"/>
              <w:jc w:val="center"/>
              <w:rPr>
                <w:sz w:val="24"/>
                <w:szCs w:val="24"/>
              </w:rPr>
            </w:pPr>
            <w:r w:rsidRPr="000030D1">
              <w:rPr>
                <w:sz w:val="24"/>
                <w:szCs w:val="24"/>
              </w:rPr>
              <w:t>369,4</w:t>
            </w:r>
          </w:p>
        </w:tc>
      </w:tr>
    </w:tbl>
    <w:p w:rsidR="000030D1" w:rsidRDefault="000030D1" w:rsidP="000030D1">
      <w:pPr>
        <w:pStyle w:val="a5"/>
        <w:contextualSpacing/>
        <w:jc w:val="center"/>
        <w:rPr>
          <w:rFonts w:eastAsiaTheme="minorHAnsi"/>
          <w:sz w:val="28"/>
          <w:szCs w:val="28"/>
          <w:lang w:eastAsia="en-US"/>
        </w:rPr>
      </w:pPr>
    </w:p>
    <w:p w:rsidR="000030D1" w:rsidRDefault="004B7B1A" w:rsidP="000030D1">
      <w:pPr>
        <w:pStyle w:val="a5"/>
        <w:contextualSpacing/>
        <w:jc w:val="center"/>
        <w:rPr>
          <w:sz w:val="28"/>
          <w:szCs w:val="28"/>
        </w:rPr>
      </w:pPr>
      <w:r w:rsidRPr="00790EE4">
        <w:rPr>
          <w:rFonts w:eastAsiaTheme="minorHAnsi"/>
          <w:sz w:val="28"/>
          <w:szCs w:val="28"/>
          <w:lang w:eastAsia="en-US"/>
        </w:rPr>
        <w:t>Раздел</w:t>
      </w:r>
      <w:r w:rsidR="000030D1">
        <w:rPr>
          <w:rFonts w:eastAsiaTheme="minorHAnsi"/>
          <w:sz w:val="28"/>
          <w:szCs w:val="28"/>
          <w:lang w:eastAsia="en-US"/>
        </w:rPr>
        <w:t xml:space="preserve"> 4</w:t>
      </w:r>
      <w:r w:rsidR="000030D1" w:rsidRPr="00790EE4">
        <w:rPr>
          <w:rFonts w:eastAsiaTheme="minorHAnsi"/>
          <w:sz w:val="28"/>
          <w:szCs w:val="28"/>
          <w:lang w:eastAsia="en-US"/>
        </w:rPr>
        <w:t>.</w:t>
      </w:r>
      <w:r w:rsidR="000030D1">
        <w:rPr>
          <w:rFonts w:eastAsiaTheme="minorHAnsi"/>
          <w:sz w:val="28"/>
          <w:szCs w:val="28"/>
          <w:lang w:eastAsia="en-US"/>
        </w:rPr>
        <w:t xml:space="preserve"> О</w:t>
      </w:r>
      <w:r>
        <w:rPr>
          <w:sz w:val="28"/>
          <w:szCs w:val="28"/>
        </w:rPr>
        <w:t xml:space="preserve">сновные подходы к формированию бюджетной </w:t>
      </w:r>
    </w:p>
    <w:p w:rsidR="004B7B1A" w:rsidRDefault="004B7B1A" w:rsidP="000030D1">
      <w:pPr>
        <w:pStyle w:val="a5"/>
        <w:contextualSpacing/>
        <w:jc w:val="center"/>
        <w:rPr>
          <w:sz w:val="28"/>
          <w:szCs w:val="28"/>
        </w:rPr>
      </w:pPr>
      <w:r>
        <w:rPr>
          <w:sz w:val="28"/>
          <w:szCs w:val="28"/>
        </w:rPr>
        <w:t>политики</w:t>
      </w:r>
      <w:r w:rsidR="000030D1">
        <w:rPr>
          <w:sz w:val="28"/>
          <w:szCs w:val="28"/>
        </w:rPr>
        <w:t xml:space="preserve"> </w:t>
      </w:r>
      <w:r>
        <w:rPr>
          <w:sz w:val="28"/>
          <w:szCs w:val="28"/>
        </w:rPr>
        <w:t>на долгосрочный период</w:t>
      </w:r>
    </w:p>
    <w:p w:rsidR="00790EE4" w:rsidRDefault="00790EE4" w:rsidP="008A57C2">
      <w:pPr>
        <w:pStyle w:val="a5"/>
        <w:rPr>
          <w:color w:val="000000"/>
          <w:sz w:val="28"/>
          <w:szCs w:val="28"/>
        </w:rPr>
      </w:pPr>
    </w:p>
    <w:p w:rsidR="007F46A7" w:rsidRPr="006E3EF5" w:rsidRDefault="00F11172" w:rsidP="008A57C2">
      <w:pPr>
        <w:pStyle w:val="a4"/>
        <w:tabs>
          <w:tab w:val="left" w:pos="13325"/>
        </w:tabs>
        <w:spacing w:after="0" w:line="240" w:lineRule="auto"/>
        <w:ind w:left="0" w:firstLine="720"/>
        <w:jc w:val="both"/>
        <w:rPr>
          <w:rFonts w:ascii="Times New Roman" w:eastAsia="Times New Roman" w:hAnsi="Times New Roman" w:cs="Times New Roman"/>
          <w:sz w:val="28"/>
          <w:szCs w:val="28"/>
          <w:lang w:eastAsia="ru-RU"/>
        </w:rPr>
      </w:pPr>
      <w:r w:rsidRPr="008D4FCC">
        <w:rPr>
          <w:rFonts w:ascii="Times New Roman" w:eastAsia="Times New Roman" w:hAnsi="Times New Roman" w:cs="Times New Roman"/>
          <w:sz w:val="28"/>
          <w:szCs w:val="28"/>
          <w:lang w:eastAsia="ru-RU"/>
        </w:rPr>
        <w:t xml:space="preserve">В условиях ограниченности бюджетных ресурсов бюджетная политика Ханты-Мансийского района </w:t>
      </w:r>
      <w:r w:rsidR="008D4FCC" w:rsidRPr="008D4FCC">
        <w:rPr>
          <w:rFonts w:ascii="Times New Roman" w:eastAsia="Times New Roman" w:hAnsi="Times New Roman" w:cs="Times New Roman"/>
          <w:sz w:val="28"/>
          <w:szCs w:val="28"/>
          <w:lang w:eastAsia="ru-RU"/>
        </w:rPr>
        <w:t>на долгосрочный период</w:t>
      </w:r>
      <w:r w:rsidRPr="008D4FCC">
        <w:rPr>
          <w:rFonts w:ascii="Times New Roman" w:eastAsia="Times New Roman" w:hAnsi="Times New Roman" w:cs="Times New Roman"/>
          <w:sz w:val="28"/>
          <w:szCs w:val="28"/>
          <w:lang w:eastAsia="ru-RU"/>
        </w:rPr>
        <w:t xml:space="preserve"> (далее – бюджетная </w:t>
      </w:r>
      <w:r w:rsidRPr="006E3EF5">
        <w:rPr>
          <w:rFonts w:ascii="Times New Roman" w:eastAsia="Times New Roman" w:hAnsi="Times New Roman" w:cs="Times New Roman"/>
          <w:sz w:val="28"/>
          <w:szCs w:val="28"/>
          <w:lang w:eastAsia="ru-RU"/>
        </w:rPr>
        <w:t xml:space="preserve">политика района) нацелена на создание условий </w:t>
      </w:r>
      <w:r w:rsidR="006E5565" w:rsidRPr="006E3EF5">
        <w:rPr>
          <w:rFonts w:ascii="Times New Roman" w:eastAsia="Times New Roman" w:hAnsi="Times New Roman" w:cs="Times New Roman"/>
          <w:sz w:val="28"/>
          <w:szCs w:val="28"/>
          <w:lang w:eastAsia="ru-RU"/>
        </w:rPr>
        <w:t xml:space="preserve">                             </w:t>
      </w:r>
      <w:r w:rsidRPr="006E3EF5">
        <w:rPr>
          <w:rFonts w:ascii="Times New Roman" w:eastAsia="Times New Roman" w:hAnsi="Times New Roman" w:cs="Times New Roman"/>
          <w:sz w:val="28"/>
          <w:szCs w:val="28"/>
          <w:lang w:eastAsia="ru-RU"/>
        </w:rPr>
        <w:t>для стабильного и сбалансированного функционирования бюджетной системы района путем консолидации бюджетных ресурсов на приоритетных направлениях, зафиксированных в муниципальных программах района.</w:t>
      </w:r>
    </w:p>
    <w:p w:rsidR="007F46A7" w:rsidRPr="006E3EF5" w:rsidRDefault="00DB2FAD" w:rsidP="008A57C2">
      <w:pPr>
        <w:pStyle w:val="a4"/>
        <w:tabs>
          <w:tab w:val="left" w:pos="13325"/>
        </w:tabs>
        <w:spacing w:after="0" w:line="240" w:lineRule="auto"/>
        <w:ind w:left="0" w:firstLine="720"/>
        <w:jc w:val="both"/>
        <w:rPr>
          <w:rFonts w:ascii="Times New Roman" w:eastAsia="Times New Roman" w:hAnsi="Times New Roman" w:cs="Times New Roman"/>
          <w:sz w:val="28"/>
          <w:szCs w:val="28"/>
          <w:lang w:eastAsia="ru-RU"/>
        </w:rPr>
      </w:pPr>
      <w:r w:rsidRPr="006E3EF5">
        <w:rPr>
          <w:rFonts w:ascii="Times New Roman" w:eastAsia="Times New Roman" w:hAnsi="Times New Roman" w:cs="Times New Roman"/>
          <w:sz w:val="28"/>
          <w:szCs w:val="28"/>
          <w:lang w:eastAsia="ru-RU"/>
        </w:rPr>
        <w:t xml:space="preserve">С учетом выявленных тенденций долгосрочного социально-экономического развития Ханты-Мансийского района представляется целесообразным для бюджетного прогноза использовать базовый подход при формировании бюджетной и долговой политики Ханты-Мансийского района. </w:t>
      </w:r>
    </w:p>
    <w:p w:rsidR="007F46A7" w:rsidRDefault="00F11172" w:rsidP="008A57C2">
      <w:pPr>
        <w:pStyle w:val="a4"/>
        <w:tabs>
          <w:tab w:val="left" w:pos="13325"/>
        </w:tabs>
        <w:spacing w:after="0" w:line="240" w:lineRule="auto"/>
        <w:ind w:left="0" w:firstLine="720"/>
        <w:jc w:val="both"/>
        <w:rPr>
          <w:rFonts w:ascii="Times New Roman" w:eastAsia="Times New Roman" w:hAnsi="Times New Roman" w:cs="Times New Roman"/>
          <w:sz w:val="28"/>
          <w:szCs w:val="28"/>
          <w:lang w:eastAsia="ru-RU"/>
        </w:rPr>
      </w:pPr>
      <w:r w:rsidRPr="006E3EF5">
        <w:rPr>
          <w:rFonts w:ascii="Times New Roman" w:eastAsia="Times New Roman" w:hAnsi="Times New Roman" w:cs="Times New Roman"/>
          <w:sz w:val="28"/>
          <w:szCs w:val="28"/>
          <w:lang w:eastAsia="ru-RU"/>
        </w:rPr>
        <w:t>Для обеспечения финансовой стабильности и сбалансированности бюджета района планируется продолжить работу по развитию доходного потенциала на основе постоянного мониторинга рисков развития экономики, улучшения качества</w:t>
      </w:r>
      <w:r w:rsidRPr="008D4FCC">
        <w:rPr>
          <w:rFonts w:ascii="Times New Roman" w:eastAsia="Times New Roman" w:hAnsi="Times New Roman" w:cs="Times New Roman"/>
          <w:sz w:val="28"/>
          <w:szCs w:val="28"/>
          <w:lang w:eastAsia="ru-RU"/>
        </w:rPr>
        <w:t xml:space="preserve"> администрирования доходов, совершенствования механизма оценки эффективности налоговых льгот </w:t>
      </w:r>
      <w:r w:rsidR="00F732B8">
        <w:rPr>
          <w:rFonts w:ascii="Times New Roman" w:eastAsia="Times New Roman" w:hAnsi="Times New Roman" w:cs="Times New Roman"/>
          <w:sz w:val="28"/>
          <w:szCs w:val="28"/>
          <w:lang w:eastAsia="ru-RU"/>
        </w:rPr>
        <w:br/>
      </w:r>
      <w:r w:rsidRPr="008D4FCC">
        <w:rPr>
          <w:rFonts w:ascii="Times New Roman" w:eastAsia="Times New Roman" w:hAnsi="Times New Roman" w:cs="Times New Roman"/>
          <w:sz w:val="28"/>
          <w:szCs w:val="28"/>
          <w:lang w:eastAsia="ru-RU"/>
        </w:rPr>
        <w:t xml:space="preserve">с учетом изменений федерального законодательства, предусмотренных основными направлениями налоговой, бюджетной и таможенной политики Российской Федерации, основных направлений налоговой, бюджетной </w:t>
      </w:r>
      <w:r w:rsidR="006E5565">
        <w:rPr>
          <w:rFonts w:ascii="Times New Roman" w:eastAsia="Times New Roman" w:hAnsi="Times New Roman" w:cs="Times New Roman"/>
          <w:sz w:val="28"/>
          <w:szCs w:val="28"/>
          <w:lang w:eastAsia="ru-RU"/>
        </w:rPr>
        <w:t xml:space="preserve">          </w:t>
      </w:r>
      <w:r w:rsidRPr="008D4FCC">
        <w:rPr>
          <w:rFonts w:ascii="Times New Roman" w:eastAsia="Times New Roman" w:hAnsi="Times New Roman" w:cs="Times New Roman"/>
          <w:sz w:val="28"/>
          <w:szCs w:val="28"/>
          <w:lang w:eastAsia="ru-RU"/>
        </w:rPr>
        <w:t xml:space="preserve">и долговой политики Ханты-Мансийского автономного округа – Югры. </w:t>
      </w:r>
    </w:p>
    <w:p w:rsidR="007F46A7" w:rsidRDefault="008D4FCC" w:rsidP="008A57C2">
      <w:pPr>
        <w:pStyle w:val="a4"/>
        <w:tabs>
          <w:tab w:val="left" w:pos="13325"/>
        </w:tabs>
        <w:spacing w:after="0" w:line="240" w:lineRule="auto"/>
        <w:ind w:left="0" w:firstLine="720"/>
        <w:jc w:val="both"/>
        <w:rPr>
          <w:rFonts w:ascii="Times New Roman" w:eastAsia="Times New Roman" w:hAnsi="Times New Roman" w:cs="Times New Roman"/>
          <w:sz w:val="28"/>
          <w:szCs w:val="28"/>
          <w:lang w:eastAsia="ru-RU"/>
        </w:rPr>
      </w:pPr>
      <w:r w:rsidRPr="008D4FCC">
        <w:rPr>
          <w:rFonts w:ascii="Times New Roman" w:eastAsia="Times New Roman" w:hAnsi="Times New Roman" w:cs="Times New Roman"/>
          <w:sz w:val="28"/>
          <w:szCs w:val="28"/>
          <w:lang w:eastAsia="ru-RU"/>
        </w:rPr>
        <w:t>Потребности развития района в условиях замедления темпов роста поступлений доходов бюджета, увеличения расходов на содержание бюджетной сети обуславливают необходимость обеспечения активной работы органов местного самоуправления муниципальных образований района по изысканию дополнительных резервов доходного потенциала бюджета района и местных бюджетов.</w:t>
      </w:r>
      <w:r>
        <w:rPr>
          <w:rFonts w:ascii="Times New Roman" w:eastAsia="Times New Roman" w:hAnsi="Times New Roman" w:cs="Times New Roman"/>
          <w:sz w:val="28"/>
          <w:szCs w:val="28"/>
          <w:lang w:eastAsia="ru-RU"/>
        </w:rPr>
        <w:t xml:space="preserve"> </w:t>
      </w:r>
    </w:p>
    <w:p w:rsidR="00B66B02" w:rsidRDefault="00B66B02" w:rsidP="008A57C2">
      <w:pPr>
        <w:pStyle w:val="a4"/>
        <w:tabs>
          <w:tab w:val="left" w:pos="13325"/>
        </w:tabs>
        <w:spacing w:after="0" w:line="240" w:lineRule="auto"/>
        <w:ind w:left="0" w:firstLine="720"/>
        <w:jc w:val="both"/>
        <w:rPr>
          <w:rFonts w:ascii="Times New Roman" w:eastAsia="Times New Roman" w:hAnsi="Times New Roman" w:cs="Times New Roman"/>
          <w:sz w:val="28"/>
          <w:szCs w:val="28"/>
          <w:lang w:eastAsia="ru-RU"/>
        </w:rPr>
      </w:pPr>
      <w:r w:rsidRPr="008D4FCC">
        <w:rPr>
          <w:rFonts w:ascii="Times New Roman" w:eastAsia="Times New Roman" w:hAnsi="Times New Roman" w:cs="Times New Roman"/>
          <w:sz w:val="28"/>
          <w:szCs w:val="28"/>
          <w:lang w:eastAsia="ru-RU"/>
        </w:rPr>
        <w:t>В целях увеличения собственных доходов бюджета Ханты-Мансийского</w:t>
      </w:r>
      <w:r>
        <w:rPr>
          <w:rFonts w:ascii="Times New Roman" w:eastAsia="Times New Roman" w:hAnsi="Times New Roman" w:cs="Times New Roman"/>
          <w:sz w:val="28"/>
          <w:szCs w:val="28"/>
          <w:lang w:eastAsia="ru-RU"/>
        </w:rPr>
        <w:t xml:space="preserve">  </w:t>
      </w:r>
      <w:r w:rsidRPr="008D4FCC">
        <w:rPr>
          <w:rFonts w:ascii="Times New Roman" w:eastAsia="Times New Roman" w:hAnsi="Times New Roman" w:cs="Times New Roman"/>
          <w:sz w:val="28"/>
          <w:szCs w:val="28"/>
          <w:lang w:eastAsia="ru-RU"/>
        </w:rPr>
        <w:t xml:space="preserve"> района</w:t>
      </w:r>
      <w:proofErr w:type="gramStart"/>
      <w:r>
        <w:rPr>
          <w:rFonts w:ascii="Times New Roman" w:eastAsia="Times New Roman" w:hAnsi="Times New Roman" w:cs="Times New Roman"/>
          <w:sz w:val="28"/>
          <w:szCs w:val="28"/>
          <w:lang w:eastAsia="ru-RU"/>
        </w:rPr>
        <w:t xml:space="preserve">  </w:t>
      </w:r>
      <w:r w:rsidRPr="008D4FCC">
        <w:rPr>
          <w:rFonts w:ascii="Times New Roman" w:eastAsia="Times New Roman" w:hAnsi="Times New Roman" w:cs="Times New Roman"/>
          <w:sz w:val="28"/>
          <w:szCs w:val="28"/>
          <w:lang w:eastAsia="ru-RU"/>
        </w:rPr>
        <w:t xml:space="preserve"> (</w:t>
      </w:r>
      <w:proofErr w:type="gramEnd"/>
      <w:r w:rsidRPr="008D4FCC">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w:t>
      </w:r>
      <w:r w:rsidRPr="008D4F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4FCC">
        <w:rPr>
          <w:rFonts w:ascii="Times New Roman" w:eastAsia="Times New Roman" w:hAnsi="Times New Roman" w:cs="Times New Roman"/>
          <w:sz w:val="28"/>
          <w:szCs w:val="28"/>
          <w:lang w:eastAsia="ru-RU"/>
        </w:rPr>
        <w:t xml:space="preserve">также – бюджет </w:t>
      </w:r>
      <w:r>
        <w:rPr>
          <w:rFonts w:ascii="Times New Roman" w:eastAsia="Times New Roman" w:hAnsi="Times New Roman" w:cs="Times New Roman"/>
          <w:sz w:val="28"/>
          <w:szCs w:val="28"/>
          <w:lang w:eastAsia="ru-RU"/>
        </w:rPr>
        <w:t xml:space="preserve">  </w:t>
      </w:r>
      <w:r w:rsidRPr="008D4FCC">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  </w:t>
      </w:r>
      <w:r w:rsidRPr="008D4FC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D4F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долгосрочной</w:t>
      </w:r>
    </w:p>
    <w:p w:rsidR="007F46A7" w:rsidRPr="00B66B02" w:rsidRDefault="00F11172" w:rsidP="00B66B02">
      <w:pPr>
        <w:tabs>
          <w:tab w:val="left" w:pos="13325"/>
        </w:tabs>
        <w:spacing w:after="0" w:line="240" w:lineRule="auto"/>
        <w:jc w:val="both"/>
        <w:rPr>
          <w:rFonts w:ascii="Times New Roman" w:eastAsia="Times New Roman" w:hAnsi="Times New Roman" w:cs="Times New Roman"/>
          <w:sz w:val="28"/>
          <w:szCs w:val="28"/>
          <w:lang w:eastAsia="ru-RU"/>
        </w:rPr>
      </w:pPr>
      <w:r w:rsidRPr="00B66B02">
        <w:rPr>
          <w:rFonts w:ascii="Times New Roman" w:eastAsia="Times New Roman" w:hAnsi="Times New Roman" w:cs="Times New Roman"/>
          <w:sz w:val="28"/>
          <w:szCs w:val="28"/>
          <w:lang w:eastAsia="ru-RU"/>
        </w:rPr>
        <w:lastRenderedPageBreak/>
        <w:t>перспективе необходимо:</w:t>
      </w:r>
    </w:p>
    <w:p w:rsidR="007F46A7" w:rsidRDefault="00F11172" w:rsidP="008A57C2">
      <w:pPr>
        <w:pStyle w:val="a4"/>
        <w:tabs>
          <w:tab w:val="left" w:pos="13325"/>
        </w:tabs>
        <w:spacing w:after="0" w:line="240" w:lineRule="auto"/>
        <w:ind w:left="0" w:firstLine="720"/>
        <w:jc w:val="both"/>
        <w:rPr>
          <w:rFonts w:ascii="Times New Roman" w:eastAsia="Times New Roman" w:hAnsi="Times New Roman" w:cs="Times New Roman"/>
          <w:sz w:val="28"/>
          <w:szCs w:val="28"/>
          <w:lang w:eastAsia="ru-RU"/>
        </w:rPr>
      </w:pPr>
      <w:r w:rsidRPr="008D4FCC">
        <w:rPr>
          <w:rFonts w:ascii="Times New Roman" w:eastAsia="Times New Roman" w:hAnsi="Times New Roman" w:cs="Times New Roman"/>
          <w:sz w:val="28"/>
          <w:szCs w:val="28"/>
          <w:lang w:eastAsia="ru-RU"/>
        </w:rPr>
        <w:t xml:space="preserve">повысить отдачу от использования активов путем повышения эффективности и качества управления объектами муниципального </w:t>
      </w:r>
      <w:r w:rsidR="006E5565" w:rsidRPr="008D4FCC">
        <w:rPr>
          <w:rFonts w:ascii="Times New Roman" w:eastAsia="Times New Roman" w:hAnsi="Times New Roman" w:cs="Times New Roman"/>
          <w:sz w:val="28"/>
          <w:szCs w:val="28"/>
          <w:lang w:eastAsia="ru-RU"/>
        </w:rPr>
        <w:t>имущества, в</w:t>
      </w:r>
      <w:r w:rsidRPr="008D4FCC">
        <w:rPr>
          <w:rFonts w:ascii="Times New Roman" w:eastAsia="Times New Roman" w:hAnsi="Times New Roman" w:cs="Times New Roman"/>
          <w:sz w:val="28"/>
          <w:szCs w:val="28"/>
          <w:lang w:eastAsia="ru-RU"/>
        </w:rPr>
        <w:t xml:space="preserve"> том числе земельными </w:t>
      </w:r>
      <w:r w:rsidR="006E5565" w:rsidRPr="008D4FCC">
        <w:rPr>
          <w:rFonts w:ascii="Times New Roman" w:eastAsia="Times New Roman" w:hAnsi="Times New Roman" w:cs="Times New Roman"/>
          <w:sz w:val="28"/>
          <w:szCs w:val="28"/>
          <w:lang w:eastAsia="ru-RU"/>
        </w:rPr>
        <w:t>участками, находящимися</w:t>
      </w:r>
      <w:r w:rsidRPr="008D4FCC">
        <w:rPr>
          <w:rFonts w:ascii="Times New Roman" w:eastAsia="Times New Roman" w:hAnsi="Times New Roman" w:cs="Times New Roman"/>
          <w:sz w:val="28"/>
          <w:szCs w:val="28"/>
          <w:lang w:eastAsia="ru-RU"/>
        </w:rPr>
        <w:t xml:space="preserve"> </w:t>
      </w:r>
      <w:r w:rsidR="00F732B8">
        <w:rPr>
          <w:rFonts w:ascii="Times New Roman" w:eastAsia="Times New Roman" w:hAnsi="Times New Roman" w:cs="Times New Roman"/>
          <w:sz w:val="28"/>
          <w:szCs w:val="28"/>
          <w:lang w:eastAsia="ru-RU"/>
        </w:rPr>
        <w:br/>
      </w:r>
      <w:r w:rsidRPr="008D4FCC">
        <w:rPr>
          <w:rFonts w:ascii="Times New Roman" w:eastAsia="Times New Roman" w:hAnsi="Times New Roman" w:cs="Times New Roman"/>
          <w:sz w:val="28"/>
          <w:szCs w:val="28"/>
          <w:lang w:eastAsia="ru-RU"/>
        </w:rPr>
        <w:t>в собственности района;</w:t>
      </w:r>
    </w:p>
    <w:p w:rsidR="006E5565" w:rsidRDefault="00F11172" w:rsidP="008A57C2">
      <w:pPr>
        <w:pStyle w:val="a4"/>
        <w:tabs>
          <w:tab w:val="left" w:pos="13325"/>
        </w:tabs>
        <w:spacing w:after="0" w:line="240" w:lineRule="auto"/>
        <w:ind w:left="0" w:firstLine="720"/>
        <w:jc w:val="both"/>
        <w:rPr>
          <w:rFonts w:ascii="Times New Roman" w:eastAsia="Times New Roman" w:hAnsi="Times New Roman" w:cs="Times New Roman"/>
          <w:sz w:val="28"/>
          <w:szCs w:val="28"/>
          <w:lang w:eastAsia="ru-RU"/>
        </w:rPr>
      </w:pPr>
      <w:r w:rsidRPr="008D4FCC">
        <w:rPr>
          <w:rFonts w:ascii="Times New Roman" w:eastAsia="Times New Roman" w:hAnsi="Times New Roman" w:cs="Times New Roman"/>
          <w:sz w:val="28"/>
          <w:szCs w:val="28"/>
          <w:lang w:eastAsia="ru-RU"/>
        </w:rPr>
        <w:t xml:space="preserve">повысить эффективность администрирования неналоговых платежей, исключив практику занижения их объемов на этапе прогнозирования, минимизировав тем самым занижение доходной базы для реализации </w:t>
      </w:r>
      <w:r w:rsidR="006E5565">
        <w:rPr>
          <w:rFonts w:ascii="Times New Roman" w:eastAsia="Times New Roman" w:hAnsi="Times New Roman" w:cs="Times New Roman"/>
          <w:sz w:val="28"/>
          <w:szCs w:val="28"/>
          <w:lang w:eastAsia="ru-RU"/>
        </w:rPr>
        <w:t>реальных бюджетных обязательств;</w:t>
      </w:r>
      <w:r w:rsidRPr="008D4FCC">
        <w:rPr>
          <w:rFonts w:ascii="Times New Roman" w:eastAsia="Times New Roman" w:hAnsi="Times New Roman" w:cs="Times New Roman"/>
          <w:sz w:val="28"/>
          <w:szCs w:val="28"/>
          <w:lang w:eastAsia="ru-RU"/>
        </w:rPr>
        <w:t xml:space="preserve"> </w:t>
      </w:r>
    </w:p>
    <w:p w:rsidR="00F11172" w:rsidRPr="008D4FCC" w:rsidRDefault="006E5565" w:rsidP="008A57C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11172" w:rsidRPr="008D4FCC">
        <w:rPr>
          <w:rFonts w:ascii="Times New Roman" w:eastAsia="Times New Roman" w:hAnsi="Times New Roman" w:cs="Times New Roman"/>
          <w:sz w:val="28"/>
          <w:szCs w:val="28"/>
          <w:lang w:eastAsia="ru-RU"/>
        </w:rPr>
        <w:t xml:space="preserve"> части администрирования налоговых поступлений требуется повысить уровень их собираемости</w:t>
      </w:r>
      <w:r>
        <w:rPr>
          <w:rFonts w:ascii="Times New Roman" w:eastAsia="Times New Roman" w:hAnsi="Times New Roman" w:cs="Times New Roman"/>
          <w:sz w:val="28"/>
          <w:szCs w:val="28"/>
          <w:lang w:eastAsia="ru-RU"/>
        </w:rPr>
        <w:t xml:space="preserve">, </w:t>
      </w:r>
      <w:r w:rsidR="00F732B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том числе за счет </w:t>
      </w:r>
      <w:r w:rsidRPr="006E5565">
        <w:rPr>
          <w:rFonts w:ascii="Times New Roman" w:eastAsia="Times New Roman" w:hAnsi="Times New Roman" w:cs="Times New Roman"/>
          <w:sz w:val="28"/>
          <w:szCs w:val="28"/>
          <w:lang w:eastAsia="ru-RU"/>
        </w:rPr>
        <w:t xml:space="preserve">сокращения недоимки </w:t>
      </w:r>
      <w:r>
        <w:rPr>
          <w:rFonts w:ascii="Times New Roman" w:eastAsia="Times New Roman" w:hAnsi="Times New Roman" w:cs="Times New Roman"/>
          <w:sz w:val="28"/>
          <w:szCs w:val="28"/>
          <w:lang w:eastAsia="ru-RU"/>
        </w:rPr>
        <w:t>по</w:t>
      </w:r>
      <w:r w:rsidRPr="006E5565">
        <w:rPr>
          <w:rFonts w:ascii="Times New Roman" w:eastAsia="Times New Roman" w:hAnsi="Times New Roman" w:cs="Times New Roman"/>
          <w:sz w:val="28"/>
          <w:szCs w:val="28"/>
          <w:lang w:eastAsia="ru-RU"/>
        </w:rPr>
        <w:t xml:space="preserve"> налогам и арендным платежам в бюджет района и бюджеты сельских поселений Ханты-Мансийского района</w:t>
      </w:r>
      <w:r w:rsidR="00F11172" w:rsidRPr="008D4FCC">
        <w:rPr>
          <w:rFonts w:ascii="Times New Roman" w:eastAsia="Times New Roman" w:hAnsi="Times New Roman" w:cs="Times New Roman"/>
          <w:sz w:val="28"/>
          <w:szCs w:val="28"/>
          <w:lang w:eastAsia="ru-RU"/>
        </w:rPr>
        <w:t>;</w:t>
      </w:r>
    </w:p>
    <w:p w:rsidR="00F11172" w:rsidRDefault="00F11172" w:rsidP="008A57C2">
      <w:pPr>
        <w:spacing w:after="0" w:line="240" w:lineRule="auto"/>
        <w:ind w:firstLine="708"/>
        <w:contextualSpacing/>
        <w:jc w:val="both"/>
        <w:rPr>
          <w:rFonts w:ascii="Times New Roman" w:eastAsia="Times New Roman" w:hAnsi="Times New Roman" w:cs="Times New Roman"/>
          <w:sz w:val="28"/>
          <w:szCs w:val="28"/>
          <w:lang w:eastAsia="ru-RU"/>
        </w:rPr>
      </w:pPr>
      <w:r w:rsidRPr="008D4FCC">
        <w:rPr>
          <w:rFonts w:ascii="Times New Roman" w:eastAsia="Times New Roman" w:hAnsi="Times New Roman" w:cs="Times New Roman"/>
          <w:sz w:val="28"/>
          <w:szCs w:val="28"/>
          <w:lang w:eastAsia="ru-RU"/>
        </w:rPr>
        <w:t>продолжить межведомственное взаимодействие органов администрации Ханты-Мансийского района и территориальных органов федеральных органов исполнительно</w:t>
      </w:r>
      <w:r w:rsidR="006E5565">
        <w:rPr>
          <w:rFonts w:ascii="Times New Roman" w:eastAsia="Times New Roman" w:hAnsi="Times New Roman" w:cs="Times New Roman"/>
          <w:sz w:val="28"/>
          <w:szCs w:val="28"/>
          <w:lang w:eastAsia="ru-RU"/>
        </w:rPr>
        <w:t>й власти п</w:t>
      </w:r>
      <w:r w:rsidR="00DB2FAD">
        <w:rPr>
          <w:rFonts w:ascii="Times New Roman" w:eastAsia="Times New Roman" w:hAnsi="Times New Roman" w:cs="Times New Roman"/>
          <w:sz w:val="28"/>
          <w:szCs w:val="28"/>
          <w:lang w:eastAsia="ru-RU"/>
        </w:rPr>
        <w:t>о мобилизации доходов.</w:t>
      </w:r>
    </w:p>
    <w:p w:rsidR="0006783E" w:rsidRPr="006E5565" w:rsidRDefault="0006783E" w:rsidP="008A57C2">
      <w:pPr>
        <w:spacing w:after="0" w:line="240" w:lineRule="auto"/>
        <w:ind w:firstLine="709"/>
        <w:contextualSpacing/>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 xml:space="preserve">Основные направления налоговой политики являются базой для формирования доходной части бюджета района на долгосрочный период. </w:t>
      </w:r>
    </w:p>
    <w:p w:rsidR="007F46A7" w:rsidRDefault="0006783E" w:rsidP="008A57C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Основные подходы налоговой политики Ханты-Мансийского района преемственны налоговой политике Ханты-Мансийск</w:t>
      </w:r>
      <w:r w:rsidR="007F46A7">
        <w:rPr>
          <w:rFonts w:ascii="Times New Roman" w:eastAsia="Times New Roman" w:hAnsi="Times New Roman" w:cs="Times New Roman"/>
          <w:sz w:val="28"/>
          <w:szCs w:val="28"/>
          <w:lang w:eastAsia="ru-RU"/>
        </w:rPr>
        <w:t>ого автономного округа – Югры и направлены на:</w:t>
      </w:r>
    </w:p>
    <w:p w:rsidR="007F46A7" w:rsidRPr="00F732B8" w:rsidRDefault="007F46A7" w:rsidP="00F732B8">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32B8">
        <w:rPr>
          <w:rFonts w:ascii="Times New Roman" w:eastAsia="Times New Roman" w:hAnsi="Times New Roman" w:cs="Times New Roman"/>
          <w:sz w:val="28"/>
          <w:szCs w:val="28"/>
          <w:lang w:eastAsia="ru-RU"/>
        </w:rPr>
        <w:t>сохранение бюджетной устойчивости и обеспечение сбалансированности бюджета района и сельских поселений, изыскания дополнительных доходов консолидированного бюджета;</w:t>
      </w:r>
    </w:p>
    <w:p w:rsidR="007F46A7" w:rsidRPr="007F46A7" w:rsidRDefault="007F46A7" w:rsidP="00F732B8">
      <w:pPr>
        <w:pStyle w:val="a4"/>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стимулирование и развитие малого бизнеса;</w:t>
      </w:r>
    </w:p>
    <w:p w:rsidR="0006783E" w:rsidRPr="006E5565" w:rsidRDefault="0006783E" w:rsidP="00F732B8">
      <w:pPr>
        <w:pStyle w:val="a4"/>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улучшение инвестиционного климата и поддержку инновационного предпринимательства Ханты-Мансийского района, налоговое стимулирование инвестиционной деятельности;</w:t>
      </w:r>
    </w:p>
    <w:p w:rsidR="0006783E" w:rsidRPr="006E5565" w:rsidRDefault="0006783E" w:rsidP="00F732B8">
      <w:pPr>
        <w:pStyle w:val="a4"/>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взаимодействие и совместн</w:t>
      </w:r>
      <w:r w:rsidR="00A564AA">
        <w:rPr>
          <w:rFonts w:ascii="Times New Roman" w:eastAsia="Times New Roman" w:hAnsi="Times New Roman" w:cs="Times New Roman"/>
          <w:sz w:val="28"/>
          <w:szCs w:val="28"/>
          <w:lang w:eastAsia="ru-RU"/>
        </w:rPr>
        <w:t>ую</w:t>
      </w:r>
      <w:r w:rsidRPr="006E5565">
        <w:rPr>
          <w:rFonts w:ascii="Times New Roman" w:eastAsia="Times New Roman" w:hAnsi="Times New Roman" w:cs="Times New Roman"/>
          <w:sz w:val="28"/>
          <w:szCs w:val="28"/>
          <w:lang w:eastAsia="ru-RU"/>
        </w:rPr>
        <w:t xml:space="preserve"> работ</w:t>
      </w:r>
      <w:r w:rsidR="00A564AA">
        <w:rPr>
          <w:rFonts w:ascii="Times New Roman" w:eastAsia="Times New Roman" w:hAnsi="Times New Roman" w:cs="Times New Roman"/>
          <w:sz w:val="28"/>
          <w:szCs w:val="28"/>
          <w:lang w:eastAsia="ru-RU"/>
        </w:rPr>
        <w:t>у</w:t>
      </w:r>
      <w:r w:rsidRPr="006E5565">
        <w:rPr>
          <w:rFonts w:ascii="Times New Roman" w:eastAsia="Times New Roman" w:hAnsi="Times New Roman" w:cs="Times New Roman"/>
          <w:sz w:val="28"/>
          <w:szCs w:val="28"/>
          <w:lang w:eastAsia="ru-RU"/>
        </w:rPr>
        <w:t xml:space="preserve"> с администраторами доходов;</w:t>
      </w:r>
    </w:p>
    <w:p w:rsidR="0006783E" w:rsidRPr="006E5565" w:rsidRDefault="0006783E" w:rsidP="00F732B8">
      <w:pPr>
        <w:pStyle w:val="a4"/>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оптимизацию существующей системы налоговых льгот, мониторинг эффективности налоговых льгот;</w:t>
      </w:r>
    </w:p>
    <w:p w:rsidR="0006783E" w:rsidRPr="006E5565" w:rsidRDefault="0006783E" w:rsidP="00F732B8">
      <w:pPr>
        <w:pStyle w:val="a4"/>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повышение эффективности использования муниципальной собственности;</w:t>
      </w:r>
    </w:p>
    <w:p w:rsidR="0006783E" w:rsidRPr="006E5565" w:rsidRDefault="0006783E" w:rsidP="00F732B8">
      <w:pPr>
        <w:pStyle w:val="a4"/>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решение иных вопросов, способствующих увеличению доходной базы бюджета района.</w:t>
      </w:r>
    </w:p>
    <w:p w:rsidR="0006783E" w:rsidRDefault="0006783E" w:rsidP="008A57C2">
      <w:pPr>
        <w:spacing w:after="0" w:line="240" w:lineRule="auto"/>
        <w:ind w:firstLine="709"/>
        <w:contextualSpacing/>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Поставленные цели и задачи в долгосрочном периоде будут решаться путем повышения эффективности системы налогового администрирования. На качество планирования и администрирования доходов бюджета района существенное влияние окажет ведение реестра источников доходов бюджета района и отражение в муниципальных правовых актах Ханты-Мансийского рай</w:t>
      </w:r>
      <w:r w:rsidR="00F732B8">
        <w:rPr>
          <w:rFonts w:ascii="Times New Roman" w:eastAsia="Times New Roman" w:hAnsi="Times New Roman" w:cs="Times New Roman"/>
          <w:sz w:val="28"/>
          <w:szCs w:val="28"/>
          <w:lang w:eastAsia="ru-RU"/>
        </w:rPr>
        <w:t>она порядка исчисления, размеров, сроков</w:t>
      </w:r>
      <w:r w:rsidRPr="006E5565">
        <w:rPr>
          <w:rFonts w:ascii="Times New Roman" w:eastAsia="Times New Roman" w:hAnsi="Times New Roman" w:cs="Times New Roman"/>
          <w:sz w:val="28"/>
          <w:szCs w:val="28"/>
          <w:lang w:eastAsia="ru-RU"/>
        </w:rPr>
        <w:t xml:space="preserve"> и (или) об условиях уплаты платежей, являющихся источниками неналоговых доходов бюджета.</w:t>
      </w:r>
    </w:p>
    <w:p w:rsidR="00B66B02" w:rsidRPr="006E5565" w:rsidRDefault="00B66B02" w:rsidP="008A57C2">
      <w:pPr>
        <w:spacing w:after="0" w:line="240" w:lineRule="auto"/>
        <w:ind w:firstLine="709"/>
        <w:contextualSpacing/>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A57C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E5565">
        <w:rPr>
          <w:rFonts w:ascii="Times New Roman" w:eastAsia="Times New Roman" w:hAnsi="Times New Roman" w:cs="Times New Roman"/>
          <w:sz w:val="28"/>
          <w:szCs w:val="28"/>
          <w:lang w:eastAsia="ru-RU"/>
        </w:rPr>
        <w:t xml:space="preserve"> долгосрочном</w:t>
      </w:r>
      <w:r w:rsidR="00A57CA4">
        <w:rPr>
          <w:rFonts w:ascii="Times New Roman" w:eastAsia="Times New Roman" w:hAnsi="Times New Roman" w:cs="Times New Roman"/>
          <w:sz w:val="28"/>
          <w:szCs w:val="28"/>
          <w:lang w:eastAsia="ru-RU"/>
        </w:rPr>
        <w:t xml:space="preserve"> </w:t>
      </w:r>
      <w:r w:rsidRPr="006E55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57C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E5565">
        <w:rPr>
          <w:rFonts w:ascii="Times New Roman" w:eastAsia="Times New Roman" w:hAnsi="Times New Roman" w:cs="Times New Roman"/>
          <w:sz w:val="28"/>
          <w:szCs w:val="28"/>
          <w:lang w:eastAsia="ru-RU"/>
        </w:rPr>
        <w:t xml:space="preserve">периоде </w:t>
      </w:r>
      <w:r>
        <w:rPr>
          <w:rFonts w:ascii="Times New Roman" w:eastAsia="Times New Roman" w:hAnsi="Times New Roman" w:cs="Times New Roman"/>
          <w:sz w:val="28"/>
          <w:szCs w:val="28"/>
          <w:lang w:eastAsia="ru-RU"/>
        </w:rPr>
        <w:t xml:space="preserve"> </w:t>
      </w:r>
      <w:r w:rsidR="00A57C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57CA4">
        <w:rPr>
          <w:rFonts w:ascii="Times New Roman" w:eastAsia="Times New Roman" w:hAnsi="Times New Roman" w:cs="Times New Roman"/>
          <w:sz w:val="28"/>
          <w:szCs w:val="28"/>
          <w:lang w:eastAsia="ru-RU"/>
        </w:rPr>
        <w:t xml:space="preserve"> </w:t>
      </w:r>
      <w:r w:rsidRPr="006E5565">
        <w:rPr>
          <w:rFonts w:ascii="Times New Roman" w:eastAsia="Times New Roman" w:hAnsi="Times New Roman" w:cs="Times New Roman"/>
          <w:sz w:val="28"/>
          <w:szCs w:val="28"/>
          <w:lang w:eastAsia="ru-RU"/>
        </w:rPr>
        <w:t>продолжится</w:t>
      </w:r>
      <w:r>
        <w:rPr>
          <w:rFonts w:ascii="Times New Roman" w:eastAsia="Times New Roman" w:hAnsi="Times New Roman" w:cs="Times New Roman"/>
          <w:sz w:val="28"/>
          <w:szCs w:val="28"/>
          <w:lang w:eastAsia="ru-RU"/>
        </w:rPr>
        <w:t xml:space="preserve">  </w:t>
      </w:r>
      <w:r w:rsidR="00A57CA4">
        <w:rPr>
          <w:rFonts w:ascii="Times New Roman" w:eastAsia="Times New Roman" w:hAnsi="Times New Roman" w:cs="Times New Roman"/>
          <w:sz w:val="28"/>
          <w:szCs w:val="28"/>
          <w:lang w:eastAsia="ru-RU"/>
        </w:rPr>
        <w:t xml:space="preserve">  </w:t>
      </w:r>
      <w:r w:rsidRPr="006E55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консолидация  </w:t>
      </w:r>
      <w:r w:rsidR="00A57C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мер,</w:t>
      </w:r>
    </w:p>
    <w:p w:rsidR="0006783E" w:rsidRPr="006E5565" w:rsidRDefault="00A21ACC" w:rsidP="00E1049A">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направленных </w:t>
      </w:r>
      <w:r w:rsidR="0006783E" w:rsidRPr="006E5565">
        <w:rPr>
          <w:rFonts w:ascii="Times New Roman" w:eastAsia="Times New Roman" w:hAnsi="Times New Roman" w:cs="Times New Roman"/>
          <w:sz w:val="28"/>
          <w:szCs w:val="28"/>
          <w:lang w:eastAsia="ru-RU"/>
        </w:rPr>
        <w:t>на наращивание доходов бюджета и обеспечени</w:t>
      </w:r>
      <w:r>
        <w:rPr>
          <w:rFonts w:ascii="Times New Roman" w:eastAsia="Times New Roman" w:hAnsi="Times New Roman" w:cs="Times New Roman"/>
          <w:sz w:val="28"/>
          <w:szCs w:val="28"/>
          <w:lang w:eastAsia="ru-RU"/>
        </w:rPr>
        <w:t xml:space="preserve">е выполнения плана мероприятий </w:t>
      </w:r>
      <w:r w:rsidR="0006783E" w:rsidRPr="006E5565">
        <w:rPr>
          <w:rFonts w:ascii="Times New Roman" w:eastAsia="Times New Roman" w:hAnsi="Times New Roman" w:cs="Times New Roman"/>
          <w:sz w:val="28"/>
          <w:szCs w:val="28"/>
          <w:lang w:eastAsia="ru-RU"/>
        </w:rPr>
        <w:t>по увеличению доходной базы бюджета района.</w:t>
      </w:r>
    </w:p>
    <w:p w:rsidR="0006783E" w:rsidRPr="006E5565" w:rsidRDefault="0006783E" w:rsidP="008A57C2">
      <w:pPr>
        <w:spacing w:after="0" w:line="240" w:lineRule="auto"/>
        <w:ind w:firstLine="709"/>
        <w:contextualSpacing/>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 xml:space="preserve">В рамках взаимодействия с налогоплательщиками – юридическими </w:t>
      </w:r>
      <w:r w:rsidRPr="006E5565">
        <w:rPr>
          <w:rFonts w:ascii="Times New Roman" w:eastAsia="Times New Roman" w:hAnsi="Times New Roman" w:cs="Times New Roman"/>
          <w:sz w:val="28"/>
          <w:szCs w:val="28"/>
          <w:lang w:eastAsia="ru-RU"/>
        </w:rPr>
        <w:br/>
        <w:t>и физическими лицами, в том числе предприятиями</w:t>
      </w:r>
      <w:r w:rsidR="00F732B8">
        <w:rPr>
          <w:rFonts w:ascii="Times New Roman" w:eastAsia="Times New Roman" w:hAnsi="Times New Roman" w:cs="Times New Roman"/>
          <w:sz w:val="28"/>
          <w:szCs w:val="28"/>
          <w:lang w:eastAsia="ru-RU"/>
        </w:rPr>
        <w:t xml:space="preserve"> – </w:t>
      </w:r>
      <w:proofErr w:type="spellStart"/>
      <w:r w:rsidRPr="006E5565">
        <w:rPr>
          <w:rFonts w:ascii="Times New Roman" w:eastAsia="Times New Roman" w:hAnsi="Times New Roman" w:cs="Times New Roman"/>
          <w:sz w:val="28"/>
          <w:szCs w:val="28"/>
          <w:lang w:eastAsia="ru-RU"/>
        </w:rPr>
        <w:t>недропользователями</w:t>
      </w:r>
      <w:proofErr w:type="spellEnd"/>
      <w:r w:rsidRPr="006E5565">
        <w:rPr>
          <w:rFonts w:ascii="Times New Roman" w:eastAsia="Times New Roman" w:hAnsi="Times New Roman" w:cs="Times New Roman"/>
          <w:sz w:val="28"/>
          <w:szCs w:val="28"/>
          <w:lang w:eastAsia="ru-RU"/>
        </w:rPr>
        <w:t>, осуществляющими деятельность на территории Ханты-Мансийского района, будет продолжена практика по заключению Соглашений о соблюдении социально-экономических и экологических интересов населения Ханты-Мансийского района</w:t>
      </w:r>
      <w:r w:rsidR="006E5565">
        <w:rPr>
          <w:rFonts w:ascii="Times New Roman" w:eastAsia="Times New Roman" w:hAnsi="Times New Roman" w:cs="Times New Roman"/>
          <w:sz w:val="28"/>
          <w:szCs w:val="28"/>
          <w:lang w:eastAsia="ru-RU"/>
        </w:rPr>
        <w:t xml:space="preserve">, </w:t>
      </w:r>
      <w:r w:rsidRPr="006E5565">
        <w:rPr>
          <w:rFonts w:ascii="Times New Roman" w:eastAsia="Times New Roman" w:hAnsi="Times New Roman" w:cs="Times New Roman"/>
          <w:sz w:val="28"/>
          <w:szCs w:val="28"/>
          <w:lang w:eastAsia="ru-RU"/>
        </w:rPr>
        <w:t xml:space="preserve">а также тесное взаимодействие </w:t>
      </w:r>
      <w:r w:rsidR="007F46A7">
        <w:rPr>
          <w:rFonts w:ascii="Times New Roman" w:eastAsia="Times New Roman" w:hAnsi="Times New Roman" w:cs="Times New Roman"/>
          <w:sz w:val="28"/>
          <w:szCs w:val="28"/>
          <w:lang w:eastAsia="ru-RU"/>
        </w:rPr>
        <w:t xml:space="preserve">           </w:t>
      </w:r>
      <w:r w:rsidRPr="006E5565">
        <w:rPr>
          <w:rFonts w:ascii="Times New Roman" w:eastAsia="Times New Roman" w:hAnsi="Times New Roman" w:cs="Times New Roman"/>
          <w:sz w:val="28"/>
          <w:szCs w:val="28"/>
          <w:lang w:eastAsia="ru-RU"/>
        </w:rPr>
        <w:t>в рамках действующих соглашений и иных форм сотрудничества.</w:t>
      </w:r>
    </w:p>
    <w:p w:rsidR="0006783E" w:rsidRPr="00370891" w:rsidRDefault="0006783E" w:rsidP="008A57C2">
      <w:pPr>
        <w:spacing w:after="0" w:line="240" w:lineRule="auto"/>
        <w:ind w:firstLine="709"/>
        <w:contextualSpacing/>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Администрацией Ханты-Мансийского района будет осуществляться</w:t>
      </w:r>
      <w:r w:rsidRPr="00370891">
        <w:rPr>
          <w:rFonts w:ascii="Times New Roman" w:eastAsia="Times New Roman" w:hAnsi="Times New Roman" w:cs="Times New Roman"/>
          <w:sz w:val="28"/>
          <w:szCs w:val="28"/>
          <w:lang w:eastAsia="ru-RU"/>
        </w:rPr>
        <w:t xml:space="preserve"> координация работы с главными администраторами доходов, формирующих местный бюджет. Продолжено активное взаимодействие </w:t>
      </w:r>
      <w:r w:rsidR="007F46A7">
        <w:rPr>
          <w:rFonts w:ascii="Times New Roman" w:eastAsia="Times New Roman" w:hAnsi="Times New Roman" w:cs="Times New Roman"/>
          <w:sz w:val="28"/>
          <w:szCs w:val="28"/>
          <w:lang w:eastAsia="ru-RU"/>
        </w:rPr>
        <w:t xml:space="preserve">        </w:t>
      </w:r>
      <w:r w:rsidRPr="00370891">
        <w:rPr>
          <w:rFonts w:ascii="Times New Roman" w:eastAsia="Times New Roman" w:hAnsi="Times New Roman" w:cs="Times New Roman"/>
          <w:sz w:val="28"/>
          <w:szCs w:val="28"/>
          <w:lang w:eastAsia="ru-RU"/>
        </w:rPr>
        <w:t xml:space="preserve">с налоговым органом по взысканию сложившейся недоимки по налогам, зачисляемым в бюджет района, по выявлению и обеспечению постановки на налоговый учет организаций и предприятий (налогоплательщиков) </w:t>
      </w:r>
      <w:r w:rsidR="00F732B8">
        <w:rPr>
          <w:rFonts w:ascii="Times New Roman" w:eastAsia="Times New Roman" w:hAnsi="Times New Roman" w:cs="Times New Roman"/>
          <w:sz w:val="28"/>
          <w:szCs w:val="28"/>
          <w:lang w:eastAsia="ru-RU"/>
        </w:rPr>
        <w:br/>
      </w:r>
      <w:r w:rsidRPr="00370891">
        <w:rPr>
          <w:rFonts w:ascii="Times New Roman" w:eastAsia="Times New Roman" w:hAnsi="Times New Roman" w:cs="Times New Roman"/>
          <w:sz w:val="28"/>
          <w:szCs w:val="28"/>
          <w:lang w:eastAsia="ru-RU"/>
        </w:rPr>
        <w:t xml:space="preserve">в местах их фактического нахождения и осуществления предпринимательской деятельности на территории Ханты-Мансийского района. Усилена </w:t>
      </w:r>
      <w:proofErr w:type="spellStart"/>
      <w:r w:rsidRPr="00370891">
        <w:rPr>
          <w:rFonts w:ascii="Times New Roman" w:eastAsia="Times New Roman" w:hAnsi="Times New Roman" w:cs="Times New Roman"/>
          <w:sz w:val="28"/>
          <w:szCs w:val="28"/>
          <w:lang w:eastAsia="ru-RU"/>
        </w:rPr>
        <w:t>претензионно</w:t>
      </w:r>
      <w:proofErr w:type="spellEnd"/>
      <w:r w:rsidRPr="00370891">
        <w:rPr>
          <w:rFonts w:ascii="Times New Roman" w:eastAsia="Times New Roman" w:hAnsi="Times New Roman" w:cs="Times New Roman"/>
          <w:sz w:val="28"/>
          <w:szCs w:val="28"/>
          <w:lang w:eastAsia="ru-RU"/>
        </w:rPr>
        <w:t>-исковая работа с неп</w:t>
      </w:r>
      <w:r w:rsidR="00370891">
        <w:rPr>
          <w:rFonts w:ascii="Times New Roman" w:eastAsia="Times New Roman" w:hAnsi="Times New Roman" w:cs="Times New Roman"/>
          <w:sz w:val="28"/>
          <w:szCs w:val="28"/>
          <w:lang w:eastAsia="ru-RU"/>
        </w:rPr>
        <w:t xml:space="preserve">лательщиками арендных платежей </w:t>
      </w:r>
      <w:r w:rsidRPr="00370891">
        <w:rPr>
          <w:rFonts w:ascii="Times New Roman" w:eastAsia="Times New Roman" w:hAnsi="Times New Roman" w:cs="Times New Roman"/>
          <w:sz w:val="28"/>
          <w:szCs w:val="28"/>
          <w:lang w:eastAsia="ru-RU"/>
        </w:rPr>
        <w:t xml:space="preserve">и осуществление мер принудительного взыскания задолженности. </w:t>
      </w:r>
    </w:p>
    <w:p w:rsidR="0006783E" w:rsidRPr="00A21ACC" w:rsidRDefault="0006783E" w:rsidP="008A57C2">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21ACC">
        <w:rPr>
          <w:rFonts w:ascii="Times New Roman" w:eastAsia="Times New Roman" w:hAnsi="Times New Roman" w:cs="Times New Roman"/>
          <w:sz w:val="28"/>
          <w:szCs w:val="28"/>
          <w:lang w:eastAsia="ru-RU"/>
        </w:rPr>
        <w:t>В рамках повышения роли имущественных налогов в формировании бюджета района продолжится мониторинг и сверка объектов, подлежащих включению в перечень объектов недвижимого имущества, в отношении которых налоговая база определяется как кадастровая стоимость, а также размещение на официальном сайте органов местного самоуправления Ханты-Мансийского района предварительного перечня объектов недвижимости</w:t>
      </w:r>
      <w:r w:rsidR="00F732B8">
        <w:rPr>
          <w:rFonts w:ascii="Times New Roman" w:eastAsia="Times New Roman" w:hAnsi="Times New Roman" w:cs="Times New Roman"/>
          <w:sz w:val="28"/>
          <w:szCs w:val="28"/>
          <w:lang w:eastAsia="ru-RU"/>
        </w:rPr>
        <w:t>,</w:t>
      </w:r>
      <w:r w:rsidRPr="00A21ACC">
        <w:rPr>
          <w:rFonts w:ascii="Times New Roman" w:eastAsia="Times New Roman" w:hAnsi="Times New Roman" w:cs="Times New Roman"/>
          <w:sz w:val="28"/>
          <w:szCs w:val="28"/>
          <w:lang w:eastAsia="ru-RU"/>
        </w:rPr>
        <w:t xml:space="preserve"> сформированного в соответствии с постановлением Губернатора Ханты-Мансийского автономного округа </w:t>
      </w:r>
      <w:r w:rsidR="00F732B8">
        <w:rPr>
          <w:rFonts w:ascii="Times New Roman" w:eastAsia="Times New Roman" w:hAnsi="Times New Roman" w:cs="Times New Roman"/>
          <w:sz w:val="28"/>
          <w:szCs w:val="28"/>
          <w:lang w:eastAsia="ru-RU"/>
        </w:rPr>
        <w:t>–</w:t>
      </w:r>
      <w:r w:rsidRPr="00A21ACC">
        <w:rPr>
          <w:rFonts w:ascii="Times New Roman" w:eastAsia="Times New Roman" w:hAnsi="Times New Roman" w:cs="Times New Roman"/>
          <w:sz w:val="28"/>
          <w:szCs w:val="28"/>
          <w:lang w:eastAsia="ru-RU"/>
        </w:rPr>
        <w:t xml:space="preserve"> Югры </w:t>
      </w:r>
      <w:r w:rsidR="00F732B8">
        <w:rPr>
          <w:rFonts w:ascii="Times New Roman" w:eastAsia="Times New Roman" w:hAnsi="Times New Roman" w:cs="Times New Roman"/>
          <w:sz w:val="28"/>
          <w:szCs w:val="28"/>
          <w:lang w:eastAsia="ru-RU"/>
        </w:rPr>
        <w:br/>
      </w:r>
      <w:r w:rsidRPr="00A21ACC">
        <w:rPr>
          <w:rFonts w:ascii="Times New Roman" w:eastAsia="Times New Roman" w:hAnsi="Times New Roman" w:cs="Times New Roman"/>
          <w:sz w:val="28"/>
          <w:szCs w:val="28"/>
          <w:lang w:eastAsia="ru-RU"/>
        </w:rPr>
        <w:t xml:space="preserve">от 11.04.2014 № 42 «Об исполнительном органе государственной власти Ханты-Мансийского автономного округа </w:t>
      </w:r>
      <w:r w:rsidR="00F732B8">
        <w:rPr>
          <w:rFonts w:ascii="Times New Roman" w:eastAsia="Times New Roman" w:hAnsi="Times New Roman" w:cs="Times New Roman"/>
          <w:sz w:val="28"/>
          <w:szCs w:val="28"/>
          <w:lang w:eastAsia="ru-RU"/>
        </w:rPr>
        <w:t>–</w:t>
      </w:r>
      <w:r w:rsidRPr="00A21ACC">
        <w:rPr>
          <w:rFonts w:ascii="Times New Roman" w:eastAsia="Times New Roman" w:hAnsi="Times New Roman" w:cs="Times New Roman"/>
          <w:sz w:val="28"/>
          <w:szCs w:val="28"/>
          <w:lang w:eastAsia="ru-RU"/>
        </w:rPr>
        <w:t xml:space="preserve"> Югры, уполномоченном на осуществление отдельных полномочий в целях реализации статьи 378.2 Налогового кодекса Российской Федерации». Совместно с налоговым органом будет проведена сверка кадастровых номеров и адресов объектов нед</w:t>
      </w:r>
      <w:r w:rsidR="00A21ACC">
        <w:rPr>
          <w:rFonts w:ascii="Times New Roman" w:eastAsia="Times New Roman" w:hAnsi="Times New Roman" w:cs="Times New Roman"/>
          <w:sz w:val="28"/>
          <w:szCs w:val="28"/>
          <w:lang w:eastAsia="ru-RU"/>
        </w:rPr>
        <w:t xml:space="preserve">вижимого имущества, включенных </w:t>
      </w:r>
      <w:r w:rsidRPr="00A21ACC">
        <w:rPr>
          <w:rFonts w:ascii="Times New Roman" w:eastAsia="Times New Roman" w:hAnsi="Times New Roman" w:cs="Times New Roman"/>
          <w:sz w:val="28"/>
          <w:szCs w:val="28"/>
          <w:lang w:eastAsia="ru-RU"/>
        </w:rPr>
        <w:t>в предварительный перечень, принадлежащих физическим и юридическим лицам, организована информационно-разъяснительная работа по вопросу налогообложения объектов недвижимого имущества</w:t>
      </w:r>
      <w:r w:rsidR="00F732B8">
        <w:rPr>
          <w:rFonts w:ascii="Times New Roman" w:eastAsia="Times New Roman" w:hAnsi="Times New Roman" w:cs="Times New Roman"/>
          <w:sz w:val="28"/>
          <w:szCs w:val="28"/>
          <w:lang w:eastAsia="ru-RU"/>
        </w:rPr>
        <w:t>,</w:t>
      </w:r>
      <w:r w:rsidRPr="00A21ACC">
        <w:rPr>
          <w:rFonts w:ascii="Times New Roman" w:eastAsia="Times New Roman" w:hAnsi="Times New Roman" w:cs="Times New Roman"/>
          <w:sz w:val="28"/>
          <w:szCs w:val="28"/>
          <w:lang w:eastAsia="ru-RU"/>
        </w:rPr>
        <w:t xml:space="preserve"> исходя из их кадастровой стоимости.</w:t>
      </w:r>
    </w:p>
    <w:p w:rsidR="0006783E" w:rsidRPr="00A21ACC" w:rsidRDefault="007F46A7" w:rsidP="008A57C2">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16"/>
          <w:szCs w:val="16"/>
        </w:rPr>
        <w:tab/>
      </w:r>
      <w:r w:rsidR="0006783E" w:rsidRPr="00A21ACC">
        <w:rPr>
          <w:rFonts w:ascii="Times New Roman" w:eastAsia="Times New Roman" w:hAnsi="Times New Roman" w:cs="Times New Roman"/>
          <w:sz w:val="28"/>
          <w:szCs w:val="28"/>
          <w:lang w:eastAsia="ru-RU"/>
        </w:rPr>
        <w:t>Также пополнение доходной части бюдж</w:t>
      </w:r>
      <w:r w:rsidR="00DB2FAD">
        <w:rPr>
          <w:rFonts w:ascii="Times New Roman" w:eastAsia="Times New Roman" w:hAnsi="Times New Roman" w:cs="Times New Roman"/>
          <w:sz w:val="28"/>
          <w:szCs w:val="28"/>
          <w:lang w:eastAsia="ru-RU"/>
        </w:rPr>
        <w:t xml:space="preserve">ета района планируется достичь </w:t>
      </w:r>
      <w:r w:rsidR="0006783E" w:rsidRPr="00A21ACC">
        <w:rPr>
          <w:rFonts w:ascii="Times New Roman" w:eastAsia="Times New Roman" w:hAnsi="Times New Roman" w:cs="Times New Roman"/>
          <w:sz w:val="28"/>
          <w:szCs w:val="28"/>
          <w:lang w:eastAsia="ru-RU"/>
        </w:rPr>
        <w:t xml:space="preserve">за счет: </w:t>
      </w:r>
    </w:p>
    <w:p w:rsidR="00A564AA" w:rsidRDefault="0006783E" w:rsidP="00F732B8">
      <w:pPr>
        <w:pStyle w:val="a4"/>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21ACC">
        <w:rPr>
          <w:rFonts w:ascii="Times New Roman" w:eastAsia="Times New Roman" w:hAnsi="Times New Roman" w:cs="Times New Roman"/>
          <w:sz w:val="28"/>
          <w:szCs w:val="28"/>
          <w:lang w:eastAsia="ru-RU"/>
        </w:rPr>
        <w:t xml:space="preserve">получения доходов по соглашениям об установлении сервитута </w:t>
      </w:r>
      <w:r w:rsidRPr="00A21ACC">
        <w:rPr>
          <w:rFonts w:ascii="Times New Roman" w:eastAsia="Times New Roman" w:hAnsi="Times New Roman" w:cs="Times New Roman"/>
          <w:sz w:val="28"/>
          <w:szCs w:val="28"/>
          <w:lang w:eastAsia="ru-RU"/>
        </w:rPr>
        <w:br/>
        <w:t>и о распределении земельных участков при обращении юридических и физических лиц;</w:t>
      </w:r>
      <w:r w:rsidR="00A564AA" w:rsidRPr="00A564AA">
        <w:rPr>
          <w:rFonts w:ascii="Times New Roman" w:eastAsia="Times New Roman" w:hAnsi="Times New Roman" w:cs="Times New Roman"/>
          <w:sz w:val="28"/>
          <w:szCs w:val="28"/>
          <w:lang w:eastAsia="ru-RU"/>
        </w:rPr>
        <w:t xml:space="preserve"> </w:t>
      </w:r>
    </w:p>
    <w:p w:rsidR="0006783E" w:rsidRPr="00A564AA" w:rsidRDefault="00A564AA" w:rsidP="00F732B8">
      <w:pPr>
        <w:pStyle w:val="a4"/>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21ACC">
        <w:rPr>
          <w:rFonts w:ascii="Times New Roman" w:eastAsia="Times New Roman" w:hAnsi="Times New Roman" w:cs="Times New Roman"/>
          <w:sz w:val="28"/>
          <w:szCs w:val="28"/>
          <w:lang w:eastAsia="ru-RU"/>
        </w:rPr>
        <w:t>повышения эффективности деятельности муниципальных унитарных предприятий;</w:t>
      </w:r>
    </w:p>
    <w:p w:rsidR="0006783E" w:rsidRPr="00A21ACC" w:rsidRDefault="00F732B8" w:rsidP="00F732B8">
      <w:pPr>
        <w:pStyle w:val="a4"/>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получения доходов от приватизации</w:t>
      </w:r>
      <w:r w:rsidR="0006783E" w:rsidRPr="00A21ACC">
        <w:rPr>
          <w:rFonts w:ascii="Times New Roman" w:eastAsia="Times New Roman" w:hAnsi="Times New Roman" w:cs="Times New Roman"/>
          <w:sz w:val="28"/>
          <w:szCs w:val="28"/>
          <w:lang w:eastAsia="ru-RU"/>
        </w:rPr>
        <w:t xml:space="preserve"> за счет дополнительного включения имущества в перечень муниципального имущества Ханты-Мансийского района, предназначенного к приватизации.</w:t>
      </w:r>
    </w:p>
    <w:p w:rsidR="0006783E" w:rsidRPr="003D6BC3" w:rsidRDefault="0006783E" w:rsidP="00F732B8">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A21ACC">
        <w:rPr>
          <w:rFonts w:ascii="Times New Roman" w:eastAsia="Times New Roman" w:hAnsi="Times New Roman" w:cs="Times New Roman"/>
          <w:sz w:val="28"/>
          <w:szCs w:val="28"/>
          <w:lang w:eastAsia="ru-RU"/>
        </w:rPr>
        <w:t xml:space="preserve">Реализация указанных мер будет являться необходимым условием повышения </w:t>
      </w:r>
      <w:r w:rsidRPr="003D6BC3">
        <w:rPr>
          <w:rFonts w:ascii="Times New Roman" w:eastAsia="Times New Roman" w:hAnsi="Times New Roman" w:cs="Times New Roman"/>
          <w:sz w:val="28"/>
          <w:szCs w:val="28"/>
          <w:lang w:eastAsia="ru-RU"/>
        </w:rPr>
        <w:t xml:space="preserve">эффективности системы управления муниципальными финансами и, как следствие, минимизации рисков несбалансированности бюджетов бюджетной системы Ханты-Мансийского района в долгосрочном периоде. </w:t>
      </w:r>
    </w:p>
    <w:p w:rsidR="002D77A2" w:rsidRPr="003D6BC3" w:rsidRDefault="002D77A2" w:rsidP="008A57C2">
      <w:pPr>
        <w:pStyle w:val="a5"/>
        <w:ind w:firstLine="709"/>
        <w:jc w:val="both"/>
        <w:rPr>
          <w:sz w:val="28"/>
          <w:szCs w:val="28"/>
        </w:rPr>
      </w:pPr>
      <w:r w:rsidRPr="003D6BC3">
        <w:rPr>
          <w:sz w:val="28"/>
          <w:szCs w:val="28"/>
        </w:rPr>
        <w:t>Целью долгосрочного бюджетного прогноза является обеспечение предсказуемости реакции бюджетной системы Ханты-Мансийского района на внешние и внутренние макроэкономиче</w:t>
      </w:r>
      <w:r w:rsidR="00F732B8">
        <w:rPr>
          <w:sz w:val="28"/>
          <w:szCs w:val="28"/>
        </w:rPr>
        <w:t>ские вызовы, а также обеспечение</w:t>
      </w:r>
      <w:r w:rsidRPr="003D6BC3">
        <w:rPr>
          <w:sz w:val="28"/>
          <w:szCs w:val="28"/>
        </w:rPr>
        <w:t xml:space="preserve"> связи между долгосрочными целями муниципальных пр</w:t>
      </w:r>
      <w:r w:rsidR="00F732B8">
        <w:rPr>
          <w:sz w:val="28"/>
          <w:szCs w:val="28"/>
        </w:rPr>
        <w:t>ограмм Ханты-Мансийского района</w:t>
      </w:r>
      <w:r w:rsidRPr="003D6BC3">
        <w:rPr>
          <w:sz w:val="28"/>
          <w:szCs w:val="28"/>
        </w:rPr>
        <w:t xml:space="preserve"> с конкретными показателями их выполнения и бюджетными проектировками на среднесрочный период.</w:t>
      </w:r>
    </w:p>
    <w:p w:rsidR="00476906" w:rsidRPr="003D6BC3" w:rsidRDefault="00476906" w:rsidP="008A57C2">
      <w:pPr>
        <w:pStyle w:val="a5"/>
        <w:ind w:firstLine="709"/>
        <w:jc w:val="both"/>
        <w:rPr>
          <w:noProof/>
          <w:sz w:val="28"/>
          <w:szCs w:val="28"/>
        </w:rPr>
      </w:pPr>
      <w:r w:rsidRPr="003D6BC3">
        <w:rPr>
          <w:noProof/>
          <w:sz w:val="28"/>
          <w:szCs w:val="28"/>
        </w:rPr>
        <w:t xml:space="preserve">Направления и конкретные мероприятия, реализуемые в рамках муниципальных программ Ханты-Мансийского района, должны иметь надежное, просчитанное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при обеспечении сбалансированности бюджета района в долгосрочном периоде. Особое внимание должно быть уделено обоснованности механизмов реализации муниципальных программ, их ориентации на достижение долгосрочных целей. </w:t>
      </w:r>
    </w:p>
    <w:p w:rsidR="00F11172" w:rsidRPr="003D6BC3" w:rsidRDefault="00E55DA9" w:rsidP="008A57C2">
      <w:pPr>
        <w:spacing w:after="0" w:line="240" w:lineRule="auto"/>
        <w:ind w:firstLine="708"/>
        <w:contextualSpacing/>
        <w:jc w:val="both"/>
        <w:rPr>
          <w:rFonts w:ascii="Times New Roman" w:hAnsi="Times New Roman" w:cs="Times New Roman"/>
          <w:b/>
          <w:sz w:val="28"/>
          <w:szCs w:val="28"/>
        </w:rPr>
      </w:pPr>
      <w:r w:rsidRPr="003D6BC3">
        <w:rPr>
          <w:rFonts w:ascii="Times New Roman" w:hAnsi="Times New Roman" w:cs="Times New Roman"/>
          <w:sz w:val="28"/>
          <w:szCs w:val="28"/>
        </w:rPr>
        <w:t>На период 2018</w:t>
      </w:r>
      <w:r w:rsidR="00D70476" w:rsidRPr="003D6BC3">
        <w:rPr>
          <w:rFonts w:ascii="Times New Roman" w:hAnsi="Times New Roman" w:cs="Times New Roman"/>
          <w:sz w:val="28"/>
          <w:szCs w:val="28"/>
        </w:rPr>
        <w:t xml:space="preserve"> – </w:t>
      </w:r>
      <w:r w:rsidRPr="003D6BC3">
        <w:rPr>
          <w:rFonts w:ascii="Times New Roman" w:hAnsi="Times New Roman" w:cs="Times New Roman"/>
          <w:sz w:val="28"/>
          <w:szCs w:val="28"/>
        </w:rPr>
        <w:t>2020 год</w:t>
      </w:r>
      <w:r w:rsidR="00F732B8">
        <w:rPr>
          <w:rFonts w:ascii="Times New Roman" w:hAnsi="Times New Roman" w:cs="Times New Roman"/>
          <w:sz w:val="28"/>
          <w:szCs w:val="28"/>
        </w:rPr>
        <w:t>ов</w:t>
      </w:r>
      <w:r w:rsidRPr="003D6BC3">
        <w:rPr>
          <w:rFonts w:ascii="Times New Roman" w:hAnsi="Times New Roman" w:cs="Times New Roman"/>
          <w:sz w:val="28"/>
          <w:szCs w:val="28"/>
        </w:rPr>
        <w:t xml:space="preserve"> утвержден</w:t>
      </w:r>
      <w:r w:rsidR="00F732B8">
        <w:rPr>
          <w:rFonts w:ascii="Times New Roman" w:hAnsi="Times New Roman" w:cs="Times New Roman"/>
          <w:sz w:val="28"/>
          <w:szCs w:val="28"/>
        </w:rPr>
        <w:t>а</w:t>
      </w:r>
      <w:r w:rsidRPr="003D6BC3">
        <w:rPr>
          <w:rFonts w:ascii="Times New Roman" w:hAnsi="Times New Roman" w:cs="Times New Roman"/>
          <w:sz w:val="28"/>
          <w:szCs w:val="28"/>
        </w:rPr>
        <w:t xml:space="preserve"> 21 муниципальная программа</w:t>
      </w:r>
      <w:r w:rsidR="00F732B8">
        <w:rPr>
          <w:rFonts w:ascii="Times New Roman" w:hAnsi="Times New Roman" w:cs="Times New Roman"/>
          <w:sz w:val="28"/>
          <w:szCs w:val="28"/>
        </w:rPr>
        <w:t>.</w:t>
      </w:r>
      <w:r w:rsidR="00F11172" w:rsidRPr="003D6BC3">
        <w:rPr>
          <w:rFonts w:ascii="Times New Roman" w:hAnsi="Times New Roman" w:cs="Times New Roman"/>
          <w:sz w:val="28"/>
          <w:szCs w:val="28"/>
        </w:rPr>
        <w:t xml:space="preserve"> </w:t>
      </w:r>
      <w:r w:rsidR="00F732B8">
        <w:rPr>
          <w:rFonts w:ascii="Times New Roman" w:hAnsi="Times New Roman" w:cs="Times New Roman"/>
          <w:sz w:val="28"/>
          <w:szCs w:val="28"/>
        </w:rPr>
        <w:t>Все программы взаимоувязан</w:t>
      </w:r>
      <w:r w:rsidR="00F11172" w:rsidRPr="003D6BC3">
        <w:rPr>
          <w:rFonts w:ascii="Times New Roman" w:hAnsi="Times New Roman" w:cs="Times New Roman"/>
          <w:sz w:val="28"/>
          <w:szCs w:val="28"/>
        </w:rPr>
        <w:t>ы по задачам, исполнителям, срокам осуществ</w:t>
      </w:r>
      <w:r w:rsidR="00F732B8">
        <w:rPr>
          <w:rFonts w:ascii="Times New Roman" w:hAnsi="Times New Roman" w:cs="Times New Roman"/>
          <w:sz w:val="28"/>
          <w:szCs w:val="28"/>
        </w:rPr>
        <w:t>ления и ресурсам, обеспечивающим</w:t>
      </w:r>
      <w:r w:rsidR="00F11172" w:rsidRPr="003D6BC3">
        <w:rPr>
          <w:rFonts w:ascii="Times New Roman" w:hAnsi="Times New Roman" w:cs="Times New Roman"/>
          <w:sz w:val="28"/>
          <w:szCs w:val="28"/>
        </w:rPr>
        <w:t xml:space="preserve"> наиболее эффективное достижение целей и решение задач, определенных в документах стратегического планирования, разработанных на федеральном уровне, указах и посланиях Президента Российской Федерации Федеральном</w:t>
      </w:r>
      <w:r w:rsidR="00F732B8">
        <w:rPr>
          <w:rFonts w:ascii="Times New Roman" w:hAnsi="Times New Roman" w:cs="Times New Roman"/>
          <w:sz w:val="28"/>
          <w:szCs w:val="28"/>
        </w:rPr>
        <w:t>у Собранию, Стратегии социально-</w:t>
      </w:r>
      <w:r w:rsidR="00F11172" w:rsidRPr="003D6BC3">
        <w:rPr>
          <w:rFonts w:ascii="Times New Roman" w:hAnsi="Times New Roman" w:cs="Times New Roman"/>
          <w:sz w:val="28"/>
          <w:szCs w:val="28"/>
        </w:rPr>
        <w:t xml:space="preserve">экономического развития Ханты-Мансийского автономного округа – Югры до 2030 года, Стратегии социально-экономического развития Ханты-Мансийского района </w:t>
      </w:r>
      <w:r w:rsidR="00F732B8">
        <w:rPr>
          <w:rFonts w:ascii="Times New Roman" w:hAnsi="Times New Roman" w:cs="Times New Roman"/>
          <w:sz w:val="28"/>
          <w:szCs w:val="28"/>
        </w:rPr>
        <w:br/>
      </w:r>
      <w:r w:rsidR="00F11172" w:rsidRPr="003D6BC3">
        <w:rPr>
          <w:rFonts w:ascii="Times New Roman" w:hAnsi="Times New Roman" w:cs="Times New Roman"/>
          <w:sz w:val="28"/>
          <w:szCs w:val="28"/>
        </w:rPr>
        <w:t>до 2020 года и на период до 2030 года.</w:t>
      </w:r>
    </w:p>
    <w:p w:rsidR="00F11172" w:rsidRPr="003D6BC3" w:rsidRDefault="003C2B7C" w:rsidP="008A57C2">
      <w:pPr>
        <w:spacing w:after="0" w:line="240" w:lineRule="auto"/>
        <w:ind w:firstLine="708"/>
        <w:contextualSpacing/>
        <w:jc w:val="both"/>
        <w:rPr>
          <w:rFonts w:ascii="Times New Roman" w:hAnsi="Times New Roman" w:cs="Times New Roman"/>
          <w:sz w:val="28"/>
          <w:szCs w:val="28"/>
        </w:rPr>
      </w:pPr>
      <w:r w:rsidRPr="003D6BC3">
        <w:rPr>
          <w:rFonts w:ascii="Times New Roman" w:hAnsi="Times New Roman" w:cs="Times New Roman"/>
          <w:sz w:val="28"/>
          <w:szCs w:val="28"/>
        </w:rPr>
        <w:t xml:space="preserve">С целью повышения эффективности и результативности деятельности структурных </w:t>
      </w:r>
      <w:r w:rsidR="00F732B8">
        <w:rPr>
          <w:rFonts w:ascii="Times New Roman" w:hAnsi="Times New Roman" w:cs="Times New Roman"/>
          <w:sz w:val="28"/>
          <w:szCs w:val="28"/>
        </w:rPr>
        <w:t xml:space="preserve">органов </w:t>
      </w:r>
      <w:r w:rsidRPr="003D6BC3">
        <w:rPr>
          <w:rFonts w:ascii="Times New Roman" w:hAnsi="Times New Roman" w:cs="Times New Roman"/>
          <w:sz w:val="28"/>
          <w:szCs w:val="28"/>
        </w:rPr>
        <w:t>администрации Ханты-Мансийского района в</w:t>
      </w:r>
      <w:r w:rsidR="00F11172" w:rsidRPr="003D6BC3">
        <w:rPr>
          <w:rFonts w:ascii="Times New Roman" w:hAnsi="Times New Roman" w:cs="Times New Roman"/>
          <w:sz w:val="28"/>
          <w:szCs w:val="28"/>
        </w:rPr>
        <w:t xml:space="preserve"> механизм реализации муниципальных программ Ханты-Мансийского района </w:t>
      </w:r>
      <w:r w:rsidR="00E55DA9" w:rsidRPr="003D6BC3">
        <w:rPr>
          <w:rFonts w:ascii="Times New Roman" w:hAnsi="Times New Roman" w:cs="Times New Roman"/>
          <w:sz w:val="28"/>
          <w:szCs w:val="28"/>
        </w:rPr>
        <w:t>внедр</w:t>
      </w:r>
      <w:r w:rsidR="00F732B8">
        <w:rPr>
          <w:rFonts w:ascii="Times New Roman" w:hAnsi="Times New Roman" w:cs="Times New Roman"/>
          <w:sz w:val="28"/>
          <w:szCs w:val="28"/>
        </w:rPr>
        <w:t>е</w:t>
      </w:r>
      <w:r w:rsidR="00E55DA9" w:rsidRPr="003D6BC3">
        <w:rPr>
          <w:rFonts w:ascii="Times New Roman" w:hAnsi="Times New Roman" w:cs="Times New Roman"/>
          <w:sz w:val="28"/>
          <w:szCs w:val="28"/>
        </w:rPr>
        <w:t xml:space="preserve">н </w:t>
      </w:r>
      <w:r w:rsidR="00F11172" w:rsidRPr="003D6BC3">
        <w:rPr>
          <w:rFonts w:ascii="Times New Roman" w:hAnsi="Times New Roman" w:cs="Times New Roman"/>
          <w:sz w:val="28"/>
          <w:szCs w:val="28"/>
        </w:rPr>
        <w:t>проектны</w:t>
      </w:r>
      <w:r w:rsidR="00D70476" w:rsidRPr="003D6BC3">
        <w:rPr>
          <w:rFonts w:ascii="Times New Roman" w:hAnsi="Times New Roman" w:cs="Times New Roman"/>
          <w:sz w:val="28"/>
          <w:szCs w:val="28"/>
        </w:rPr>
        <w:t>й</w:t>
      </w:r>
      <w:r w:rsidR="00F11172" w:rsidRPr="003D6BC3">
        <w:rPr>
          <w:rFonts w:ascii="Times New Roman" w:hAnsi="Times New Roman" w:cs="Times New Roman"/>
          <w:sz w:val="28"/>
          <w:szCs w:val="28"/>
        </w:rPr>
        <w:t xml:space="preserve"> метод управления.</w:t>
      </w:r>
    </w:p>
    <w:p w:rsidR="00F11172" w:rsidRPr="003D6BC3" w:rsidRDefault="00F11172" w:rsidP="008A57C2">
      <w:pPr>
        <w:spacing w:after="0" w:line="240" w:lineRule="auto"/>
        <w:ind w:firstLine="709"/>
        <w:contextualSpacing/>
        <w:jc w:val="both"/>
        <w:rPr>
          <w:rFonts w:ascii="Times New Roman" w:hAnsi="Times New Roman" w:cs="Times New Roman"/>
          <w:sz w:val="28"/>
          <w:szCs w:val="28"/>
        </w:rPr>
      </w:pPr>
      <w:r w:rsidRPr="003D6BC3">
        <w:rPr>
          <w:rFonts w:ascii="Times New Roman" w:hAnsi="Times New Roman" w:cs="Times New Roman"/>
          <w:sz w:val="28"/>
          <w:szCs w:val="28"/>
        </w:rPr>
        <w:t xml:space="preserve">Планируется продолжить реализацию мер по повышению качества оказания муниципальных услуг путем совершенствования нормативной правовой базы по обеспечению доступа негосударственных организаций </w:t>
      </w:r>
      <w:r w:rsidR="00D70476" w:rsidRPr="003D6BC3">
        <w:rPr>
          <w:rFonts w:ascii="Times New Roman" w:hAnsi="Times New Roman" w:cs="Times New Roman"/>
          <w:sz w:val="28"/>
          <w:szCs w:val="28"/>
        </w:rPr>
        <w:t xml:space="preserve">  </w:t>
      </w:r>
      <w:r w:rsidRPr="003D6BC3">
        <w:rPr>
          <w:rFonts w:ascii="Times New Roman" w:hAnsi="Times New Roman" w:cs="Times New Roman"/>
          <w:sz w:val="28"/>
          <w:szCs w:val="28"/>
        </w:rPr>
        <w:t xml:space="preserve">к оказанию муниципальных услуг, в том числе по предоставлению субсидий некоммерческим организациям, не являющимся муниципальными учреждениями, внедрению альтернативных муниципальному заданию </w:t>
      </w:r>
      <w:r w:rsidR="008D4FCC" w:rsidRPr="003D6BC3">
        <w:rPr>
          <w:rFonts w:ascii="Times New Roman" w:hAnsi="Times New Roman" w:cs="Times New Roman"/>
          <w:sz w:val="28"/>
          <w:szCs w:val="28"/>
        </w:rPr>
        <w:t xml:space="preserve">механизмов </w:t>
      </w:r>
      <w:r w:rsidR="00083CE0" w:rsidRPr="003D6BC3">
        <w:rPr>
          <w:rFonts w:ascii="Times New Roman" w:hAnsi="Times New Roman" w:cs="Times New Roman"/>
          <w:sz w:val="28"/>
          <w:szCs w:val="28"/>
        </w:rPr>
        <w:t>оказания муниципальных</w:t>
      </w:r>
      <w:r w:rsidRPr="003D6BC3">
        <w:rPr>
          <w:rFonts w:ascii="Times New Roman" w:hAnsi="Times New Roman" w:cs="Times New Roman"/>
          <w:sz w:val="28"/>
          <w:szCs w:val="28"/>
        </w:rPr>
        <w:t xml:space="preserve"> услуг путем проведения конкурсов</w:t>
      </w:r>
      <w:r w:rsidR="00083CE0" w:rsidRPr="003D6BC3">
        <w:rPr>
          <w:rFonts w:ascii="Times New Roman" w:hAnsi="Times New Roman" w:cs="Times New Roman"/>
          <w:sz w:val="28"/>
          <w:szCs w:val="28"/>
        </w:rPr>
        <w:t xml:space="preserve"> </w:t>
      </w:r>
      <w:r w:rsidR="005630F5">
        <w:rPr>
          <w:rFonts w:ascii="Times New Roman" w:hAnsi="Times New Roman" w:cs="Times New Roman"/>
          <w:sz w:val="28"/>
          <w:szCs w:val="28"/>
        </w:rPr>
        <w:br/>
      </w:r>
      <w:r w:rsidRPr="003D6BC3">
        <w:rPr>
          <w:rFonts w:ascii="Times New Roman" w:hAnsi="Times New Roman" w:cs="Times New Roman"/>
          <w:sz w:val="28"/>
          <w:szCs w:val="28"/>
        </w:rPr>
        <w:lastRenderedPageBreak/>
        <w:t>и аукционов на предоставление услуг дошкольного образования, реализацию культурных и спортивных проектов.</w:t>
      </w:r>
    </w:p>
    <w:p w:rsidR="00C877BB" w:rsidRPr="003D6BC3" w:rsidRDefault="00C877BB" w:rsidP="008A57C2">
      <w:pPr>
        <w:spacing w:after="0" w:line="240" w:lineRule="auto"/>
        <w:ind w:firstLine="708"/>
        <w:contextualSpacing/>
        <w:jc w:val="both"/>
        <w:rPr>
          <w:rFonts w:ascii="Times New Roman" w:hAnsi="Times New Roman" w:cs="Times New Roman"/>
          <w:sz w:val="28"/>
          <w:szCs w:val="28"/>
        </w:rPr>
      </w:pPr>
      <w:r w:rsidRPr="003D6BC3">
        <w:rPr>
          <w:rFonts w:ascii="Times New Roman" w:hAnsi="Times New Roman" w:cs="Times New Roman"/>
          <w:sz w:val="28"/>
          <w:szCs w:val="28"/>
        </w:rPr>
        <w:t>С 2018 года планируется полностью перейти на применение персонифицированного финансирования услуг по дополнительному образованию детей на основе «сертификата дополнительного образования детей». Применение системы персонифицированного финансирования позволит детям самостоятельно формировать спрос на дополнительное образование, тем самым расширяя доступ организациям, не являющимся муниципальными учреждениями и осуществляющим образовательную деятельность по реализации дополнительных общеразвивающих программ, к финансированию предоставляемых услуг за счет средств бюджета.</w:t>
      </w:r>
    </w:p>
    <w:p w:rsidR="00006EC3" w:rsidRPr="003D6BC3" w:rsidRDefault="00006EC3" w:rsidP="008A57C2">
      <w:pPr>
        <w:spacing w:after="0" w:line="240" w:lineRule="auto"/>
        <w:ind w:firstLine="708"/>
        <w:contextualSpacing/>
        <w:jc w:val="both"/>
        <w:rPr>
          <w:rFonts w:ascii="Times New Roman" w:hAnsi="Times New Roman" w:cs="Times New Roman"/>
          <w:sz w:val="28"/>
          <w:szCs w:val="28"/>
        </w:rPr>
      </w:pPr>
      <w:r w:rsidRPr="003D6BC3">
        <w:rPr>
          <w:rFonts w:ascii="Times New Roman" w:hAnsi="Times New Roman" w:cs="Times New Roman"/>
          <w:sz w:val="28"/>
          <w:szCs w:val="28"/>
        </w:rPr>
        <w:t xml:space="preserve">В связи с внесенными изменениями в статью 69.2 Бюджетного кодекса Российской Федерации по введению федеральных и региональных перечней государственных и муниципальных услуг и работ, не включенных в общероссийские базовые (отраслевые) перечни, </w:t>
      </w:r>
      <w:r w:rsidR="00A564AA" w:rsidRPr="003D6BC3">
        <w:rPr>
          <w:rFonts w:ascii="Times New Roman" w:hAnsi="Times New Roman" w:cs="Times New Roman"/>
          <w:sz w:val="28"/>
          <w:szCs w:val="28"/>
        </w:rPr>
        <w:t xml:space="preserve">начиная с 2018 года </w:t>
      </w:r>
      <w:r w:rsidRPr="003D6BC3">
        <w:rPr>
          <w:rFonts w:ascii="Times New Roman" w:hAnsi="Times New Roman" w:cs="Times New Roman"/>
          <w:sz w:val="28"/>
          <w:szCs w:val="28"/>
        </w:rPr>
        <w:t>сформиро</w:t>
      </w:r>
      <w:r w:rsidR="00F732B8">
        <w:rPr>
          <w:rFonts w:ascii="Times New Roman" w:hAnsi="Times New Roman" w:cs="Times New Roman"/>
          <w:sz w:val="28"/>
          <w:szCs w:val="28"/>
        </w:rPr>
        <w:t>ваны муниципальные задания</w:t>
      </w:r>
      <w:r w:rsidRPr="003D6BC3">
        <w:rPr>
          <w:rFonts w:ascii="Times New Roman" w:hAnsi="Times New Roman" w:cs="Times New Roman"/>
          <w:sz w:val="28"/>
          <w:szCs w:val="28"/>
        </w:rPr>
        <w:t xml:space="preserve"> на выполнение муниципальных услуг и работ на основе общероссийских базовых (отраслевых) перечней и регионального перечня государственных и муниципальных услуг и работ, что позволит более оперативно включать новые услуги и работы, необходимые для составления заданий муниципальным учреждениям, путем формирования предложений по изменению регионального перечня.</w:t>
      </w:r>
    </w:p>
    <w:p w:rsidR="00F11172" w:rsidRPr="003D6BC3" w:rsidRDefault="00F6042A" w:rsidP="008A57C2">
      <w:pPr>
        <w:pStyle w:val="ConsPlusNormal"/>
        <w:ind w:firstLine="708"/>
        <w:contextualSpacing/>
        <w:jc w:val="both"/>
      </w:pPr>
      <w:r>
        <w:t>Повышение</w:t>
      </w:r>
      <w:r w:rsidR="00F11172" w:rsidRPr="003D6BC3">
        <w:t xml:space="preserve"> эффективности и результативности использования бюджетных средств способствует развитие общественного контроля через использование в бюджетном процессе механизмов инициативного бюджетирования.</w:t>
      </w:r>
    </w:p>
    <w:p w:rsidR="00A564AA" w:rsidRPr="00A564AA" w:rsidRDefault="00F11172" w:rsidP="008A57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564AA">
        <w:rPr>
          <w:rFonts w:ascii="Times New Roman" w:hAnsi="Times New Roman" w:cs="Times New Roman"/>
          <w:sz w:val="28"/>
          <w:szCs w:val="28"/>
        </w:rPr>
        <w:t xml:space="preserve">В предстоящем периоде необходимо приступить к практическому внедрению механизмов инициативного бюджетирования в сельских поселениях района. </w:t>
      </w:r>
    </w:p>
    <w:p w:rsidR="00A564AA" w:rsidRPr="003D6BC3" w:rsidRDefault="00A564AA" w:rsidP="008A57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6BC3">
        <w:rPr>
          <w:rFonts w:ascii="Times New Roman" w:hAnsi="Times New Roman" w:cs="Times New Roman"/>
          <w:sz w:val="28"/>
          <w:szCs w:val="28"/>
        </w:rPr>
        <w:t xml:space="preserve">Начиная с 2018 года на официальном сайте органов местного самоуправления Ханты-Мансийского района для привлечения большего количества граждан к участию в обсуждении вопросов формирования бюджета района и его исполнения планируется разработка ресурса «Бюджет </w:t>
      </w:r>
      <w:r w:rsidR="0051750C">
        <w:rPr>
          <w:rFonts w:ascii="Times New Roman" w:hAnsi="Times New Roman" w:cs="Times New Roman"/>
          <w:sz w:val="28"/>
          <w:szCs w:val="28"/>
        </w:rPr>
        <w:t>для граждан», предполагающего</w:t>
      </w:r>
      <w:r w:rsidRPr="003D6BC3">
        <w:rPr>
          <w:rFonts w:ascii="Times New Roman" w:hAnsi="Times New Roman" w:cs="Times New Roman"/>
          <w:sz w:val="28"/>
          <w:szCs w:val="28"/>
        </w:rPr>
        <w:t xml:space="preserve"> адаптированное и наглядное изложение бюджета района: «Открытый бюджет – Бюджет для граждан». </w:t>
      </w:r>
    </w:p>
    <w:p w:rsidR="00F11172" w:rsidRPr="00A564AA" w:rsidRDefault="00A564AA" w:rsidP="008A57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6BC3">
        <w:rPr>
          <w:rFonts w:ascii="Times New Roman" w:hAnsi="Times New Roman" w:cs="Times New Roman"/>
          <w:sz w:val="28"/>
          <w:szCs w:val="28"/>
        </w:rPr>
        <w:t xml:space="preserve">Сведения, размещаемые в «Бюджете для граждан», дадут возможность в доступной форме информировать население района </w:t>
      </w:r>
      <w:r w:rsidRPr="003D6BC3">
        <w:rPr>
          <w:rFonts w:ascii="Times New Roman" w:hAnsi="Times New Roman" w:cs="Times New Roman"/>
          <w:sz w:val="28"/>
          <w:szCs w:val="28"/>
        </w:rPr>
        <w:br/>
        <w:t xml:space="preserve">о соответствующем бюджете, планируемых и достигнутых результатах использования бюджетных средств. </w:t>
      </w:r>
    </w:p>
    <w:p w:rsidR="00DB2FAD" w:rsidRDefault="00DB2FAD" w:rsidP="008A57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6BC3">
        <w:rPr>
          <w:rFonts w:ascii="Times New Roman" w:hAnsi="Times New Roman" w:cs="Times New Roman"/>
          <w:sz w:val="28"/>
          <w:szCs w:val="28"/>
        </w:rPr>
        <w:t xml:space="preserve">В целях реализации Федерального закона от 27.07.2010 № 210-ФЗ </w:t>
      </w:r>
      <w:r w:rsidRPr="003D6BC3">
        <w:rPr>
          <w:rFonts w:ascii="Times New Roman" w:hAnsi="Times New Roman" w:cs="Times New Roman"/>
          <w:sz w:val="28"/>
          <w:szCs w:val="28"/>
        </w:rPr>
        <w:br/>
        <w:t>«Об организации предоставления государственных и муниципальных услуг» в Ханты-Мансийском районе проведены мероприятия по подключению к Государственной информационной системе о государственных и муниципальных платежах.</w:t>
      </w:r>
    </w:p>
    <w:p w:rsidR="005630F5" w:rsidRPr="00023EC0" w:rsidRDefault="00023EC0" w:rsidP="008A57C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23EC0">
        <w:rPr>
          <w:rFonts w:ascii="Times New Roman" w:hAnsi="Times New Roman" w:cs="Times New Roman"/>
          <w:sz w:val="28"/>
          <w:szCs w:val="28"/>
        </w:rPr>
        <w:t xml:space="preserve">Бюджетная </w:t>
      </w:r>
      <w:r>
        <w:rPr>
          <w:rFonts w:ascii="Times New Roman" w:hAnsi="Times New Roman" w:cs="Times New Roman"/>
          <w:sz w:val="28"/>
          <w:szCs w:val="28"/>
        </w:rPr>
        <w:t xml:space="preserve"> </w:t>
      </w:r>
      <w:r w:rsidRPr="00023EC0">
        <w:rPr>
          <w:rFonts w:ascii="Times New Roman" w:hAnsi="Times New Roman" w:cs="Times New Roman"/>
          <w:sz w:val="28"/>
          <w:szCs w:val="28"/>
        </w:rPr>
        <w:t>политика</w:t>
      </w:r>
      <w:proofErr w:type="gramEnd"/>
      <w:r>
        <w:rPr>
          <w:rFonts w:ascii="Times New Roman" w:hAnsi="Times New Roman" w:cs="Times New Roman"/>
          <w:sz w:val="28"/>
          <w:szCs w:val="28"/>
        </w:rPr>
        <w:t xml:space="preserve"> </w:t>
      </w:r>
      <w:r w:rsidRPr="00023EC0">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023EC0">
        <w:rPr>
          <w:rFonts w:ascii="Times New Roman" w:hAnsi="Times New Roman" w:cs="Times New Roman"/>
          <w:sz w:val="28"/>
          <w:szCs w:val="28"/>
        </w:rPr>
        <w:t xml:space="preserve">сфере </w:t>
      </w:r>
      <w:r>
        <w:rPr>
          <w:rFonts w:ascii="Times New Roman" w:hAnsi="Times New Roman" w:cs="Times New Roman"/>
          <w:sz w:val="28"/>
          <w:szCs w:val="28"/>
        </w:rPr>
        <w:t xml:space="preserve"> </w:t>
      </w:r>
      <w:r w:rsidRPr="00023EC0">
        <w:rPr>
          <w:rFonts w:ascii="Times New Roman" w:hAnsi="Times New Roman" w:cs="Times New Roman"/>
          <w:sz w:val="28"/>
          <w:szCs w:val="28"/>
        </w:rPr>
        <w:t>межбюджетных</w:t>
      </w:r>
      <w:r>
        <w:rPr>
          <w:rFonts w:ascii="Times New Roman" w:hAnsi="Times New Roman" w:cs="Times New Roman"/>
          <w:sz w:val="28"/>
          <w:szCs w:val="28"/>
        </w:rPr>
        <w:t xml:space="preserve"> </w:t>
      </w:r>
      <w:r w:rsidRPr="00023EC0">
        <w:rPr>
          <w:rFonts w:ascii="Times New Roman" w:hAnsi="Times New Roman" w:cs="Times New Roman"/>
          <w:sz w:val="28"/>
          <w:szCs w:val="28"/>
        </w:rPr>
        <w:t xml:space="preserve"> отношений </w:t>
      </w:r>
      <w:r>
        <w:rPr>
          <w:rFonts w:ascii="Times New Roman" w:hAnsi="Times New Roman" w:cs="Times New Roman"/>
          <w:sz w:val="28"/>
          <w:szCs w:val="28"/>
        </w:rPr>
        <w:t xml:space="preserve"> </w:t>
      </w:r>
      <w:r w:rsidRPr="00023EC0">
        <w:rPr>
          <w:rFonts w:ascii="Times New Roman" w:hAnsi="Times New Roman" w:cs="Times New Roman"/>
          <w:sz w:val="28"/>
          <w:szCs w:val="28"/>
        </w:rPr>
        <w:t>в Ханты-</w:t>
      </w:r>
    </w:p>
    <w:p w:rsidR="00006EC3" w:rsidRPr="003D6BC3" w:rsidRDefault="00006EC3" w:rsidP="00023EC0">
      <w:pPr>
        <w:pStyle w:val="ConsPlusNormal"/>
        <w:contextualSpacing/>
        <w:jc w:val="both"/>
      </w:pPr>
      <w:r w:rsidRPr="003D6BC3">
        <w:lastRenderedPageBreak/>
        <w:t>Мансийском районе в долгосрочном периоде обеспечит финансовую устойчиво</w:t>
      </w:r>
      <w:r w:rsidR="0051750C">
        <w:t>сть и сбалансированность</w:t>
      </w:r>
      <w:r w:rsidRPr="003D6BC3">
        <w:t xml:space="preserve"> местных бюджетов сельских поселений. При предоставлении межбюджетных трансфертов из бюджета района бюджетам муниципальных образований сельских поселений основная и ведущая роль, как и прежде, отводится дотациям на выравнивание бюджетной обеспеченности.</w:t>
      </w:r>
    </w:p>
    <w:p w:rsidR="00DB2FAD" w:rsidRPr="003D6BC3" w:rsidRDefault="00DB2FAD" w:rsidP="008A57C2">
      <w:pPr>
        <w:pStyle w:val="a5"/>
        <w:ind w:firstLine="709"/>
        <w:contextualSpacing/>
        <w:jc w:val="both"/>
        <w:rPr>
          <w:rFonts w:eastAsiaTheme="minorHAnsi"/>
          <w:sz w:val="28"/>
          <w:szCs w:val="28"/>
          <w:lang w:eastAsia="en-US"/>
        </w:rPr>
      </w:pPr>
      <w:r w:rsidRPr="003D6BC3">
        <w:rPr>
          <w:rFonts w:eastAsiaTheme="minorHAnsi"/>
          <w:sz w:val="28"/>
          <w:szCs w:val="28"/>
          <w:lang w:eastAsia="en-US"/>
        </w:rPr>
        <w:t xml:space="preserve">Стратегическая задача в области управления муниципальным долгом </w:t>
      </w:r>
      <w:r w:rsidRPr="003D6BC3">
        <w:rPr>
          <w:rFonts w:eastAsiaTheme="minorHAnsi"/>
          <w:sz w:val="28"/>
          <w:szCs w:val="28"/>
          <w:lang w:eastAsia="en-US"/>
        </w:rPr>
        <w:br/>
        <w:t xml:space="preserve">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 и соблюдении показателей и индикаторов, установленных муниципальной программой </w:t>
      </w:r>
      <w:r w:rsidR="008A0F84" w:rsidRPr="008A0F84">
        <w:rPr>
          <w:rFonts w:eastAsiaTheme="minorHAnsi"/>
          <w:sz w:val="28"/>
          <w:szCs w:val="28"/>
          <w:lang w:eastAsia="en-US"/>
        </w:rPr>
        <w:t>«Создание условий для ответственного управления муниципальными финансами, повышения устойчивости местных бюджетов Ханты-Мансийского района на 2018 – 2020 годы»</w:t>
      </w:r>
      <w:r w:rsidRPr="003D6BC3">
        <w:rPr>
          <w:rFonts w:eastAsiaTheme="minorHAnsi"/>
          <w:sz w:val="28"/>
          <w:szCs w:val="28"/>
          <w:lang w:eastAsia="en-US"/>
        </w:rPr>
        <w:t>. Муниципальный</w:t>
      </w:r>
      <w:r w:rsidR="008A0F84">
        <w:rPr>
          <w:rFonts w:eastAsiaTheme="minorHAnsi"/>
          <w:sz w:val="28"/>
          <w:szCs w:val="28"/>
          <w:lang w:eastAsia="en-US"/>
        </w:rPr>
        <w:t xml:space="preserve"> долг </w:t>
      </w:r>
      <w:r w:rsidRPr="003D6BC3">
        <w:rPr>
          <w:rFonts w:eastAsiaTheme="minorHAnsi"/>
          <w:sz w:val="28"/>
          <w:szCs w:val="28"/>
          <w:lang w:eastAsia="en-US"/>
        </w:rPr>
        <w:t>по состоянию на 01.01.2018 в Ханты-</w:t>
      </w:r>
      <w:r w:rsidR="008318CE" w:rsidRPr="003D6BC3">
        <w:rPr>
          <w:rFonts w:eastAsiaTheme="minorHAnsi"/>
          <w:sz w:val="28"/>
          <w:szCs w:val="28"/>
          <w:lang w:eastAsia="en-US"/>
        </w:rPr>
        <w:t>М</w:t>
      </w:r>
      <w:r w:rsidRPr="003D6BC3">
        <w:rPr>
          <w:rFonts w:eastAsiaTheme="minorHAnsi"/>
          <w:sz w:val="28"/>
          <w:szCs w:val="28"/>
          <w:lang w:eastAsia="en-US"/>
        </w:rPr>
        <w:t>ансийском районе отсутствует.</w:t>
      </w:r>
    </w:p>
    <w:p w:rsidR="00DB2FAD" w:rsidRPr="003D6BC3" w:rsidRDefault="00DB2FAD" w:rsidP="008A57C2">
      <w:pPr>
        <w:pStyle w:val="a5"/>
        <w:ind w:firstLine="709"/>
        <w:contextualSpacing/>
        <w:jc w:val="both"/>
        <w:rPr>
          <w:rFonts w:eastAsiaTheme="minorHAnsi"/>
          <w:sz w:val="28"/>
          <w:szCs w:val="28"/>
          <w:lang w:eastAsia="en-US"/>
        </w:rPr>
      </w:pPr>
      <w:r w:rsidRPr="003D6BC3">
        <w:rPr>
          <w:rFonts w:eastAsiaTheme="minorHAnsi"/>
          <w:sz w:val="28"/>
          <w:szCs w:val="28"/>
          <w:lang w:eastAsia="en-US"/>
        </w:rPr>
        <w:t>Политика в области управления муниципальным долгом Ханты-Мансийского района на долгосрочную перспективу будет направлена на:</w:t>
      </w:r>
    </w:p>
    <w:p w:rsidR="00DB2FAD" w:rsidRPr="003D6BC3" w:rsidRDefault="00DB2FAD" w:rsidP="008A57C2">
      <w:pPr>
        <w:pStyle w:val="a5"/>
        <w:ind w:firstLine="709"/>
        <w:contextualSpacing/>
        <w:jc w:val="both"/>
        <w:rPr>
          <w:rFonts w:eastAsiaTheme="minorHAnsi"/>
          <w:sz w:val="28"/>
          <w:szCs w:val="28"/>
          <w:lang w:eastAsia="en-US"/>
        </w:rPr>
      </w:pPr>
      <w:r w:rsidRPr="003D6BC3">
        <w:rPr>
          <w:rFonts w:eastAsiaTheme="minorHAnsi"/>
          <w:sz w:val="28"/>
          <w:szCs w:val="28"/>
          <w:lang w:eastAsia="en-US"/>
        </w:rPr>
        <w:t>1) обеспечение сбалансированности бюджета района;</w:t>
      </w:r>
    </w:p>
    <w:p w:rsidR="00DB2FAD" w:rsidRPr="003D6BC3" w:rsidRDefault="00DB2FAD" w:rsidP="008A57C2">
      <w:pPr>
        <w:pStyle w:val="a5"/>
        <w:ind w:firstLine="709"/>
        <w:contextualSpacing/>
        <w:jc w:val="both"/>
        <w:rPr>
          <w:rFonts w:eastAsiaTheme="minorHAnsi"/>
          <w:sz w:val="28"/>
          <w:szCs w:val="28"/>
          <w:lang w:eastAsia="en-US"/>
        </w:rPr>
      </w:pPr>
      <w:r w:rsidRPr="003D6BC3">
        <w:rPr>
          <w:rFonts w:eastAsiaTheme="minorHAnsi"/>
          <w:sz w:val="28"/>
          <w:szCs w:val="28"/>
          <w:lang w:eastAsia="en-US"/>
        </w:rPr>
        <w:t>2) обеспечение своевременного и полного исполнения долговых обязательств Ханты-Мансийского района;</w:t>
      </w:r>
    </w:p>
    <w:p w:rsidR="00DB2FAD" w:rsidRPr="003D6BC3" w:rsidRDefault="00DB2FAD" w:rsidP="008A57C2">
      <w:pPr>
        <w:pStyle w:val="a5"/>
        <w:ind w:firstLine="709"/>
        <w:contextualSpacing/>
        <w:jc w:val="both"/>
        <w:rPr>
          <w:rFonts w:eastAsiaTheme="minorHAnsi"/>
          <w:sz w:val="28"/>
          <w:szCs w:val="28"/>
          <w:lang w:eastAsia="en-US"/>
        </w:rPr>
      </w:pPr>
      <w:r w:rsidRPr="003D6BC3">
        <w:rPr>
          <w:rFonts w:eastAsiaTheme="minorHAnsi"/>
          <w:sz w:val="28"/>
          <w:szCs w:val="28"/>
          <w:lang w:eastAsia="en-US"/>
        </w:rPr>
        <w:t>3) совершенствование учета и отчетности по обслуживанию муниципального долга и обеспечение раскрытия информации о долге.</w:t>
      </w:r>
    </w:p>
    <w:p w:rsidR="00DB2FAD" w:rsidRPr="003D6BC3" w:rsidRDefault="00DB2FAD" w:rsidP="008A57C2">
      <w:pPr>
        <w:pStyle w:val="a5"/>
        <w:ind w:firstLine="709"/>
        <w:contextualSpacing/>
        <w:jc w:val="both"/>
        <w:rPr>
          <w:rFonts w:eastAsiaTheme="minorHAnsi"/>
          <w:sz w:val="28"/>
          <w:szCs w:val="28"/>
          <w:lang w:eastAsia="en-US"/>
        </w:rPr>
      </w:pPr>
      <w:r w:rsidRPr="003D6BC3">
        <w:rPr>
          <w:rFonts w:eastAsiaTheme="minorHAnsi"/>
          <w:sz w:val="28"/>
          <w:szCs w:val="28"/>
          <w:lang w:eastAsia="en-US"/>
        </w:rPr>
        <w:t xml:space="preserve">Долговая нагрузка на бюджет района до 2022 года будет оставаться в пределах, позволяющих своевременно и в полном объеме выполнять обязательства по муниципальному долгу Ханты-Мансийского района. </w:t>
      </w:r>
    </w:p>
    <w:p w:rsidR="008318CE" w:rsidRPr="003D6BC3" w:rsidRDefault="008318CE" w:rsidP="008A57C2">
      <w:pPr>
        <w:pStyle w:val="a5"/>
        <w:ind w:firstLine="709"/>
        <w:jc w:val="both"/>
        <w:rPr>
          <w:sz w:val="28"/>
          <w:szCs w:val="28"/>
        </w:rPr>
      </w:pPr>
      <w:r w:rsidRPr="003D6BC3">
        <w:rPr>
          <w:sz w:val="28"/>
          <w:szCs w:val="28"/>
        </w:rPr>
        <w:t xml:space="preserve">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w:t>
      </w:r>
    </w:p>
    <w:p w:rsidR="008318CE" w:rsidRPr="003D6BC3" w:rsidRDefault="008318CE" w:rsidP="008A57C2">
      <w:pPr>
        <w:pStyle w:val="a5"/>
        <w:ind w:firstLine="709"/>
        <w:jc w:val="both"/>
        <w:rPr>
          <w:sz w:val="28"/>
          <w:szCs w:val="28"/>
        </w:rPr>
      </w:pPr>
      <w:r w:rsidRPr="003D6BC3">
        <w:rPr>
          <w:sz w:val="28"/>
          <w:szCs w:val="28"/>
        </w:rPr>
        <w:t>Реализация данных мер будет являться необходимым условием повышения эффективности системы управления общественными муниципальными финансами и, как следствие, минимизации рисков несбалансированности бюджета района в долгосрочном периоде.</w:t>
      </w:r>
    </w:p>
    <w:p w:rsidR="008318CE" w:rsidRPr="003D6BC3" w:rsidRDefault="008318CE" w:rsidP="008A57C2">
      <w:pPr>
        <w:pStyle w:val="a5"/>
        <w:ind w:firstLine="709"/>
        <w:jc w:val="both"/>
        <w:rPr>
          <w:noProof/>
          <w:sz w:val="28"/>
          <w:szCs w:val="28"/>
        </w:rPr>
      </w:pPr>
      <w:r w:rsidRPr="003D6BC3">
        <w:rPr>
          <w:noProof/>
          <w:sz w:val="28"/>
          <w:szCs w:val="28"/>
        </w:rPr>
        <w:t>Исходя из этого, для достижения целей долгосрочного бюджетного прогноза необходимо соблюдение следующих основных принципов долгосрочной бюджетной политики:</w:t>
      </w:r>
    </w:p>
    <w:p w:rsidR="008318CE" w:rsidRPr="003D6BC3" w:rsidRDefault="008318CE" w:rsidP="0051750C">
      <w:pPr>
        <w:pStyle w:val="a5"/>
        <w:tabs>
          <w:tab w:val="left" w:pos="993"/>
        </w:tabs>
        <w:ind w:firstLine="709"/>
        <w:jc w:val="both"/>
        <w:rPr>
          <w:noProof/>
          <w:sz w:val="28"/>
          <w:szCs w:val="28"/>
        </w:rPr>
      </w:pPr>
      <w:r w:rsidRPr="003D6BC3">
        <w:rPr>
          <w:noProof/>
          <w:sz w:val="28"/>
          <w:szCs w:val="28"/>
        </w:rPr>
        <w:t>надежность (достоверность) и консервативность оценок и прогнозов, положенных в основу долгосрочной бюджетной политики;</w:t>
      </w:r>
    </w:p>
    <w:p w:rsidR="008318CE" w:rsidRPr="003D6BC3" w:rsidRDefault="008318CE" w:rsidP="0051750C">
      <w:pPr>
        <w:pStyle w:val="a5"/>
        <w:tabs>
          <w:tab w:val="left" w:pos="993"/>
        </w:tabs>
        <w:ind w:firstLine="709"/>
        <w:jc w:val="both"/>
        <w:rPr>
          <w:noProof/>
          <w:sz w:val="28"/>
          <w:szCs w:val="28"/>
        </w:rPr>
      </w:pPr>
      <w:r w:rsidRPr="003D6BC3">
        <w:rPr>
          <w:noProof/>
          <w:sz w:val="28"/>
          <w:szCs w:val="28"/>
        </w:rPr>
        <w:t xml:space="preserve">долгосрочная устойчивость и сбалансированность </w:t>
      </w:r>
      <w:r w:rsidRPr="003D6BC3">
        <w:rPr>
          <w:sz w:val="28"/>
          <w:szCs w:val="28"/>
        </w:rPr>
        <w:t>бюджета района</w:t>
      </w:r>
      <w:r w:rsidRPr="003D6BC3">
        <w:rPr>
          <w:noProof/>
          <w:sz w:val="28"/>
          <w:szCs w:val="28"/>
        </w:rPr>
        <w:t>;</w:t>
      </w:r>
    </w:p>
    <w:p w:rsidR="00023EC0" w:rsidRDefault="008318CE" w:rsidP="0051750C">
      <w:pPr>
        <w:pStyle w:val="a5"/>
        <w:tabs>
          <w:tab w:val="left" w:pos="993"/>
        </w:tabs>
        <w:ind w:firstLine="709"/>
        <w:jc w:val="both"/>
        <w:rPr>
          <w:noProof/>
          <w:sz w:val="28"/>
          <w:szCs w:val="28"/>
        </w:rPr>
      </w:pPr>
      <w:r w:rsidRPr="003D6BC3">
        <w:rPr>
          <w:noProof/>
          <w:sz w:val="28"/>
          <w:szCs w:val="28"/>
        </w:rPr>
        <w:t xml:space="preserve">сохранение объема муниципального долга </w:t>
      </w:r>
      <w:r w:rsidR="003D6BC3" w:rsidRPr="003D6BC3">
        <w:rPr>
          <w:noProof/>
          <w:sz w:val="28"/>
          <w:szCs w:val="28"/>
        </w:rPr>
        <w:t xml:space="preserve">Ханты-Мансийского </w:t>
      </w:r>
      <w:r w:rsidRPr="003D6BC3">
        <w:rPr>
          <w:noProof/>
          <w:sz w:val="28"/>
          <w:szCs w:val="28"/>
        </w:rPr>
        <w:t xml:space="preserve">района на экономически безопасном уровне, позволяющем обеспечивать </w:t>
      </w:r>
      <w:r w:rsidR="00023EC0" w:rsidRPr="003D6BC3">
        <w:rPr>
          <w:noProof/>
          <w:sz w:val="28"/>
          <w:szCs w:val="28"/>
        </w:rPr>
        <w:t xml:space="preserve">привлечение </w:t>
      </w:r>
      <w:r w:rsidR="00023EC0">
        <w:rPr>
          <w:noProof/>
          <w:sz w:val="28"/>
          <w:szCs w:val="28"/>
        </w:rPr>
        <w:t xml:space="preserve">  </w:t>
      </w:r>
      <w:r w:rsidR="00023EC0" w:rsidRPr="003D6BC3">
        <w:rPr>
          <w:noProof/>
          <w:sz w:val="28"/>
          <w:szCs w:val="28"/>
        </w:rPr>
        <w:t>заемных</w:t>
      </w:r>
      <w:r w:rsidR="00023EC0">
        <w:rPr>
          <w:noProof/>
          <w:sz w:val="28"/>
          <w:szCs w:val="28"/>
        </w:rPr>
        <w:t xml:space="preserve">   </w:t>
      </w:r>
      <w:r w:rsidR="00023EC0" w:rsidRPr="003D6BC3">
        <w:rPr>
          <w:noProof/>
          <w:sz w:val="28"/>
          <w:szCs w:val="28"/>
        </w:rPr>
        <w:t xml:space="preserve"> средств</w:t>
      </w:r>
      <w:r w:rsidR="00023EC0">
        <w:rPr>
          <w:noProof/>
          <w:sz w:val="28"/>
          <w:szCs w:val="28"/>
        </w:rPr>
        <w:t xml:space="preserve"> </w:t>
      </w:r>
      <w:r w:rsidR="00023EC0" w:rsidRPr="003D6BC3">
        <w:rPr>
          <w:noProof/>
          <w:sz w:val="28"/>
          <w:szCs w:val="28"/>
        </w:rPr>
        <w:t xml:space="preserve"> </w:t>
      </w:r>
      <w:r w:rsidR="00023EC0">
        <w:rPr>
          <w:noProof/>
          <w:sz w:val="28"/>
          <w:szCs w:val="28"/>
        </w:rPr>
        <w:t xml:space="preserve">  </w:t>
      </w:r>
      <w:r w:rsidR="00023EC0" w:rsidRPr="003D6BC3">
        <w:rPr>
          <w:noProof/>
          <w:sz w:val="28"/>
          <w:szCs w:val="28"/>
        </w:rPr>
        <w:t>на</w:t>
      </w:r>
      <w:r w:rsidR="00023EC0">
        <w:rPr>
          <w:noProof/>
          <w:sz w:val="28"/>
          <w:szCs w:val="28"/>
        </w:rPr>
        <w:t xml:space="preserve"> </w:t>
      </w:r>
      <w:r w:rsidR="00023EC0" w:rsidRPr="003D6BC3">
        <w:rPr>
          <w:noProof/>
          <w:sz w:val="28"/>
          <w:szCs w:val="28"/>
        </w:rPr>
        <w:t xml:space="preserve"> </w:t>
      </w:r>
      <w:r w:rsidR="00023EC0">
        <w:rPr>
          <w:noProof/>
          <w:sz w:val="28"/>
          <w:szCs w:val="28"/>
        </w:rPr>
        <w:t xml:space="preserve">  </w:t>
      </w:r>
      <w:r w:rsidR="00023EC0" w:rsidRPr="003D6BC3">
        <w:rPr>
          <w:noProof/>
          <w:sz w:val="28"/>
          <w:szCs w:val="28"/>
        </w:rPr>
        <w:t>условиях</w:t>
      </w:r>
      <w:r w:rsidR="00023EC0">
        <w:rPr>
          <w:noProof/>
          <w:sz w:val="28"/>
          <w:szCs w:val="28"/>
        </w:rPr>
        <w:t xml:space="preserve">  </w:t>
      </w:r>
      <w:r w:rsidR="00023EC0" w:rsidRPr="003D6BC3">
        <w:rPr>
          <w:noProof/>
          <w:sz w:val="28"/>
          <w:szCs w:val="28"/>
        </w:rPr>
        <w:t xml:space="preserve"> </w:t>
      </w:r>
      <w:r w:rsidR="00023EC0">
        <w:rPr>
          <w:noProof/>
          <w:sz w:val="28"/>
          <w:szCs w:val="28"/>
        </w:rPr>
        <w:t xml:space="preserve"> </w:t>
      </w:r>
      <w:r w:rsidR="00023EC0" w:rsidRPr="003D6BC3">
        <w:rPr>
          <w:noProof/>
          <w:sz w:val="28"/>
          <w:szCs w:val="28"/>
        </w:rPr>
        <w:t>реальной</w:t>
      </w:r>
      <w:r w:rsidR="00023EC0">
        <w:rPr>
          <w:noProof/>
          <w:sz w:val="28"/>
          <w:szCs w:val="28"/>
        </w:rPr>
        <w:t xml:space="preserve"> </w:t>
      </w:r>
      <w:r w:rsidR="00023EC0" w:rsidRPr="003D6BC3">
        <w:rPr>
          <w:noProof/>
          <w:sz w:val="28"/>
          <w:szCs w:val="28"/>
        </w:rPr>
        <w:t xml:space="preserve"> </w:t>
      </w:r>
      <w:r w:rsidR="00023EC0">
        <w:rPr>
          <w:noProof/>
          <w:sz w:val="28"/>
          <w:szCs w:val="28"/>
        </w:rPr>
        <w:t xml:space="preserve"> </w:t>
      </w:r>
      <w:r w:rsidR="00023EC0" w:rsidRPr="003D6BC3">
        <w:rPr>
          <w:noProof/>
          <w:sz w:val="28"/>
          <w:szCs w:val="28"/>
        </w:rPr>
        <w:t>возможности</w:t>
      </w:r>
    </w:p>
    <w:p w:rsidR="008318CE" w:rsidRPr="003D6BC3" w:rsidRDefault="008318CE" w:rsidP="00023EC0">
      <w:pPr>
        <w:pStyle w:val="a5"/>
        <w:tabs>
          <w:tab w:val="left" w:pos="993"/>
        </w:tabs>
        <w:jc w:val="both"/>
        <w:rPr>
          <w:noProof/>
          <w:sz w:val="28"/>
          <w:szCs w:val="28"/>
        </w:rPr>
      </w:pPr>
      <w:r w:rsidRPr="003D6BC3">
        <w:rPr>
          <w:noProof/>
          <w:sz w:val="28"/>
          <w:szCs w:val="28"/>
        </w:rPr>
        <w:lastRenderedPageBreak/>
        <w:t>обслуживания и погашения данных обязательств;</w:t>
      </w:r>
    </w:p>
    <w:p w:rsidR="008318CE" w:rsidRPr="003D6BC3" w:rsidRDefault="008318CE" w:rsidP="0051750C">
      <w:pPr>
        <w:pStyle w:val="a5"/>
        <w:tabs>
          <w:tab w:val="left" w:pos="993"/>
        </w:tabs>
        <w:ind w:firstLine="709"/>
        <w:jc w:val="both"/>
        <w:rPr>
          <w:noProof/>
          <w:sz w:val="28"/>
          <w:szCs w:val="28"/>
        </w:rPr>
      </w:pPr>
      <w:r w:rsidRPr="003D6BC3">
        <w:rPr>
          <w:noProof/>
          <w:sz w:val="28"/>
          <w:szCs w:val="28"/>
        </w:rPr>
        <w:t>формирование бюджетных параметров</w:t>
      </w:r>
      <w:r w:rsidR="00454723">
        <w:rPr>
          <w:noProof/>
          <w:sz w:val="28"/>
          <w:szCs w:val="28"/>
        </w:rPr>
        <w:t>,</w:t>
      </w:r>
      <w:r w:rsidRPr="003D6BC3">
        <w:rPr>
          <w:noProof/>
          <w:sz w:val="28"/>
          <w:szCs w:val="28"/>
        </w:rPr>
        <w:t xml:space="preserve"> исходя из необходимости безусловного исполнения действующих расход</w:t>
      </w:r>
      <w:r w:rsidR="00454723">
        <w:rPr>
          <w:noProof/>
          <w:sz w:val="28"/>
          <w:szCs w:val="28"/>
        </w:rPr>
        <w:t xml:space="preserve">ных обязательств, в том числе </w:t>
      </w:r>
      <w:r w:rsidRPr="003D6BC3">
        <w:rPr>
          <w:noProof/>
          <w:sz w:val="28"/>
          <w:szCs w:val="28"/>
        </w:rPr>
        <w:t>с учетом возможности их оптимизации и повышения эффективности исполнения;</w:t>
      </w:r>
    </w:p>
    <w:p w:rsidR="003D6BC3" w:rsidRPr="003D6BC3" w:rsidRDefault="008318CE" w:rsidP="0051750C">
      <w:pPr>
        <w:pStyle w:val="a5"/>
        <w:tabs>
          <w:tab w:val="left" w:pos="993"/>
        </w:tabs>
        <w:ind w:firstLine="709"/>
        <w:jc w:val="both"/>
        <w:rPr>
          <w:noProof/>
          <w:sz w:val="28"/>
          <w:szCs w:val="28"/>
        </w:rPr>
      </w:pPr>
      <w:r w:rsidRPr="003D6BC3">
        <w:rPr>
          <w:noProof/>
          <w:sz w:val="28"/>
          <w:szCs w:val="28"/>
        </w:rPr>
        <w:t>принятие новых расходных обязательств на основе сравнительной оценки их эффективности и разных способов достижения поставленых целей</w:t>
      </w:r>
      <w:r w:rsidR="003D6BC3" w:rsidRPr="003D6BC3">
        <w:rPr>
          <w:noProof/>
          <w:sz w:val="28"/>
          <w:szCs w:val="28"/>
        </w:rPr>
        <w:t>.</w:t>
      </w:r>
    </w:p>
    <w:p w:rsidR="00DB2FAD" w:rsidRPr="00A21ACC" w:rsidRDefault="00DB2FAD" w:rsidP="008A57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6BC3">
        <w:rPr>
          <w:rFonts w:ascii="Times New Roman" w:hAnsi="Times New Roman" w:cs="Times New Roman"/>
          <w:sz w:val="28"/>
          <w:szCs w:val="28"/>
        </w:rPr>
        <w:t>Общая эффективность реализации долгосрочного бюджетного прогноза будет определяться ее практическим применением в рамках бюджетного процесса, а также при разработке, утверждении и реализации документов муниципального</w:t>
      </w:r>
      <w:r w:rsidRPr="00DB2FAD">
        <w:rPr>
          <w:rFonts w:ascii="Times New Roman" w:hAnsi="Times New Roman" w:cs="Times New Roman"/>
          <w:sz w:val="28"/>
          <w:szCs w:val="28"/>
        </w:rPr>
        <w:t xml:space="preserve"> стратегического планирования</w:t>
      </w:r>
      <w:r w:rsidR="00006EC3">
        <w:rPr>
          <w:rFonts w:ascii="Times New Roman" w:hAnsi="Times New Roman" w:cs="Times New Roman"/>
          <w:sz w:val="28"/>
          <w:szCs w:val="28"/>
        </w:rPr>
        <w:t>.</w:t>
      </w:r>
    </w:p>
    <w:sectPr w:rsidR="00DB2FAD" w:rsidRPr="00A21ACC" w:rsidSect="008A57C2">
      <w:headerReference w:type="default" r:id="rId9"/>
      <w:pgSz w:w="11906" w:h="16838"/>
      <w:pgMar w:top="1418" w:right="1276" w:bottom="1134" w:left="1559"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72" w:rsidRDefault="00271B72" w:rsidP="00C67741">
      <w:pPr>
        <w:spacing w:after="0" w:line="240" w:lineRule="auto"/>
      </w:pPr>
      <w:r>
        <w:separator/>
      </w:r>
    </w:p>
  </w:endnote>
  <w:endnote w:type="continuationSeparator" w:id="0">
    <w:p w:rsidR="00271B72" w:rsidRDefault="00271B72" w:rsidP="00C6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72" w:rsidRDefault="00271B72" w:rsidP="00C67741">
      <w:pPr>
        <w:spacing w:after="0" w:line="240" w:lineRule="auto"/>
      </w:pPr>
      <w:r>
        <w:separator/>
      </w:r>
    </w:p>
  </w:footnote>
  <w:footnote w:type="continuationSeparator" w:id="0">
    <w:p w:rsidR="00271B72" w:rsidRDefault="00271B72" w:rsidP="00C67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32239"/>
      <w:docPartObj>
        <w:docPartGallery w:val="Page Numbers (Top of Page)"/>
        <w:docPartUnique/>
      </w:docPartObj>
    </w:sdtPr>
    <w:sdtEndPr/>
    <w:sdtContent>
      <w:p w:rsidR="00A57CA4" w:rsidRDefault="00A57CA4">
        <w:pPr>
          <w:pStyle w:val="a8"/>
          <w:jc w:val="center"/>
        </w:pPr>
        <w:r>
          <w:fldChar w:fldCharType="begin"/>
        </w:r>
        <w:r>
          <w:instrText>PAGE   \* MERGEFORMAT</w:instrText>
        </w:r>
        <w:r>
          <w:fldChar w:fldCharType="separate"/>
        </w:r>
        <w:r w:rsidR="00D63CF0">
          <w:rPr>
            <w:noProof/>
          </w:rPr>
          <w:t>10</w:t>
        </w:r>
        <w:r>
          <w:rPr>
            <w:noProof/>
          </w:rPr>
          <w:fldChar w:fldCharType="end"/>
        </w:r>
      </w:p>
    </w:sdtContent>
  </w:sdt>
  <w:p w:rsidR="00A57CA4" w:rsidRDefault="00A57C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B02A352"/>
    <w:lvl w:ilvl="0">
      <w:numFmt w:val="decimal"/>
      <w:lvlText w:val="*"/>
      <w:lvlJc w:val="left"/>
    </w:lvl>
  </w:abstractNum>
  <w:abstractNum w:abstractNumId="1">
    <w:nsid w:val="010E34C8"/>
    <w:multiLevelType w:val="hybridMultilevel"/>
    <w:tmpl w:val="832CC102"/>
    <w:lvl w:ilvl="0" w:tplc="2440F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5F192A"/>
    <w:multiLevelType w:val="hybridMultilevel"/>
    <w:tmpl w:val="A2F4F98E"/>
    <w:lvl w:ilvl="0" w:tplc="F69424AE">
      <w:start w:val="1"/>
      <w:numFmt w:val="decimal"/>
      <w:lvlText w:val="%1."/>
      <w:lvlJc w:val="left"/>
      <w:pPr>
        <w:ind w:left="1245" w:hanging="54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DA3312"/>
    <w:multiLevelType w:val="hybridMultilevel"/>
    <w:tmpl w:val="AEB60F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24D64"/>
    <w:multiLevelType w:val="singleLevel"/>
    <w:tmpl w:val="5ACE1566"/>
    <w:lvl w:ilvl="0">
      <w:start w:val="1"/>
      <w:numFmt w:val="decimal"/>
      <w:lvlText w:val="4.%1."/>
      <w:legacy w:legacy="1" w:legacySpace="0" w:legacyIndent="408"/>
      <w:lvlJc w:val="left"/>
      <w:rPr>
        <w:rFonts w:ascii="Arial" w:hAnsi="Arial" w:cs="Arial" w:hint="default"/>
      </w:rPr>
    </w:lvl>
  </w:abstractNum>
  <w:abstractNum w:abstractNumId="5">
    <w:nsid w:val="15872195"/>
    <w:multiLevelType w:val="hybridMultilevel"/>
    <w:tmpl w:val="832CC102"/>
    <w:lvl w:ilvl="0" w:tplc="2440F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07675D"/>
    <w:multiLevelType w:val="singleLevel"/>
    <w:tmpl w:val="4B52E24A"/>
    <w:lvl w:ilvl="0">
      <w:start w:val="4"/>
      <w:numFmt w:val="decimal"/>
      <w:lvlText w:val="4.%1."/>
      <w:legacy w:legacy="1" w:legacySpace="0" w:legacyIndent="341"/>
      <w:lvlJc w:val="left"/>
      <w:rPr>
        <w:rFonts w:ascii="Arial" w:hAnsi="Arial" w:cs="Arial" w:hint="default"/>
      </w:rPr>
    </w:lvl>
  </w:abstractNum>
  <w:abstractNum w:abstractNumId="7">
    <w:nsid w:val="3230121D"/>
    <w:multiLevelType w:val="hybridMultilevel"/>
    <w:tmpl w:val="832CC102"/>
    <w:lvl w:ilvl="0" w:tplc="2440F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7445C3"/>
    <w:multiLevelType w:val="singleLevel"/>
    <w:tmpl w:val="609A59E4"/>
    <w:lvl w:ilvl="0">
      <w:start w:val="2"/>
      <w:numFmt w:val="decimal"/>
      <w:lvlText w:val="1.%1."/>
      <w:legacy w:legacy="1" w:legacySpace="0" w:legacyIndent="331"/>
      <w:lvlJc w:val="left"/>
      <w:rPr>
        <w:rFonts w:ascii="Arial" w:hAnsi="Arial" w:cs="Arial" w:hint="default"/>
      </w:rPr>
    </w:lvl>
  </w:abstractNum>
  <w:abstractNum w:abstractNumId="9">
    <w:nsid w:val="37C956FD"/>
    <w:multiLevelType w:val="hybridMultilevel"/>
    <w:tmpl w:val="E048D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3C0054"/>
    <w:multiLevelType w:val="hybridMultilevel"/>
    <w:tmpl w:val="A99AF518"/>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2728BB"/>
    <w:multiLevelType w:val="singleLevel"/>
    <w:tmpl w:val="8244EFAC"/>
    <w:lvl w:ilvl="0">
      <w:start w:val="6"/>
      <w:numFmt w:val="decimal"/>
      <w:lvlText w:val="4.%1."/>
      <w:legacy w:legacy="1" w:legacySpace="0" w:legacyIndent="398"/>
      <w:lvlJc w:val="left"/>
      <w:rPr>
        <w:rFonts w:ascii="Arial" w:hAnsi="Arial" w:cs="Arial" w:hint="default"/>
      </w:rPr>
    </w:lvl>
  </w:abstractNum>
  <w:abstractNum w:abstractNumId="12">
    <w:nsid w:val="5FB91211"/>
    <w:multiLevelType w:val="multilevel"/>
    <w:tmpl w:val="69AC6C18"/>
    <w:lvl w:ilvl="0">
      <w:start w:val="3"/>
      <w:numFmt w:val="decimal"/>
      <w:lvlText w:val="%1."/>
      <w:lvlJc w:val="left"/>
      <w:pPr>
        <w:ind w:left="2479" w:hanging="360"/>
      </w:pPr>
      <w:rPr>
        <w:rFonts w:hint="default"/>
      </w:rPr>
    </w:lvl>
    <w:lvl w:ilvl="1">
      <w:start w:val="2"/>
      <w:numFmt w:val="decimal"/>
      <w:isLgl/>
      <w:lvlText w:val="%1.%2."/>
      <w:lvlJc w:val="left"/>
      <w:pPr>
        <w:ind w:left="2839" w:hanging="72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199" w:hanging="1080"/>
      </w:pPr>
      <w:rPr>
        <w:rFonts w:hint="default"/>
      </w:rPr>
    </w:lvl>
    <w:lvl w:ilvl="4">
      <w:start w:val="1"/>
      <w:numFmt w:val="decimal"/>
      <w:isLgl/>
      <w:lvlText w:val="%1.%2.%3.%4.%5."/>
      <w:lvlJc w:val="left"/>
      <w:pPr>
        <w:ind w:left="3199" w:hanging="1080"/>
      </w:pPr>
      <w:rPr>
        <w:rFonts w:hint="default"/>
      </w:rPr>
    </w:lvl>
    <w:lvl w:ilvl="5">
      <w:start w:val="1"/>
      <w:numFmt w:val="decimal"/>
      <w:isLgl/>
      <w:lvlText w:val="%1.%2.%3.%4.%5.%6."/>
      <w:lvlJc w:val="left"/>
      <w:pPr>
        <w:ind w:left="3559" w:hanging="1440"/>
      </w:pPr>
      <w:rPr>
        <w:rFonts w:hint="default"/>
      </w:rPr>
    </w:lvl>
    <w:lvl w:ilvl="6">
      <w:start w:val="1"/>
      <w:numFmt w:val="decimal"/>
      <w:isLgl/>
      <w:lvlText w:val="%1.%2.%3.%4.%5.%6.%7."/>
      <w:lvlJc w:val="left"/>
      <w:pPr>
        <w:ind w:left="3919" w:hanging="1800"/>
      </w:pPr>
      <w:rPr>
        <w:rFonts w:hint="default"/>
      </w:rPr>
    </w:lvl>
    <w:lvl w:ilvl="7">
      <w:start w:val="1"/>
      <w:numFmt w:val="decimal"/>
      <w:isLgl/>
      <w:lvlText w:val="%1.%2.%3.%4.%5.%6.%7.%8."/>
      <w:lvlJc w:val="left"/>
      <w:pPr>
        <w:ind w:left="3919" w:hanging="1800"/>
      </w:pPr>
      <w:rPr>
        <w:rFonts w:hint="default"/>
      </w:rPr>
    </w:lvl>
    <w:lvl w:ilvl="8">
      <w:start w:val="1"/>
      <w:numFmt w:val="decimal"/>
      <w:isLgl/>
      <w:lvlText w:val="%1.%2.%3.%4.%5.%6.%7.%8.%9."/>
      <w:lvlJc w:val="left"/>
      <w:pPr>
        <w:ind w:left="4279" w:hanging="2160"/>
      </w:pPr>
      <w:rPr>
        <w:rFonts w:hint="default"/>
      </w:rPr>
    </w:lvl>
  </w:abstractNum>
  <w:abstractNum w:abstractNumId="13">
    <w:nsid w:val="6106617E"/>
    <w:multiLevelType w:val="multilevel"/>
    <w:tmpl w:val="2A9CF16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sz w:val="28"/>
        <w:szCs w:val="28"/>
      </w:rPr>
    </w:lvl>
    <w:lvl w:ilvl="2">
      <w:start w:val="1"/>
      <w:numFmt w:val="decimal"/>
      <w:isLgl/>
      <w:lvlText w:val="%1.%2.%3."/>
      <w:lvlJc w:val="left"/>
      <w:pPr>
        <w:ind w:left="1776" w:hanging="720"/>
      </w:pPr>
      <w:rPr>
        <w:rFonts w:hint="default"/>
        <w:sz w:val="24"/>
      </w:rPr>
    </w:lvl>
    <w:lvl w:ilvl="3">
      <w:start w:val="1"/>
      <w:numFmt w:val="decimal"/>
      <w:isLgl/>
      <w:lvlText w:val="%1.%2.%3.%4."/>
      <w:lvlJc w:val="left"/>
      <w:pPr>
        <w:ind w:left="2484" w:hanging="1080"/>
      </w:pPr>
      <w:rPr>
        <w:rFonts w:hint="default"/>
        <w:sz w:val="24"/>
      </w:rPr>
    </w:lvl>
    <w:lvl w:ilvl="4">
      <w:start w:val="1"/>
      <w:numFmt w:val="decimal"/>
      <w:isLgl/>
      <w:lvlText w:val="%1.%2.%3.%4.%5."/>
      <w:lvlJc w:val="left"/>
      <w:pPr>
        <w:ind w:left="2832" w:hanging="1080"/>
      </w:pPr>
      <w:rPr>
        <w:rFonts w:hint="default"/>
        <w:sz w:val="24"/>
      </w:rPr>
    </w:lvl>
    <w:lvl w:ilvl="5">
      <w:start w:val="1"/>
      <w:numFmt w:val="decimal"/>
      <w:isLgl/>
      <w:lvlText w:val="%1.%2.%3.%4.%5.%6."/>
      <w:lvlJc w:val="left"/>
      <w:pPr>
        <w:ind w:left="3540" w:hanging="1440"/>
      </w:pPr>
      <w:rPr>
        <w:rFonts w:hint="default"/>
        <w:sz w:val="24"/>
      </w:rPr>
    </w:lvl>
    <w:lvl w:ilvl="6">
      <w:start w:val="1"/>
      <w:numFmt w:val="decimal"/>
      <w:isLgl/>
      <w:lvlText w:val="%1.%2.%3.%4.%5.%6.%7."/>
      <w:lvlJc w:val="left"/>
      <w:pPr>
        <w:ind w:left="4248" w:hanging="1800"/>
      </w:pPr>
      <w:rPr>
        <w:rFonts w:hint="default"/>
        <w:sz w:val="24"/>
      </w:rPr>
    </w:lvl>
    <w:lvl w:ilvl="7">
      <w:start w:val="1"/>
      <w:numFmt w:val="decimal"/>
      <w:isLgl/>
      <w:lvlText w:val="%1.%2.%3.%4.%5.%6.%7.%8."/>
      <w:lvlJc w:val="left"/>
      <w:pPr>
        <w:ind w:left="4596" w:hanging="1800"/>
      </w:pPr>
      <w:rPr>
        <w:rFonts w:hint="default"/>
        <w:sz w:val="24"/>
      </w:rPr>
    </w:lvl>
    <w:lvl w:ilvl="8">
      <w:start w:val="1"/>
      <w:numFmt w:val="decimal"/>
      <w:isLgl/>
      <w:lvlText w:val="%1.%2.%3.%4.%5.%6.%7.%8.%9."/>
      <w:lvlJc w:val="left"/>
      <w:pPr>
        <w:ind w:left="5304" w:hanging="2160"/>
      </w:pPr>
      <w:rPr>
        <w:rFonts w:hint="default"/>
        <w:sz w:val="24"/>
      </w:rPr>
    </w:lvl>
  </w:abstractNum>
  <w:abstractNum w:abstractNumId="14">
    <w:nsid w:val="64BF4C33"/>
    <w:multiLevelType w:val="hybridMultilevel"/>
    <w:tmpl w:val="022CABA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5E6B65"/>
    <w:multiLevelType w:val="hybridMultilevel"/>
    <w:tmpl w:val="53B833AA"/>
    <w:lvl w:ilvl="0" w:tplc="C91CDB8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744FB5"/>
    <w:multiLevelType w:val="hybridMultilevel"/>
    <w:tmpl w:val="14404476"/>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5F6F74"/>
    <w:multiLevelType w:val="hybridMultilevel"/>
    <w:tmpl w:val="832CC102"/>
    <w:lvl w:ilvl="0" w:tplc="2440F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6648BA"/>
    <w:multiLevelType w:val="hybridMultilevel"/>
    <w:tmpl w:val="A16EAC14"/>
    <w:lvl w:ilvl="0" w:tplc="2BE2C62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1D30C39"/>
    <w:multiLevelType w:val="hybridMultilevel"/>
    <w:tmpl w:val="6E6E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3B64D1"/>
    <w:multiLevelType w:val="singleLevel"/>
    <w:tmpl w:val="FB5A4FF6"/>
    <w:lvl w:ilvl="0">
      <w:start w:val="1"/>
      <w:numFmt w:val="decimal"/>
      <w:lvlText w:val="2.%1."/>
      <w:legacy w:legacy="1" w:legacySpace="0" w:legacyIndent="454"/>
      <w:lvlJc w:val="left"/>
      <w:rPr>
        <w:rFonts w:ascii="Arial" w:hAnsi="Arial" w:cs="Arial" w:hint="default"/>
      </w:rPr>
    </w:lvl>
  </w:abstractNum>
  <w:abstractNum w:abstractNumId="21">
    <w:nsid w:val="7ED80261"/>
    <w:multiLevelType w:val="hybridMultilevel"/>
    <w:tmpl w:val="D8FCECD8"/>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0"/>
  </w:num>
  <w:num w:numId="3">
    <w:abstractNumId w:val="0"/>
    <w:lvlOverride w:ilvl="0">
      <w:lvl w:ilvl="0">
        <w:start w:val="65535"/>
        <w:numFmt w:val="bullet"/>
        <w:lvlText w:val="-"/>
        <w:legacy w:legacy="1" w:legacySpace="0" w:legacyIndent="172"/>
        <w:lvlJc w:val="left"/>
        <w:rPr>
          <w:rFonts w:ascii="Arial" w:hAnsi="Arial" w:cs="Arial" w:hint="default"/>
        </w:rPr>
      </w:lvl>
    </w:lvlOverride>
  </w:num>
  <w:num w:numId="4">
    <w:abstractNumId w:val="0"/>
    <w:lvlOverride w:ilvl="0">
      <w:lvl w:ilvl="0">
        <w:start w:val="65535"/>
        <w:numFmt w:val="bullet"/>
        <w:lvlText w:val="-"/>
        <w:legacy w:legacy="1" w:legacySpace="0" w:legacyIndent="115"/>
        <w:lvlJc w:val="left"/>
        <w:rPr>
          <w:rFonts w:ascii="Arial" w:hAnsi="Arial" w:cs="Arial" w:hint="default"/>
        </w:rPr>
      </w:lvl>
    </w:lvlOverride>
  </w:num>
  <w:num w:numId="5">
    <w:abstractNumId w:val="4"/>
  </w:num>
  <w:num w:numId="6">
    <w:abstractNumId w:val="0"/>
    <w:lvlOverride w:ilvl="0">
      <w:lvl w:ilvl="0">
        <w:start w:val="65535"/>
        <w:numFmt w:val="bullet"/>
        <w:lvlText w:val="-"/>
        <w:legacy w:legacy="1" w:legacySpace="0" w:legacyIndent="106"/>
        <w:lvlJc w:val="left"/>
        <w:rPr>
          <w:rFonts w:ascii="Arial" w:hAnsi="Arial" w:cs="Arial" w:hint="default"/>
        </w:rPr>
      </w:lvl>
    </w:lvlOverride>
  </w:num>
  <w:num w:numId="7">
    <w:abstractNumId w:val="0"/>
    <w:lvlOverride w:ilvl="0">
      <w:lvl w:ilvl="0">
        <w:start w:val="65535"/>
        <w:numFmt w:val="bullet"/>
        <w:lvlText w:val="-"/>
        <w:legacy w:legacy="1" w:legacySpace="0" w:legacyIndent="182"/>
        <w:lvlJc w:val="left"/>
        <w:rPr>
          <w:rFonts w:ascii="Arial" w:hAnsi="Arial" w:cs="Arial" w:hint="default"/>
        </w:rPr>
      </w:lvl>
    </w:lvlOverride>
  </w:num>
  <w:num w:numId="8">
    <w:abstractNumId w:val="6"/>
  </w:num>
  <w:num w:numId="9">
    <w:abstractNumId w:val="0"/>
    <w:lvlOverride w:ilvl="0">
      <w:lvl w:ilvl="0">
        <w:start w:val="65535"/>
        <w:numFmt w:val="bullet"/>
        <w:lvlText w:val="-"/>
        <w:legacy w:legacy="1" w:legacySpace="0" w:legacyIndent="134"/>
        <w:lvlJc w:val="left"/>
        <w:rPr>
          <w:rFonts w:ascii="Arial" w:hAnsi="Arial" w:cs="Arial" w:hint="default"/>
        </w:rPr>
      </w:lvl>
    </w:lvlOverride>
  </w:num>
  <w:num w:numId="10">
    <w:abstractNumId w:val="11"/>
  </w:num>
  <w:num w:numId="11">
    <w:abstractNumId w:val="11"/>
    <w:lvlOverride w:ilvl="0">
      <w:lvl w:ilvl="0">
        <w:start w:val="8"/>
        <w:numFmt w:val="decimal"/>
        <w:lvlText w:val="4.%1."/>
        <w:legacy w:legacy="1" w:legacySpace="0" w:legacyIndent="389"/>
        <w:lvlJc w:val="left"/>
        <w:rPr>
          <w:rFonts w:ascii="Arial" w:hAnsi="Arial" w:cs="Arial" w:hint="default"/>
        </w:rPr>
      </w:lvl>
    </w:lvlOverride>
  </w:num>
  <w:num w:numId="12">
    <w:abstractNumId w:val="19"/>
  </w:num>
  <w:num w:numId="13">
    <w:abstractNumId w:val="15"/>
  </w:num>
  <w:num w:numId="14">
    <w:abstractNumId w:val="12"/>
  </w:num>
  <w:num w:numId="15">
    <w:abstractNumId w:val="2"/>
  </w:num>
  <w:num w:numId="16">
    <w:abstractNumId w:val="13"/>
  </w:num>
  <w:num w:numId="17">
    <w:abstractNumId w:val="9"/>
  </w:num>
  <w:num w:numId="18">
    <w:abstractNumId w:val="18"/>
  </w:num>
  <w:num w:numId="19">
    <w:abstractNumId w:val="5"/>
  </w:num>
  <w:num w:numId="20">
    <w:abstractNumId w:val="17"/>
  </w:num>
  <w:num w:numId="21">
    <w:abstractNumId w:val="1"/>
  </w:num>
  <w:num w:numId="22">
    <w:abstractNumId w:val="7"/>
  </w:num>
  <w:num w:numId="23">
    <w:abstractNumId w:val="10"/>
  </w:num>
  <w:num w:numId="24">
    <w:abstractNumId w:val="21"/>
  </w:num>
  <w:num w:numId="25">
    <w:abstractNumId w:val="14"/>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9C"/>
    <w:rsid w:val="000030D1"/>
    <w:rsid w:val="0000614B"/>
    <w:rsid w:val="00006EC3"/>
    <w:rsid w:val="0000780F"/>
    <w:rsid w:val="00015AE5"/>
    <w:rsid w:val="00023EC0"/>
    <w:rsid w:val="00044817"/>
    <w:rsid w:val="00047E23"/>
    <w:rsid w:val="0006783E"/>
    <w:rsid w:val="00077E08"/>
    <w:rsid w:val="00083CE0"/>
    <w:rsid w:val="000909D9"/>
    <w:rsid w:val="000920F9"/>
    <w:rsid w:val="00097282"/>
    <w:rsid w:val="000A4B41"/>
    <w:rsid w:val="000A5ADE"/>
    <w:rsid w:val="000A6FC8"/>
    <w:rsid w:val="000A7EF2"/>
    <w:rsid w:val="000B3498"/>
    <w:rsid w:val="000B5E5A"/>
    <w:rsid w:val="000D042E"/>
    <w:rsid w:val="000D4921"/>
    <w:rsid w:val="000F4AA8"/>
    <w:rsid w:val="000F6B19"/>
    <w:rsid w:val="00110CF7"/>
    <w:rsid w:val="00111D35"/>
    <w:rsid w:val="00114141"/>
    <w:rsid w:val="001206DC"/>
    <w:rsid w:val="00133214"/>
    <w:rsid w:val="00142BBD"/>
    <w:rsid w:val="00146715"/>
    <w:rsid w:val="00163751"/>
    <w:rsid w:val="00163F43"/>
    <w:rsid w:val="0017538F"/>
    <w:rsid w:val="00187AF3"/>
    <w:rsid w:val="00195F7C"/>
    <w:rsid w:val="001A1289"/>
    <w:rsid w:val="001A6EB0"/>
    <w:rsid w:val="001B02C6"/>
    <w:rsid w:val="001D0EBB"/>
    <w:rsid w:val="001D53FD"/>
    <w:rsid w:val="001D560F"/>
    <w:rsid w:val="001E5C2A"/>
    <w:rsid w:val="00200D09"/>
    <w:rsid w:val="002278E1"/>
    <w:rsid w:val="0023103E"/>
    <w:rsid w:val="00246048"/>
    <w:rsid w:val="00271B72"/>
    <w:rsid w:val="002770BF"/>
    <w:rsid w:val="002A025E"/>
    <w:rsid w:val="002A33F9"/>
    <w:rsid w:val="002A6D3F"/>
    <w:rsid w:val="002B275D"/>
    <w:rsid w:val="002B37CE"/>
    <w:rsid w:val="002C4442"/>
    <w:rsid w:val="002D1E14"/>
    <w:rsid w:val="002D333C"/>
    <w:rsid w:val="002D517B"/>
    <w:rsid w:val="002D77A2"/>
    <w:rsid w:val="002E058B"/>
    <w:rsid w:val="002E6D76"/>
    <w:rsid w:val="002F03A7"/>
    <w:rsid w:val="002F7492"/>
    <w:rsid w:val="00306365"/>
    <w:rsid w:val="003111F5"/>
    <w:rsid w:val="003235FA"/>
    <w:rsid w:val="00327FE5"/>
    <w:rsid w:val="00332309"/>
    <w:rsid w:val="00333671"/>
    <w:rsid w:val="00344D74"/>
    <w:rsid w:val="00355230"/>
    <w:rsid w:val="00355E28"/>
    <w:rsid w:val="00370891"/>
    <w:rsid w:val="003869BD"/>
    <w:rsid w:val="0039101A"/>
    <w:rsid w:val="003B1993"/>
    <w:rsid w:val="003B5CF5"/>
    <w:rsid w:val="003C1A26"/>
    <w:rsid w:val="003C2B7C"/>
    <w:rsid w:val="003D6BC3"/>
    <w:rsid w:val="003F39FA"/>
    <w:rsid w:val="00406AE8"/>
    <w:rsid w:val="00420DC9"/>
    <w:rsid w:val="00425796"/>
    <w:rsid w:val="0044570A"/>
    <w:rsid w:val="00445811"/>
    <w:rsid w:val="00454723"/>
    <w:rsid w:val="0047232C"/>
    <w:rsid w:val="00473254"/>
    <w:rsid w:val="00476906"/>
    <w:rsid w:val="00477D15"/>
    <w:rsid w:val="00480708"/>
    <w:rsid w:val="004849D0"/>
    <w:rsid w:val="00485A45"/>
    <w:rsid w:val="00491FDF"/>
    <w:rsid w:val="004A38B0"/>
    <w:rsid w:val="004B7B1A"/>
    <w:rsid w:val="004C599C"/>
    <w:rsid w:val="004C7D37"/>
    <w:rsid w:val="004D0BDB"/>
    <w:rsid w:val="004D1A91"/>
    <w:rsid w:val="004D3718"/>
    <w:rsid w:val="004D4633"/>
    <w:rsid w:val="0051750C"/>
    <w:rsid w:val="00521497"/>
    <w:rsid w:val="00526077"/>
    <w:rsid w:val="00531E60"/>
    <w:rsid w:val="005555C9"/>
    <w:rsid w:val="005561B9"/>
    <w:rsid w:val="005606B1"/>
    <w:rsid w:val="005630F5"/>
    <w:rsid w:val="00576414"/>
    <w:rsid w:val="00577ACE"/>
    <w:rsid w:val="00580DB7"/>
    <w:rsid w:val="00594F13"/>
    <w:rsid w:val="005B3D9F"/>
    <w:rsid w:val="005D2EE6"/>
    <w:rsid w:val="005E2C21"/>
    <w:rsid w:val="005F2F11"/>
    <w:rsid w:val="005F42B7"/>
    <w:rsid w:val="005F5748"/>
    <w:rsid w:val="005F6D9D"/>
    <w:rsid w:val="005F744F"/>
    <w:rsid w:val="00605BC7"/>
    <w:rsid w:val="00607728"/>
    <w:rsid w:val="00626D60"/>
    <w:rsid w:val="00631D56"/>
    <w:rsid w:val="00631DE7"/>
    <w:rsid w:val="006368FA"/>
    <w:rsid w:val="00661A63"/>
    <w:rsid w:val="00661FFF"/>
    <w:rsid w:val="006663E6"/>
    <w:rsid w:val="00667DA0"/>
    <w:rsid w:val="006705B9"/>
    <w:rsid w:val="006745B1"/>
    <w:rsid w:val="00685473"/>
    <w:rsid w:val="0069491B"/>
    <w:rsid w:val="006A6994"/>
    <w:rsid w:val="006A7667"/>
    <w:rsid w:val="006B02B6"/>
    <w:rsid w:val="006B0CAA"/>
    <w:rsid w:val="006B58C2"/>
    <w:rsid w:val="006C126C"/>
    <w:rsid w:val="006D3A3E"/>
    <w:rsid w:val="006E2DD9"/>
    <w:rsid w:val="006E3EF5"/>
    <w:rsid w:val="006E5565"/>
    <w:rsid w:val="00700B83"/>
    <w:rsid w:val="00700F17"/>
    <w:rsid w:val="007020E2"/>
    <w:rsid w:val="0072405B"/>
    <w:rsid w:val="00725E17"/>
    <w:rsid w:val="007360DF"/>
    <w:rsid w:val="00751177"/>
    <w:rsid w:val="0075230D"/>
    <w:rsid w:val="00753E89"/>
    <w:rsid w:val="00771FFF"/>
    <w:rsid w:val="00772ED3"/>
    <w:rsid w:val="007828D3"/>
    <w:rsid w:val="00787791"/>
    <w:rsid w:val="00790EE4"/>
    <w:rsid w:val="007932D9"/>
    <w:rsid w:val="007962BC"/>
    <w:rsid w:val="007A34EE"/>
    <w:rsid w:val="007A4825"/>
    <w:rsid w:val="007B5188"/>
    <w:rsid w:val="007B7F16"/>
    <w:rsid w:val="007C20F6"/>
    <w:rsid w:val="007D3CA3"/>
    <w:rsid w:val="007E1CC2"/>
    <w:rsid w:val="007F069D"/>
    <w:rsid w:val="007F3623"/>
    <w:rsid w:val="007F46A7"/>
    <w:rsid w:val="007F7C03"/>
    <w:rsid w:val="008116EC"/>
    <w:rsid w:val="00811F5A"/>
    <w:rsid w:val="00817E3F"/>
    <w:rsid w:val="008318CE"/>
    <w:rsid w:val="0083356E"/>
    <w:rsid w:val="0084432E"/>
    <w:rsid w:val="00850DB5"/>
    <w:rsid w:val="008514BD"/>
    <w:rsid w:val="008716A2"/>
    <w:rsid w:val="008716AB"/>
    <w:rsid w:val="00875B03"/>
    <w:rsid w:val="00876A0B"/>
    <w:rsid w:val="008810DB"/>
    <w:rsid w:val="00881DA9"/>
    <w:rsid w:val="008868A4"/>
    <w:rsid w:val="00887403"/>
    <w:rsid w:val="00895084"/>
    <w:rsid w:val="008A0F84"/>
    <w:rsid w:val="008A1528"/>
    <w:rsid w:val="008A57C2"/>
    <w:rsid w:val="008B42CB"/>
    <w:rsid w:val="008C188D"/>
    <w:rsid w:val="008C4D88"/>
    <w:rsid w:val="008D4FCC"/>
    <w:rsid w:val="008D7CBF"/>
    <w:rsid w:val="008F2254"/>
    <w:rsid w:val="008F5178"/>
    <w:rsid w:val="008F7818"/>
    <w:rsid w:val="0090433D"/>
    <w:rsid w:val="00934601"/>
    <w:rsid w:val="00962736"/>
    <w:rsid w:val="00967DAD"/>
    <w:rsid w:val="009802CE"/>
    <w:rsid w:val="00990A06"/>
    <w:rsid w:val="00991A58"/>
    <w:rsid w:val="00996976"/>
    <w:rsid w:val="009A4949"/>
    <w:rsid w:val="009C410C"/>
    <w:rsid w:val="009E4DE5"/>
    <w:rsid w:val="009F3132"/>
    <w:rsid w:val="00A01C4E"/>
    <w:rsid w:val="00A100D6"/>
    <w:rsid w:val="00A16D0B"/>
    <w:rsid w:val="00A21ACC"/>
    <w:rsid w:val="00A27377"/>
    <w:rsid w:val="00A2753E"/>
    <w:rsid w:val="00A2770F"/>
    <w:rsid w:val="00A34B80"/>
    <w:rsid w:val="00A3626F"/>
    <w:rsid w:val="00A3746E"/>
    <w:rsid w:val="00A43327"/>
    <w:rsid w:val="00A43C01"/>
    <w:rsid w:val="00A45765"/>
    <w:rsid w:val="00A564AA"/>
    <w:rsid w:val="00A56A07"/>
    <w:rsid w:val="00A57CA4"/>
    <w:rsid w:val="00A648F9"/>
    <w:rsid w:val="00A65E8B"/>
    <w:rsid w:val="00A8386C"/>
    <w:rsid w:val="00A93939"/>
    <w:rsid w:val="00AA3C09"/>
    <w:rsid w:val="00AB09C9"/>
    <w:rsid w:val="00AC554F"/>
    <w:rsid w:val="00AD353E"/>
    <w:rsid w:val="00AE645B"/>
    <w:rsid w:val="00AF13CC"/>
    <w:rsid w:val="00AF22A6"/>
    <w:rsid w:val="00AF39C0"/>
    <w:rsid w:val="00B00942"/>
    <w:rsid w:val="00B07698"/>
    <w:rsid w:val="00B109FA"/>
    <w:rsid w:val="00B223BC"/>
    <w:rsid w:val="00B24A9E"/>
    <w:rsid w:val="00B35E99"/>
    <w:rsid w:val="00B55A87"/>
    <w:rsid w:val="00B60572"/>
    <w:rsid w:val="00B61E41"/>
    <w:rsid w:val="00B66493"/>
    <w:rsid w:val="00B66B02"/>
    <w:rsid w:val="00B71778"/>
    <w:rsid w:val="00B75AFA"/>
    <w:rsid w:val="00B80F7A"/>
    <w:rsid w:val="00B94566"/>
    <w:rsid w:val="00B9581E"/>
    <w:rsid w:val="00BB2808"/>
    <w:rsid w:val="00BC4E94"/>
    <w:rsid w:val="00BF24CE"/>
    <w:rsid w:val="00C0289C"/>
    <w:rsid w:val="00C05EE2"/>
    <w:rsid w:val="00C12A57"/>
    <w:rsid w:val="00C13FEC"/>
    <w:rsid w:val="00C23E76"/>
    <w:rsid w:val="00C25918"/>
    <w:rsid w:val="00C27093"/>
    <w:rsid w:val="00C37A96"/>
    <w:rsid w:val="00C46F7A"/>
    <w:rsid w:val="00C47108"/>
    <w:rsid w:val="00C47DD6"/>
    <w:rsid w:val="00C529F9"/>
    <w:rsid w:val="00C57785"/>
    <w:rsid w:val="00C67741"/>
    <w:rsid w:val="00C67C6C"/>
    <w:rsid w:val="00C74E11"/>
    <w:rsid w:val="00C75722"/>
    <w:rsid w:val="00C877BB"/>
    <w:rsid w:val="00C95E2F"/>
    <w:rsid w:val="00C97AA1"/>
    <w:rsid w:val="00CA3284"/>
    <w:rsid w:val="00CA6508"/>
    <w:rsid w:val="00CB144D"/>
    <w:rsid w:val="00CB4FF3"/>
    <w:rsid w:val="00CB6BB1"/>
    <w:rsid w:val="00CC7FD5"/>
    <w:rsid w:val="00CD77B3"/>
    <w:rsid w:val="00CE5919"/>
    <w:rsid w:val="00D1229C"/>
    <w:rsid w:val="00D1511D"/>
    <w:rsid w:val="00D24B8C"/>
    <w:rsid w:val="00D53B0F"/>
    <w:rsid w:val="00D63CF0"/>
    <w:rsid w:val="00D70476"/>
    <w:rsid w:val="00D712B4"/>
    <w:rsid w:val="00D75FFA"/>
    <w:rsid w:val="00D760E9"/>
    <w:rsid w:val="00D826F7"/>
    <w:rsid w:val="00D85CE5"/>
    <w:rsid w:val="00D8751E"/>
    <w:rsid w:val="00D87FAD"/>
    <w:rsid w:val="00DA0226"/>
    <w:rsid w:val="00DA028F"/>
    <w:rsid w:val="00DB2FAD"/>
    <w:rsid w:val="00DC4D25"/>
    <w:rsid w:val="00DC5B2F"/>
    <w:rsid w:val="00DC7118"/>
    <w:rsid w:val="00DD09C6"/>
    <w:rsid w:val="00DE7F88"/>
    <w:rsid w:val="00DF1C15"/>
    <w:rsid w:val="00E1049A"/>
    <w:rsid w:val="00E1273A"/>
    <w:rsid w:val="00E25A82"/>
    <w:rsid w:val="00E26694"/>
    <w:rsid w:val="00E274AC"/>
    <w:rsid w:val="00E53964"/>
    <w:rsid w:val="00E55DA9"/>
    <w:rsid w:val="00E74BE4"/>
    <w:rsid w:val="00E77195"/>
    <w:rsid w:val="00E83162"/>
    <w:rsid w:val="00E83EB1"/>
    <w:rsid w:val="00E84A9D"/>
    <w:rsid w:val="00E93266"/>
    <w:rsid w:val="00E965DB"/>
    <w:rsid w:val="00EA4C52"/>
    <w:rsid w:val="00EB6811"/>
    <w:rsid w:val="00EB7902"/>
    <w:rsid w:val="00ED0E28"/>
    <w:rsid w:val="00ED387D"/>
    <w:rsid w:val="00EE0633"/>
    <w:rsid w:val="00EF2934"/>
    <w:rsid w:val="00EF6E42"/>
    <w:rsid w:val="00F11172"/>
    <w:rsid w:val="00F1296E"/>
    <w:rsid w:val="00F16C78"/>
    <w:rsid w:val="00F224B6"/>
    <w:rsid w:val="00F313BD"/>
    <w:rsid w:val="00F42EF2"/>
    <w:rsid w:val="00F4403B"/>
    <w:rsid w:val="00F51027"/>
    <w:rsid w:val="00F6042A"/>
    <w:rsid w:val="00F6730B"/>
    <w:rsid w:val="00F72C49"/>
    <w:rsid w:val="00F732B8"/>
    <w:rsid w:val="00F8093D"/>
    <w:rsid w:val="00F8094F"/>
    <w:rsid w:val="00FA524D"/>
    <w:rsid w:val="00FA63D8"/>
    <w:rsid w:val="00FB5C78"/>
    <w:rsid w:val="00FC521C"/>
    <w:rsid w:val="00FC7049"/>
    <w:rsid w:val="00FE5C96"/>
    <w:rsid w:val="00FF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074F7-6F15-4064-801A-500E8FFC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FA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0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7049"/>
    <w:pPr>
      <w:spacing w:after="200" w:line="276" w:lineRule="auto"/>
      <w:ind w:left="720"/>
      <w:contextualSpacing/>
    </w:pPr>
  </w:style>
  <w:style w:type="paragraph" w:styleId="a5">
    <w:name w:val="No Spacing"/>
    <w:link w:val="a6"/>
    <w:uiPriority w:val="1"/>
    <w:qFormat/>
    <w:rsid w:val="00D75FFA"/>
    <w:pPr>
      <w:spacing w:after="0" w:line="240" w:lineRule="auto"/>
    </w:pPr>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8C4D88"/>
    <w:rPr>
      <w:color w:val="0000FF"/>
      <w:u w:val="single"/>
    </w:rPr>
  </w:style>
  <w:style w:type="paragraph" w:styleId="a8">
    <w:name w:val="header"/>
    <w:basedOn w:val="a"/>
    <w:link w:val="a9"/>
    <w:uiPriority w:val="99"/>
    <w:unhideWhenUsed/>
    <w:rsid w:val="00C677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7741"/>
  </w:style>
  <w:style w:type="paragraph" w:styleId="aa">
    <w:name w:val="footer"/>
    <w:basedOn w:val="a"/>
    <w:link w:val="ab"/>
    <w:uiPriority w:val="99"/>
    <w:unhideWhenUsed/>
    <w:rsid w:val="00C677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7741"/>
  </w:style>
  <w:style w:type="paragraph" w:styleId="ac">
    <w:name w:val="Balloon Text"/>
    <w:basedOn w:val="a"/>
    <w:link w:val="ad"/>
    <w:uiPriority w:val="99"/>
    <w:semiHidden/>
    <w:unhideWhenUsed/>
    <w:rsid w:val="0089508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5084"/>
    <w:rPr>
      <w:rFonts w:ascii="Tahoma" w:hAnsi="Tahoma" w:cs="Tahoma"/>
      <w:sz w:val="16"/>
      <w:szCs w:val="16"/>
    </w:rPr>
  </w:style>
  <w:style w:type="character" w:customStyle="1" w:styleId="a6">
    <w:name w:val="Без интервала Знак"/>
    <w:link w:val="a5"/>
    <w:uiPriority w:val="1"/>
    <w:locked/>
    <w:rsid w:val="00D87FA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B75AFA"/>
    <w:pPr>
      <w:autoSpaceDE w:val="0"/>
      <w:autoSpaceDN w:val="0"/>
      <w:adjustRightInd w:val="0"/>
      <w:spacing w:after="0" w:line="240" w:lineRule="auto"/>
    </w:pPr>
    <w:rPr>
      <w:rFonts w:ascii="Times New Roman" w:hAnsi="Times New Roman" w:cs="Times New Roman"/>
      <w:sz w:val="28"/>
      <w:szCs w:val="28"/>
    </w:rPr>
  </w:style>
  <w:style w:type="character" w:customStyle="1" w:styleId="ae">
    <w:name w:val="Основной текст_"/>
    <w:basedOn w:val="a0"/>
    <w:link w:val="2"/>
    <w:rsid w:val="00790EE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e"/>
    <w:rsid w:val="00790EE4"/>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paragraph" w:styleId="af">
    <w:name w:val="Normal (Web)"/>
    <w:basedOn w:val="a"/>
    <w:uiPriority w:val="99"/>
    <w:rsid w:val="00F1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1117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71214">
      <w:bodyDiv w:val="1"/>
      <w:marLeft w:val="0"/>
      <w:marRight w:val="0"/>
      <w:marTop w:val="0"/>
      <w:marBottom w:val="0"/>
      <w:divBdr>
        <w:top w:val="none" w:sz="0" w:space="0" w:color="auto"/>
        <w:left w:val="none" w:sz="0" w:space="0" w:color="auto"/>
        <w:bottom w:val="none" w:sz="0" w:space="0" w:color="auto"/>
        <w:right w:val="none" w:sz="0" w:space="0" w:color="auto"/>
      </w:divBdr>
    </w:div>
    <w:div w:id="1096169753">
      <w:bodyDiv w:val="1"/>
      <w:marLeft w:val="0"/>
      <w:marRight w:val="0"/>
      <w:marTop w:val="0"/>
      <w:marBottom w:val="0"/>
      <w:divBdr>
        <w:top w:val="none" w:sz="0" w:space="0" w:color="auto"/>
        <w:left w:val="none" w:sz="0" w:space="0" w:color="auto"/>
        <w:bottom w:val="none" w:sz="0" w:space="0" w:color="auto"/>
        <w:right w:val="none" w:sz="0" w:space="0" w:color="auto"/>
      </w:divBdr>
    </w:div>
    <w:div w:id="1320114566">
      <w:bodyDiv w:val="1"/>
      <w:marLeft w:val="0"/>
      <w:marRight w:val="0"/>
      <w:marTop w:val="0"/>
      <w:marBottom w:val="0"/>
      <w:divBdr>
        <w:top w:val="none" w:sz="0" w:space="0" w:color="auto"/>
        <w:left w:val="none" w:sz="0" w:space="0" w:color="auto"/>
        <w:bottom w:val="none" w:sz="0" w:space="0" w:color="auto"/>
        <w:right w:val="none" w:sz="0" w:space="0" w:color="auto"/>
      </w:divBdr>
    </w:div>
    <w:div w:id="15215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EA0A-C394-4E52-9384-0DEBA235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3490</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UKS</Company>
  <LinksUpToDate>false</LinksUpToDate>
  <CharactersWithSpaces>23337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BerezhnoyRL</dc:creator>
  <cp:keywords/>
  <dc:description/>
  <cp:lastModifiedBy>ООиКР</cp:lastModifiedBy>
  <cp:revision>23</cp:revision>
  <cp:lastPrinted>2018-02-09T10:30:00Z</cp:lastPrinted>
  <dcterms:created xsi:type="dcterms:W3CDTF">2018-02-09T07:52:00Z</dcterms:created>
  <dcterms:modified xsi:type="dcterms:W3CDTF">2018-02-12T09:20:00Z</dcterms:modified>
</cp:coreProperties>
</file>