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7" w:rsidRPr="005D6BD6" w:rsidRDefault="00CE0FF7" w:rsidP="00CE0FF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C93E7C" wp14:editId="3D6EF1AA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F7" w:rsidRPr="005D6BD6" w:rsidRDefault="00CE0FF7" w:rsidP="00CE0FF7">
      <w:pPr>
        <w:spacing w:after="0" w:line="240" w:lineRule="auto"/>
        <w:jc w:val="center"/>
        <w:rPr>
          <w:sz w:val="28"/>
          <w:szCs w:val="28"/>
        </w:rPr>
      </w:pPr>
    </w:p>
    <w:p w:rsidR="00CE0FF7" w:rsidRPr="005D6BD6" w:rsidRDefault="00CE0FF7" w:rsidP="00CE0FF7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CE0FF7" w:rsidRPr="005D6BD6" w:rsidRDefault="00CE0FF7" w:rsidP="00CE0FF7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CE0FF7" w:rsidRPr="005D6BD6" w:rsidRDefault="00CE0FF7" w:rsidP="00CE0FF7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CE0FF7" w:rsidRPr="005D6BD6" w:rsidRDefault="00CE0FF7" w:rsidP="00CE0FF7">
      <w:pPr>
        <w:pStyle w:val="a3"/>
        <w:jc w:val="center"/>
        <w:rPr>
          <w:szCs w:val="28"/>
        </w:rPr>
      </w:pPr>
    </w:p>
    <w:p w:rsidR="00CE0FF7" w:rsidRPr="005D6BD6" w:rsidRDefault="00CE0FF7" w:rsidP="00CE0FF7">
      <w:pPr>
        <w:pStyle w:val="a3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CE0FF7" w:rsidRPr="005D6BD6" w:rsidRDefault="00CE0FF7" w:rsidP="00CE0FF7">
      <w:pPr>
        <w:pStyle w:val="a3"/>
        <w:jc w:val="center"/>
        <w:rPr>
          <w:b/>
          <w:szCs w:val="28"/>
        </w:rPr>
      </w:pPr>
    </w:p>
    <w:p w:rsidR="00CE0FF7" w:rsidRDefault="00CE0FF7" w:rsidP="00CE0FF7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CE0FF7" w:rsidRPr="005D6BD6" w:rsidRDefault="00CE0FF7" w:rsidP="00CE0FF7">
      <w:pPr>
        <w:pStyle w:val="a3"/>
        <w:jc w:val="center"/>
        <w:rPr>
          <w:szCs w:val="28"/>
        </w:rPr>
      </w:pPr>
    </w:p>
    <w:p w:rsidR="00CE0FF7" w:rsidRPr="005D6BD6" w:rsidRDefault="00CE0FF7" w:rsidP="00CE0FF7">
      <w:pPr>
        <w:pStyle w:val="a3"/>
        <w:rPr>
          <w:szCs w:val="28"/>
        </w:rPr>
      </w:pPr>
      <w:r>
        <w:rPr>
          <w:szCs w:val="28"/>
        </w:rPr>
        <w:t xml:space="preserve">от 11.02.2016                   </w:t>
      </w:r>
      <w:r w:rsidRPr="005D6BD6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№ 135-р</w:t>
      </w:r>
    </w:p>
    <w:p w:rsidR="00CE0FF7" w:rsidRPr="005E5383" w:rsidRDefault="00CE0FF7" w:rsidP="00CE0FF7">
      <w:pPr>
        <w:pStyle w:val="a3"/>
        <w:rPr>
          <w:i/>
          <w:sz w:val="24"/>
          <w:szCs w:val="24"/>
        </w:rPr>
      </w:pPr>
      <w:r w:rsidRPr="005E5383">
        <w:rPr>
          <w:i/>
          <w:sz w:val="24"/>
          <w:szCs w:val="24"/>
        </w:rPr>
        <w:t>г. Ханты-Мансийск</w:t>
      </w:r>
    </w:p>
    <w:p w:rsidR="00011515" w:rsidRDefault="00011515" w:rsidP="00CE0FF7">
      <w:pPr>
        <w:pStyle w:val="a3"/>
        <w:jc w:val="both"/>
      </w:pPr>
    </w:p>
    <w:p w:rsidR="00CE0FF7" w:rsidRPr="00011515" w:rsidRDefault="00CE0FF7" w:rsidP="00CE0FF7">
      <w:pPr>
        <w:pStyle w:val="a3"/>
        <w:jc w:val="both"/>
      </w:pPr>
    </w:p>
    <w:p w:rsidR="00887CBA" w:rsidRDefault="00887CBA" w:rsidP="00CE0FF7">
      <w:pPr>
        <w:pStyle w:val="a3"/>
        <w:jc w:val="both"/>
        <w:rPr>
          <w:szCs w:val="28"/>
        </w:rPr>
      </w:pPr>
      <w:r>
        <w:rPr>
          <w:szCs w:val="28"/>
        </w:rPr>
        <w:t xml:space="preserve">Об утверждении Комплексного плана </w:t>
      </w:r>
    </w:p>
    <w:p w:rsidR="00CE0FF7" w:rsidRDefault="00887CBA" w:rsidP="00CE0FF7">
      <w:pPr>
        <w:pStyle w:val="a3"/>
        <w:jc w:val="both"/>
        <w:rPr>
          <w:szCs w:val="28"/>
        </w:rPr>
      </w:pPr>
      <w:r>
        <w:rPr>
          <w:szCs w:val="28"/>
        </w:rPr>
        <w:t xml:space="preserve">мероприятий </w:t>
      </w:r>
      <w:r w:rsidR="00C04102" w:rsidRPr="00C04102">
        <w:rPr>
          <w:szCs w:val="28"/>
        </w:rPr>
        <w:t xml:space="preserve">в сфере межэтнических </w:t>
      </w:r>
    </w:p>
    <w:p w:rsidR="00C04102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 xml:space="preserve">и </w:t>
      </w:r>
      <w:proofErr w:type="spellStart"/>
      <w:r w:rsidRPr="00C04102">
        <w:rPr>
          <w:szCs w:val="28"/>
        </w:rPr>
        <w:t>этноконфессиональных</w:t>
      </w:r>
      <w:proofErr w:type="spellEnd"/>
      <w:r w:rsidRPr="00C04102">
        <w:rPr>
          <w:szCs w:val="28"/>
        </w:rPr>
        <w:t xml:space="preserve"> отношений, </w:t>
      </w:r>
    </w:p>
    <w:p w:rsidR="00C04102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 xml:space="preserve">укрепления </w:t>
      </w:r>
      <w:proofErr w:type="gramStart"/>
      <w:r w:rsidRPr="00C04102">
        <w:rPr>
          <w:szCs w:val="28"/>
        </w:rPr>
        <w:t>общегражданской</w:t>
      </w:r>
      <w:proofErr w:type="gramEnd"/>
      <w:r w:rsidRPr="00C04102">
        <w:rPr>
          <w:szCs w:val="28"/>
        </w:rPr>
        <w:t xml:space="preserve"> </w:t>
      </w:r>
    </w:p>
    <w:p w:rsidR="008E0EC7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 xml:space="preserve">российской идентичности, включая </w:t>
      </w:r>
    </w:p>
    <w:p w:rsidR="00C04102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 xml:space="preserve">памятные даты и общественно </w:t>
      </w:r>
    </w:p>
    <w:p w:rsidR="00CE0FF7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>значимые события в Ханты-</w:t>
      </w:r>
    </w:p>
    <w:p w:rsidR="00887CBA" w:rsidRDefault="00C04102" w:rsidP="00CE0FF7">
      <w:pPr>
        <w:pStyle w:val="a3"/>
        <w:jc w:val="both"/>
        <w:rPr>
          <w:szCs w:val="28"/>
        </w:rPr>
      </w:pPr>
      <w:r w:rsidRPr="00C04102">
        <w:rPr>
          <w:szCs w:val="28"/>
        </w:rPr>
        <w:t xml:space="preserve">Мансийском </w:t>
      </w:r>
      <w:proofErr w:type="gramStart"/>
      <w:r w:rsidRPr="00C04102">
        <w:rPr>
          <w:szCs w:val="28"/>
        </w:rPr>
        <w:t>районе</w:t>
      </w:r>
      <w:proofErr w:type="gramEnd"/>
      <w:r w:rsidRPr="00C04102">
        <w:rPr>
          <w:szCs w:val="28"/>
        </w:rPr>
        <w:t xml:space="preserve"> на 2016 год</w:t>
      </w:r>
    </w:p>
    <w:p w:rsidR="00FE13B0" w:rsidRDefault="00FE13B0" w:rsidP="00CE0FF7">
      <w:pPr>
        <w:pStyle w:val="a3"/>
        <w:jc w:val="both"/>
        <w:rPr>
          <w:szCs w:val="28"/>
        </w:rPr>
      </w:pPr>
    </w:p>
    <w:p w:rsidR="00887CBA" w:rsidRPr="004E336D" w:rsidRDefault="00887CBA" w:rsidP="00CE0FF7">
      <w:pPr>
        <w:pStyle w:val="a3"/>
        <w:jc w:val="both"/>
        <w:rPr>
          <w:szCs w:val="28"/>
        </w:rPr>
      </w:pPr>
    </w:p>
    <w:p w:rsidR="00FE13B0" w:rsidRDefault="00FE13B0" w:rsidP="00CE0FF7">
      <w:pPr>
        <w:pStyle w:val="a3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8E0EC7" w:rsidRPr="008E0EC7">
        <w:rPr>
          <w:szCs w:val="28"/>
          <w:lang w:eastAsia="ru-RU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 Федерации от 19 декабря 2012 года </w:t>
      </w:r>
      <w:r w:rsidR="00CE0FF7">
        <w:rPr>
          <w:szCs w:val="28"/>
          <w:lang w:eastAsia="ru-RU"/>
        </w:rPr>
        <w:t xml:space="preserve">                 </w:t>
      </w:r>
      <w:r w:rsidR="008E0EC7" w:rsidRPr="008E0EC7">
        <w:rPr>
          <w:szCs w:val="28"/>
          <w:lang w:eastAsia="ru-RU"/>
        </w:rPr>
        <w:t>№ 1666, руководствуясь пунктом 6.2 части 1 статьи 15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8E0EC7" w:rsidRDefault="008E0EC7" w:rsidP="00CE0FF7">
      <w:pPr>
        <w:pStyle w:val="a3"/>
        <w:jc w:val="both"/>
        <w:rPr>
          <w:szCs w:val="28"/>
        </w:rPr>
      </w:pPr>
    </w:p>
    <w:p w:rsidR="00887CBA" w:rsidRPr="003D48A0" w:rsidRDefault="00FE13B0" w:rsidP="00CE0FF7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887CBA" w:rsidRPr="00875B8D">
        <w:rPr>
          <w:szCs w:val="28"/>
        </w:rPr>
        <w:t>Утвердить Комплексный план мероприятий</w:t>
      </w:r>
      <w:r w:rsidR="006C752A" w:rsidRPr="006C752A">
        <w:t xml:space="preserve"> </w:t>
      </w:r>
      <w:r w:rsidR="006C752A">
        <w:rPr>
          <w:szCs w:val="28"/>
        </w:rPr>
        <w:t xml:space="preserve">в сфере межэтнических и </w:t>
      </w:r>
      <w:proofErr w:type="spellStart"/>
      <w:r w:rsidR="006C752A" w:rsidRPr="006C752A">
        <w:rPr>
          <w:szCs w:val="28"/>
        </w:rPr>
        <w:t>э</w:t>
      </w:r>
      <w:r w:rsidR="006C752A">
        <w:rPr>
          <w:szCs w:val="28"/>
        </w:rPr>
        <w:t>тноконфессиональных</w:t>
      </w:r>
      <w:proofErr w:type="spellEnd"/>
      <w:r w:rsidR="006C752A">
        <w:rPr>
          <w:szCs w:val="28"/>
        </w:rPr>
        <w:t xml:space="preserve"> отношений, укрепления общегражданской российской идентичности, </w:t>
      </w:r>
      <w:r w:rsidR="006C752A" w:rsidRPr="006C752A">
        <w:rPr>
          <w:szCs w:val="28"/>
        </w:rPr>
        <w:t>включ</w:t>
      </w:r>
      <w:r w:rsidR="006C752A">
        <w:rPr>
          <w:szCs w:val="28"/>
        </w:rPr>
        <w:t xml:space="preserve">ая памятные даты и общественно значимые события </w:t>
      </w:r>
      <w:proofErr w:type="gramStart"/>
      <w:r w:rsidR="006C752A">
        <w:rPr>
          <w:szCs w:val="28"/>
        </w:rPr>
        <w:t>в</w:t>
      </w:r>
      <w:proofErr w:type="gramEnd"/>
      <w:r w:rsidR="006C752A">
        <w:rPr>
          <w:szCs w:val="28"/>
        </w:rPr>
        <w:t xml:space="preserve"> </w:t>
      </w:r>
      <w:proofErr w:type="gramStart"/>
      <w:r w:rsidR="006C752A" w:rsidRPr="006C752A">
        <w:rPr>
          <w:szCs w:val="28"/>
        </w:rPr>
        <w:t>Ханты-Мансийском</w:t>
      </w:r>
      <w:proofErr w:type="gramEnd"/>
      <w:r w:rsidR="006C752A" w:rsidRPr="006C752A">
        <w:rPr>
          <w:szCs w:val="28"/>
        </w:rPr>
        <w:t xml:space="preserve"> районе на 2016 год</w:t>
      </w:r>
      <w:r w:rsidR="00887CBA" w:rsidRPr="00875B8D">
        <w:rPr>
          <w:szCs w:val="28"/>
        </w:rPr>
        <w:t xml:space="preserve"> </w:t>
      </w:r>
      <w:r w:rsidRPr="00875B8D">
        <w:rPr>
          <w:szCs w:val="28"/>
        </w:rPr>
        <w:t>(далее – Комплексный план)</w:t>
      </w:r>
      <w:r w:rsidR="00CE0FF7">
        <w:rPr>
          <w:szCs w:val="28"/>
        </w:rPr>
        <w:t>,</w:t>
      </w:r>
      <w:r>
        <w:rPr>
          <w:szCs w:val="28"/>
        </w:rPr>
        <w:t xml:space="preserve"> </w:t>
      </w:r>
      <w:r w:rsidR="008E0EC7">
        <w:rPr>
          <w:szCs w:val="28"/>
        </w:rPr>
        <w:t>согласно приложению</w:t>
      </w:r>
      <w:r>
        <w:rPr>
          <w:szCs w:val="28"/>
        </w:rPr>
        <w:t>.</w:t>
      </w:r>
      <w:r w:rsidR="00D77419">
        <w:rPr>
          <w:szCs w:val="28"/>
        </w:rPr>
        <w:t xml:space="preserve"> </w:t>
      </w:r>
    </w:p>
    <w:p w:rsidR="00887CBA" w:rsidRPr="003073F8" w:rsidRDefault="00FE13B0" w:rsidP="00CE0FF7">
      <w:pPr>
        <w:pStyle w:val="a3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6C752A">
        <w:rPr>
          <w:szCs w:val="28"/>
          <w:lang w:eastAsia="ru-RU"/>
        </w:rPr>
        <w:t>2</w:t>
      </w:r>
      <w:r w:rsidR="00887CBA" w:rsidRPr="003073F8">
        <w:rPr>
          <w:szCs w:val="28"/>
          <w:lang w:eastAsia="ru-RU"/>
        </w:rPr>
        <w:t xml:space="preserve">. </w:t>
      </w:r>
      <w:r w:rsidR="00D77419" w:rsidRPr="00947B54">
        <w:rPr>
          <w:szCs w:val="28"/>
        </w:rPr>
        <w:t xml:space="preserve">Органам администрации </w:t>
      </w:r>
      <w:r w:rsidR="00D77419">
        <w:rPr>
          <w:szCs w:val="28"/>
        </w:rPr>
        <w:t>Ханты-Мансийского</w:t>
      </w:r>
      <w:r w:rsidR="00D77419" w:rsidRPr="00947B54">
        <w:rPr>
          <w:szCs w:val="28"/>
        </w:rPr>
        <w:t xml:space="preserve"> района, ответственным за исполнение Комплексного плана, по итогам полугодия до 15-го числа месяца, следующего за отчетным периодом</w:t>
      </w:r>
      <w:r w:rsidR="00D77419">
        <w:rPr>
          <w:szCs w:val="28"/>
        </w:rPr>
        <w:t>,</w:t>
      </w:r>
      <w:r w:rsidR="00D77419" w:rsidRPr="00947B54">
        <w:rPr>
          <w:szCs w:val="28"/>
          <w:lang w:eastAsia="ru-RU"/>
        </w:rPr>
        <w:t xml:space="preserve"> пред</w:t>
      </w:r>
      <w:r w:rsidR="00D77419">
        <w:rPr>
          <w:szCs w:val="28"/>
          <w:lang w:eastAsia="ru-RU"/>
        </w:rPr>
        <w:t>о</w:t>
      </w:r>
      <w:r w:rsidR="00D77419" w:rsidRPr="00947B54">
        <w:rPr>
          <w:szCs w:val="28"/>
          <w:lang w:eastAsia="ru-RU"/>
        </w:rPr>
        <w:t xml:space="preserve">ставлять в </w:t>
      </w:r>
      <w:r w:rsidR="00D77419" w:rsidRPr="005A63D8">
        <w:rPr>
          <w:szCs w:val="28"/>
        </w:rPr>
        <w:t xml:space="preserve">комитет по культуре, спорту и социальной политике </w:t>
      </w:r>
      <w:r w:rsidR="00D77419" w:rsidRPr="00947B54">
        <w:rPr>
          <w:szCs w:val="28"/>
          <w:lang w:eastAsia="ru-RU"/>
        </w:rPr>
        <w:t xml:space="preserve">администрации </w:t>
      </w:r>
      <w:r w:rsidR="00D77419">
        <w:rPr>
          <w:szCs w:val="28"/>
          <w:lang w:eastAsia="ru-RU"/>
        </w:rPr>
        <w:t>Ханты-Мансийского</w:t>
      </w:r>
      <w:r w:rsidR="00D77419" w:rsidRPr="00947B54">
        <w:rPr>
          <w:szCs w:val="28"/>
          <w:lang w:eastAsia="ru-RU"/>
        </w:rPr>
        <w:t xml:space="preserve"> района информацию о реализации Комплексного плана.</w:t>
      </w:r>
    </w:p>
    <w:p w:rsidR="00887CBA" w:rsidRPr="003073F8" w:rsidRDefault="00FE13B0" w:rsidP="00CE0FF7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6C752A">
        <w:rPr>
          <w:szCs w:val="28"/>
        </w:rPr>
        <w:t>3</w:t>
      </w:r>
      <w:r w:rsidR="00887CBA" w:rsidRPr="003073F8">
        <w:rPr>
          <w:szCs w:val="28"/>
        </w:rPr>
        <w:t xml:space="preserve">. </w:t>
      </w:r>
      <w:proofErr w:type="gramStart"/>
      <w:r w:rsidR="00887CBA" w:rsidRPr="003073F8">
        <w:rPr>
          <w:szCs w:val="28"/>
        </w:rPr>
        <w:t>Разместить</w:t>
      </w:r>
      <w:proofErr w:type="gramEnd"/>
      <w:r w:rsidR="00887CBA" w:rsidRPr="003073F8">
        <w:rPr>
          <w:szCs w:val="28"/>
        </w:rPr>
        <w:t xml:space="preserve"> настоящее распоряжение на официальном сайте администрации Ханты-Мансийского района в сети Интернет.</w:t>
      </w:r>
    </w:p>
    <w:p w:rsidR="00E7324E" w:rsidRDefault="00FE13B0" w:rsidP="00CE0FF7">
      <w:pPr>
        <w:pStyle w:val="a3"/>
        <w:jc w:val="both"/>
        <w:rPr>
          <w:szCs w:val="28"/>
        </w:rPr>
      </w:pPr>
      <w:r>
        <w:rPr>
          <w:szCs w:val="28"/>
        </w:rPr>
        <w:lastRenderedPageBreak/>
        <w:tab/>
      </w:r>
      <w:r w:rsidR="006C752A">
        <w:rPr>
          <w:szCs w:val="28"/>
        </w:rPr>
        <w:t>4</w:t>
      </w:r>
      <w:r w:rsidR="00887CBA" w:rsidRPr="003073F8">
        <w:rPr>
          <w:szCs w:val="28"/>
        </w:rPr>
        <w:t xml:space="preserve">. Признать утратившим силу распоряжение администрации Ханты-Мансийского района от </w:t>
      </w:r>
      <w:r w:rsidR="008E0EC7">
        <w:rPr>
          <w:szCs w:val="28"/>
        </w:rPr>
        <w:t>18 декабря 2014</w:t>
      </w:r>
      <w:r w:rsidR="00887CBA" w:rsidRPr="003073F8">
        <w:rPr>
          <w:szCs w:val="28"/>
        </w:rPr>
        <w:t xml:space="preserve"> </w:t>
      </w:r>
      <w:r w:rsidR="008E0EC7">
        <w:rPr>
          <w:szCs w:val="28"/>
        </w:rPr>
        <w:t xml:space="preserve">года </w:t>
      </w:r>
      <w:r w:rsidR="00887CBA" w:rsidRPr="003073F8">
        <w:rPr>
          <w:szCs w:val="28"/>
        </w:rPr>
        <w:t xml:space="preserve">№ </w:t>
      </w:r>
      <w:r w:rsidR="008E0EC7">
        <w:rPr>
          <w:szCs w:val="28"/>
        </w:rPr>
        <w:t>1738</w:t>
      </w:r>
      <w:r w:rsidR="00887CBA" w:rsidRPr="003073F8">
        <w:rPr>
          <w:szCs w:val="28"/>
        </w:rPr>
        <w:t>-р «</w:t>
      </w:r>
      <w:r w:rsidR="008E0EC7" w:rsidRPr="008E0EC7">
        <w:rPr>
          <w:szCs w:val="28"/>
        </w:rPr>
        <w:t xml:space="preserve">Об утверждении Комплексного плана мероприятий по реализации Стратегии государственной национальной политики Российской Федерации </w:t>
      </w:r>
      <w:r w:rsidR="00CE0FF7">
        <w:rPr>
          <w:szCs w:val="28"/>
        </w:rPr>
        <w:t xml:space="preserve">                     </w:t>
      </w:r>
      <w:r w:rsidR="008E0EC7" w:rsidRPr="008E0EC7">
        <w:rPr>
          <w:szCs w:val="28"/>
        </w:rPr>
        <w:t xml:space="preserve">на период до 2025 года </w:t>
      </w:r>
      <w:proofErr w:type="gramStart"/>
      <w:r w:rsidR="008E0EC7" w:rsidRPr="008E0EC7">
        <w:rPr>
          <w:szCs w:val="28"/>
        </w:rPr>
        <w:t>в</w:t>
      </w:r>
      <w:proofErr w:type="gramEnd"/>
      <w:r w:rsidR="008E0EC7" w:rsidRPr="008E0EC7">
        <w:rPr>
          <w:szCs w:val="28"/>
        </w:rPr>
        <w:t xml:space="preserve"> </w:t>
      </w:r>
      <w:proofErr w:type="gramStart"/>
      <w:r w:rsidR="008E0EC7" w:rsidRPr="008E0EC7">
        <w:rPr>
          <w:szCs w:val="28"/>
        </w:rPr>
        <w:t>Ханты-Мансийском</w:t>
      </w:r>
      <w:proofErr w:type="gramEnd"/>
      <w:r w:rsidR="008E0EC7" w:rsidRPr="008E0EC7">
        <w:rPr>
          <w:szCs w:val="28"/>
        </w:rPr>
        <w:t xml:space="preserve"> районе на 2015 год</w:t>
      </w:r>
      <w:r w:rsidR="008E0EC7">
        <w:rPr>
          <w:szCs w:val="28"/>
        </w:rPr>
        <w:t>».</w:t>
      </w:r>
    </w:p>
    <w:p w:rsidR="00E7324E" w:rsidRPr="00E7324E" w:rsidRDefault="00FE13B0" w:rsidP="00CE0FF7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6C752A">
        <w:rPr>
          <w:szCs w:val="28"/>
        </w:rPr>
        <w:t>5</w:t>
      </w:r>
      <w:r w:rsidR="00E7324E">
        <w:rPr>
          <w:szCs w:val="28"/>
        </w:rPr>
        <w:t xml:space="preserve">. </w:t>
      </w:r>
      <w:proofErr w:type="gramStart"/>
      <w:r w:rsidR="00E7324E" w:rsidRPr="00E7324E">
        <w:rPr>
          <w:szCs w:val="28"/>
          <w:lang w:eastAsia="ru-RU"/>
        </w:rPr>
        <w:t>Контроль за</w:t>
      </w:r>
      <w:proofErr w:type="gramEnd"/>
      <w:r w:rsidR="00E7324E" w:rsidRPr="00E7324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</w:t>
      </w:r>
      <w:r w:rsidR="00E7324E" w:rsidRPr="00E7324E">
        <w:rPr>
          <w:szCs w:val="28"/>
          <w:lang w:eastAsia="ru-RU"/>
        </w:rPr>
        <w:t xml:space="preserve">полнением </w:t>
      </w:r>
      <w:r w:rsidR="00E7324E">
        <w:rPr>
          <w:szCs w:val="28"/>
          <w:lang w:eastAsia="ru-RU"/>
        </w:rPr>
        <w:t>распоряжения</w:t>
      </w:r>
      <w:r w:rsidR="00E7324E" w:rsidRPr="00E7324E">
        <w:rPr>
          <w:szCs w:val="28"/>
          <w:lang w:eastAsia="ru-RU"/>
        </w:rPr>
        <w:t xml:space="preserve"> возложить                             на заместителя главы администрации района по социальным вопросам.</w:t>
      </w:r>
    </w:p>
    <w:p w:rsidR="00887CBA" w:rsidRDefault="00887CBA" w:rsidP="00CE0FF7">
      <w:pPr>
        <w:pStyle w:val="a3"/>
        <w:jc w:val="both"/>
        <w:rPr>
          <w:rFonts w:cs="Calibri"/>
          <w:szCs w:val="28"/>
        </w:rPr>
      </w:pPr>
    </w:p>
    <w:p w:rsidR="00887CBA" w:rsidRDefault="00887CBA" w:rsidP="00CE0FF7">
      <w:pPr>
        <w:pStyle w:val="a3"/>
        <w:jc w:val="both"/>
        <w:rPr>
          <w:rFonts w:cs="Calibri"/>
          <w:szCs w:val="28"/>
        </w:rPr>
      </w:pPr>
    </w:p>
    <w:p w:rsidR="00887CBA" w:rsidRDefault="00887CBA" w:rsidP="00CE0FF7">
      <w:pPr>
        <w:pStyle w:val="a3"/>
        <w:jc w:val="both"/>
        <w:rPr>
          <w:rFonts w:cs="Calibri"/>
          <w:szCs w:val="28"/>
        </w:rPr>
      </w:pPr>
    </w:p>
    <w:p w:rsidR="00887CBA" w:rsidRDefault="00CE0FF7" w:rsidP="00CE0FF7">
      <w:pPr>
        <w:pStyle w:val="a3"/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</w:t>
      </w:r>
      <w:r w:rsidR="00887CBA">
        <w:t xml:space="preserve">администрации </w:t>
      </w:r>
    </w:p>
    <w:p w:rsidR="00887CBA" w:rsidRDefault="00887CBA" w:rsidP="00CE0FF7">
      <w:pPr>
        <w:pStyle w:val="a3"/>
      </w:pPr>
      <w:r>
        <w:t xml:space="preserve">Ханты-Мансийского </w:t>
      </w:r>
      <w:r w:rsidRPr="00EE3264">
        <w:t xml:space="preserve">района                 </w:t>
      </w:r>
      <w:r>
        <w:t xml:space="preserve">                                        </w:t>
      </w:r>
      <w:r w:rsidR="00FE13B0">
        <w:t xml:space="preserve"> </w:t>
      </w:r>
      <w:r w:rsidR="00CE0FF7">
        <w:t xml:space="preserve">  </w:t>
      </w:r>
      <w:proofErr w:type="spellStart"/>
      <w:r w:rsidR="00CE0FF7">
        <w:t>Р.Н.Ерышев</w:t>
      </w:r>
      <w:proofErr w:type="spellEnd"/>
    </w:p>
    <w:p w:rsid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00870" w:rsidSect="00CE0FF7">
          <w:headerReference w:type="default" r:id="rId10"/>
          <w:headerReference w:type="first" r:id="rId11"/>
          <w:pgSz w:w="11906" w:h="16838"/>
          <w:pgMar w:top="1418" w:right="1247" w:bottom="1134" w:left="1588" w:header="709" w:footer="709" w:gutter="0"/>
          <w:cols w:space="708"/>
          <w:titlePg/>
          <w:docGrid w:linePitch="360"/>
        </w:sectPr>
      </w:pPr>
    </w:p>
    <w:p w:rsidR="00B00870" w:rsidRP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0870" w:rsidRP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00870" w:rsidRP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870" w:rsidRPr="00B00870" w:rsidRDefault="009E04FE" w:rsidP="00CE0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0FF7">
        <w:rPr>
          <w:rFonts w:ascii="Times New Roman" w:hAnsi="Times New Roman" w:cs="Times New Roman"/>
          <w:sz w:val="28"/>
          <w:szCs w:val="28"/>
        </w:rPr>
        <w:t xml:space="preserve">11.02.2016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0FF7">
        <w:rPr>
          <w:rFonts w:ascii="Times New Roman" w:hAnsi="Times New Roman" w:cs="Times New Roman"/>
          <w:sz w:val="28"/>
          <w:szCs w:val="28"/>
        </w:rPr>
        <w:t>135-р</w:t>
      </w:r>
    </w:p>
    <w:p w:rsid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59" w:rsidRDefault="00655859" w:rsidP="00CE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870" w:rsidRP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B0087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план </w:t>
      </w:r>
      <w:r w:rsidR="009E04F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2A7CB5">
        <w:rPr>
          <w:rFonts w:ascii="Times New Roman" w:hAnsi="Times New Roman" w:cs="Times New Roman"/>
          <w:b/>
          <w:bCs/>
          <w:sz w:val="28"/>
          <w:szCs w:val="28"/>
        </w:rPr>
        <w:t xml:space="preserve">в сфере межэтнических и </w:t>
      </w:r>
      <w:proofErr w:type="spellStart"/>
      <w:r w:rsidR="002A7CB5">
        <w:rPr>
          <w:rFonts w:ascii="Times New Roman" w:hAnsi="Times New Roman" w:cs="Times New Roman"/>
          <w:b/>
          <w:bCs/>
          <w:sz w:val="28"/>
          <w:szCs w:val="28"/>
        </w:rPr>
        <w:t>этноконфессиональных</w:t>
      </w:r>
      <w:proofErr w:type="spellEnd"/>
      <w:r w:rsidR="002A7CB5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отношений, укрепления общегражданской российской идентичности, включая памятные даты и общественно значимые события</w:t>
      </w:r>
      <w:r w:rsidR="00CE0F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gramStart"/>
      <w:r w:rsidR="002A7CB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2A7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A7CB5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="002A7CB5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2016 год</w:t>
      </w:r>
    </w:p>
    <w:p w:rsidR="00B00870" w:rsidRDefault="00B00870" w:rsidP="00CE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438"/>
        <w:gridCol w:w="1896"/>
        <w:gridCol w:w="2990"/>
      </w:tblGrid>
      <w:tr w:rsidR="009A3567" w:rsidRPr="00CE0FF7" w:rsidTr="005E5383">
        <w:tc>
          <w:tcPr>
            <w:tcW w:w="776" w:type="dxa"/>
            <w:shd w:val="clear" w:color="auto" w:fill="auto"/>
          </w:tcPr>
          <w:p w:rsidR="009A3567" w:rsidRPr="00CE0FF7" w:rsidRDefault="009A3567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38" w:type="dxa"/>
            <w:shd w:val="clear" w:color="auto" w:fill="auto"/>
          </w:tcPr>
          <w:p w:rsidR="009A3567" w:rsidRPr="00CE0FF7" w:rsidRDefault="009A3567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96" w:type="dxa"/>
            <w:shd w:val="clear" w:color="auto" w:fill="auto"/>
          </w:tcPr>
          <w:p w:rsidR="009A3567" w:rsidRPr="00CE0FF7" w:rsidRDefault="009A3567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90" w:type="dxa"/>
            <w:shd w:val="clear" w:color="auto" w:fill="auto"/>
          </w:tcPr>
          <w:p w:rsidR="009A3567" w:rsidRPr="00CE0FF7" w:rsidRDefault="009A3567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3DE4" w:rsidRPr="00CE0FF7" w:rsidTr="005E5383">
        <w:tc>
          <w:tcPr>
            <w:tcW w:w="14100" w:type="dxa"/>
            <w:gridSpan w:val="4"/>
            <w:shd w:val="clear" w:color="auto" w:fill="auto"/>
          </w:tcPr>
          <w:p w:rsidR="008B3DE4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B927E1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по укреплению межэтнических и </w:t>
            </w:r>
            <w:proofErr w:type="spellStart"/>
            <w:r w:rsidR="00B927E1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="00B927E1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отношений</w:t>
            </w:r>
          </w:p>
        </w:tc>
      </w:tr>
      <w:tr w:rsidR="002524AD" w:rsidRPr="00CE0FF7" w:rsidTr="005E5383">
        <w:tc>
          <w:tcPr>
            <w:tcW w:w="776" w:type="dxa"/>
            <w:shd w:val="clear" w:color="auto" w:fill="auto"/>
          </w:tcPr>
          <w:p w:rsidR="002524AD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438" w:type="dxa"/>
            <w:shd w:val="clear" w:color="auto" w:fill="auto"/>
          </w:tcPr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в образовательных учреждениях  Ханты-Мансийского района «Дней дружбы народов»</w:t>
            </w:r>
          </w:p>
        </w:tc>
        <w:tc>
          <w:tcPr>
            <w:tcW w:w="1896" w:type="dxa"/>
            <w:shd w:val="clear" w:color="auto" w:fill="auto"/>
          </w:tcPr>
          <w:p w:rsidR="002524AD" w:rsidRPr="00CE0FF7" w:rsidRDefault="009E691D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0" w:type="dxa"/>
            <w:shd w:val="clear" w:color="auto" w:fill="auto"/>
          </w:tcPr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2524AD" w:rsidRPr="00CE0FF7" w:rsidTr="005E5383">
        <w:tc>
          <w:tcPr>
            <w:tcW w:w="776" w:type="dxa"/>
            <w:shd w:val="clear" w:color="auto" w:fill="auto"/>
          </w:tcPr>
          <w:p w:rsidR="002524AD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438" w:type="dxa"/>
            <w:shd w:val="clear" w:color="auto" w:fill="auto"/>
          </w:tcPr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в образовательных учреждениях Ханты-Мансийского района классных часов, конкурсов и мероприятий, направленных </w:t>
            </w:r>
          </w:p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развитие межэтнической интеграции, воспитание ку</w:t>
            </w:r>
            <w:bookmarkStart w:id="1" w:name="_GoBack"/>
            <w:bookmarkEnd w:id="1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льтуры мира, профилактику проявлений ксенофобии и экстремизма</w:t>
            </w:r>
          </w:p>
        </w:tc>
        <w:tc>
          <w:tcPr>
            <w:tcW w:w="1896" w:type="dxa"/>
            <w:shd w:val="clear" w:color="auto" w:fill="auto"/>
          </w:tcPr>
          <w:p w:rsidR="002524AD" w:rsidRPr="00CE0FF7" w:rsidRDefault="009E691D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0" w:type="dxa"/>
            <w:shd w:val="clear" w:color="auto" w:fill="auto"/>
          </w:tcPr>
          <w:p w:rsidR="002524AD" w:rsidRPr="00CE0FF7" w:rsidRDefault="002524AD" w:rsidP="00CE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6936C4" w:rsidRPr="00CE0FF7" w:rsidTr="005E5383">
        <w:tc>
          <w:tcPr>
            <w:tcW w:w="776" w:type="dxa"/>
            <w:shd w:val="clear" w:color="auto" w:fill="auto"/>
          </w:tcPr>
          <w:p w:rsidR="002524AD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438" w:type="dxa"/>
            <w:shd w:val="clear" w:color="auto" w:fill="auto"/>
          </w:tcPr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мероприятий, направленных  на развитие межкультурных коммуникаций и профилактику</w:t>
            </w:r>
            <w:r w:rsidR="005A47F1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экстремизма в молодежной среде (конкурс «Самый дружный </w:t>
            </w:r>
            <w:proofErr w:type="spell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ИнтерКласс</w:t>
            </w:r>
            <w:proofErr w:type="spell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районный слет «Объединяйся!», творческие мастер-классы и др.)</w:t>
            </w:r>
          </w:p>
        </w:tc>
        <w:tc>
          <w:tcPr>
            <w:tcW w:w="1896" w:type="dxa"/>
            <w:shd w:val="clear" w:color="auto" w:fill="auto"/>
          </w:tcPr>
          <w:p w:rsidR="002524AD" w:rsidRPr="00CE0FF7" w:rsidRDefault="006936C4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990" w:type="dxa"/>
            <w:shd w:val="clear" w:color="auto" w:fill="auto"/>
          </w:tcPr>
          <w:p w:rsidR="002524AD" w:rsidRPr="00CE0FF7" w:rsidRDefault="002524AD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0969CD" w:rsidRPr="00CE0FF7" w:rsidTr="005E5383">
        <w:tc>
          <w:tcPr>
            <w:tcW w:w="776" w:type="dxa"/>
            <w:shd w:val="clear" w:color="auto" w:fill="auto"/>
          </w:tcPr>
          <w:p w:rsidR="000969CD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438" w:type="dxa"/>
            <w:shd w:val="clear" w:color="auto" w:fill="auto"/>
          </w:tcPr>
          <w:p w:rsidR="000969CD" w:rsidRPr="00CE0FF7" w:rsidRDefault="00CE0FF7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</w:t>
            </w:r>
            <w:r w:rsidR="000969CD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библиотеках, учреждениях культуры экспозиций, посвященных позитивному опыту диалога национальных культур</w:t>
            </w:r>
          </w:p>
        </w:tc>
        <w:tc>
          <w:tcPr>
            <w:tcW w:w="1896" w:type="dxa"/>
            <w:shd w:val="clear" w:color="auto" w:fill="auto"/>
          </w:tcPr>
          <w:p w:rsidR="000969CD" w:rsidRPr="00CE0FF7" w:rsidRDefault="009E691D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0" w:type="dxa"/>
            <w:shd w:val="clear" w:color="auto" w:fill="auto"/>
          </w:tcPr>
          <w:p w:rsidR="000969CD" w:rsidRPr="00CE0FF7" w:rsidRDefault="000969CD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0969CD" w:rsidRPr="00CE0FF7" w:rsidTr="005E5383">
        <w:tc>
          <w:tcPr>
            <w:tcW w:w="776" w:type="dxa"/>
            <w:shd w:val="clear" w:color="auto" w:fill="auto"/>
          </w:tcPr>
          <w:p w:rsidR="000969CD" w:rsidRPr="00CE0FF7" w:rsidRDefault="00F663E6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438" w:type="dxa"/>
            <w:shd w:val="clear" w:color="auto" w:fill="auto"/>
          </w:tcPr>
          <w:p w:rsidR="000969CD" w:rsidRPr="00CE0FF7" w:rsidRDefault="000969CD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="00A702A4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учреждениях культуры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мероприятий, направленных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сохранение и развитие традиционной культуры коренных народов Севера</w:t>
            </w:r>
          </w:p>
        </w:tc>
        <w:tc>
          <w:tcPr>
            <w:tcW w:w="1896" w:type="dxa"/>
            <w:shd w:val="clear" w:color="auto" w:fill="auto"/>
          </w:tcPr>
          <w:p w:rsidR="000969CD" w:rsidRPr="00CE0FF7" w:rsidRDefault="009E691D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990" w:type="dxa"/>
            <w:shd w:val="clear" w:color="auto" w:fill="auto"/>
          </w:tcPr>
          <w:p w:rsidR="000969CD" w:rsidRPr="00CE0FF7" w:rsidRDefault="000969CD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комитет по культуре,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деятельности этно-лагеря «</w:t>
            </w:r>
            <w:proofErr w:type="spell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Мосумнявремат</w:t>
            </w:r>
            <w:proofErr w:type="spell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Кышик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конкурса программ по воспитанию толерантности среди образовательных учреждений Ханты-Мансийского района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EB5491" w:rsidRPr="00CE0FF7" w:rsidTr="005E5383">
        <w:trPr>
          <w:trHeight w:val="513"/>
        </w:trPr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CE0FF7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процесса </w:t>
            </w:r>
            <w:r w:rsidR="00EB5491"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адаптации и социализации детей мигрантов в образовательных учреждениях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заседаний Совета по вопросам </w:t>
            </w:r>
            <w:proofErr w:type="spell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отношений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май, 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коренных малочисленны</w:t>
            </w:r>
            <w:r w:rsidR="00CE0FF7">
              <w:rPr>
                <w:rFonts w:ascii="Times New Roman" w:hAnsi="Times New Roman" w:cs="Times New Roman"/>
                <w:sz w:val="28"/>
                <w:szCs w:val="28"/>
              </w:rPr>
              <w:t>х народов Севера «Вороний день»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Кышик;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Согом</w:t>
            </w:r>
          </w:p>
        </w:tc>
      </w:tr>
      <w:tr w:rsidR="00EB5491" w:rsidRPr="00CE0FF7" w:rsidTr="005E5383">
        <w:trPr>
          <w:trHeight w:val="513"/>
        </w:trPr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семинара-практикума на тему: «Культура межэтнических отношений»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летнем 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ервенстве Ханты-Мансийского автономного округа – Югры по национальным видам спорта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Турнир по гонкам на </w:t>
            </w:r>
            <w:proofErr w:type="spell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обласах</w:t>
            </w:r>
            <w:proofErr w:type="spell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среди национальных команд Ханты-Мансийского района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Вручение премии главы администрации Ханты-Мансийского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 за лучшие журналистские работы,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культуре,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1.15.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«День национальных культур»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Народное массовое гуляние – н</w:t>
            </w:r>
            <w:r w:rsidR="00CE0FF7">
              <w:rPr>
                <w:rFonts w:ascii="Times New Roman" w:hAnsi="Times New Roman" w:cs="Times New Roman"/>
                <w:sz w:val="28"/>
                <w:szCs w:val="28"/>
              </w:rPr>
              <w:t>ациональный праздник «Сабантуй»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Первенство Ханты-Мансийского района по национальным видам спорта 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мнения населения по теме: «Межнациональные и межконфессиональные отношения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="00CE0FF7">
              <w:rPr>
                <w:rFonts w:ascii="Times New Roman" w:hAnsi="Times New Roman" w:cs="Times New Roman"/>
                <w:sz w:val="28"/>
                <w:szCs w:val="28"/>
              </w:rPr>
              <w:t>посвяще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нные Дню толерантности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</w:p>
        </w:tc>
      </w:tr>
      <w:tr w:rsidR="00EB5491" w:rsidRPr="00CE0FF7" w:rsidTr="005E5383">
        <w:tc>
          <w:tcPr>
            <w:tcW w:w="14100" w:type="dxa"/>
            <w:gridSpan w:val="4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Мероприятия по укреплению общегражданской российской идентичности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 мероприятий «Защитники отечества, сыны земли родной»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сельских поселений 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районной акции «Я – гражданин России»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Торжественные мероприятия,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нные 71- годовщине Победы в В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еликой Отечественной войне 1941 –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1945 годов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празднованию Дня славянской письменности и культуры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образованию; 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культуре, спорту и социальной 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 Ханты-Мансийского района  по пейнтболу, посвященный Дню России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России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сельских поселений 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Мероприятия, посвященные Международному дню семьи 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учреждениях культуры Ханты-Мансийского района мероприятий, посвященных празднованию Дня Государственного флага Российской Федерации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сельских поселений 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Праздничный концерт «Югра – древняя земля», приуроченный к празднованию 86-летия со дня образования Ханты-Мансийского автономного округа </w:t>
            </w:r>
            <w:r w:rsid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Югры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Кышик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через средства массовой информации популяризации патриотизма, здорового образа жизни подростков и молодежи, их ориентации на духовные ценности, формирование положительного образа службы в Вооруженных Силах Российской Федерации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образованию; 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EB5491" w:rsidRPr="00CE0FF7" w:rsidTr="005E5383">
        <w:tc>
          <w:tcPr>
            <w:tcW w:w="14100" w:type="dxa"/>
            <w:gridSpan w:val="4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Памятные даты и общественно значимые события в Ханты-Мансийском районе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85-летию школы МКОУ ХМР </w:t>
            </w:r>
            <w:r w:rsidR="00CE0F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B5491" w:rsidRPr="00CE0FF7" w:rsidRDefault="00EB5491" w:rsidP="00CE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п. Красноленинский</w:t>
            </w:r>
            <w:r w:rsidR="00CE0F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Красноленинский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 xml:space="preserve">Мероприятия, посвященные 10-летию со дня образования сельского поселения Шапша </w:t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>Мероприятия, посвященные 65-летию поселка Выкатной</w:t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Выкатной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>Мероприятия, посвященные 245-летию села Цингалы</w:t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Цингалы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>Мероприятия, посвященные 370-летию села Троица</w:t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Луговской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>Мероприятия, посвященные 85-летию села Нялинское</w:t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CE0F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>День села Согом «Как на деревенских именинах»</w:t>
            </w:r>
            <w:r w:rsidRPr="00CE0FF7">
              <w:rPr>
                <w:szCs w:val="28"/>
              </w:rPr>
              <w:tab/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Согом</w:t>
            </w:r>
          </w:p>
        </w:tc>
      </w:tr>
      <w:tr w:rsidR="00EB5491" w:rsidRPr="00CE0FF7" w:rsidTr="005E5383">
        <w:tc>
          <w:tcPr>
            <w:tcW w:w="77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8438" w:type="dxa"/>
            <w:shd w:val="clear" w:color="auto" w:fill="auto"/>
          </w:tcPr>
          <w:p w:rsidR="00EB5491" w:rsidRPr="00CE0FF7" w:rsidRDefault="00EB5491" w:rsidP="00CE0FF7">
            <w:pPr>
              <w:pStyle w:val="a3"/>
              <w:rPr>
                <w:szCs w:val="28"/>
              </w:rPr>
            </w:pPr>
            <w:r w:rsidRPr="00CE0FF7">
              <w:rPr>
                <w:szCs w:val="28"/>
              </w:rPr>
              <w:t xml:space="preserve">Мероприятия, посвященные 70-летию поселка Бобровский </w:t>
            </w:r>
            <w:r w:rsidRPr="00CE0FF7">
              <w:rPr>
                <w:szCs w:val="28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0" w:type="dxa"/>
            <w:shd w:val="clear" w:color="auto" w:fill="auto"/>
          </w:tcPr>
          <w:p w:rsidR="00EB5491" w:rsidRPr="00CE0FF7" w:rsidRDefault="00EB5491" w:rsidP="00CE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 Горноправдинск</w:t>
            </w:r>
          </w:p>
        </w:tc>
      </w:tr>
    </w:tbl>
    <w:p w:rsidR="00F60BA0" w:rsidRPr="00B00870" w:rsidRDefault="00F60BA0" w:rsidP="00CE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870" w:rsidRDefault="00B00870" w:rsidP="00CE0FF7">
      <w:pPr>
        <w:widowControl w:val="0"/>
        <w:autoSpaceDE w:val="0"/>
        <w:autoSpaceDN w:val="0"/>
        <w:adjustRightInd w:val="0"/>
        <w:spacing w:after="0" w:line="240" w:lineRule="auto"/>
        <w:ind w:left="220" w:right="50"/>
        <w:jc w:val="both"/>
        <w:rPr>
          <w:rFonts w:ascii="Calibri" w:hAnsi="Calibri" w:cs="Calibri"/>
        </w:rPr>
      </w:pPr>
    </w:p>
    <w:sectPr w:rsidR="00B00870" w:rsidSect="00CE0FF7">
      <w:pgSz w:w="16838" w:h="11906" w:orient="landscape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2" w:rsidRDefault="00AB3542" w:rsidP="00C01AD4">
      <w:pPr>
        <w:spacing w:after="0" w:line="240" w:lineRule="auto"/>
      </w:pPr>
      <w:r>
        <w:separator/>
      </w:r>
    </w:p>
  </w:endnote>
  <w:endnote w:type="continuationSeparator" w:id="0">
    <w:p w:rsidR="00AB3542" w:rsidRDefault="00AB3542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2" w:rsidRDefault="00AB3542" w:rsidP="00C01AD4">
      <w:pPr>
        <w:spacing w:after="0" w:line="240" w:lineRule="auto"/>
      </w:pPr>
      <w:r>
        <w:separator/>
      </w:r>
    </w:p>
  </w:footnote>
  <w:footnote w:type="continuationSeparator" w:id="0">
    <w:p w:rsidR="00AB3542" w:rsidRDefault="00AB3542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055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0D9" w:rsidRPr="00EB6043" w:rsidRDefault="00C830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0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E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6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0D9" w:rsidRDefault="00C830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D9" w:rsidRPr="00011515" w:rsidRDefault="00C830D9" w:rsidP="00011515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11515"/>
    <w:rsid w:val="000969CD"/>
    <w:rsid w:val="0009741F"/>
    <w:rsid w:val="000C2899"/>
    <w:rsid w:val="000D4CC7"/>
    <w:rsid w:val="000F61BB"/>
    <w:rsid w:val="0010775D"/>
    <w:rsid w:val="0011208F"/>
    <w:rsid w:val="001217CC"/>
    <w:rsid w:val="001319A2"/>
    <w:rsid w:val="00131AE2"/>
    <w:rsid w:val="001E414A"/>
    <w:rsid w:val="001E63AF"/>
    <w:rsid w:val="001F2079"/>
    <w:rsid w:val="002168C1"/>
    <w:rsid w:val="0023037B"/>
    <w:rsid w:val="00236535"/>
    <w:rsid w:val="002524AD"/>
    <w:rsid w:val="0025502E"/>
    <w:rsid w:val="00271719"/>
    <w:rsid w:val="00274804"/>
    <w:rsid w:val="00277678"/>
    <w:rsid w:val="002A41AC"/>
    <w:rsid w:val="002A7CB5"/>
    <w:rsid w:val="002C71FC"/>
    <w:rsid w:val="002E2A33"/>
    <w:rsid w:val="002F2AC2"/>
    <w:rsid w:val="0030451C"/>
    <w:rsid w:val="00314A78"/>
    <w:rsid w:val="00354C6D"/>
    <w:rsid w:val="00371367"/>
    <w:rsid w:val="00386F2B"/>
    <w:rsid w:val="003E0C10"/>
    <w:rsid w:val="00404436"/>
    <w:rsid w:val="00420369"/>
    <w:rsid w:val="0044025A"/>
    <w:rsid w:val="004457DD"/>
    <w:rsid w:val="00447456"/>
    <w:rsid w:val="004728A6"/>
    <w:rsid w:val="00481C10"/>
    <w:rsid w:val="004A04AD"/>
    <w:rsid w:val="004A293F"/>
    <w:rsid w:val="004B34D3"/>
    <w:rsid w:val="00515D88"/>
    <w:rsid w:val="00526E8C"/>
    <w:rsid w:val="0054058C"/>
    <w:rsid w:val="00565B24"/>
    <w:rsid w:val="005A47F1"/>
    <w:rsid w:val="005A536F"/>
    <w:rsid w:val="005A6A93"/>
    <w:rsid w:val="005B6F09"/>
    <w:rsid w:val="005C25F2"/>
    <w:rsid w:val="005C506C"/>
    <w:rsid w:val="005E5383"/>
    <w:rsid w:val="006041D9"/>
    <w:rsid w:val="00634287"/>
    <w:rsid w:val="00634482"/>
    <w:rsid w:val="00655859"/>
    <w:rsid w:val="006601D9"/>
    <w:rsid w:val="0068517A"/>
    <w:rsid w:val="006936C4"/>
    <w:rsid w:val="006A1736"/>
    <w:rsid w:val="006B23CF"/>
    <w:rsid w:val="006C269C"/>
    <w:rsid w:val="006C752A"/>
    <w:rsid w:val="006D7F34"/>
    <w:rsid w:val="00717B91"/>
    <w:rsid w:val="00720E01"/>
    <w:rsid w:val="007342D8"/>
    <w:rsid w:val="00750CB8"/>
    <w:rsid w:val="007B33DB"/>
    <w:rsid w:val="007C5418"/>
    <w:rsid w:val="007E7414"/>
    <w:rsid w:val="0080552B"/>
    <w:rsid w:val="00826160"/>
    <w:rsid w:val="008417CD"/>
    <w:rsid w:val="00870F08"/>
    <w:rsid w:val="00886B13"/>
    <w:rsid w:val="00887CBA"/>
    <w:rsid w:val="00892237"/>
    <w:rsid w:val="008B3DE4"/>
    <w:rsid w:val="008E0EC7"/>
    <w:rsid w:val="0090216A"/>
    <w:rsid w:val="009176C9"/>
    <w:rsid w:val="00944F52"/>
    <w:rsid w:val="009774BC"/>
    <w:rsid w:val="009837F9"/>
    <w:rsid w:val="009974EC"/>
    <w:rsid w:val="009A1015"/>
    <w:rsid w:val="009A3567"/>
    <w:rsid w:val="009B2F30"/>
    <w:rsid w:val="009C234F"/>
    <w:rsid w:val="009C7B67"/>
    <w:rsid w:val="009E04FE"/>
    <w:rsid w:val="009E0833"/>
    <w:rsid w:val="009E2C2F"/>
    <w:rsid w:val="009E691D"/>
    <w:rsid w:val="009F2887"/>
    <w:rsid w:val="00A24476"/>
    <w:rsid w:val="00A25C80"/>
    <w:rsid w:val="00A311EC"/>
    <w:rsid w:val="00A32049"/>
    <w:rsid w:val="00A702A4"/>
    <w:rsid w:val="00A73F30"/>
    <w:rsid w:val="00A83540"/>
    <w:rsid w:val="00A92ADF"/>
    <w:rsid w:val="00A93030"/>
    <w:rsid w:val="00A963D2"/>
    <w:rsid w:val="00AA2055"/>
    <w:rsid w:val="00AB3542"/>
    <w:rsid w:val="00AC006B"/>
    <w:rsid w:val="00AC529A"/>
    <w:rsid w:val="00AC53DA"/>
    <w:rsid w:val="00AD2177"/>
    <w:rsid w:val="00B00870"/>
    <w:rsid w:val="00B22CF2"/>
    <w:rsid w:val="00B359AF"/>
    <w:rsid w:val="00B64C33"/>
    <w:rsid w:val="00B739FF"/>
    <w:rsid w:val="00B927E1"/>
    <w:rsid w:val="00BF00ED"/>
    <w:rsid w:val="00BF0CF0"/>
    <w:rsid w:val="00C01AD4"/>
    <w:rsid w:val="00C04102"/>
    <w:rsid w:val="00C10D4F"/>
    <w:rsid w:val="00C2110C"/>
    <w:rsid w:val="00C312E8"/>
    <w:rsid w:val="00C42E6B"/>
    <w:rsid w:val="00C4602B"/>
    <w:rsid w:val="00C723DC"/>
    <w:rsid w:val="00C830D9"/>
    <w:rsid w:val="00C92DDB"/>
    <w:rsid w:val="00C97760"/>
    <w:rsid w:val="00CA6090"/>
    <w:rsid w:val="00CB6D85"/>
    <w:rsid w:val="00CE0FF7"/>
    <w:rsid w:val="00CE51BA"/>
    <w:rsid w:val="00D018F8"/>
    <w:rsid w:val="00D025D0"/>
    <w:rsid w:val="00D20C5F"/>
    <w:rsid w:val="00D4061F"/>
    <w:rsid w:val="00D44211"/>
    <w:rsid w:val="00D70273"/>
    <w:rsid w:val="00D77419"/>
    <w:rsid w:val="00D87F3C"/>
    <w:rsid w:val="00DA0211"/>
    <w:rsid w:val="00E0254A"/>
    <w:rsid w:val="00E051DE"/>
    <w:rsid w:val="00E11895"/>
    <w:rsid w:val="00E17556"/>
    <w:rsid w:val="00E2232C"/>
    <w:rsid w:val="00E523E1"/>
    <w:rsid w:val="00E7010A"/>
    <w:rsid w:val="00E7324E"/>
    <w:rsid w:val="00EA49B2"/>
    <w:rsid w:val="00EB2A5C"/>
    <w:rsid w:val="00EB3206"/>
    <w:rsid w:val="00EB4364"/>
    <w:rsid w:val="00EB5491"/>
    <w:rsid w:val="00EB6043"/>
    <w:rsid w:val="00EB62BA"/>
    <w:rsid w:val="00ED6B7F"/>
    <w:rsid w:val="00EE1E90"/>
    <w:rsid w:val="00F03DAB"/>
    <w:rsid w:val="00F0497D"/>
    <w:rsid w:val="00F1093D"/>
    <w:rsid w:val="00F32BD1"/>
    <w:rsid w:val="00F41F39"/>
    <w:rsid w:val="00F60BA0"/>
    <w:rsid w:val="00F663E6"/>
    <w:rsid w:val="00F7251A"/>
    <w:rsid w:val="00F9477C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4242-2611-4313-B268-3DE4523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Эберт Т.М.</cp:lastModifiedBy>
  <cp:revision>72</cp:revision>
  <cp:lastPrinted>2016-02-11T11:43:00Z</cp:lastPrinted>
  <dcterms:created xsi:type="dcterms:W3CDTF">2016-01-29T11:47:00Z</dcterms:created>
  <dcterms:modified xsi:type="dcterms:W3CDTF">2016-02-11T11:44:00Z</dcterms:modified>
</cp:coreProperties>
</file>