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2C" w:rsidRPr="002E282C" w:rsidRDefault="002E282C" w:rsidP="002E282C">
      <w:pPr>
        <w:suppressAutoHyphens/>
        <w:spacing w:line="100" w:lineRule="atLeast"/>
        <w:rPr>
          <w:rFonts w:eastAsia="Calibri"/>
          <w:color w:val="000000"/>
          <w:sz w:val="28"/>
          <w:szCs w:val="28"/>
          <w:lang w:eastAsia="ar-SA"/>
        </w:rPr>
      </w:pPr>
      <w:r w:rsidRPr="002E282C">
        <w:rPr>
          <w:rFonts w:eastAsia="Calibri"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1" wp14:anchorId="58BF6DA4" wp14:editId="42DE0F1C">
            <wp:simplePos x="0" y="0"/>
            <wp:positionH relativeFrom="column">
              <wp:posOffset>2512306</wp:posOffset>
            </wp:positionH>
            <wp:positionV relativeFrom="paragraph">
              <wp:posOffset>-722734</wp:posOffset>
            </wp:positionV>
            <wp:extent cx="657860" cy="800100"/>
            <wp:effectExtent l="0" t="0" r="0" b="0"/>
            <wp:wrapNone/>
            <wp:docPr id="3" name="Picture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82C" w:rsidRPr="002E282C" w:rsidRDefault="002E282C" w:rsidP="002E282C">
      <w:pPr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rPr>
          <w:rFonts w:eastAsia="Calibri"/>
          <w:color w:val="000000"/>
          <w:sz w:val="28"/>
          <w:szCs w:val="28"/>
        </w:rPr>
      </w:pPr>
      <w:r w:rsidRPr="002E282C">
        <w:rPr>
          <w:rFonts w:eastAsia="Calibri"/>
          <w:color w:val="000000"/>
          <w:sz w:val="28"/>
          <w:szCs w:val="28"/>
        </w:rPr>
        <w:t>МУНИЦИПАЛЬНОЕ ОБРАЗОВАНИЕ</w:t>
      </w:r>
    </w:p>
    <w:p w:rsidR="002E282C" w:rsidRPr="002E282C" w:rsidRDefault="002E282C" w:rsidP="002E282C">
      <w:pPr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rPr>
          <w:rFonts w:eastAsia="Calibri"/>
          <w:color w:val="000000"/>
          <w:sz w:val="28"/>
          <w:szCs w:val="28"/>
        </w:rPr>
      </w:pPr>
      <w:r w:rsidRPr="002E282C">
        <w:rPr>
          <w:rFonts w:eastAsia="Calibri"/>
          <w:color w:val="000000"/>
          <w:sz w:val="28"/>
          <w:szCs w:val="28"/>
        </w:rPr>
        <w:t>ХАНТЫ-МАНСИЙСКИЙ РАЙОН</w:t>
      </w:r>
    </w:p>
    <w:p w:rsidR="002E282C" w:rsidRPr="002E282C" w:rsidRDefault="002E282C" w:rsidP="002E282C">
      <w:pPr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rPr>
          <w:rFonts w:eastAsia="Calibri"/>
          <w:color w:val="000000"/>
          <w:sz w:val="28"/>
          <w:szCs w:val="28"/>
        </w:rPr>
      </w:pPr>
      <w:r w:rsidRPr="002E282C">
        <w:rPr>
          <w:rFonts w:eastAsia="Calibri"/>
          <w:color w:val="000000"/>
          <w:sz w:val="28"/>
          <w:szCs w:val="28"/>
        </w:rPr>
        <w:t>Ханты-Мансийский автономный округ – Югра</w:t>
      </w:r>
    </w:p>
    <w:p w:rsidR="002E282C" w:rsidRPr="002E282C" w:rsidRDefault="002E282C" w:rsidP="002E282C">
      <w:pPr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rPr>
          <w:rFonts w:eastAsia="Calibri"/>
          <w:color w:val="000000"/>
          <w:sz w:val="28"/>
          <w:szCs w:val="28"/>
        </w:rPr>
      </w:pPr>
    </w:p>
    <w:p w:rsidR="002E282C" w:rsidRPr="002E282C" w:rsidRDefault="002E282C" w:rsidP="002E282C">
      <w:pPr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rPr>
          <w:rFonts w:eastAsia="Calibri"/>
          <w:b/>
          <w:color w:val="000000"/>
          <w:sz w:val="28"/>
          <w:szCs w:val="28"/>
        </w:rPr>
      </w:pPr>
      <w:r w:rsidRPr="002E282C">
        <w:rPr>
          <w:rFonts w:eastAsia="Calibri"/>
          <w:b/>
          <w:color w:val="000000"/>
          <w:sz w:val="28"/>
          <w:szCs w:val="28"/>
        </w:rPr>
        <w:t>АДМИНИСТРАЦИЯ ХАНТЫ-МАНСИЙСКОГО РАЙОНА</w:t>
      </w:r>
    </w:p>
    <w:p w:rsidR="002E282C" w:rsidRPr="002E282C" w:rsidRDefault="002E282C" w:rsidP="002E282C">
      <w:pPr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rPr>
          <w:rFonts w:eastAsia="Calibri"/>
          <w:b/>
          <w:color w:val="000000"/>
          <w:sz w:val="28"/>
          <w:szCs w:val="28"/>
        </w:rPr>
      </w:pPr>
    </w:p>
    <w:p w:rsidR="002E282C" w:rsidRPr="002E282C" w:rsidRDefault="002E282C" w:rsidP="002E282C">
      <w:pPr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rPr>
          <w:rFonts w:eastAsia="Calibri"/>
          <w:b/>
          <w:color w:val="000000"/>
          <w:sz w:val="28"/>
          <w:szCs w:val="28"/>
        </w:rPr>
      </w:pPr>
      <w:proofErr w:type="gramStart"/>
      <w:r w:rsidRPr="002E282C">
        <w:rPr>
          <w:rFonts w:eastAsia="Calibri"/>
          <w:b/>
          <w:color w:val="000000"/>
          <w:sz w:val="28"/>
          <w:szCs w:val="28"/>
        </w:rPr>
        <w:t>П</w:t>
      </w:r>
      <w:proofErr w:type="gramEnd"/>
      <w:r w:rsidRPr="002E282C">
        <w:rPr>
          <w:rFonts w:eastAsia="Calibri"/>
          <w:b/>
          <w:color w:val="000000"/>
          <w:sz w:val="28"/>
          <w:szCs w:val="28"/>
        </w:rPr>
        <w:t xml:space="preserve"> О С Т А Н О В Л Е Н И Е</w:t>
      </w:r>
    </w:p>
    <w:p w:rsidR="002E282C" w:rsidRPr="002E282C" w:rsidRDefault="002E282C" w:rsidP="002E282C">
      <w:pPr>
        <w:pBdr>
          <w:top w:val="nil"/>
          <w:left w:val="nil"/>
          <w:bottom w:val="nil"/>
          <w:right w:val="nil"/>
        </w:pBdr>
        <w:suppressAutoHyphens/>
        <w:spacing w:line="100" w:lineRule="atLeast"/>
        <w:rPr>
          <w:rFonts w:eastAsia="Calibri"/>
          <w:color w:val="000000"/>
          <w:sz w:val="28"/>
          <w:szCs w:val="28"/>
        </w:rPr>
      </w:pPr>
      <w:r w:rsidRPr="002E282C">
        <w:rPr>
          <w:rFonts w:eastAsia="Calibri"/>
          <w:color w:val="000000"/>
          <w:sz w:val="28"/>
          <w:szCs w:val="28"/>
        </w:rPr>
        <w:t>от 2</w:t>
      </w:r>
      <w:r>
        <w:rPr>
          <w:rFonts w:eastAsia="Calibri"/>
          <w:color w:val="000000"/>
          <w:sz w:val="28"/>
          <w:szCs w:val="28"/>
        </w:rPr>
        <w:t>7</w:t>
      </w:r>
      <w:r w:rsidRPr="002E282C">
        <w:rPr>
          <w:rFonts w:eastAsia="Calibri"/>
          <w:color w:val="000000"/>
          <w:sz w:val="28"/>
          <w:szCs w:val="28"/>
        </w:rPr>
        <w:t xml:space="preserve">.06.2016                                                          </w:t>
      </w:r>
      <w:r w:rsidRPr="002E282C">
        <w:rPr>
          <w:rFonts w:eastAsia="Calibri"/>
          <w:color w:val="000000"/>
          <w:sz w:val="28"/>
          <w:szCs w:val="28"/>
        </w:rPr>
        <w:tab/>
      </w:r>
      <w:r w:rsidRPr="002E282C">
        <w:rPr>
          <w:rFonts w:eastAsia="Calibri"/>
          <w:color w:val="000000"/>
          <w:sz w:val="28"/>
          <w:szCs w:val="28"/>
        </w:rPr>
        <w:tab/>
        <w:t xml:space="preserve">                           № 20</w:t>
      </w:r>
      <w:r>
        <w:rPr>
          <w:rFonts w:eastAsia="Calibri"/>
          <w:color w:val="000000"/>
          <w:sz w:val="28"/>
          <w:szCs w:val="28"/>
        </w:rPr>
        <w:t>6</w:t>
      </w:r>
    </w:p>
    <w:p w:rsidR="002E282C" w:rsidRPr="002E282C" w:rsidRDefault="002E282C" w:rsidP="002E282C">
      <w:pPr>
        <w:pBdr>
          <w:top w:val="nil"/>
          <w:left w:val="nil"/>
          <w:bottom w:val="nil"/>
          <w:right w:val="nil"/>
        </w:pBdr>
        <w:suppressAutoHyphens/>
        <w:spacing w:line="100" w:lineRule="atLeast"/>
        <w:rPr>
          <w:rFonts w:eastAsia="Calibri"/>
          <w:i/>
          <w:color w:val="000000"/>
        </w:rPr>
      </w:pPr>
      <w:r w:rsidRPr="002E282C">
        <w:rPr>
          <w:rFonts w:eastAsia="Calibri"/>
          <w:i/>
          <w:color w:val="000000"/>
        </w:rPr>
        <w:t>г. Ханты-Мансийск</w:t>
      </w:r>
    </w:p>
    <w:p w:rsidR="00657573" w:rsidRPr="0050715F" w:rsidRDefault="00657573" w:rsidP="002E282C">
      <w:pPr>
        <w:jc w:val="both"/>
        <w:rPr>
          <w:b/>
          <w:sz w:val="16"/>
          <w:szCs w:val="16"/>
        </w:rPr>
      </w:pPr>
    </w:p>
    <w:p w:rsidR="002E282C" w:rsidRDefault="008716CF" w:rsidP="002E282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1771FF" w:rsidRPr="001771FF">
        <w:rPr>
          <w:sz w:val="28"/>
          <w:szCs w:val="28"/>
        </w:rPr>
        <w:t xml:space="preserve"> в постановление</w:t>
      </w:r>
    </w:p>
    <w:p w:rsidR="002E282C" w:rsidRDefault="001771FF" w:rsidP="002E282C">
      <w:pPr>
        <w:jc w:val="both"/>
        <w:rPr>
          <w:sz w:val="28"/>
          <w:szCs w:val="28"/>
        </w:rPr>
      </w:pPr>
      <w:r w:rsidRPr="001771FF">
        <w:rPr>
          <w:sz w:val="28"/>
          <w:szCs w:val="28"/>
        </w:rPr>
        <w:t>администрации Ханты-Мансийского</w:t>
      </w:r>
    </w:p>
    <w:p w:rsidR="002E282C" w:rsidRDefault="001771FF" w:rsidP="002E282C">
      <w:pPr>
        <w:jc w:val="both"/>
        <w:rPr>
          <w:sz w:val="28"/>
          <w:szCs w:val="28"/>
        </w:rPr>
      </w:pPr>
      <w:r w:rsidRPr="001771FF">
        <w:rPr>
          <w:sz w:val="28"/>
          <w:szCs w:val="28"/>
        </w:rPr>
        <w:t>района</w:t>
      </w:r>
      <w:r w:rsidR="002E282C">
        <w:rPr>
          <w:sz w:val="28"/>
          <w:szCs w:val="28"/>
        </w:rPr>
        <w:t xml:space="preserve"> </w:t>
      </w:r>
      <w:r w:rsidRPr="001771FF">
        <w:rPr>
          <w:sz w:val="28"/>
          <w:szCs w:val="28"/>
        </w:rPr>
        <w:t xml:space="preserve">от 30 сентября 2013 года </w:t>
      </w:r>
    </w:p>
    <w:p w:rsidR="001771FF" w:rsidRPr="001771FF" w:rsidRDefault="001771FF" w:rsidP="002E282C">
      <w:pPr>
        <w:jc w:val="both"/>
        <w:rPr>
          <w:sz w:val="28"/>
          <w:szCs w:val="28"/>
        </w:rPr>
      </w:pPr>
      <w:r w:rsidRPr="001771FF">
        <w:rPr>
          <w:sz w:val="28"/>
          <w:szCs w:val="28"/>
        </w:rPr>
        <w:t>№ 244</w:t>
      </w:r>
      <w:r w:rsidR="002E282C">
        <w:rPr>
          <w:sz w:val="28"/>
          <w:szCs w:val="28"/>
        </w:rPr>
        <w:t xml:space="preserve"> </w:t>
      </w:r>
      <w:r w:rsidRPr="001771FF">
        <w:rPr>
          <w:sz w:val="28"/>
          <w:szCs w:val="28"/>
        </w:rPr>
        <w:t xml:space="preserve">«Об утверждении </w:t>
      </w:r>
      <w:proofErr w:type="gramStart"/>
      <w:r w:rsidRPr="001771FF">
        <w:rPr>
          <w:sz w:val="28"/>
          <w:szCs w:val="28"/>
        </w:rPr>
        <w:t>муниципальной</w:t>
      </w:r>
      <w:proofErr w:type="gramEnd"/>
      <w:r w:rsidRPr="001771FF">
        <w:rPr>
          <w:sz w:val="28"/>
          <w:szCs w:val="28"/>
        </w:rPr>
        <w:t xml:space="preserve"> </w:t>
      </w:r>
    </w:p>
    <w:p w:rsidR="001771FF" w:rsidRPr="001771FF" w:rsidRDefault="001771FF" w:rsidP="002E282C">
      <w:pPr>
        <w:jc w:val="both"/>
        <w:rPr>
          <w:sz w:val="28"/>
          <w:szCs w:val="28"/>
        </w:rPr>
      </w:pPr>
      <w:r w:rsidRPr="001771FF">
        <w:rPr>
          <w:sz w:val="28"/>
          <w:szCs w:val="28"/>
        </w:rPr>
        <w:t xml:space="preserve">программы «Молодое поколение </w:t>
      </w:r>
    </w:p>
    <w:p w:rsidR="001771FF" w:rsidRPr="001771FF" w:rsidRDefault="001771FF" w:rsidP="002E282C">
      <w:pPr>
        <w:jc w:val="both"/>
        <w:rPr>
          <w:sz w:val="28"/>
          <w:szCs w:val="28"/>
        </w:rPr>
      </w:pPr>
      <w:r w:rsidRPr="001771FF">
        <w:rPr>
          <w:sz w:val="28"/>
          <w:szCs w:val="28"/>
        </w:rPr>
        <w:t xml:space="preserve">Ханты-Мансийского района  </w:t>
      </w:r>
    </w:p>
    <w:p w:rsidR="001771FF" w:rsidRPr="001771FF" w:rsidRDefault="001771FF" w:rsidP="002E282C">
      <w:pPr>
        <w:jc w:val="both"/>
        <w:rPr>
          <w:sz w:val="28"/>
          <w:szCs w:val="28"/>
        </w:rPr>
      </w:pPr>
      <w:r w:rsidRPr="001771FF">
        <w:rPr>
          <w:sz w:val="28"/>
          <w:szCs w:val="28"/>
        </w:rPr>
        <w:t>на 2014 – 2018 годы»</w:t>
      </w:r>
    </w:p>
    <w:p w:rsidR="00DF3829" w:rsidRPr="0050715F" w:rsidRDefault="00DF3829" w:rsidP="002E282C">
      <w:pPr>
        <w:jc w:val="both"/>
        <w:rPr>
          <w:sz w:val="20"/>
          <w:szCs w:val="20"/>
        </w:rPr>
      </w:pPr>
    </w:p>
    <w:p w:rsidR="00EC2193" w:rsidRDefault="00D93E9D" w:rsidP="002E282C">
      <w:pPr>
        <w:jc w:val="both"/>
        <w:rPr>
          <w:sz w:val="28"/>
          <w:szCs w:val="28"/>
        </w:rPr>
      </w:pPr>
      <w:r w:rsidRPr="00D93E9D">
        <w:rPr>
          <w:sz w:val="28"/>
          <w:szCs w:val="28"/>
        </w:rPr>
        <w:tab/>
        <w:t>В соответствии с постановлением администрации Ханты-Мансийского района от 9 августа 2013 года № 199 «О програм</w:t>
      </w:r>
      <w:r>
        <w:rPr>
          <w:sz w:val="28"/>
          <w:szCs w:val="28"/>
        </w:rPr>
        <w:t xml:space="preserve">мах Ханты-Мансийского района» </w:t>
      </w:r>
      <w:r w:rsidRPr="00D93E9D">
        <w:rPr>
          <w:sz w:val="28"/>
          <w:szCs w:val="28"/>
        </w:rPr>
        <w:t xml:space="preserve">и в целях </w:t>
      </w:r>
      <w:r>
        <w:rPr>
          <w:sz w:val="28"/>
          <w:szCs w:val="28"/>
        </w:rPr>
        <w:t>реализации молодежной политики</w:t>
      </w:r>
      <w:r w:rsidRPr="00D93E9D">
        <w:rPr>
          <w:sz w:val="28"/>
          <w:szCs w:val="28"/>
        </w:rPr>
        <w:t xml:space="preserve"> Ханты-Мансийского района:</w:t>
      </w:r>
    </w:p>
    <w:p w:rsidR="00EC2193" w:rsidRPr="0050715F" w:rsidRDefault="00EC2193" w:rsidP="002E282C">
      <w:pPr>
        <w:jc w:val="both"/>
        <w:rPr>
          <w:sz w:val="16"/>
          <w:szCs w:val="16"/>
        </w:rPr>
      </w:pPr>
    </w:p>
    <w:p w:rsidR="00CE090D" w:rsidRPr="00CE090D" w:rsidRDefault="00EC2193" w:rsidP="002E28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771FF">
        <w:rPr>
          <w:sz w:val="28"/>
          <w:szCs w:val="28"/>
        </w:rPr>
        <w:t xml:space="preserve">Внести в </w:t>
      </w:r>
      <w:r w:rsidR="00D93E9D">
        <w:rPr>
          <w:sz w:val="28"/>
          <w:szCs w:val="28"/>
        </w:rPr>
        <w:t xml:space="preserve">приложение к </w:t>
      </w:r>
      <w:r w:rsidR="001771FF">
        <w:rPr>
          <w:sz w:val="28"/>
          <w:szCs w:val="28"/>
        </w:rPr>
        <w:t>постановлени</w:t>
      </w:r>
      <w:r w:rsidR="00D93E9D">
        <w:rPr>
          <w:sz w:val="28"/>
          <w:szCs w:val="28"/>
        </w:rPr>
        <w:t>ю</w:t>
      </w:r>
      <w:r w:rsidR="001771FF">
        <w:rPr>
          <w:sz w:val="28"/>
          <w:szCs w:val="28"/>
        </w:rPr>
        <w:t xml:space="preserve"> </w:t>
      </w:r>
      <w:r w:rsidR="001771FF" w:rsidRPr="001771FF">
        <w:rPr>
          <w:sz w:val="28"/>
          <w:szCs w:val="28"/>
        </w:rPr>
        <w:t>администрации Ханты-Мансийского района</w:t>
      </w:r>
      <w:r w:rsidR="001771FF">
        <w:rPr>
          <w:sz w:val="28"/>
          <w:szCs w:val="28"/>
        </w:rPr>
        <w:t xml:space="preserve"> </w:t>
      </w:r>
      <w:r w:rsidR="001771FF" w:rsidRPr="001771FF">
        <w:rPr>
          <w:sz w:val="28"/>
          <w:szCs w:val="28"/>
        </w:rPr>
        <w:t>от 30 сентября 2013 года № 244</w:t>
      </w:r>
      <w:r w:rsidR="001771FF">
        <w:rPr>
          <w:sz w:val="28"/>
          <w:szCs w:val="28"/>
        </w:rPr>
        <w:t xml:space="preserve"> </w:t>
      </w:r>
      <w:r w:rsidR="001771FF" w:rsidRPr="001771FF">
        <w:rPr>
          <w:sz w:val="28"/>
          <w:szCs w:val="28"/>
        </w:rPr>
        <w:t xml:space="preserve">«Об утверждении </w:t>
      </w:r>
      <w:proofErr w:type="gramStart"/>
      <w:r w:rsidR="001771FF" w:rsidRPr="001771FF">
        <w:rPr>
          <w:sz w:val="28"/>
          <w:szCs w:val="28"/>
        </w:rPr>
        <w:t xml:space="preserve">муниципальной программы «Молодое поколение </w:t>
      </w:r>
      <w:r w:rsidR="001771FF">
        <w:rPr>
          <w:sz w:val="28"/>
          <w:szCs w:val="28"/>
        </w:rPr>
        <w:t xml:space="preserve">Ханты-Мансийского района </w:t>
      </w:r>
      <w:r w:rsidR="001771FF" w:rsidRPr="001771FF">
        <w:rPr>
          <w:sz w:val="28"/>
          <w:szCs w:val="28"/>
        </w:rPr>
        <w:t>на 2014 – 2018 годы»</w:t>
      </w:r>
      <w:r w:rsidR="0050715F">
        <w:rPr>
          <w:sz w:val="28"/>
          <w:szCs w:val="28"/>
        </w:rPr>
        <w:t xml:space="preserve"> (</w:t>
      </w:r>
      <w:r w:rsidR="0050715F" w:rsidRPr="0050715F">
        <w:rPr>
          <w:sz w:val="28"/>
          <w:szCs w:val="28"/>
        </w:rPr>
        <w:t xml:space="preserve">с изменениями </w:t>
      </w:r>
      <w:r w:rsidR="0050715F">
        <w:rPr>
          <w:sz w:val="28"/>
          <w:szCs w:val="28"/>
        </w:rPr>
        <w:t xml:space="preserve">от 18 апреля </w:t>
      </w:r>
      <w:r w:rsidR="0050715F" w:rsidRPr="0050715F">
        <w:rPr>
          <w:sz w:val="28"/>
          <w:szCs w:val="28"/>
        </w:rPr>
        <w:t xml:space="preserve">2014 </w:t>
      </w:r>
      <w:r w:rsidR="002E282C">
        <w:rPr>
          <w:sz w:val="28"/>
          <w:szCs w:val="28"/>
        </w:rPr>
        <w:t xml:space="preserve">года </w:t>
      </w:r>
      <w:r w:rsidR="0050715F" w:rsidRPr="0050715F">
        <w:rPr>
          <w:sz w:val="28"/>
          <w:szCs w:val="28"/>
        </w:rPr>
        <w:t xml:space="preserve">№ 82, </w:t>
      </w:r>
      <w:r w:rsidR="002E282C">
        <w:rPr>
          <w:sz w:val="28"/>
          <w:szCs w:val="28"/>
        </w:rPr>
        <w:t xml:space="preserve">             </w:t>
      </w:r>
      <w:r w:rsidR="0050715F" w:rsidRPr="0050715F">
        <w:rPr>
          <w:sz w:val="28"/>
          <w:szCs w:val="28"/>
        </w:rPr>
        <w:t>от 30</w:t>
      </w:r>
      <w:r w:rsidR="0050715F">
        <w:rPr>
          <w:sz w:val="28"/>
          <w:szCs w:val="28"/>
        </w:rPr>
        <w:t xml:space="preserve"> сентября </w:t>
      </w:r>
      <w:r w:rsidR="0050715F" w:rsidRPr="0050715F">
        <w:rPr>
          <w:sz w:val="28"/>
          <w:szCs w:val="28"/>
        </w:rPr>
        <w:t xml:space="preserve">2014 </w:t>
      </w:r>
      <w:r w:rsidR="002E282C">
        <w:rPr>
          <w:sz w:val="28"/>
          <w:szCs w:val="28"/>
        </w:rPr>
        <w:t xml:space="preserve">года </w:t>
      </w:r>
      <w:r w:rsidR="0050715F" w:rsidRPr="0050715F">
        <w:rPr>
          <w:sz w:val="28"/>
          <w:szCs w:val="28"/>
        </w:rPr>
        <w:t>№ 281, от 14</w:t>
      </w:r>
      <w:r w:rsidR="0050715F">
        <w:rPr>
          <w:sz w:val="28"/>
          <w:szCs w:val="28"/>
        </w:rPr>
        <w:t xml:space="preserve"> ноября </w:t>
      </w:r>
      <w:r w:rsidR="0050715F" w:rsidRPr="0050715F">
        <w:rPr>
          <w:sz w:val="28"/>
          <w:szCs w:val="28"/>
        </w:rPr>
        <w:t xml:space="preserve">2014 </w:t>
      </w:r>
      <w:r w:rsidR="002E282C">
        <w:rPr>
          <w:sz w:val="28"/>
          <w:szCs w:val="28"/>
        </w:rPr>
        <w:t xml:space="preserve">года </w:t>
      </w:r>
      <w:r w:rsidR="0050715F" w:rsidRPr="0050715F">
        <w:rPr>
          <w:sz w:val="28"/>
          <w:szCs w:val="28"/>
        </w:rPr>
        <w:t xml:space="preserve">№ 326, </w:t>
      </w:r>
      <w:r w:rsidR="002E282C">
        <w:rPr>
          <w:sz w:val="28"/>
          <w:szCs w:val="28"/>
        </w:rPr>
        <w:t xml:space="preserve">                         </w:t>
      </w:r>
      <w:r w:rsidR="0050715F" w:rsidRPr="0050715F">
        <w:rPr>
          <w:sz w:val="28"/>
          <w:szCs w:val="28"/>
        </w:rPr>
        <w:t>от 22</w:t>
      </w:r>
      <w:r w:rsidR="0050715F">
        <w:rPr>
          <w:sz w:val="28"/>
          <w:szCs w:val="28"/>
        </w:rPr>
        <w:t xml:space="preserve"> января </w:t>
      </w:r>
      <w:r w:rsidR="0050715F" w:rsidRPr="0050715F">
        <w:rPr>
          <w:sz w:val="28"/>
          <w:szCs w:val="28"/>
        </w:rPr>
        <w:t xml:space="preserve">2015 </w:t>
      </w:r>
      <w:r w:rsidR="002E282C">
        <w:rPr>
          <w:sz w:val="28"/>
          <w:szCs w:val="28"/>
        </w:rPr>
        <w:t xml:space="preserve">года </w:t>
      </w:r>
      <w:r w:rsidR="0050715F" w:rsidRPr="0050715F">
        <w:rPr>
          <w:sz w:val="28"/>
          <w:szCs w:val="28"/>
        </w:rPr>
        <w:t>№ 9, от 17</w:t>
      </w:r>
      <w:r w:rsidR="0050715F">
        <w:rPr>
          <w:sz w:val="28"/>
          <w:szCs w:val="28"/>
        </w:rPr>
        <w:t xml:space="preserve"> апреля 2015</w:t>
      </w:r>
      <w:r w:rsidR="002E282C">
        <w:rPr>
          <w:sz w:val="28"/>
          <w:szCs w:val="28"/>
        </w:rPr>
        <w:t xml:space="preserve"> года </w:t>
      </w:r>
      <w:r w:rsidR="0050715F">
        <w:rPr>
          <w:sz w:val="28"/>
          <w:szCs w:val="28"/>
        </w:rPr>
        <w:t xml:space="preserve">№ 81, </w:t>
      </w:r>
      <w:r w:rsidR="002E282C">
        <w:rPr>
          <w:sz w:val="28"/>
          <w:szCs w:val="28"/>
        </w:rPr>
        <w:t xml:space="preserve">                                </w:t>
      </w:r>
      <w:r w:rsidR="0050715F">
        <w:rPr>
          <w:sz w:val="28"/>
          <w:szCs w:val="28"/>
        </w:rPr>
        <w:t>от 28 мая</w:t>
      </w:r>
      <w:r w:rsidR="0050715F" w:rsidRPr="0050715F">
        <w:rPr>
          <w:sz w:val="28"/>
          <w:szCs w:val="28"/>
        </w:rPr>
        <w:t xml:space="preserve"> 2015 </w:t>
      </w:r>
      <w:r w:rsidR="002E282C">
        <w:rPr>
          <w:sz w:val="28"/>
          <w:szCs w:val="28"/>
        </w:rPr>
        <w:t xml:space="preserve">года </w:t>
      </w:r>
      <w:r w:rsidR="0050715F" w:rsidRPr="0050715F">
        <w:rPr>
          <w:sz w:val="28"/>
          <w:szCs w:val="28"/>
        </w:rPr>
        <w:t>№ 111, от 3</w:t>
      </w:r>
      <w:r w:rsidR="0050715F">
        <w:rPr>
          <w:sz w:val="28"/>
          <w:szCs w:val="28"/>
        </w:rPr>
        <w:t xml:space="preserve"> августа 2015 </w:t>
      </w:r>
      <w:r w:rsidR="002E282C">
        <w:rPr>
          <w:sz w:val="28"/>
          <w:szCs w:val="28"/>
        </w:rPr>
        <w:t xml:space="preserve">года </w:t>
      </w:r>
      <w:r w:rsidR="0050715F">
        <w:rPr>
          <w:sz w:val="28"/>
          <w:szCs w:val="28"/>
        </w:rPr>
        <w:t xml:space="preserve">№ 165, </w:t>
      </w:r>
      <w:r w:rsidR="002E282C">
        <w:rPr>
          <w:sz w:val="28"/>
          <w:szCs w:val="28"/>
        </w:rPr>
        <w:t xml:space="preserve">                                  </w:t>
      </w:r>
      <w:r w:rsidR="0050715F">
        <w:rPr>
          <w:sz w:val="28"/>
          <w:szCs w:val="28"/>
        </w:rPr>
        <w:t xml:space="preserve">от 19 августа 2015 </w:t>
      </w:r>
      <w:r w:rsidR="002E282C">
        <w:rPr>
          <w:sz w:val="28"/>
          <w:szCs w:val="28"/>
        </w:rPr>
        <w:t xml:space="preserve">года </w:t>
      </w:r>
      <w:r w:rsidR="0050715F">
        <w:rPr>
          <w:sz w:val="28"/>
          <w:szCs w:val="28"/>
        </w:rPr>
        <w:t>№ 187, от 15 сентября</w:t>
      </w:r>
      <w:r w:rsidR="0050715F" w:rsidRPr="0050715F">
        <w:rPr>
          <w:sz w:val="28"/>
          <w:szCs w:val="28"/>
        </w:rPr>
        <w:t xml:space="preserve"> 2015 </w:t>
      </w:r>
      <w:r w:rsidR="002E282C">
        <w:rPr>
          <w:sz w:val="28"/>
          <w:szCs w:val="28"/>
        </w:rPr>
        <w:t xml:space="preserve">года </w:t>
      </w:r>
      <w:r w:rsidR="0050715F" w:rsidRPr="0050715F">
        <w:rPr>
          <w:sz w:val="28"/>
          <w:szCs w:val="28"/>
        </w:rPr>
        <w:t xml:space="preserve">№ 207, </w:t>
      </w:r>
      <w:r w:rsidR="002E282C">
        <w:rPr>
          <w:sz w:val="28"/>
          <w:szCs w:val="28"/>
        </w:rPr>
        <w:t xml:space="preserve">                        от </w:t>
      </w:r>
      <w:r w:rsidR="0050715F" w:rsidRPr="0050715F">
        <w:rPr>
          <w:sz w:val="28"/>
          <w:szCs w:val="28"/>
        </w:rPr>
        <w:t>1</w:t>
      </w:r>
      <w:r w:rsidR="0050715F">
        <w:rPr>
          <w:sz w:val="28"/>
          <w:szCs w:val="28"/>
        </w:rPr>
        <w:t xml:space="preserve"> декабря 2015</w:t>
      </w:r>
      <w:r w:rsidR="002E282C">
        <w:rPr>
          <w:sz w:val="28"/>
          <w:szCs w:val="28"/>
        </w:rPr>
        <w:t xml:space="preserve"> года</w:t>
      </w:r>
      <w:r w:rsidR="0050715F">
        <w:rPr>
          <w:sz w:val="28"/>
          <w:szCs w:val="28"/>
        </w:rPr>
        <w:t xml:space="preserve"> № 285, от </w:t>
      </w:r>
      <w:r w:rsidR="0050715F" w:rsidRPr="0050715F">
        <w:rPr>
          <w:sz w:val="28"/>
          <w:szCs w:val="28"/>
        </w:rPr>
        <w:t>4</w:t>
      </w:r>
      <w:r w:rsidR="0050715F">
        <w:rPr>
          <w:sz w:val="28"/>
          <w:szCs w:val="28"/>
        </w:rPr>
        <w:t xml:space="preserve"> февраля </w:t>
      </w:r>
      <w:r w:rsidR="0050715F" w:rsidRPr="0050715F">
        <w:rPr>
          <w:sz w:val="28"/>
          <w:szCs w:val="28"/>
        </w:rPr>
        <w:t xml:space="preserve">2016 </w:t>
      </w:r>
      <w:r w:rsidR="002E282C">
        <w:rPr>
          <w:sz w:val="28"/>
          <w:szCs w:val="28"/>
        </w:rPr>
        <w:t xml:space="preserve">года </w:t>
      </w:r>
      <w:r w:rsidR="0050715F" w:rsidRPr="0050715F">
        <w:rPr>
          <w:sz w:val="28"/>
          <w:szCs w:val="28"/>
        </w:rPr>
        <w:t xml:space="preserve">№ 32, </w:t>
      </w:r>
      <w:r w:rsidR="002E282C">
        <w:rPr>
          <w:sz w:val="28"/>
          <w:szCs w:val="28"/>
        </w:rPr>
        <w:t xml:space="preserve">                             </w:t>
      </w:r>
      <w:r w:rsidR="0050715F" w:rsidRPr="0050715F">
        <w:rPr>
          <w:sz w:val="28"/>
          <w:szCs w:val="28"/>
        </w:rPr>
        <w:t>от 16</w:t>
      </w:r>
      <w:r w:rsidR="0050715F">
        <w:rPr>
          <w:sz w:val="28"/>
          <w:szCs w:val="28"/>
        </w:rPr>
        <w:t xml:space="preserve"> февраля </w:t>
      </w:r>
      <w:r w:rsidR="0050715F" w:rsidRPr="0050715F">
        <w:rPr>
          <w:sz w:val="28"/>
          <w:szCs w:val="28"/>
        </w:rPr>
        <w:t xml:space="preserve">2016 </w:t>
      </w:r>
      <w:r w:rsidR="002E282C">
        <w:rPr>
          <w:sz w:val="28"/>
          <w:szCs w:val="28"/>
        </w:rPr>
        <w:t xml:space="preserve">года </w:t>
      </w:r>
      <w:r w:rsidR="0050715F" w:rsidRPr="0050715F">
        <w:rPr>
          <w:sz w:val="28"/>
          <w:szCs w:val="28"/>
        </w:rPr>
        <w:t>№ 46, от 22</w:t>
      </w:r>
      <w:r w:rsidR="0050715F">
        <w:rPr>
          <w:sz w:val="28"/>
          <w:szCs w:val="28"/>
        </w:rPr>
        <w:t xml:space="preserve"> марта </w:t>
      </w:r>
      <w:r w:rsidR="0050715F" w:rsidRPr="0050715F">
        <w:rPr>
          <w:sz w:val="28"/>
          <w:szCs w:val="28"/>
        </w:rPr>
        <w:t xml:space="preserve">2016 </w:t>
      </w:r>
      <w:r w:rsidR="002E282C">
        <w:rPr>
          <w:sz w:val="28"/>
          <w:szCs w:val="28"/>
        </w:rPr>
        <w:t xml:space="preserve">года </w:t>
      </w:r>
      <w:r w:rsidR="0050715F" w:rsidRPr="0050715F">
        <w:rPr>
          <w:sz w:val="28"/>
          <w:szCs w:val="28"/>
        </w:rPr>
        <w:t xml:space="preserve">№ 98, </w:t>
      </w:r>
      <w:r w:rsidR="002E282C">
        <w:rPr>
          <w:sz w:val="28"/>
          <w:szCs w:val="28"/>
        </w:rPr>
        <w:t xml:space="preserve">                                   </w:t>
      </w:r>
      <w:r w:rsidR="0050715F" w:rsidRPr="0050715F">
        <w:rPr>
          <w:sz w:val="28"/>
          <w:szCs w:val="28"/>
        </w:rPr>
        <w:t>от 21</w:t>
      </w:r>
      <w:r w:rsidR="0050715F">
        <w:rPr>
          <w:sz w:val="28"/>
          <w:szCs w:val="28"/>
        </w:rPr>
        <w:t xml:space="preserve"> апреля </w:t>
      </w:r>
      <w:r w:rsidR="0050715F" w:rsidRPr="0050715F">
        <w:rPr>
          <w:sz w:val="28"/>
          <w:szCs w:val="28"/>
        </w:rPr>
        <w:t xml:space="preserve">2016 </w:t>
      </w:r>
      <w:r w:rsidR="002E282C">
        <w:rPr>
          <w:sz w:val="28"/>
          <w:szCs w:val="28"/>
        </w:rPr>
        <w:t xml:space="preserve">года </w:t>
      </w:r>
      <w:r w:rsidR="0050715F" w:rsidRPr="0050715F">
        <w:rPr>
          <w:sz w:val="28"/>
          <w:szCs w:val="28"/>
        </w:rPr>
        <w:t>№ 138</w:t>
      </w:r>
      <w:r w:rsidR="0050715F">
        <w:rPr>
          <w:sz w:val="28"/>
          <w:szCs w:val="28"/>
        </w:rPr>
        <w:t>)</w:t>
      </w:r>
      <w:r w:rsidR="002E282C">
        <w:rPr>
          <w:sz w:val="28"/>
          <w:szCs w:val="28"/>
        </w:rPr>
        <w:t xml:space="preserve"> </w:t>
      </w:r>
      <w:r w:rsidR="00D93E9D">
        <w:rPr>
          <w:sz w:val="28"/>
          <w:szCs w:val="28"/>
        </w:rPr>
        <w:t>изменение</w:t>
      </w:r>
      <w:r w:rsidR="009801C9">
        <w:rPr>
          <w:sz w:val="28"/>
          <w:szCs w:val="28"/>
        </w:rPr>
        <w:t>,</w:t>
      </w:r>
      <w:r w:rsidR="002E282C">
        <w:rPr>
          <w:sz w:val="28"/>
          <w:szCs w:val="28"/>
        </w:rPr>
        <w:t xml:space="preserve"> </w:t>
      </w:r>
      <w:r w:rsidR="002E282C" w:rsidRPr="00CE090D">
        <w:rPr>
          <w:sz w:val="28"/>
          <w:szCs w:val="28"/>
        </w:rPr>
        <w:t>изложи</w:t>
      </w:r>
      <w:r w:rsidR="002E282C">
        <w:rPr>
          <w:sz w:val="28"/>
          <w:szCs w:val="28"/>
        </w:rPr>
        <w:t>в п</w:t>
      </w:r>
      <w:r w:rsidR="00CE090D" w:rsidRPr="00CE090D">
        <w:rPr>
          <w:sz w:val="28"/>
          <w:szCs w:val="28"/>
        </w:rPr>
        <w:t xml:space="preserve">риложение </w:t>
      </w:r>
      <w:r w:rsidR="002E282C">
        <w:rPr>
          <w:sz w:val="28"/>
          <w:szCs w:val="28"/>
        </w:rPr>
        <w:t xml:space="preserve">                   </w:t>
      </w:r>
      <w:r w:rsidR="00CE090D" w:rsidRPr="00CE090D">
        <w:rPr>
          <w:sz w:val="28"/>
          <w:szCs w:val="28"/>
        </w:rPr>
        <w:t>к постановлению в новой редакции</w:t>
      </w:r>
      <w:proofErr w:type="gramEnd"/>
      <w:r w:rsidR="00CE090D" w:rsidRPr="00CE090D">
        <w:rPr>
          <w:sz w:val="28"/>
          <w:szCs w:val="28"/>
        </w:rPr>
        <w:t xml:space="preserve"> согласно приложению к настоящему постановлению.</w:t>
      </w:r>
    </w:p>
    <w:p w:rsidR="00B60488" w:rsidRDefault="00B60488" w:rsidP="002E282C">
      <w:pPr>
        <w:tabs>
          <w:tab w:val="left" w:pos="1080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462003">
        <w:rPr>
          <w:bCs/>
          <w:sz w:val="28"/>
          <w:szCs w:val="28"/>
        </w:rPr>
        <w:t xml:space="preserve">Опубликовать настоящее постановление </w:t>
      </w:r>
      <w:r w:rsidR="00462003" w:rsidRPr="004740CF">
        <w:rPr>
          <w:bCs/>
          <w:sz w:val="28"/>
          <w:szCs w:val="28"/>
        </w:rPr>
        <w:t xml:space="preserve">в газете «Наш район» </w:t>
      </w:r>
      <w:r w:rsidR="00EC2193">
        <w:rPr>
          <w:bCs/>
          <w:sz w:val="28"/>
          <w:szCs w:val="28"/>
        </w:rPr>
        <w:t xml:space="preserve">                     </w:t>
      </w:r>
      <w:r w:rsidR="00462003" w:rsidRPr="004740CF">
        <w:rPr>
          <w:bCs/>
          <w:sz w:val="28"/>
          <w:szCs w:val="28"/>
        </w:rPr>
        <w:t>и</w:t>
      </w:r>
      <w:r w:rsidR="00EC2193">
        <w:rPr>
          <w:bCs/>
          <w:sz w:val="28"/>
          <w:szCs w:val="28"/>
        </w:rPr>
        <w:t xml:space="preserve"> разместить</w:t>
      </w:r>
      <w:r w:rsidR="00462003">
        <w:rPr>
          <w:bCs/>
          <w:sz w:val="28"/>
          <w:szCs w:val="28"/>
        </w:rPr>
        <w:t xml:space="preserve"> на официальном </w:t>
      </w:r>
      <w:r w:rsidR="00462003" w:rsidRPr="004740CF">
        <w:rPr>
          <w:bCs/>
          <w:sz w:val="28"/>
          <w:szCs w:val="28"/>
        </w:rPr>
        <w:t xml:space="preserve">сайте </w:t>
      </w:r>
      <w:r w:rsidR="00462003">
        <w:rPr>
          <w:bCs/>
          <w:sz w:val="28"/>
          <w:szCs w:val="28"/>
        </w:rPr>
        <w:t>администрации</w:t>
      </w:r>
      <w:r w:rsidR="00462003" w:rsidRPr="004740CF">
        <w:rPr>
          <w:bCs/>
          <w:sz w:val="28"/>
          <w:szCs w:val="28"/>
        </w:rPr>
        <w:t xml:space="preserve"> Ханты-Мансийского района.</w:t>
      </w:r>
    </w:p>
    <w:p w:rsidR="00462003" w:rsidRDefault="00B60488" w:rsidP="002E282C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proofErr w:type="gramStart"/>
      <w:r w:rsidR="00462003">
        <w:rPr>
          <w:sz w:val="28"/>
          <w:szCs w:val="28"/>
        </w:rPr>
        <w:t>Контроль за</w:t>
      </w:r>
      <w:proofErr w:type="gramEnd"/>
      <w:r w:rsidR="00462003">
        <w:rPr>
          <w:sz w:val="28"/>
          <w:szCs w:val="28"/>
        </w:rPr>
        <w:t xml:space="preserve"> выполнением постановления возложить на заместителя главы администра</w:t>
      </w:r>
      <w:r w:rsidR="000E1DAD">
        <w:rPr>
          <w:sz w:val="28"/>
          <w:szCs w:val="28"/>
        </w:rPr>
        <w:t xml:space="preserve">ции </w:t>
      </w:r>
      <w:r w:rsidR="006320D1">
        <w:rPr>
          <w:sz w:val="28"/>
          <w:szCs w:val="28"/>
        </w:rPr>
        <w:t xml:space="preserve">района </w:t>
      </w:r>
      <w:r w:rsidR="000E1DAD">
        <w:rPr>
          <w:sz w:val="28"/>
          <w:szCs w:val="28"/>
        </w:rPr>
        <w:t>по социальным вопросам</w:t>
      </w:r>
      <w:r w:rsidR="00462003">
        <w:rPr>
          <w:sz w:val="28"/>
          <w:szCs w:val="28"/>
        </w:rPr>
        <w:t>.</w:t>
      </w:r>
    </w:p>
    <w:p w:rsidR="00DF3829" w:rsidRDefault="00DF3829" w:rsidP="002E282C">
      <w:pPr>
        <w:ind w:firstLine="708"/>
        <w:jc w:val="both"/>
      </w:pPr>
    </w:p>
    <w:p w:rsidR="00DF3829" w:rsidRPr="0072520C" w:rsidRDefault="00FA1815" w:rsidP="002E282C">
      <w:pPr>
        <w:jc w:val="both"/>
        <w:rPr>
          <w:sz w:val="28"/>
          <w:szCs w:val="28"/>
        </w:rPr>
      </w:pPr>
      <w:r w:rsidRPr="00FA1815">
        <w:rPr>
          <w:sz w:val="28"/>
          <w:szCs w:val="28"/>
        </w:rPr>
        <w:t>И</w:t>
      </w:r>
      <w:r w:rsidR="008716CF">
        <w:rPr>
          <w:sz w:val="28"/>
          <w:szCs w:val="28"/>
        </w:rPr>
        <w:t>.</w:t>
      </w:r>
      <w:r w:rsidR="002E282C">
        <w:rPr>
          <w:sz w:val="28"/>
          <w:szCs w:val="28"/>
        </w:rPr>
        <w:t>о. г</w:t>
      </w:r>
      <w:r w:rsidR="00DF382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F3829">
        <w:rPr>
          <w:sz w:val="28"/>
          <w:szCs w:val="28"/>
        </w:rPr>
        <w:t xml:space="preserve"> администрации</w:t>
      </w:r>
    </w:p>
    <w:p w:rsidR="00DF3829" w:rsidRDefault="00DF3829" w:rsidP="002E282C">
      <w:pPr>
        <w:rPr>
          <w:sz w:val="28"/>
          <w:szCs w:val="28"/>
        </w:rPr>
      </w:pPr>
      <w:r w:rsidRPr="0072520C">
        <w:rPr>
          <w:sz w:val="28"/>
          <w:szCs w:val="28"/>
        </w:rPr>
        <w:t xml:space="preserve">Ханты-Мансийского района                                           </w:t>
      </w:r>
      <w:r w:rsidR="002E282C">
        <w:rPr>
          <w:sz w:val="28"/>
          <w:szCs w:val="28"/>
        </w:rPr>
        <w:t xml:space="preserve">                 </w:t>
      </w:r>
      <w:r w:rsidR="00FA1815">
        <w:rPr>
          <w:sz w:val="28"/>
          <w:szCs w:val="28"/>
        </w:rPr>
        <w:t>Р.Н.Ерышев</w:t>
      </w:r>
    </w:p>
    <w:p w:rsidR="00E20807" w:rsidRDefault="00E20807" w:rsidP="002E28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20807" w:rsidRDefault="00E20807" w:rsidP="002E282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20807" w:rsidRDefault="00E20807" w:rsidP="002E282C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E74994" w:rsidRDefault="00994AC7" w:rsidP="002E28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2FD4">
        <w:rPr>
          <w:sz w:val="28"/>
          <w:szCs w:val="28"/>
        </w:rPr>
        <w:t>27.06.2016</w:t>
      </w:r>
      <w:r>
        <w:rPr>
          <w:sz w:val="28"/>
          <w:szCs w:val="28"/>
        </w:rPr>
        <w:t xml:space="preserve"> № </w:t>
      </w:r>
      <w:r w:rsidR="00512FD4">
        <w:rPr>
          <w:sz w:val="28"/>
          <w:szCs w:val="28"/>
        </w:rPr>
        <w:t>206</w:t>
      </w:r>
    </w:p>
    <w:p w:rsidR="000C37A0" w:rsidRDefault="000C37A0" w:rsidP="002E282C">
      <w:pPr>
        <w:jc w:val="right"/>
        <w:rPr>
          <w:sz w:val="28"/>
          <w:szCs w:val="28"/>
        </w:rPr>
      </w:pPr>
    </w:p>
    <w:p w:rsidR="000C37A0" w:rsidRDefault="000C37A0" w:rsidP="002E28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:rsidR="000C37A0" w:rsidRDefault="000C37A0" w:rsidP="002E282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C37A0" w:rsidRDefault="000C37A0" w:rsidP="002E282C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0C37A0" w:rsidRDefault="000C37A0" w:rsidP="002E282C">
      <w:pPr>
        <w:jc w:val="right"/>
        <w:rPr>
          <w:sz w:val="28"/>
          <w:szCs w:val="28"/>
        </w:rPr>
      </w:pPr>
      <w:r>
        <w:rPr>
          <w:sz w:val="28"/>
          <w:szCs w:val="28"/>
        </w:rPr>
        <w:t>от  30.09.2013 № 244</w:t>
      </w:r>
    </w:p>
    <w:p w:rsidR="00E74994" w:rsidRDefault="00E74994" w:rsidP="002E282C">
      <w:pPr>
        <w:rPr>
          <w:sz w:val="28"/>
          <w:szCs w:val="28"/>
        </w:rPr>
      </w:pPr>
    </w:p>
    <w:p w:rsidR="00900546" w:rsidRPr="000C37A0" w:rsidRDefault="00900546" w:rsidP="002E282C">
      <w:pPr>
        <w:pStyle w:val="a6"/>
        <w:ind w:left="0"/>
        <w:jc w:val="center"/>
        <w:rPr>
          <w:bCs/>
          <w:sz w:val="28"/>
          <w:szCs w:val="28"/>
        </w:rPr>
      </w:pPr>
      <w:r w:rsidRPr="000C37A0">
        <w:rPr>
          <w:bCs/>
          <w:sz w:val="28"/>
          <w:szCs w:val="28"/>
        </w:rPr>
        <w:t xml:space="preserve">Паспорт муниципальной программы </w:t>
      </w:r>
    </w:p>
    <w:p w:rsidR="00900546" w:rsidRPr="000C37A0" w:rsidRDefault="00900546" w:rsidP="002E282C">
      <w:pPr>
        <w:pStyle w:val="a6"/>
        <w:ind w:left="0"/>
        <w:jc w:val="center"/>
        <w:rPr>
          <w:bCs/>
          <w:sz w:val="28"/>
          <w:szCs w:val="28"/>
        </w:rPr>
      </w:pPr>
      <w:r w:rsidRPr="000C37A0">
        <w:rPr>
          <w:bCs/>
          <w:sz w:val="28"/>
          <w:szCs w:val="28"/>
        </w:rPr>
        <w:t>Ханты-Мансийского района</w:t>
      </w:r>
    </w:p>
    <w:p w:rsidR="00900546" w:rsidRPr="000C37A0" w:rsidRDefault="00900546" w:rsidP="002E282C">
      <w:pPr>
        <w:pStyle w:val="a6"/>
        <w:ind w:left="0"/>
        <w:rPr>
          <w:sz w:val="28"/>
          <w:szCs w:val="28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6675"/>
      </w:tblGrid>
      <w:tr w:rsidR="00900546" w:rsidRPr="00E6074B" w:rsidTr="00E00D43">
        <w:trPr>
          <w:trHeight w:val="958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4F6228"/>
              </w:rPr>
              <w:t>Наименование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900546" w:rsidRPr="00F86ED9" w:rsidRDefault="00900546" w:rsidP="002E282C">
            <w:pPr>
              <w:jc w:val="both"/>
            </w:pPr>
            <w:r w:rsidRPr="00F86ED9">
              <w:rPr>
                <w:sz w:val="28"/>
                <w:szCs w:val="28"/>
                <w:u w:color="4F6228"/>
              </w:rPr>
              <w:t>Молодое поколение Ханты-Мансийского района                         на 2014 – 2018 годы (далее – Программа)</w:t>
            </w:r>
          </w:p>
        </w:tc>
      </w:tr>
      <w:tr w:rsidR="00900546" w:rsidRPr="00E6074B" w:rsidTr="00E00D43">
        <w:trPr>
          <w:trHeight w:val="2558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4F6228"/>
              </w:rPr>
              <w:t>Дата утверждения муниципальной программы (наименование и номер соответствующего нормативно</w:t>
            </w:r>
            <w:r>
              <w:rPr>
                <w:sz w:val="28"/>
                <w:szCs w:val="28"/>
                <w:u w:color="4F6228"/>
              </w:rPr>
              <w:t>го</w:t>
            </w:r>
            <w:r w:rsidRPr="00F86ED9">
              <w:rPr>
                <w:sz w:val="28"/>
                <w:szCs w:val="28"/>
                <w:u w:color="4F6228"/>
              </w:rPr>
              <w:t xml:space="preserve"> правового акта)</w:t>
            </w:r>
          </w:p>
        </w:tc>
        <w:tc>
          <w:tcPr>
            <w:tcW w:w="6675" w:type="dxa"/>
            <w:shd w:val="clear" w:color="auto" w:fill="auto"/>
          </w:tcPr>
          <w:p w:rsidR="00900546" w:rsidRPr="00F86ED9" w:rsidRDefault="00900546" w:rsidP="002E282C">
            <w:pPr>
              <w:jc w:val="both"/>
            </w:pPr>
            <w:r>
              <w:rPr>
                <w:sz w:val="28"/>
                <w:szCs w:val="28"/>
              </w:rPr>
              <w:t>п</w:t>
            </w:r>
            <w:r w:rsidRPr="00F86ED9">
              <w:rPr>
                <w:sz w:val="28"/>
                <w:szCs w:val="28"/>
              </w:rPr>
              <w:t>остановление администрации Ханты-Мансийского района от 30.09.2013 № 244 «Об утверждении  муниципальной программы «Молодое поколение Ханты-Мансийского района на 2014 – 2018 годы»</w:t>
            </w:r>
          </w:p>
        </w:tc>
      </w:tr>
      <w:tr w:rsidR="00900546" w:rsidRPr="00E6074B" w:rsidTr="00E00D43">
        <w:trPr>
          <w:trHeight w:val="1278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4F6228"/>
              </w:rPr>
              <w:t>Ответственный исполнитель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900546" w:rsidRPr="00F86ED9" w:rsidRDefault="00900546" w:rsidP="002E282C">
            <w:pPr>
              <w:jc w:val="both"/>
            </w:pPr>
            <w:r>
              <w:rPr>
                <w:sz w:val="28"/>
                <w:szCs w:val="28"/>
                <w:u w:color="4F6228"/>
              </w:rPr>
              <w:t>к</w:t>
            </w:r>
            <w:r w:rsidRPr="00F86ED9">
              <w:rPr>
                <w:sz w:val="28"/>
                <w:szCs w:val="28"/>
                <w:u w:color="4F6228"/>
              </w:rPr>
              <w:t>омитет по культуре, спорту и социальной политике администрации Ханты-Мансийского района (далее – комитет по культуре, спорту и социальной политике)</w:t>
            </w:r>
          </w:p>
        </w:tc>
      </w:tr>
      <w:tr w:rsidR="00900546" w:rsidRPr="00E6074B" w:rsidTr="00E00D43">
        <w:trPr>
          <w:trHeight w:val="1918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4F6228"/>
              </w:rPr>
              <w:t>Соисполнители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900546" w:rsidRDefault="00900546" w:rsidP="002E282C">
            <w:pPr>
              <w:jc w:val="both"/>
              <w:rPr>
                <w:sz w:val="28"/>
                <w:szCs w:val="28"/>
                <w:u w:color="4F6228"/>
              </w:rPr>
            </w:pPr>
            <w:r>
              <w:rPr>
                <w:sz w:val="28"/>
                <w:szCs w:val="28"/>
                <w:u w:color="4F6228"/>
              </w:rPr>
              <w:t>а</w:t>
            </w:r>
            <w:r w:rsidRPr="00F86ED9">
              <w:rPr>
                <w:sz w:val="28"/>
                <w:szCs w:val="28"/>
                <w:u w:color="4F6228"/>
              </w:rPr>
              <w:t>дминистрация Ханты-Мансийского района (отдел опеки и попечительства); администрация Ханты-Мансийского района (отдел по организации работы комиссии по делам несовершеннолетних и защите их прав); администрация Ханты-Мансийского района (</w:t>
            </w:r>
            <w:r w:rsidRPr="00F86ED9">
              <w:rPr>
                <w:rStyle w:val="af4"/>
                <w:sz w:val="28"/>
                <w:szCs w:val="28"/>
              </w:rPr>
              <w:t>МАУ «ОМЦ»</w:t>
            </w:r>
            <w:r w:rsidRPr="00F86ED9">
              <w:rPr>
                <w:sz w:val="28"/>
                <w:szCs w:val="28"/>
                <w:u w:color="4F6228"/>
              </w:rPr>
              <w:t>); комитет по образованию; департамент имущественных и земельных отношений; комитет по финансам (сельские поселения); департамент строительства, архитектуры и ЖКХ</w:t>
            </w:r>
            <w:r w:rsidR="00E00D43">
              <w:rPr>
                <w:sz w:val="28"/>
                <w:szCs w:val="28"/>
                <w:u w:color="4F6228"/>
              </w:rPr>
              <w:t>;</w:t>
            </w:r>
          </w:p>
          <w:p w:rsidR="00E00D43" w:rsidRPr="00F86ED9" w:rsidRDefault="00E00D43" w:rsidP="002E282C">
            <w:pPr>
              <w:jc w:val="both"/>
            </w:pPr>
            <w:r w:rsidRPr="008D4CE4">
              <w:rPr>
                <w:sz w:val="28"/>
                <w:szCs w:val="28"/>
              </w:rPr>
              <w:t>комитет по культуре, спорту и социальной политике (</w:t>
            </w:r>
            <w:r w:rsidRPr="008D4CE4">
              <w:rPr>
                <w:sz w:val="28"/>
                <w:szCs w:val="28"/>
                <w:u w:color="4F6228"/>
              </w:rPr>
              <w:t>муниципальное бюджетное учреждение дополнительного образования «Детско-юношеская спортивная школа Ханты-Мансийского района»)</w:t>
            </w:r>
          </w:p>
        </w:tc>
      </w:tr>
      <w:tr w:rsidR="009801C9" w:rsidRPr="00E6074B" w:rsidTr="009801C9">
        <w:trPr>
          <w:trHeight w:val="530"/>
        </w:trPr>
        <w:tc>
          <w:tcPr>
            <w:tcW w:w="2445" w:type="dxa"/>
            <w:shd w:val="clear" w:color="auto" w:fill="auto"/>
          </w:tcPr>
          <w:p w:rsidR="009801C9" w:rsidRPr="00F86ED9" w:rsidRDefault="009801C9" w:rsidP="002E282C">
            <w:pPr>
              <w:rPr>
                <w:sz w:val="28"/>
                <w:szCs w:val="28"/>
                <w:u w:color="4F6228"/>
              </w:rPr>
            </w:pPr>
            <w:r w:rsidRPr="00F86ED9">
              <w:rPr>
                <w:sz w:val="28"/>
                <w:szCs w:val="28"/>
                <w:u w:color="FF0000"/>
              </w:rPr>
              <w:t>Цели муниципальной</w:t>
            </w:r>
          </w:p>
        </w:tc>
        <w:tc>
          <w:tcPr>
            <w:tcW w:w="6675" w:type="dxa"/>
            <w:shd w:val="clear" w:color="auto" w:fill="auto"/>
          </w:tcPr>
          <w:p w:rsidR="009801C9" w:rsidRDefault="009801C9" w:rsidP="002E282C">
            <w:pPr>
              <w:jc w:val="both"/>
              <w:rPr>
                <w:sz w:val="28"/>
                <w:szCs w:val="28"/>
                <w:u w:color="4F6228"/>
              </w:rPr>
            </w:pPr>
            <w:r>
              <w:rPr>
                <w:sz w:val="28"/>
                <w:szCs w:val="28"/>
                <w:u w:color="4F6228"/>
              </w:rPr>
              <w:t>п</w:t>
            </w:r>
            <w:r w:rsidRPr="00F86ED9">
              <w:rPr>
                <w:sz w:val="28"/>
                <w:szCs w:val="28"/>
                <w:u w:color="4F6228"/>
              </w:rPr>
              <w:t xml:space="preserve">овышение качества жизни и создание благоприятных условий жизнедеятельности детей </w:t>
            </w:r>
            <w:r>
              <w:rPr>
                <w:sz w:val="28"/>
                <w:szCs w:val="28"/>
                <w:u w:color="4F6228"/>
              </w:rPr>
              <w:t xml:space="preserve">               </w:t>
            </w:r>
          </w:p>
        </w:tc>
      </w:tr>
      <w:tr w:rsidR="00900546" w:rsidRPr="00E6074B" w:rsidTr="009801C9">
        <w:trPr>
          <w:trHeight w:val="358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FF0000"/>
              </w:rPr>
              <w:lastRenderedPageBreak/>
              <w:t>программы</w:t>
            </w:r>
          </w:p>
        </w:tc>
        <w:tc>
          <w:tcPr>
            <w:tcW w:w="6675" w:type="dxa"/>
            <w:shd w:val="clear" w:color="auto" w:fill="auto"/>
          </w:tcPr>
          <w:p w:rsidR="00900546" w:rsidRPr="00F86ED9" w:rsidRDefault="00900546" w:rsidP="002E282C">
            <w:pPr>
              <w:jc w:val="both"/>
            </w:pPr>
            <w:r w:rsidRPr="00F86ED9">
              <w:rPr>
                <w:sz w:val="28"/>
                <w:szCs w:val="28"/>
                <w:u w:color="4F6228"/>
              </w:rPr>
              <w:t>и мо</w:t>
            </w:r>
            <w:r>
              <w:rPr>
                <w:sz w:val="28"/>
                <w:szCs w:val="28"/>
                <w:u w:color="4F6228"/>
              </w:rPr>
              <w:t>лодежи Ханты-Мансийского района</w:t>
            </w:r>
          </w:p>
        </w:tc>
      </w:tr>
      <w:tr w:rsidR="00900546" w:rsidRPr="00E6074B" w:rsidTr="00E00D43">
        <w:trPr>
          <w:trHeight w:val="958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FF0000"/>
              </w:rPr>
              <w:t>Задачи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900546" w:rsidRDefault="00900546" w:rsidP="002E282C">
            <w:pPr>
              <w:jc w:val="both"/>
              <w:rPr>
                <w:sz w:val="28"/>
                <w:szCs w:val="28"/>
                <w:u w:color="4F6228"/>
              </w:rPr>
            </w:pPr>
            <w:r w:rsidRPr="00F86ED9">
              <w:rPr>
                <w:sz w:val="28"/>
                <w:szCs w:val="28"/>
                <w:u w:color="4F6228"/>
              </w:rPr>
              <w:t>1) создание условий для сохранения семейных ценностей, поддержки и развития творческого потенциала детей и молодежи;</w:t>
            </w:r>
          </w:p>
        </w:tc>
      </w:tr>
      <w:tr w:rsidR="00900546" w:rsidRPr="00E6074B" w:rsidTr="00E00D43">
        <w:trPr>
          <w:trHeight w:val="4117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/>
        </w:tc>
        <w:tc>
          <w:tcPr>
            <w:tcW w:w="6675" w:type="dxa"/>
            <w:shd w:val="clear" w:color="auto" w:fill="auto"/>
          </w:tcPr>
          <w:p w:rsidR="00900546" w:rsidRPr="00F86ED9" w:rsidRDefault="00900546" w:rsidP="002E282C">
            <w:pPr>
              <w:jc w:val="both"/>
              <w:rPr>
                <w:sz w:val="28"/>
                <w:szCs w:val="28"/>
                <w:u w:color="4F6228"/>
              </w:rPr>
            </w:pPr>
            <w:r w:rsidRPr="00F86ED9">
              <w:rPr>
                <w:sz w:val="28"/>
                <w:szCs w:val="28"/>
                <w:u w:color="4F6228"/>
              </w:rPr>
              <w:t>2) организация отдыха детей в оздоровительных учреждениях различных типов, создание условий для организации досуга детей в каникулярный период;</w:t>
            </w:r>
          </w:p>
          <w:p w:rsidR="00900546" w:rsidRPr="00F86ED9" w:rsidRDefault="00900546" w:rsidP="002E282C">
            <w:pPr>
              <w:jc w:val="both"/>
              <w:rPr>
                <w:sz w:val="28"/>
                <w:szCs w:val="28"/>
                <w:u w:color="4F6228"/>
              </w:rPr>
            </w:pPr>
            <w:r w:rsidRPr="00F86ED9">
              <w:rPr>
                <w:sz w:val="28"/>
                <w:szCs w:val="28"/>
                <w:u w:color="4F6228"/>
              </w:rPr>
              <w:t>3) поддержка детей и молодежи</w:t>
            </w:r>
            <w:r>
              <w:rPr>
                <w:sz w:val="28"/>
                <w:szCs w:val="28"/>
                <w:u w:color="4F6228"/>
              </w:rPr>
              <w:t xml:space="preserve">, находящихся в социально </w:t>
            </w:r>
            <w:r w:rsidRPr="00F86ED9">
              <w:rPr>
                <w:sz w:val="28"/>
                <w:szCs w:val="28"/>
                <w:u w:color="4F6228"/>
              </w:rPr>
              <w:t>опасном положении и трудной жизненной ситуации, а также граждан, принявших на воспитание детей</w:t>
            </w:r>
            <w:r>
              <w:rPr>
                <w:sz w:val="28"/>
                <w:szCs w:val="28"/>
                <w:u w:color="4F6228"/>
              </w:rPr>
              <w:t>,</w:t>
            </w:r>
            <w:r w:rsidRPr="00F86ED9">
              <w:rPr>
                <w:sz w:val="28"/>
                <w:szCs w:val="28"/>
                <w:u w:color="4F6228"/>
              </w:rPr>
              <w:t xml:space="preserve"> оставшихся без родительского попечения;</w:t>
            </w:r>
          </w:p>
          <w:p w:rsidR="00900546" w:rsidRPr="00F86ED9" w:rsidRDefault="00900546" w:rsidP="002E282C">
            <w:pPr>
              <w:jc w:val="both"/>
              <w:rPr>
                <w:sz w:val="28"/>
                <w:szCs w:val="28"/>
                <w:u w:color="4F6228"/>
              </w:rPr>
            </w:pPr>
            <w:r w:rsidRPr="00F86ED9">
              <w:rPr>
                <w:sz w:val="28"/>
                <w:szCs w:val="28"/>
                <w:u w:color="4F6228"/>
              </w:rPr>
              <w:t>4) организация мероприятий, направленных на формирование системы выявления и развития талантливой и инициативной молодежи;</w:t>
            </w:r>
          </w:p>
          <w:p w:rsidR="00900546" w:rsidRPr="00F86ED9" w:rsidRDefault="00900546" w:rsidP="002E282C">
            <w:pPr>
              <w:jc w:val="both"/>
              <w:rPr>
                <w:sz w:val="28"/>
                <w:szCs w:val="28"/>
                <w:u w:color="4F6228"/>
              </w:rPr>
            </w:pPr>
            <w:r w:rsidRPr="00F86ED9">
              <w:rPr>
                <w:sz w:val="28"/>
                <w:szCs w:val="28"/>
                <w:u w:color="4F6228"/>
              </w:rPr>
              <w:t>5) создание условий для самореализации подростков и молодежи, развитие творческого, профессионального, интеллектуального потенциал</w:t>
            </w:r>
            <w:r w:rsidR="000C37A0">
              <w:rPr>
                <w:sz w:val="28"/>
                <w:szCs w:val="28"/>
                <w:u w:color="4F6228"/>
              </w:rPr>
              <w:t>а</w:t>
            </w:r>
            <w:r w:rsidRPr="00F86ED9">
              <w:rPr>
                <w:sz w:val="28"/>
                <w:szCs w:val="28"/>
                <w:u w:color="4F6228"/>
              </w:rPr>
              <w:t xml:space="preserve"> подростков и молодежи;</w:t>
            </w:r>
          </w:p>
          <w:p w:rsidR="00900546" w:rsidRPr="00F86ED9" w:rsidRDefault="00900546" w:rsidP="002E282C">
            <w:pPr>
              <w:jc w:val="both"/>
            </w:pPr>
            <w:r w:rsidRPr="00F86ED9">
              <w:rPr>
                <w:sz w:val="28"/>
                <w:szCs w:val="28"/>
                <w:u w:color="4F6228"/>
              </w:rPr>
              <w:t xml:space="preserve">6) организация мероприятий, направленных на вовлечение молодежи в инновационную, добровольческую деятельность, а также на развитие гражданско-патриотической активности молодежи </w:t>
            </w:r>
            <w:r>
              <w:rPr>
                <w:sz w:val="28"/>
                <w:szCs w:val="28"/>
                <w:u w:color="4F6228"/>
              </w:rPr>
              <w:t xml:space="preserve">               </w:t>
            </w:r>
            <w:r w:rsidRPr="00F86ED9">
              <w:rPr>
                <w:sz w:val="28"/>
                <w:szCs w:val="28"/>
                <w:u w:color="4F6228"/>
              </w:rPr>
              <w:t>и форм</w:t>
            </w:r>
            <w:r>
              <w:rPr>
                <w:sz w:val="28"/>
                <w:szCs w:val="28"/>
                <w:u w:color="4F6228"/>
              </w:rPr>
              <w:t>ирование здорового образа жизни</w:t>
            </w:r>
          </w:p>
        </w:tc>
      </w:tr>
      <w:tr w:rsidR="00900546" w:rsidRPr="00E6074B" w:rsidTr="00E00D43">
        <w:trPr>
          <w:trHeight w:val="958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FF0000"/>
              </w:rPr>
              <w:t>Подпрограммы или основные мероприятия</w:t>
            </w:r>
          </w:p>
        </w:tc>
        <w:tc>
          <w:tcPr>
            <w:tcW w:w="6675" w:type="dxa"/>
            <w:shd w:val="clear" w:color="auto" w:fill="auto"/>
          </w:tcPr>
          <w:p w:rsidR="00900546" w:rsidRPr="00F86ED9" w:rsidRDefault="00900546" w:rsidP="002E282C">
            <w:pPr>
              <w:jc w:val="both"/>
              <w:rPr>
                <w:sz w:val="28"/>
                <w:szCs w:val="28"/>
                <w:u w:color="4F6228"/>
              </w:rPr>
            </w:pPr>
            <w:r>
              <w:rPr>
                <w:sz w:val="28"/>
                <w:szCs w:val="28"/>
                <w:u w:color="4F6228"/>
              </w:rPr>
              <w:t>п</w:t>
            </w:r>
            <w:r w:rsidRPr="00F86ED9">
              <w:rPr>
                <w:sz w:val="28"/>
                <w:szCs w:val="28"/>
                <w:u w:color="4F6228"/>
              </w:rPr>
              <w:t xml:space="preserve">одпрограмма </w:t>
            </w:r>
            <w:r w:rsidRPr="00F86ED9">
              <w:rPr>
                <w:sz w:val="28"/>
                <w:szCs w:val="28"/>
                <w:u w:color="4F6228"/>
                <w:lang w:val="en-US"/>
              </w:rPr>
              <w:t>I</w:t>
            </w:r>
            <w:r w:rsidRPr="00F86ED9">
              <w:rPr>
                <w:sz w:val="28"/>
                <w:szCs w:val="28"/>
                <w:u w:color="4F6228"/>
              </w:rPr>
              <w:t xml:space="preserve"> «Дети Ханты-Мансийского района»</w:t>
            </w:r>
            <w:r>
              <w:rPr>
                <w:sz w:val="28"/>
                <w:szCs w:val="28"/>
                <w:u w:color="4F6228"/>
              </w:rPr>
              <w:t>;</w:t>
            </w:r>
          </w:p>
          <w:p w:rsidR="00900546" w:rsidRPr="00F86ED9" w:rsidRDefault="00900546" w:rsidP="002E282C">
            <w:pPr>
              <w:jc w:val="both"/>
            </w:pPr>
            <w:r>
              <w:rPr>
                <w:sz w:val="28"/>
                <w:szCs w:val="28"/>
                <w:u w:color="4F6228"/>
              </w:rPr>
              <w:t>п</w:t>
            </w:r>
            <w:r w:rsidRPr="00F86ED9">
              <w:rPr>
                <w:sz w:val="28"/>
                <w:szCs w:val="28"/>
                <w:u w:color="4F6228"/>
              </w:rPr>
              <w:t xml:space="preserve">одпрограмма </w:t>
            </w:r>
            <w:r w:rsidRPr="00F86ED9">
              <w:rPr>
                <w:sz w:val="28"/>
                <w:szCs w:val="28"/>
                <w:u w:color="4F6228"/>
                <w:lang w:val="en-US"/>
              </w:rPr>
              <w:t>II</w:t>
            </w:r>
            <w:r w:rsidRPr="00F86ED9">
              <w:rPr>
                <w:sz w:val="28"/>
                <w:szCs w:val="28"/>
                <w:u w:color="4F6228"/>
              </w:rPr>
              <w:t xml:space="preserve"> «Молодежь Ханты-Мансийского района»</w:t>
            </w:r>
          </w:p>
        </w:tc>
      </w:tr>
      <w:tr w:rsidR="00900546" w:rsidRPr="00E6074B" w:rsidTr="00E00D43">
        <w:trPr>
          <w:trHeight w:val="2459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FF0000"/>
              </w:rPr>
              <w:t>Целевые показатели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970872" w:rsidRPr="008029CA" w:rsidRDefault="00970872" w:rsidP="002E282C">
            <w:pPr>
              <w:pStyle w:val="HTML0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4F6228"/>
              </w:rPr>
            </w:pPr>
            <w:r w:rsidRPr="008029CA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1. Увеличение доли детей и подростков социально незащищенных категорий, охваченных различными формами отдых</w:t>
            </w:r>
            <w:r w:rsidR="000C37A0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а и оздоровления, с 88% до 92 %</w:t>
            </w:r>
          </w:p>
          <w:p w:rsidR="00970872" w:rsidRPr="008029CA" w:rsidRDefault="00970872" w:rsidP="002E282C">
            <w:pPr>
              <w:pStyle w:val="HTML0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4F6228"/>
              </w:rPr>
            </w:pPr>
            <w:r w:rsidRPr="008029CA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2. Увеличение доли детей и подростков школьного возраста, охваченных  различными формами отдыха</w:t>
            </w:r>
            <w:r w:rsidR="000C37A0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 и оздоровления, с  76% до 99%</w:t>
            </w:r>
          </w:p>
          <w:p w:rsidR="00970872" w:rsidRPr="008029CA" w:rsidRDefault="00970872" w:rsidP="002E282C">
            <w:pPr>
              <w:pStyle w:val="HTML0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 w:rsidRPr="008029CA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3. Повышение уровня удовлетворенности семей и детей качеством и доступностью предоставляемых услуг, в том числе  в сфере отдыха и оздоровления,  с 75 % </w:t>
            </w:r>
            <w:r w:rsidRPr="000C37A0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до </w:t>
            </w:r>
            <w:r w:rsidR="00761444" w:rsidRPr="000C37A0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81%</w:t>
            </w:r>
          </w:p>
          <w:p w:rsidR="00970872" w:rsidRPr="008029CA" w:rsidRDefault="00970872" w:rsidP="002E282C">
            <w:pPr>
              <w:pStyle w:val="HTML0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4F6228"/>
              </w:rPr>
            </w:pPr>
            <w:r w:rsidRPr="008029CA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4. Сохранение доли обеспечения жилыми помещениями специализированного жилищного фонда по договорам найма специализированных жилых помещений для детей-сирот и детей, оставшихся без попечения родителей, лиц из числа детей-сирот и детей, оставшихся без попечения родителей, нуждавшихся в предоставлении</w:t>
            </w:r>
            <w:r w:rsidR="000C37A0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 жилых </w:t>
            </w:r>
            <w:r w:rsidR="000C37A0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lastRenderedPageBreak/>
              <w:t>помещений, 100% ежегодно</w:t>
            </w:r>
          </w:p>
          <w:p w:rsidR="00970872" w:rsidRPr="008029CA" w:rsidRDefault="00970872" w:rsidP="002E282C">
            <w:pPr>
              <w:pStyle w:val="af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color="4F6228"/>
              </w:rPr>
            </w:pPr>
            <w:r w:rsidRPr="008029CA">
              <w:rPr>
                <w:rFonts w:ascii="Times New Roman" w:hAnsi="Times New Roman" w:cs="Times New Roman"/>
                <w:color w:val="auto"/>
                <w:sz w:val="28"/>
                <w:szCs w:val="28"/>
                <w:u w:color="4F6228"/>
              </w:rPr>
              <w:t>5. Сохранение доли детей, оставшихся без попечения родителей, в пределах 4,9% от общей численности детей, из них 100% – охваченных формами семейного ус</w:t>
            </w:r>
            <w:r w:rsidR="000C37A0">
              <w:rPr>
                <w:rFonts w:ascii="Times New Roman" w:hAnsi="Times New Roman" w:cs="Times New Roman"/>
                <w:color w:val="auto"/>
                <w:sz w:val="28"/>
                <w:szCs w:val="28"/>
                <w:u w:color="4F6228"/>
              </w:rPr>
              <w:t>тройства</w:t>
            </w:r>
          </w:p>
          <w:p w:rsidR="00970872" w:rsidRPr="008029CA" w:rsidRDefault="00970872" w:rsidP="002E282C">
            <w:pPr>
              <w:pStyle w:val="HTML0"/>
              <w:tabs>
                <w:tab w:val="clear" w:pos="916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478"/>
                <w:tab w:val="left" w:pos="1001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 w:rsidRPr="008029CA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6. Увеличение количества молодых людей, занимающихся волонтерской и добровольческой деятель</w:t>
            </w:r>
            <w:r w:rsidR="000C37A0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ностью, – со 100 до 450 человек</w:t>
            </w:r>
          </w:p>
          <w:p w:rsidR="00970872" w:rsidRPr="006B7958" w:rsidRDefault="00970872" w:rsidP="002E282C">
            <w:pPr>
              <w:pStyle w:val="HTML0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color="4F6228"/>
              </w:rPr>
            </w:pPr>
            <w:r w:rsidRPr="008029CA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7. Увеличение доли </w:t>
            </w:r>
            <w:r w:rsidRPr="006B7958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 xml:space="preserve">молодых людей, вовлеченных в социально-активную деятельность, от общего количества молодежи с 25 % до </w:t>
            </w:r>
            <w:r w:rsidR="000C37A0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43 %</w:t>
            </w:r>
          </w:p>
          <w:p w:rsidR="00970872" w:rsidRPr="008029CA" w:rsidRDefault="00970872" w:rsidP="002E282C">
            <w:pPr>
              <w:pStyle w:val="HTML0"/>
              <w:tabs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842"/>
                <w:tab w:val="left" w:pos="9842"/>
                <w:tab w:val="left" w:pos="9842"/>
                <w:tab w:val="left" w:pos="9842"/>
                <w:tab w:val="left" w:pos="9842"/>
                <w:tab w:val="left" w:pos="984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4F6228"/>
              </w:rPr>
            </w:pPr>
            <w:r w:rsidRPr="008029CA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8. Увеличение доли молодых людей, считающих себя «патриотами», с 68 % до 7</w:t>
            </w:r>
            <w:r w:rsidR="0027555E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5</w:t>
            </w:r>
            <w:r w:rsidR="000C37A0">
              <w:rPr>
                <w:rFonts w:ascii="Times New Roman" w:hAnsi="Times New Roman" w:cs="Times New Roman"/>
                <w:sz w:val="28"/>
                <w:szCs w:val="28"/>
                <w:u w:color="4F6228"/>
              </w:rPr>
              <w:t>%</w:t>
            </w:r>
          </w:p>
          <w:p w:rsidR="00900546" w:rsidRPr="00F86ED9" w:rsidRDefault="00970872" w:rsidP="002E28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8029CA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9. Повышение уровня удовлетворенности молодежи деятельностью органов местного самоуправления в сфере молодежной политики с 60 до </w:t>
            </w:r>
            <w:r w:rsidR="008374BF" w:rsidRPr="000C37A0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>74</w:t>
            </w:r>
            <w:r w:rsidRPr="000C37A0">
              <w:rPr>
                <w:rFonts w:ascii="Times New Roman" w:hAnsi="Times New Roman" w:cs="Times New Roman"/>
                <w:b w:val="0"/>
                <w:sz w:val="28"/>
                <w:szCs w:val="28"/>
                <w:u w:color="4F6228"/>
              </w:rPr>
              <w:t xml:space="preserve"> %</w:t>
            </w:r>
          </w:p>
        </w:tc>
      </w:tr>
      <w:tr w:rsidR="00900546" w:rsidRPr="00E6074B" w:rsidTr="00E00D43">
        <w:trPr>
          <w:trHeight w:val="914"/>
        </w:trPr>
        <w:tc>
          <w:tcPr>
            <w:tcW w:w="2445" w:type="dxa"/>
            <w:shd w:val="clear" w:color="auto" w:fill="auto"/>
          </w:tcPr>
          <w:p w:rsidR="00900546" w:rsidRPr="00F86ED9" w:rsidRDefault="00900546" w:rsidP="002E282C">
            <w:r w:rsidRPr="00F86ED9">
              <w:rPr>
                <w:sz w:val="28"/>
                <w:szCs w:val="28"/>
                <w:u w:color="4F62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900546" w:rsidRPr="00F86ED9" w:rsidRDefault="00900546" w:rsidP="002E282C">
            <w:pPr>
              <w:rPr>
                <w:sz w:val="28"/>
                <w:szCs w:val="28"/>
                <w:u w:color="4F6228"/>
              </w:rPr>
            </w:pPr>
            <w:r w:rsidRPr="00F86ED9">
              <w:rPr>
                <w:sz w:val="28"/>
                <w:szCs w:val="28"/>
                <w:u w:color="4F6228"/>
              </w:rPr>
              <w:t>2014 – 2018 годы</w:t>
            </w:r>
          </w:p>
          <w:p w:rsidR="00900546" w:rsidRPr="00F86ED9" w:rsidRDefault="00900546" w:rsidP="002E282C">
            <w:pPr>
              <w:jc w:val="both"/>
            </w:pPr>
          </w:p>
        </w:tc>
      </w:tr>
      <w:tr w:rsidR="00C334D7" w:rsidRPr="00E6074B" w:rsidTr="00E00D43">
        <w:trPr>
          <w:trHeight w:val="70"/>
        </w:trPr>
        <w:tc>
          <w:tcPr>
            <w:tcW w:w="2445" w:type="dxa"/>
            <w:shd w:val="clear" w:color="auto" w:fill="auto"/>
          </w:tcPr>
          <w:p w:rsidR="00C334D7" w:rsidRPr="00245F83" w:rsidRDefault="00C334D7" w:rsidP="002E282C">
            <w:r w:rsidRPr="00245F83">
              <w:rPr>
                <w:sz w:val="28"/>
                <w:szCs w:val="28"/>
                <w:u w:color="FF0000"/>
              </w:rPr>
              <w:t>Финансовое обеспечение муниципальной программы</w:t>
            </w:r>
          </w:p>
        </w:tc>
        <w:tc>
          <w:tcPr>
            <w:tcW w:w="6675" w:type="dxa"/>
            <w:shd w:val="clear" w:color="auto" w:fill="auto"/>
          </w:tcPr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51395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общий объем финансирования муниципальной программы </w:t>
            </w: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составляет  247 053,1 тыс. рублей, в том числе: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2014 год– 26 760,5</w:t>
            </w:r>
            <w:r w:rsidRPr="000C37A0">
              <w:rPr>
                <w:rFonts w:eastAsia="Arial Unicode MS" w:cs="Arial Unicode MS"/>
                <w:b/>
                <w:u w:color="000000"/>
                <w:bdr w:val="nil"/>
              </w:rPr>
              <w:t xml:space="preserve"> </w:t>
            </w:r>
            <w:r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тыс. рублей</w:t>
            </w: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2015 год – 96 290,7 тыс.  рублей;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2016 год – 124 001,9 тыс. рублей</w:t>
            </w:r>
            <w:r w:rsid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2017 год – 0,0 тыс. рублей;</w:t>
            </w:r>
          </w:p>
          <w:p w:rsidR="00513950" w:rsidRPr="000C37A0" w:rsidRDefault="008716CF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2018 год – 0,0 тыс. рублей;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 xml:space="preserve">федеральный бюджет – 130,5 тыс. рублей, в том числе: 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2014 год – 0,0 тыс. рублей;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2015 год – 130,5 тыс. рублей;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2016 год – 0,0 тыс. рублей;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2017 год – 0,0 тыс. рублей;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 xml:space="preserve">2018 год </w:t>
            </w:r>
            <w:r w:rsid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 xml:space="preserve">– </w:t>
            </w:r>
            <w:r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0,0 тыс. рублей</w:t>
            </w:r>
            <w:r w:rsid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бюджет автономного округа – 202 394,7 тыс. рублей, в том числе: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2014 год – 8 622,8 тыс. рублей</w:t>
            </w: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; 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2015 год – 83 187 тыс. рублей; 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2016 год – 110 584,1 тыс. рублей;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2017 год – 0,0 тыс. рублей;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2018 год – 0,0 тыс. рублей</w:t>
            </w:r>
            <w:r w:rsid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бюджет района – </w:t>
            </w:r>
            <w:r w:rsidR="000548C3"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>44 527,9</w:t>
            </w:r>
            <w:r w:rsidRPr="000C37A0">
              <w:rPr>
                <w:rFonts w:eastAsia="Arial Unicode MS" w:cs="Arial Unicode MS"/>
                <w:sz w:val="28"/>
                <w:szCs w:val="28"/>
                <w:u w:color="FF0000"/>
                <w:bdr w:val="nil"/>
              </w:rPr>
              <w:t xml:space="preserve"> тыс. рублей, в том числе: 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2014 год – 18 137,7</w:t>
            </w:r>
            <w:r w:rsidRPr="000C37A0">
              <w:rPr>
                <w:rFonts w:eastAsia="Arial Unicode MS" w:cs="Arial Unicode MS"/>
                <w:b/>
                <w:u w:color="000000"/>
                <w:bdr w:val="nil"/>
              </w:rPr>
              <w:t xml:space="preserve"> </w:t>
            </w:r>
            <w:r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тыс. рублей;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 xml:space="preserve">2015 год – 12 972,4 тыс. рублей; 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720"/>
              </w:tabs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lastRenderedPageBreak/>
              <w:t xml:space="preserve">2016 год – </w:t>
            </w:r>
            <w:r w:rsidR="000548C3"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13 4</w:t>
            </w:r>
            <w:r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17,8 тыс. рублей;</w:t>
            </w:r>
          </w:p>
          <w:p w:rsidR="00513950" w:rsidRPr="000C37A0" w:rsidRDefault="00513950" w:rsidP="002E28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0C37A0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2017 год – 0,0 тыс. рублей;</w:t>
            </w:r>
          </w:p>
          <w:p w:rsidR="00C334D7" w:rsidRPr="00245F83" w:rsidRDefault="000C37A0" w:rsidP="000C37A0">
            <w:pPr>
              <w:tabs>
                <w:tab w:val="left" w:pos="720"/>
              </w:tabs>
            </w:pPr>
            <w:r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2018 год – 0,0 тыс. рублей</w:t>
            </w:r>
          </w:p>
        </w:tc>
      </w:tr>
    </w:tbl>
    <w:p w:rsidR="00900546" w:rsidRPr="00E6074B" w:rsidRDefault="00900546" w:rsidP="002E282C">
      <w:pPr>
        <w:ind w:firstLine="708"/>
        <w:jc w:val="center"/>
        <w:rPr>
          <w:b/>
          <w:bCs/>
          <w:sz w:val="28"/>
          <w:szCs w:val="28"/>
        </w:rPr>
      </w:pPr>
    </w:p>
    <w:p w:rsidR="00900546" w:rsidRPr="000C37A0" w:rsidRDefault="00900546" w:rsidP="002E282C">
      <w:pPr>
        <w:ind w:firstLine="708"/>
        <w:jc w:val="center"/>
        <w:rPr>
          <w:sz w:val="28"/>
          <w:szCs w:val="28"/>
          <w:u w:color="4F6228"/>
        </w:rPr>
      </w:pPr>
      <w:r w:rsidRPr="000C37A0">
        <w:rPr>
          <w:bCs/>
          <w:sz w:val="28"/>
          <w:szCs w:val="28"/>
          <w:u w:color="4F6228"/>
        </w:rPr>
        <w:t>1. Краткая характеристика текущего состояния сферы социально-экономического развития Ханты-Мансийского района</w:t>
      </w:r>
    </w:p>
    <w:p w:rsidR="00900546" w:rsidRPr="00974F49" w:rsidRDefault="00900546" w:rsidP="002E282C">
      <w:pPr>
        <w:pStyle w:val="22"/>
        <w:spacing w:after="0" w:line="240" w:lineRule="auto"/>
        <w:ind w:firstLine="708"/>
        <w:jc w:val="both"/>
        <w:rPr>
          <w:sz w:val="28"/>
          <w:szCs w:val="28"/>
          <w:u w:color="4F6228"/>
        </w:rPr>
      </w:pPr>
    </w:p>
    <w:p w:rsidR="00900546" w:rsidRPr="00E6074B" w:rsidRDefault="00900546" w:rsidP="002E282C">
      <w:pPr>
        <w:pStyle w:val="22"/>
        <w:spacing w:after="0" w:line="240" w:lineRule="auto"/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Многолетняя практика подтвердила необходимость дальнейшей работы на основе межведомственного и комплексного подхода к решению проблем детства, развитию потенциала детей и молодежи </w:t>
      </w:r>
      <w:proofErr w:type="gramStart"/>
      <w:r w:rsidRPr="00E6074B">
        <w:rPr>
          <w:sz w:val="28"/>
          <w:szCs w:val="28"/>
          <w:u w:color="4F6228"/>
        </w:rPr>
        <w:t>в</w:t>
      </w:r>
      <w:proofErr w:type="gramEnd"/>
      <w:r w:rsidRPr="00E6074B">
        <w:rPr>
          <w:sz w:val="28"/>
          <w:szCs w:val="28"/>
          <w:u w:color="4F6228"/>
        </w:rPr>
        <w:t xml:space="preserve"> </w:t>
      </w:r>
      <w:proofErr w:type="gramStart"/>
      <w:r w:rsidRPr="00E6074B">
        <w:rPr>
          <w:sz w:val="28"/>
          <w:szCs w:val="28"/>
          <w:u w:color="4F6228"/>
        </w:rPr>
        <w:t>Ханты-Мансийском</w:t>
      </w:r>
      <w:proofErr w:type="gramEnd"/>
      <w:r w:rsidRPr="00E6074B">
        <w:rPr>
          <w:sz w:val="28"/>
          <w:szCs w:val="28"/>
          <w:u w:color="4F6228"/>
        </w:rPr>
        <w:t xml:space="preserve"> районе, по обеспечению их прав и законных интересов. </w:t>
      </w:r>
    </w:p>
    <w:p w:rsidR="00900546" w:rsidRPr="00E6074B" w:rsidRDefault="00900546" w:rsidP="002E282C">
      <w:pPr>
        <w:pStyle w:val="22"/>
        <w:spacing w:after="0" w:line="240" w:lineRule="auto"/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Важную роль в обеспечении интеллектуального будущего Югры </w:t>
      </w:r>
      <w:r>
        <w:rPr>
          <w:sz w:val="28"/>
          <w:szCs w:val="28"/>
          <w:u w:color="4F6228"/>
        </w:rPr>
        <w:t xml:space="preserve">             </w:t>
      </w:r>
      <w:r w:rsidRPr="00E6074B">
        <w:rPr>
          <w:sz w:val="28"/>
          <w:szCs w:val="28"/>
          <w:u w:color="4F6228"/>
        </w:rPr>
        <w:t xml:space="preserve">и России играет система работы с одаренными и талантливыми детьми </w:t>
      </w:r>
      <w:r>
        <w:rPr>
          <w:sz w:val="28"/>
          <w:szCs w:val="28"/>
          <w:u w:color="4F6228"/>
        </w:rPr>
        <w:t xml:space="preserve">               </w:t>
      </w:r>
      <w:r w:rsidRPr="00E6074B">
        <w:rPr>
          <w:sz w:val="28"/>
          <w:szCs w:val="28"/>
          <w:u w:color="4F6228"/>
        </w:rPr>
        <w:t xml:space="preserve">и молодежью, охватывающая тысячи учащихся, участвующих </w:t>
      </w:r>
      <w:r>
        <w:rPr>
          <w:sz w:val="28"/>
          <w:szCs w:val="28"/>
          <w:u w:color="4F6228"/>
        </w:rPr>
        <w:t xml:space="preserve">                             </w:t>
      </w:r>
      <w:r w:rsidRPr="00E6074B">
        <w:rPr>
          <w:sz w:val="28"/>
          <w:szCs w:val="28"/>
          <w:u w:color="4F6228"/>
        </w:rPr>
        <w:t>в олимпиадах, фестивалях, конкурсах, смотрах, соревнованиях. Для победителей региональных, всероссийских и международных олимпиад должны создаваться особые условия для обучения, занятий спортом, олимпийской подготовки; новые формы вовлечения в культурно-созидательную деятельность.</w:t>
      </w:r>
    </w:p>
    <w:p w:rsidR="00900546" w:rsidRPr="00E6074B" w:rsidRDefault="00900546" w:rsidP="002E282C">
      <w:pPr>
        <w:pStyle w:val="22"/>
        <w:spacing w:after="0" w:line="240" w:lineRule="auto"/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Причины распространенности асоциальных явлений,             антиобщественного поведения среди детей, подростков и молодежи </w:t>
      </w:r>
      <w:r>
        <w:rPr>
          <w:sz w:val="28"/>
          <w:szCs w:val="28"/>
          <w:u w:color="4F6228"/>
        </w:rPr>
        <w:t xml:space="preserve">                    </w:t>
      </w:r>
      <w:r w:rsidRPr="00E6074B">
        <w:rPr>
          <w:sz w:val="28"/>
          <w:szCs w:val="28"/>
          <w:u w:color="4F6228"/>
        </w:rPr>
        <w:t>во многом связаны с негативной социализацией. Наиболее эффективным средством профилактики отклоняющегося поведения является поддержка и развитие социальной активности детей.</w:t>
      </w:r>
    </w:p>
    <w:p w:rsidR="00900546" w:rsidRPr="00E6074B" w:rsidRDefault="00900546" w:rsidP="002E282C">
      <w:pPr>
        <w:pStyle w:val="22"/>
        <w:spacing w:after="0" w:line="240" w:lineRule="auto"/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Особого внимания требует укрепление института семьи, возрождение и сохранение духовно-нравственных традиций семейных отношений, формирование в сознании подрастающего поколения системы ценностей, связанных с семьей и рождением детей, здоровым образом жизни, профилактикой вредных привычек, а также информационная, консультационная, сервисная поддержка родителей в их заботе о здоровье детей.</w:t>
      </w:r>
    </w:p>
    <w:p w:rsidR="00900546" w:rsidRPr="00E6074B" w:rsidRDefault="00900546" w:rsidP="002E282C">
      <w:pPr>
        <w:pStyle w:val="22"/>
        <w:spacing w:after="0" w:line="240" w:lineRule="auto"/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Значительную роль в решении задачи оздоровления детей играет организация детской оздоровительной кампании, развитие инфраструктуры детского отдыха и оздоровления, эффективное использование базы учреждений социальной сферы в каникулярный период.</w:t>
      </w:r>
    </w:p>
    <w:p w:rsidR="00900546" w:rsidRPr="00E6074B" w:rsidRDefault="00900546" w:rsidP="002E282C">
      <w:pPr>
        <w:pStyle w:val="22"/>
        <w:spacing w:after="0" w:line="240" w:lineRule="auto"/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Организация отдыха и оздоровления детей </w:t>
      </w:r>
      <w:proofErr w:type="gramStart"/>
      <w:r w:rsidRPr="00E6074B">
        <w:rPr>
          <w:sz w:val="28"/>
          <w:szCs w:val="28"/>
          <w:u w:color="4F6228"/>
        </w:rPr>
        <w:t>в</w:t>
      </w:r>
      <w:proofErr w:type="gramEnd"/>
      <w:r w:rsidRPr="00E6074B">
        <w:rPr>
          <w:sz w:val="28"/>
          <w:szCs w:val="28"/>
          <w:u w:color="4F6228"/>
        </w:rPr>
        <w:t xml:space="preserve"> </w:t>
      </w:r>
      <w:proofErr w:type="gramStart"/>
      <w:r w:rsidRPr="00E6074B">
        <w:rPr>
          <w:sz w:val="28"/>
          <w:szCs w:val="28"/>
          <w:u w:color="4F6228"/>
        </w:rPr>
        <w:t>Ханты-Мансийском</w:t>
      </w:r>
      <w:proofErr w:type="gramEnd"/>
      <w:r w:rsidRPr="00E6074B">
        <w:rPr>
          <w:sz w:val="28"/>
          <w:szCs w:val="28"/>
          <w:u w:color="4F6228"/>
        </w:rPr>
        <w:t xml:space="preserve"> районе рассматривается как одно из основных направлений социальной политики в отношении семьи и детей.</w:t>
      </w:r>
    </w:p>
    <w:p w:rsidR="009801C9" w:rsidRDefault="00900546" w:rsidP="002E282C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Показатели социальной результативности и экономической                     эффективности деятельности по организации отдыха, оздоровления детей, подростков и молодежи </w:t>
      </w:r>
      <w:proofErr w:type="gramStart"/>
      <w:r w:rsidRPr="00E6074B">
        <w:rPr>
          <w:sz w:val="28"/>
          <w:szCs w:val="28"/>
          <w:u w:color="4F6228"/>
        </w:rPr>
        <w:t>в</w:t>
      </w:r>
      <w:proofErr w:type="gramEnd"/>
      <w:r w:rsidRPr="00E6074B">
        <w:rPr>
          <w:sz w:val="28"/>
          <w:szCs w:val="28"/>
          <w:u w:color="4F6228"/>
        </w:rPr>
        <w:t xml:space="preserve"> </w:t>
      </w:r>
      <w:proofErr w:type="gramStart"/>
      <w:r w:rsidRPr="00E6074B">
        <w:rPr>
          <w:sz w:val="28"/>
          <w:szCs w:val="28"/>
          <w:u w:color="4F6228"/>
        </w:rPr>
        <w:t>Ханты-Мансийском</w:t>
      </w:r>
      <w:proofErr w:type="gramEnd"/>
      <w:r w:rsidRPr="00E6074B">
        <w:rPr>
          <w:sz w:val="28"/>
          <w:szCs w:val="28"/>
          <w:u w:color="4F6228"/>
        </w:rPr>
        <w:t xml:space="preserve"> районе на протяжении последних пяти лет остаются стабильными за счет эффективного</w:t>
      </w:r>
      <w:r w:rsidR="009801C9" w:rsidRPr="009801C9">
        <w:rPr>
          <w:sz w:val="28"/>
          <w:szCs w:val="28"/>
          <w:u w:color="4F6228"/>
        </w:rPr>
        <w:t xml:space="preserve"> </w:t>
      </w:r>
      <w:r w:rsidR="009801C9" w:rsidRPr="00E6074B">
        <w:rPr>
          <w:sz w:val="28"/>
          <w:szCs w:val="28"/>
          <w:u w:color="4F6228"/>
        </w:rPr>
        <w:t xml:space="preserve">использования </w:t>
      </w:r>
      <w:r w:rsidR="009801C9">
        <w:rPr>
          <w:sz w:val="28"/>
          <w:szCs w:val="28"/>
          <w:u w:color="4F6228"/>
        </w:rPr>
        <w:t xml:space="preserve">    </w:t>
      </w:r>
      <w:r w:rsidR="009801C9" w:rsidRPr="00E6074B">
        <w:rPr>
          <w:sz w:val="28"/>
          <w:szCs w:val="28"/>
          <w:u w:color="4F6228"/>
        </w:rPr>
        <w:t xml:space="preserve">возможностей </w:t>
      </w:r>
      <w:r w:rsidR="009801C9">
        <w:rPr>
          <w:sz w:val="28"/>
          <w:szCs w:val="28"/>
          <w:u w:color="4F6228"/>
        </w:rPr>
        <w:t xml:space="preserve">    </w:t>
      </w:r>
      <w:r w:rsidR="009801C9" w:rsidRPr="00E6074B">
        <w:rPr>
          <w:sz w:val="28"/>
          <w:szCs w:val="28"/>
          <w:u w:color="4F6228"/>
        </w:rPr>
        <w:t>учреждений</w:t>
      </w:r>
      <w:r w:rsidR="009801C9">
        <w:rPr>
          <w:sz w:val="28"/>
          <w:szCs w:val="28"/>
          <w:u w:color="4F6228"/>
        </w:rPr>
        <w:t xml:space="preserve">    </w:t>
      </w:r>
      <w:r w:rsidR="009801C9" w:rsidRPr="00E6074B">
        <w:rPr>
          <w:sz w:val="28"/>
          <w:szCs w:val="28"/>
          <w:u w:color="4F6228"/>
        </w:rPr>
        <w:t xml:space="preserve">образования, </w:t>
      </w:r>
      <w:r w:rsidR="009801C9">
        <w:rPr>
          <w:sz w:val="28"/>
          <w:szCs w:val="28"/>
          <w:u w:color="4F6228"/>
        </w:rPr>
        <w:t xml:space="preserve">    </w:t>
      </w:r>
      <w:r w:rsidR="009801C9" w:rsidRPr="00E6074B">
        <w:rPr>
          <w:sz w:val="28"/>
          <w:szCs w:val="28"/>
          <w:u w:color="4F6228"/>
        </w:rPr>
        <w:t>культуры,</w:t>
      </w:r>
    </w:p>
    <w:p w:rsidR="00900546" w:rsidRPr="00E6074B" w:rsidRDefault="00900546" w:rsidP="009801C9">
      <w:pPr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lastRenderedPageBreak/>
        <w:t>социального обслуживания, спорта:</w:t>
      </w:r>
    </w:p>
    <w:p w:rsidR="00900546" w:rsidRPr="00E6074B" w:rsidRDefault="00900546" w:rsidP="002E282C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доля</w:t>
      </w:r>
      <w:r>
        <w:rPr>
          <w:sz w:val="28"/>
          <w:szCs w:val="28"/>
          <w:u w:color="4F6228"/>
        </w:rPr>
        <w:t xml:space="preserve"> оздоровленных детей-сирот и детей, оставшихся без </w:t>
      </w:r>
      <w:r w:rsidRPr="00E6074B">
        <w:rPr>
          <w:sz w:val="28"/>
          <w:szCs w:val="28"/>
          <w:u w:color="4F6228"/>
        </w:rPr>
        <w:t>попечения родителей</w:t>
      </w:r>
      <w:r>
        <w:rPr>
          <w:sz w:val="28"/>
          <w:szCs w:val="28"/>
          <w:u w:color="4F6228"/>
        </w:rPr>
        <w:t>,</w:t>
      </w:r>
      <w:r w:rsidRPr="00E6074B">
        <w:rPr>
          <w:sz w:val="28"/>
          <w:szCs w:val="28"/>
          <w:u w:color="4F6228"/>
        </w:rPr>
        <w:t xml:space="preserve"> – в 100-процентом объеме от общего числа детей данной категории;</w:t>
      </w:r>
    </w:p>
    <w:p w:rsidR="00900546" w:rsidRPr="00E6074B" w:rsidRDefault="00900546" w:rsidP="002E282C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доля оздоровленных детей-инвалидов – в 100-процентном </w:t>
      </w:r>
      <w:r>
        <w:rPr>
          <w:sz w:val="28"/>
          <w:szCs w:val="28"/>
          <w:u w:color="4F6228"/>
        </w:rPr>
        <w:t xml:space="preserve">                  </w:t>
      </w:r>
      <w:r w:rsidRPr="00E6074B">
        <w:rPr>
          <w:sz w:val="28"/>
          <w:szCs w:val="28"/>
          <w:u w:color="4F6228"/>
        </w:rPr>
        <w:t>объеме</w:t>
      </w:r>
      <w:r>
        <w:rPr>
          <w:sz w:val="28"/>
          <w:szCs w:val="28"/>
          <w:u w:color="4F6228"/>
        </w:rPr>
        <w:t xml:space="preserve"> </w:t>
      </w:r>
      <w:r w:rsidRPr="00E6074B">
        <w:rPr>
          <w:sz w:val="28"/>
          <w:szCs w:val="28"/>
          <w:u w:color="4F6228"/>
        </w:rPr>
        <w:t>от общего числа детей-инвалидов, проживающих на территории района;</w:t>
      </w:r>
    </w:p>
    <w:p w:rsidR="00900546" w:rsidRPr="00E6074B" w:rsidRDefault="00900546" w:rsidP="002E282C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доля оздоровленных детей школьного возраста – в 100-процентном объеме от общего числа детей данной категории, проживающих </w:t>
      </w:r>
      <w:r>
        <w:rPr>
          <w:sz w:val="28"/>
          <w:szCs w:val="28"/>
          <w:u w:color="4F6228"/>
        </w:rPr>
        <w:t xml:space="preserve">                         </w:t>
      </w:r>
      <w:r w:rsidRPr="00E6074B">
        <w:rPr>
          <w:sz w:val="28"/>
          <w:szCs w:val="28"/>
          <w:u w:color="4F6228"/>
        </w:rPr>
        <w:t>на территории района.</w:t>
      </w:r>
    </w:p>
    <w:p w:rsidR="00900546" w:rsidRPr="00E6074B" w:rsidRDefault="00900546" w:rsidP="002E282C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Необходимо дальнейшее развитие форм и внедрение новых видов организации детской оздоровительной кампании, сохранение положительных тенденций, наметившихся в последние годы, финансовое обеспечение условий, обеспечивающих комплексную безопасность пребывания детей в детских оздоровительных учреждениях.</w:t>
      </w:r>
    </w:p>
    <w:p w:rsidR="00900546" w:rsidRPr="00E6074B" w:rsidRDefault="00900546" w:rsidP="002E282C">
      <w:pPr>
        <w:ind w:firstLine="708"/>
        <w:jc w:val="both"/>
        <w:rPr>
          <w:sz w:val="28"/>
          <w:szCs w:val="28"/>
          <w:u w:color="4F6228"/>
        </w:rPr>
      </w:pPr>
      <w:r>
        <w:rPr>
          <w:sz w:val="28"/>
          <w:szCs w:val="28"/>
          <w:u w:color="4F6228"/>
        </w:rPr>
        <w:t>В качестве основных п</w:t>
      </w:r>
      <w:r w:rsidRPr="00E6074B">
        <w:rPr>
          <w:sz w:val="28"/>
          <w:szCs w:val="28"/>
          <w:u w:color="4F6228"/>
        </w:rPr>
        <w:t xml:space="preserve">роблем молодежи </w:t>
      </w:r>
      <w:r>
        <w:rPr>
          <w:sz w:val="28"/>
          <w:szCs w:val="28"/>
          <w:u w:color="4F6228"/>
        </w:rPr>
        <w:t xml:space="preserve">рассматриваются проблемы </w:t>
      </w:r>
      <w:r w:rsidRPr="00E6074B">
        <w:rPr>
          <w:sz w:val="28"/>
          <w:szCs w:val="28"/>
          <w:u w:color="4F6228"/>
        </w:rPr>
        <w:t>социализации</w:t>
      </w:r>
      <w:r>
        <w:rPr>
          <w:sz w:val="28"/>
          <w:szCs w:val="28"/>
          <w:u w:color="4F6228"/>
        </w:rPr>
        <w:t xml:space="preserve"> и</w:t>
      </w:r>
      <w:r w:rsidRPr="00E6074B">
        <w:rPr>
          <w:sz w:val="28"/>
          <w:szCs w:val="28"/>
          <w:u w:color="4F6228"/>
        </w:rPr>
        <w:t xml:space="preserve"> трудоустройства.</w:t>
      </w:r>
    </w:p>
    <w:p w:rsidR="00900546" w:rsidRPr="00E6074B" w:rsidRDefault="00900546" w:rsidP="002E282C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Для Ханты-Мансийского района значимыми являются следующие проблемы:</w:t>
      </w:r>
    </w:p>
    <w:p w:rsidR="00900546" w:rsidRPr="00E6074B" w:rsidRDefault="00900546" w:rsidP="002E282C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отсутствие районного молодежного учреждения, что не позволяет </w:t>
      </w:r>
      <w:r>
        <w:rPr>
          <w:sz w:val="28"/>
          <w:szCs w:val="28"/>
          <w:u w:color="4F6228"/>
        </w:rPr>
        <w:t xml:space="preserve">                </w:t>
      </w:r>
      <w:r w:rsidRPr="00E6074B">
        <w:rPr>
          <w:sz w:val="28"/>
          <w:szCs w:val="28"/>
          <w:u w:color="4F6228"/>
        </w:rPr>
        <w:t>в полной мере удовлетворить потребности молодежи в досуговой, творческой и интеллектуальной самореализации;</w:t>
      </w:r>
    </w:p>
    <w:p w:rsidR="00900546" w:rsidRPr="00E6074B" w:rsidRDefault="00900546" w:rsidP="002E282C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отсутствие у молодежи интереса к участию в общественно-политической жизни общества, всего 30 процентов от общего количества молодежи вовлечены в деятельность молодежных общественных организаций района;</w:t>
      </w:r>
    </w:p>
    <w:p w:rsidR="00900546" w:rsidRPr="00E6074B" w:rsidRDefault="00900546" w:rsidP="002E282C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несоответствие кадрового состава и материально-технической </w:t>
      </w:r>
      <w:proofErr w:type="gramStart"/>
      <w:r w:rsidRPr="00E6074B">
        <w:rPr>
          <w:sz w:val="28"/>
          <w:szCs w:val="28"/>
          <w:u w:color="4F6228"/>
        </w:rPr>
        <w:t>базы</w:t>
      </w:r>
      <w:proofErr w:type="gramEnd"/>
      <w:r w:rsidRPr="00E6074B">
        <w:rPr>
          <w:sz w:val="28"/>
          <w:szCs w:val="28"/>
          <w:u w:color="4F6228"/>
        </w:rPr>
        <w:t xml:space="preserve"> работающих с молодежью учреждений, расположенных на территории сельских поселений района, современным технологиям работы </w:t>
      </w:r>
      <w:r>
        <w:rPr>
          <w:sz w:val="28"/>
          <w:szCs w:val="28"/>
          <w:u w:color="4F6228"/>
        </w:rPr>
        <w:t xml:space="preserve">                               </w:t>
      </w:r>
      <w:r w:rsidRPr="00E6074B">
        <w:rPr>
          <w:sz w:val="28"/>
          <w:szCs w:val="28"/>
          <w:u w:color="4F6228"/>
        </w:rPr>
        <w:t>и ожиданиям молодых людей.</w:t>
      </w:r>
    </w:p>
    <w:p w:rsidR="00900546" w:rsidRPr="00E6074B" w:rsidRDefault="00900546" w:rsidP="002E282C">
      <w:pPr>
        <w:pStyle w:val="ad"/>
        <w:ind w:firstLine="708"/>
        <w:jc w:val="both"/>
        <w:rPr>
          <w:b w:val="0"/>
          <w:bCs/>
          <w:u w:color="4F6228"/>
        </w:rPr>
      </w:pPr>
      <w:proofErr w:type="gramStart"/>
      <w:r w:rsidRPr="00E6074B">
        <w:rPr>
          <w:b w:val="0"/>
          <w:bCs/>
          <w:u w:color="4F6228"/>
        </w:rPr>
        <w:t>Обозна</w:t>
      </w:r>
      <w:r>
        <w:rPr>
          <w:b w:val="0"/>
          <w:bCs/>
          <w:u w:color="4F6228"/>
        </w:rPr>
        <w:t xml:space="preserve">ченные проблемы в период 2014 – </w:t>
      </w:r>
      <w:r w:rsidRPr="00E6074B">
        <w:rPr>
          <w:b w:val="0"/>
          <w:bCs/>
          <w:u w:color="4F6228"/>
        </w:rPr>
        <w:t xml:space="preserve">2018 годов являются </w:t>
      </w:r>
      <w:r>
        <w:rPr>
          <w:b w:val="0"/>
          <w:bCs/>
          <w:u w:color="4F6228"/>
        </w:rPr>
        <w:t>о</w:t>
      </w:r>
      <w:r w:rsidRPr="00E6074B">
        <w:rPr>
          <w:b w:val="0"/>
          <w:bCs/>
          <w:u w:color="4F6228"/>
        </w:rPr>
        <w:t>снованием для определения приоритетных направлений реализации системы последовательных и взаимоувязанных мер по улучшению положения детей, семей с детьми и молодежи в Ханты-Мансийском районе, защите их прав и законных интересов, созданию благоприятных условий для их жизнедеятельности, обучения, воспитания и развития, своевременного включения в социально значимую деятельность.</w:t>
      </w:r>
      <w:proofErr w:type="gramEnd"/>
    </w:p>
    <w:p w:rsidR="00900546" w:rsidRPr="00E6074B" w:rsidRDefault="00900546" w:rsidP="002E282C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Программа </w:t>
      </w:r>
      <w:r w:rsidRPr="00E6074B">
        <w:rPr>
          <w:sz w:val="28"/>
          <w:szCs w:val="28"/>
          <w:u w:color="4F6228"/>
        </w:rPr>
        <w:tab/>
        <w:t xml:space="preserve">разработана с учетом направлений, предлагаемых </w:t>
      </w:r>
      <w:r>
        <w:rPr>
          <w:sz w:val="28"/>
          <w:szCs w:val="28"/>
          <w:u w:color="4F6228"/>
        </w:rPr>
        <w:t xml:space="preserve">                     </w:t>
      </w:r>
      <w:r w:rsidRPr="00E6074B">
        <w:rPr>
          <w:sz w:val="28"/>
          <w:szCs w:val="28"/>
          <w:u w:color="4F6228"/>
        </w:rPr>
        <w:t>в основных стратегических документах федерального и регионального уровней.</w:t>
      </w:r>
    </w:p>
    <w:p w:rsidR="00075BA1" w:rsidRDefault="00900546" w:rsidP="002E282C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>Принятие Программы дает новые возможности в развитии системы детского и молодежного отдыха, создании условий для равных возможно</w:t>
      </w:r>
      <w:r>
        <w:rPr>
          <w:sz w:val="28"/>
          <w:szCs w:val="28"/>
          <w:u w:color="4F6228"/>
        </w:rPr>
        <w:t xml:space="preserve">стей в образовании и развитии </w:t>
      </w:r>
      <w:r w:rsidRPr="00E6074B">
        <w:rPr>
          <w:sz w:val="28"/>
          <w:szCs w:val="28"/>
          <w:u w:color="4F6228"/>
        </w:rPr>
        <w:t xml:space="preserve">детей-инвалидов, поддержки </w:t>
      </w:r>
      <w:r w:rsidR="00075BA1" w:rsidRPr="00E6074B">
        <w:rPr>
          <w:sz w:val="28"/>
          <w:szCs w:val="28"/>
          <w:u w:color="4F6228"/>
        </w:rPr>
        <w:t xml:space="preserve">одаренных, </w:t>
      </w:r>
      <w:r w:rsidR="00075BA1">
        <w:rPr>
          <w:sz w:val="28"/>
          <w:szCs w:val="28"/>
          <w:u w:color="4F6228"/>
        </w:rPr>
        <w:t xml:space="preserve"> </w:t>
      </w:r>
      <w:r w:rsidR="00075BA1" w:rsidRPr="00E6074B">
        <w:rPr>
          <w:sz w:val="28"/>
          <w:szCs w:val="28"/>
          <w:u w:color="4F6228"/>
        </w:rPr>
        <w:t>творческих</w:t>
      </w:r>
      <w:r w:rsidR="00075BA1">
        <w:rPr>
          <w:sz w:val="28"/>
          <w:szCs w:val="28"/>
          <w:u w:color="4F6228"/>
        </w:rPr>
        <w:t xml:space="preserve"> </w:t>
      </w:r>
      <w:r w:rsidR="00075BA1" w:rsidRPr="00E6074B">
        <w:rPr>
          <w:sz w:val="28"/>
          <w:szCs w:val="28"/>
          <w:u w:color="4F6228"/>
        </w:rPr>
        <w:t xml:space="preserve"> детей</w:t>
      </w:r>
      <w:r w:rsidR="00075BA1">
        <w:rPr>
          <w:sz w:val="28"/>
          <w:szCs w:val="28"/>
          <w:u w:color="4F6228"/>
        </w:rPr>
        <w:t xml:space="preserve"> </w:t>
      </w:r>
      <w:r w:rsidR="00075BA1" w:rsidRPr="00E6074B">
        <w:rPr>
          <w:sz w:val="28"/>
          <w:szCs w:val="28"/>
          <w:u w:color="4F6228"/>
        </w:rPr>
        <w:t xml:space="preserve"> </w:t>
      </w:r>
      <w:r w:rsidR="00075BA1">
        <w:rPr>
          <w:sz w:val="28"/>
          <w:szCs w:val="28"/>
          <w:u w:color="4F6228"/>
        </w:rPr>
        <w:t xml:space="preserve"> </w:t>
      </w:r>
      <w:r w:rsidR="00075BA1" w:rsidRPr="00E6074B">
        <w:rPr>
          <w:sz w:val="28"/>
          <w:szCs w:val="28"/>
          <w:u w:color="4F6228"/>
        </w:rPr>
        <w:t>и</w:t>
      </w:r>
      <w:r w:rsidR="00075BA1">
        <w:rPr>
          <w:sz w:val="28"/>
          <w:szCs w:val="28"/>
          <w:u w:color="4F6228"/>
        </w:rPr>
        <w:t xml:space="preserve">  </w:t>
      </w:r>
      <w:r w:rsidR="00075BA1" w:rsidRPr="00E6074B">
        <w:rPr>
          <w:sz w:val="28"/>
          <w:szCs w:val="28"/>
          <w:u w:color="4F6228"/>
        </w:rPr>
        <w:t xml:space="preserve"> молодежи, </w:t>
      </w:r>
      <w:r w:rsidR="00075BA1">
        <w:rPr>
          <w:sz w:val="28"/>
          <w:szCs w:val="28"/>
          <w:u w:color="4F6228"/>
        </w:rPr>
        <w:t xml:space="preserve">  </w:t>
      </w:r>
      <w:r w:rsidR="00075BA1" w:rsidRPr="00E6074B">
        <w:rPr>
          <w:sz w:val="28"/>
          <w:szCs w:val="28"/>
          <w:u w:color="4F6228"/>
        </w:rPr>
        <w:t xml:space="preserve">достижения </w:t>
      </w:r>
      <w:r w:rsidR="00075BA1">
        <w:rPr>
          <w:sz w:val="28"/>
          <w:szCs w:val="28"/>
          <w:u w:color="4F6228"/>
        </w:rPr>
        <w:t xml:space="preserve">  </w:t>
      </w:r>
      <w:r w:rsidR="00075BA1" w:rsidRPr="00E6074B">
        <w:rPr>
          <w:sz w:val="28"/>
          <w:szCs w:val="28"/>
          <w:u w:color="4F6228"/>
        </w:rPr>
        <w:t>качественных</w:t>
      </w:r>
    </w:p>
    <w:p w:rsidR="00900546" w:rsidRPr="00E6074B" w:rsidRDefault="00900546" w:rsidP="00075BA1">
      <w:pPr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lastRenderedPageBreak/>
        <w:t>результатов.</w:t>
      </w:r>
    </w:p>
    <w:p w:rsidR="00900546" w:rsidRPr="00E6074B" w:rsidRDefault="00900546" w:rsidP="002E282C">
      <w:pPr>
        <w:ind w:firstLine="708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В рамках реализации Программы будут созданы условия </w:t>
      </w:r>
      <w:r>
        <w:rPr>
          <w:sz w:val="28"/>
          <w:szCs w:val="28"/>
          <w:u w:color="4F6228"/>
        </w:rPr>
        <w:t xml:space="preserve">                         </w:t>
      </w:r>
      <w:r w:rsidRPr="00E6074B">
        <w:rPr>
          <w:sz w:val="28"/>
          <w:szCs w:val="28"/>
          <w:u w:color="4F6228"/>
        </w:rPr>
        <w:t xml:space="preserve">для совершенствования информационного, кадрового, научного </w:t>
      </w:r>
      <w:r>
        <w:rPr>
          <w:sz w:val="28"/>
          <w:szCs w:val="28"/>
          <w:u w:color="4F6228"/>
        </w:rPr>
        <w:t xml:space="preserve">                           </w:t>
      </w:r>
      <w:r w:rsidRPr="00E6074B">
        <w:rPr>
          <w:sz w:val="28"/>
          <w:szCs w:val="28"/>
          <w:u w:color="4F6228"/>
        </w:rPr>
        <w:t xml:space="preserve">и материально-технического обеспечения данных сфер деятельности. Важным моментом </w:t>
      </w:r>
      <w:r>
        <w:rPr>
          <w:sz w:val="28"/>
          <w:szCs w:val="28"/>
          <w:u w:color="4F6228"/>
        </w:rPr>
        <w:t>П</w:t>
      </w:r>
      <w:r w:rsidRPr="00E6074B">
        <w:rPr>
          <w:sz w:val="28"/>
          <w:szCs w:val="28"/>
          <w:u w:color="4F6228"/>
        </w:rPr>
        <w:t>рограммы станет расширение спектра предоставления услуг детям, находящимся в тр</w:t>
      </w:r>
      <w:r>
        <w:rPr>
          <w:sz w:val="28"/>
          <w:szCs w:val="28"/>
          <w:u w:color="4F6228"/>
        </w:rPr>
        <w:t xml:space="preserve">удной жизненной ситуации, а также в сфере </w:t>
      </w:r>
      <w:r w:rsidRPr="00E6074B">
        <w:rPr>
          <w:sz w:val="28"/>
          <w:szCs w:val="28"/>
          <w:u w:color="4F6228"/>
        </w:rPr>
        <w:t xml:space="preserve">организации отдыха, </w:t>
      </w:r>
      <w:r>
        <w:rPr>
          <w:sz w:val="28"/>
          <w:szCs w:val="28"/>
          <w:u w:color="4F6228"/>
        </w:rPr>
        <w:t xml:space="preserve">оздоровления </w:t>
      </w:r>
      <w:r w:rsidRPr="00E6074B">
        <w:rPr>
          <w:sz w:val="28"/>
          <w:szCs w:val="28"/>
          <w:u w:color="4F6228"/>
        </w:rPr>
        <w:t xml:space="preserve">и занятости детей, подростков и молодежи Ханты-Мансийского района. </w:t>
      </w:r>
    </w:p>
    <w:p w:rsidR="00900546" w:rsidRPr="00974F49" w:rsidRDefault="00900546" w:rsidP="002E282C">
      <w:pPr>
        <w:jc w:val="both"/>
        <w:rPr>
          <w:sz w:val="28"/>
          <w:u w:color="4F6228"/>
        </w:rPr>
      </w:pPr>
    </w:p>
    <w:p w:rsidR="00900546" w:rsidRPr="000C37A0" w:rsidRDefault="00900546" w:rsidP="002E282C">
      <w:pPr>
        <w:pStyle w:val="a6"/>
        <w:ind w:left="0"/>
        <w:jc w:val="center"/>
        <w:rPr>
          <w:bCs/>
          <w:sz w:val="28"/>
          <w:szCs w:val="28"/>
          <w:u w:color="4F6228"/>
        </w:rPr>
      </w:pPr>
      <w:r w:rsidRPr="000C37A0">
        <w:rPr>
          <w:bCs/>
          <w:sz w:val="28"/>
          <w:szCs w:val="28"/>
          <w:u w:color="4F6228"/>
        </w:rPr>
        <w:t>2. Цели, задачи и показатели их достижения</w:t>
      </w:r>
    </w:p>
    <w:p w:rsidR="00900546" w:rsidRPr="00974F49" w:rsidRDefault="00900546" w:rsidP="002E282C">
      <w:pPr>
        <w:pStyle w:val="a6"/>
        <w:tabs>
          <w:tab w:val="left" w:pos="567"/>
        </w:tabs>
        <w:ind w:left="0" w:firstLine="567"/>
        <w:jc w:val="both"/>
        <w:rPr>
          <w:b/>
          <w:bCs/>
          <w:sz w:val="28"/>
          <w:szCs w:val="24"/>
        </w:rPr>
      </w:pPr>
    </w:p>
    <w:p w:rsidR="00900546" w:rsidRPr="00E6074B" w:rsidRDefault="00900546" w:rsidP="002E282C">
      <w:pPr>
        <w:pStyle w:val="Default"/>
        <w:ind w:firstLine="709"/>
        <w:jc w:val="both"/>
        <w:rPr>
          <w:color w:val="auto"/>
          <w:u w:color="4F6228"/>
        </w:rPr>
      </w:pPr>
      <w:proofErr w:type="gramStart"/>
      <w:r w:rsidRPr="00E6074B">
        <w:rPr>
          <w:color w:val="auto"/>
          <w:sz w:val="28"/>
          <w:szCs w:val="28"/>
          <w:u w:color="4F6228"/>
        </w:rPr>
        <w:t>Цели, задачи и показатели их достижения определены с учетом приоритетов государственной социальной и молодежной политики</w:t>
      </w:r>
      <w:r>
        <w:rPr>
          <w:color w:val="auto"/>
          <w:sz w:val="28"/>
          <w:szCs w:val="28"/>
          <w:u w:color="4F6228"/>
        </w:rPr>
        <w:t>,</w:t>
      </w:r>
      <w:r w:rsidRPr="00E6074B">
        <w:rPr>
          <w:color w:val="auto"/>
          <w:sz w:val="28"/>
          <w:szCs w:val="28"/>
          <w:u w:color="4F6228"/>
        </w:rPr>
        <w:t xml:space="preserve"> установленных следующими стратегическими документами и нормативными правовыми актами Российской Федерации и Ханты-Мансийского автономного округа – Югры:</w:t>
      </w:r>
      <w:proofErr w:type="gramEnd"/>
    </w:p>
    <w:p w:rsidR="00900546" w:rsidRPr="00E6074B" w:rsidRDefault="00900546" w:rsidP="002E282C">
      <w:pPr>
        <w:pStyle w:val="ad"/>
        <w:ind w:firstLine="709"/>
        <w:jc w:val="both"/>
        <w:rPr>
          <w:b w:val="0"/>
          <w:bCs/>
          <w:u w:color="4F6228"/>
        </w:rPr>
      </w:pPr>
      <w:r w:rsidRPr="00E6074B">
        <w:rPr>
          <w:b w:val="0"/>
          <w:bCs/>
          <w:u w:color="4F6228"/>
        </w:rPr>
        <w:t xml:space="preserve">Указ Президента Российской Федерации от 16.09.1992 № 1075 </w:t>
      </w:r>
      <w:r>
        <w:rPr>
          <w:b w:val="0"/>
          <w:bCs/>
          <w:u w:color="4F6228"/>
        </w:rPr>
        <w:t xml:space="preserve">                 </w:t>
      </w:r>
      <w:r w:rsidRPr="00E6074B">
        <w:rPr>
          <w:b w:val="0"/>
          <w:bCs/>
          <w:u w:color="4F6228"/>
        </w:rPr>
        <w:t>«О первоочередных мерах в области государственной молодежной политики»;</w:t>
      </w:r>
    </w:p>
    <w:p w:rsidR="00900546" w:rsidRPr="00E6074B" w:rsidRDefault="00900546" w:rsidP="002E282C">
      <w:pPr>
        <w:pStyle w:val="ad"/>
        <w:ind w:firstLine="709"/>
        <w:jc w:val="both"/>
        <w:rPr>
          <w:b w:val="0"/>
          <w:bCs/>
          <w:u w:color="4F6228"/>
        </w:rPr>
      </w:pPr>
      <w:r w:rsidRPr="00E6074B">
        <w:rPr>
          <w:b w:val="0"/>
          <w:bCs/>
          <w:u w:color="4F6228"/>
        </w:rPr>
        <w:t xml:space="preserve">Указ Президента Российской Федерации от 01.06.2012 № 761 </w:t>
      </w:r>
      <w:r>
        <w:rPr>
          <w:b w:val="0"/>
          <w:bCs/>
          <w:u w:color="4F6228"/>
        </w:rPr>
        <w:t xml:space="preserve">                     </w:t>
      </w:r>
      <w:r w:rsidRPr="00E6074B">
        <w:rPr>
          <w:b w:val="0"/>
          <w:bCs/>
          <w:u w:color="4F6228"/>
        </w:rPr>
        <w:t xml:space="preserve">«О национальной стратегии действий в интересах детей </w:t>
      </w:r>
      <w:r w:rsidR="000C37A0">
        <w:rPr>
          <w:b w:val="0"/>
          <w:bCs/>
          <w:u w:color="4F6228"/>
        </w:rPr>
        <w:t xml:space="preserve">                                       </w:t>
      </w:r>
      <w:r w:rsidRPr="00E6074B">
        <w:rPr>
          <w:b w:val="0"/>
          <w:bCs/>
          <w:u w:color="4F6228"/>
        </w:rPr>
        <w:t>на 2012 –</w:t>
      </w:r>
      <w:r>
        <w:rPr>
          <w:b w:val="0"/>
          <w:bCs/>
          <w:u w:color="4F6228"/>
        </w:rPr>
        <w:t xml:space="preserve">  </w:t>
      </w:r>
      <w:r w:rsidRPr="00E6074B">
        <w:rPr>
          <w:b w:val="0"/>
          <w:bCs/>
          <w:u w:color="4F6228"/>
        </w:rPr>
        <w:t>2017 годы»;</w:t>
      </w:r>
    </w:p>
    <w:p w:rsidR="00900546" w:rsidRPr="00E6074B" w:rsidRDefault="00900546" w:rsidP="002E282C">
      <w:pPr>
        <w:ind w:firstLine="709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Указ Президента Российской Федерации от </w:t>
      </w:r>
      <w:r>
        <w:rPr>
          <w:sz w:val="28"/>
          <w:szCs w:val="28"/>
          <w:u w:color="4F6228"/>
        </w:rPr>
        <w:t>0</w:t>
      </w:r>
      <w:r w:rsidRPr="00E6074B">
        <w:rPr>
          <w:sz w:val="28"/>
          <w:szCs w:val="28"/>
          <w:u w:color="4F6228"/>
        </w:rPr>
        <w:t>7</w:t>
      </w:r>
      <w:r>
        <w:rPr>
          <w:sz w:val="28"/>
          <w:szCs w:val="28"/>
          <w:u w:color="4F6228"/>
        </w:rPr>
        <w:t>.05.</w:t>
      </w:r>
      <w:r w:rsidRPr="00E6074B">
        <w:rPr>
          <w:sz w:val="28"/>
          <w:szCs w:val="28"/>
          <w:u w:color="4F6228"/>
        </w:rPr>
        <w:t xml:space="preserve">2012 № 597 </w:t>
      </w:r>
      <w:r>
        <w:rPr>
          <w:sz w:val="28"/>
          <w:szCs w:val="28"/>
          <w:u w:color="4F6228"/>
        </w:rPr>
        <w:t xml:space="preserve">                   </w:t>
      </w:r>
      <w:r w:rsidRPr="00E6074B">
        <w:rPr>
          <w:sz w:val="28"/>
          <w:szCs w:val="28"/>
          <w:u w:color="4F6228"/>
        </w:rPr>
        <w:t>«О мероприятиях по реализации государственной социальной</w:t>
      </w:r>
      <w:r>
        <w:rPr>
          <w:sz w:val="28"/>
          <w:szCs w:val="28"/>
          <w:u w:color="4F6228"/>
        </w:rPr>
        <w:t xml:space="preserve">           </w:t>
      </w:r>
      <w:r w:rsidRPr="00E6074B">
        <w:rPr>
          <w:sz w:val="28"/>
          <w:szCs w:val="28"/>
          <w:u w:color="4F6228"/>
        </w:rPr>
        <w:t xml:space="preserve"> политики»;</w:t>
      </w:r>
    </w:p>
    <w:p w:rsidR="00900546" w:rsidRPr="00902DCD" w:rsidRDefault="00900546" w:rsidP="002E282C">
      <w:pPr>
        <w:ind w:firstLine="709"/>
        <w:jc w:val="both"/>
        <w:rPr>
          <w:sz w:val="28"/>
          <w:szCs w:val="28"/>
          <w:u w:color="4F6228"/>
        </w:rPr>
      </w:pPr>
      <w:r w:rsidRPr="00E6074B">
        <w:rPr>
          <w:sz w:val="28"/>
          <w:szCs w:val="28"/>
          <w:u w:color="4F62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  <w:u w:color="4F6228"/>
        </w:rPr>
        <w:t>–</w:t>
      </w:r>
      <w:r w:rsidRPr="00E6074B">
        <w:rPr>
          <w:sz w:val="28"/>
          <w:szCs w:val="28"/>
          <w:u w:color="4F6228"/>
        </w:rPr>
        <w:t xml:space="preserve"> Югры до 2020 года и на период 2030 года, утвержденная распоряжением Правительства </w:t>
      </w:r>
      <w:r w:rsidRPr="00902DCD">
        <w:rPr>
          <w:sz w:val="28"/>
          <w:szCs w:val="28"/>
          <w:u w:color="4F6228"/>
        </w:rPr>
        <w:t>Ханты-Мансийского автономного округа – Югры от 22.03.2013 № 101-рп;</w:t>
      </w:r>
    </w:p>
    <w:p w:rsidR="00900546" w:rsidRPr="00902DCD" w:rsidRDefault="00900546" w:rsidP="002E282C">
      <w:pPr>
        <w:ind w:firstLine="709"/>
        <w:jc w:val="both"/>
        <w:rPr>
          <w:rStyle w:val="af4"/>
          <w:sz w:val="28"/>
          <w:szCs w:val="28"/>
          <w:u w:val="single" w:color="4F6228"/>
        </w:rPr>
      </w:pPr>
      <w:r w:rsidRPr="00902DCD">
        <w:rPr>
          <w:sz w:val="28"/>
          <w:szCs w:val="28"/>
          <w:u w:color="4F6228"/>
        </w:rPr>
        <w:t xml:space="preserve">Стратегия социально-экономического развития Ханты-Мансийского района до 2020 года и на период до 2030 года, утвержденная постановлением </w:t>
      </w:r>
      <w:r w:rsidRPr="00902DCD">
        <w:rPr>
          <w:rStyle w:val="Hyperlink0"/>
          <w:color w:val="auto"/>
        </w:rPr>
        <w:t>администрации Ханты-Мансийского района от 17.12.2014 № 343;</w:t>
      </w:r>
    </w:p>
    <w:p w:rsidR="00900546" w:rsidRPr="00902DCD" w:rsidRDefault="00900546" w:rsidP="002E282C">
      <w:pPr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государственная программа Ханты-Мансийского автономного округа – Югры «Социальная поддержка жителей Ханты-Мансийского автономного округа – Югры на 2016 – 2020 годы», утвержденная постановлением Правительства Ханты-Мансийского автономного округа – Югры от 09.10.2013 № 421-п;</w:t>
      </w:r>
    </w:p>
    <w:p w:rsidR="00900546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государственная программа Ханты-Мансийского автономного округа – Югры «Развитие образования </w:t>
      </w:r>
      <w:proofErr w:type="gramStart"/>
      <w:r w:rsidRPr="00902DCD">
        <w:rPr>
          <w:rStyle w:val="Hyperlink0"/>
          <w:color w:val="auto"/>
        </w:rPr>
        <w:t>в</w:t>
      </w:r>
      <w:proofErr w:type="gramEnd"/>
      <w:r w:rsidRPr="00902DCD">
        <w:rPr>
          <w:rStyle w:val="Hyperlink0"/>
          <w:color w:val="auto"/>
        </w:rPr>
        <w:t xml:space="preserve"> </w:t>
      </w:r>
      <w:proofErr w:type="gramStart"/>
      <w:r w:rsidRPr="00902DCD">
        <w:rPr>
          <w:rStyle w:val="Hyperlink0"/>
          <w:color w:val="auto"/>
        </w:rPr>
        <w:t>Ханты-Мансийском</w:t>
      </w:r>
      <w:proofErr w:type="gramEnd"/>
      <w:r w:rsidRPr="00902DCD">
        <w:rPr>
          <w:rStyle w:val="Hyperlink0"/>
          <w:color w:val="auto"/>
        </w:rPr>
        <w:t xml:space="preserve"> автономном округе – Югре на 2016 – 2020 годы», утвержденная постановлением Правительства Ханты-Мансийского автономного округа – Югры </w:t>
      </w:r>
      <w:r w:rsidR="002869F4">
        <w:rPr>
          <w:rStyle w:val="Hyperlink0"/>
          <w:color w:val="auto"/>
        </w:rPr>
        <w:t xml:space="preserve">                        </w:t>
      </w:r>
      <w:r w:rsidRPr="00902DCD">
        <w:rPr>
          <w:rStyle w:val="Hyperlink0"/>
          <w:color w:val="auto"/>
        </w:rPr>
        <w:t>от 09.10.2013 № 413-п.</w:t>
      </w:r>
    </w:p>
    <w:p w:rsidR="00A55F6C" w:rsidRDefault="00A55F6C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Действующие </w:t>
      </w:r>
      <w:r>
        <w:rPr>
          <w:rStyle w:val="Hyperlink0"/>
          <w:color w:val="auto"/>
        </w:rPr>
        <w:t xml:space="preserve">  </w:t>
      </w:r>
      <w:r w:rsidRPr="00902DCD">
        <w:rPr>
          <w:rStyle w:val="Hyperlink0"/>
          <w:color w:val="auto"/>
        </w:rPr>
        <w:t xml:space="preserve">концептуальные </w:t>
      </w:r>
      <w:r>
        <w:rPr>
          <w:rStyle w:val="Hyperlink0"/>
          <w:color w:val="auto"/>
        </w:rPr>
        <w:t xml:space="preserve">  </w:t>
      </w:r>
      <w:r w:rsidRPr="00902DCD">
        <w:rPr>
          <w:rStyle w:val="Hyperlink0"/>
          <w:color w:val="auto"/>
        </w:rPr>
        <w:t xml:space="preserve">правовые </w:t>
      </w:r>
      <w:r>
        <w:rPr>
          <w:rStyle w:val="Hyperlink0"/>
          <w:color w:val="auto"/>
        </w:rPr>
        <w:t xml:space="preserve">  </w:t>
      </w:r>
      <w:r w:rsidRPr="00902DCD">
        <w:rPr>
          <w:rStyle w:val="Hyperlink0"/>
          <w:color w:val="auto"/>
        </w:rPr>
        <w:t xml:space="preserve">акты </w:t>
      </w:r>
      <w:r>
        <w:rPr>
          <w:rStyle w:val="Hyperlink0"/>
          <w:color w:val="auto"/>
        </w:rPr>
        <w:t xml:space="preserve">  </w:t>
      </w:r>
      <w:r w:rsidRPr="00902DCD">
        <w:rPr>
          <w:rStyle w:val="Hyperlink0"/>
          <w:color w:val="auto"/>
        </w:rPr>
        <w:t xml:space="preserve">определили </w:t>
      </w:r>
      <w:r>
        <w:rPr>
          <w:rStyle w:val="Hyperlink0"/>
          <w:color w:val="auto"/>
        </w:rPr>
        <w:t xml:space="preserve">  </w:t>
      </w:r>
      <w:r w:rsidRPr="00902DCD">
        <w:rPr>
          <w:rStyle w:val="Hyperlink0"/>
          <w:color w:val="auto"/>
        </w:rPr>
        <w:t xml:space="preserve">цель                  </w:t>
      </w:r>
    </w:p>
    <w:p w:rsidR="00900546" w:rsidRPr="00902DCD" w:rsidRDefault="00900546" w:rsidP="00A55F6C">
      <w:pPr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lastRenderedPageBreak/>
        <w:t>и стратегические задачи реализации государственной социальной                         и молодежной политики, которая призвана обеспечить повышение качества жизни и создание благоприятных условий жизнедеятельности детей и молодежи.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Цель муниципальной программы: повышение качества жизни                          и создание благоприятных условий жизнедеятельности детей и молодежи Ханты-Мансийского района.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Достижение цели планируется через решение следующих стратегических задач: 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создание условий для сохранения семейных ценностей, поддержки                и развития творческого потенциала детей и молодежи;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отдыха детей в оздоровительных учреждениях различных типов, создание условий для организации досуга детей в каникулярный период;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поддержка детей и молодежи, находящихся в социально опасном положении и трудной жизненной ситуации, а также граждан, принявших на воспитание детей, оставшихся без родительского попечения;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мероприятий, направленных на формирование системы выявления и развития талантливой и инициативной молодежи;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молодежи;</w:t>
      </w:r>
    </w:p>
    <w:p w:rsidR="00900546" w:rsidRPr="00902DCD" w:rsidRDefault="00900546" w:rsidP="002E282C">
      <w:pPr>
        <w:pStyle w:val="a6"/>
        <w:tabs>
          <w:tab w:val="left" w:pos="567"/>
        </w:tabs>
        <w:ind w:left="0"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мероприятий, направленных на вовлечение молодежи             в инновационную, добровольческую деятельность, а также на развитие гражданско-патриотической активности молодежи и формирование здорового образа жизни.</w:t>
      </w:r>
    </w:p>
    <w:p w:rsidR="00900546" w:rsidRPr="00902DCD" w:rsidRDefault="00900546" w:rsidP="002E282C">
      <w:pPr>
        <w:pStyle w:val="a6"/>
        <w:tabs>
          <w:tab w:val="left" w:pos="567"/>
        </w:tabs>
        <w:ind w:left="0"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Целевые показатели муниципальной программы</w:t>
      </w:r>
      <w:r w:rsidR="002869F4">
        <w:rPr>
          <w:rStyle w:val="Hyperlink0"/>
          <w:color w:val="auto"/>
        </w:rPr>
        <w:t xml:space="preserve"> (т</w:t>
      </w:r>
      <w:r w:rsidR="00B73664">
        <w:rPr>
          <w:rStyle w:val="Hyperlink0"/>
          <w:color w:val="auto"/>
        </w:rPr>
        <w:t>аблица 1)</w:t>
      </w:r>
      <w:r w:rsidRPr="00902DCD">
        <w:rPr>
          <w:rStyle w:val="Hyperlink0"/>
          <w:color w:val="auto"/>
        </w:rPr>
        <w:t>:</w:t>
      </w:r>
    </w:p>
    <w:p w:rsidR="00900546" w:rsidRPr="00902DCD" w:rsidRDefault="00900546" w:rsidP="002E282C">
      <w:pPr>
        <w:pStyle w:val="ConsPlus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Style w:val="af4"/>
          <w:rFonts w:ascii="Times New Roman" w:hAnsi="Times New Roman" w:cs="Times New Roman"/>
          <w:sz w:val="28"/>
          <w:szCs w:val="28"/>
          <w:u w:color="4F6228"/>
        </w:rPr>
      </w:pP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Доля детей и подростков социально незащищенных категорий, охваченных различными формами отдыха и оздоровления. Показатель устанавливается в соответствии с соглашением между Министерством труда и социальной защиты Российской Федерации и Правительством автономного округа о предоставлении из федерального бюджета субсидии бюджету автономного округа на реализацию мероприятий по проведению оздоровительной кампании детей, находящихся в трудной жизненной ситуации.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 xml:space="preserve">Расчет показателя производится путем соотношения численности детей Ханты-Мансийского района, находящихся в трудной жизненной ситуации, охваченных различными формами отдыха и оздоровления, </w:t>
      </w:r>
      <w:r w:rsidR="00902DCD">
        <w:rPr>
          <w:rStyle w:val="af4"/>
          <w:rFonts w:ascii="Times New Roman" w:hAnsi="Times New Roman"/>
          <w:sz w:val="28"/>
          <w:szCs w:val="28"/>
          <w:u w:color="4F6228"/>
        </w:rPr>
        <w:t>к</w:t>
      </w: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 xml:space="preserve"> общей численности детей этой категории, проживающих на территории Ханты-Мансийского района, в процентном выражении. 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>Расчет производится по формуле: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902DCD">
        <w:rPr>
          <w:rStyle w:val="Hyperlink0"/>
          <w:rFonts w:ascii="Times New Roman" w:hAnsi="Times New Roman" w:cs="Times New Roman"/>
          <w:color w:val="auto"/>
        </w:rPr>
        <w:t>ТДО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дп</w:t>
      </w:r>
      <w:proofErr w:type="spell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= </w:t>
      </w:r>
      <w:proofErr w:type="spellStart"/>
      <w:r w:rsidRPr="00902DCD">
        <w:rPr>
          <w:rStyle w:val="Hyperlink0"/>
          <w:rFonts w:ascii="Times New Roman" w:hAnsi="Times New Roman" w:cs="Times New Roman"/>
          <w:color w:val="auto"/>
        </w:rPr>
        <w:t>Т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ЧО</w:t>
      </w:r>
      <w:r w:rsidRPr="00902DCD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>дп</w:t>
      </w:r>
      <w:proofErr w:type="spellEnd"/>
      <w:r w:rsidRPr="00902DCD">
        <w:rPr>
          <w:rFonts w:ascii="Times New Roman" w:hAnsi="Times New Roman" w:cs="Times New Roman"/>
          <w:sz w:val="28"/>
          <w:szCs w:val="28"/>
          <w:u w:color="4F6228"/>
        </w:rPr>
        <w:t xml:space="preserve"> / </w:t>
      </w:r>
      <w:proofErr w:type="spellStart"/>
      <w:r w:rsidRPr="00902DCD">
        <w:rPr>
          <w:rFonts w:ascii="Times New Roman" w:hAnsi="Times New Roman" w:cs="Times New Roman"/>
          <w:sz w:val="28"/>
          <w:szCs w:val="28"/>
          <w:u w:color="4F6228"/>
        </w:rPr>
        <w:t>ТЧ</w:t>
      </w:r>
      <w:r w:rsidRPr="00902DCD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>общ</w:t>
      </w:r>
      <w:proofErr w:type="spellEnd"/>
      <w:r w:rsidRPr="00902DCD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 xml:space="preserve">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х 100, где: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902DCD">
        <w:rPr>
          <w:rStyle w:val="Hyperlink0"/>
          <w:rFonts w:ascii="Times New Roman" w:hAnsi="Times New Roman" w:cs="Times New Roman"/>
          <w:color w:val="auto"/>
        </w:rPr>
        <w:t>ТДО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дп</w:t>
      </w:r>
      <w:proofErr w:type="spell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доля детей и подростков социально незащищенных категорий, охваченных различными формами отдыха и оздоровления</w:t>
      </w:r>
      <w:r w:rsidRPr="00902DCD">
        <w:rPr>
          <w:rStyle w:val="Hyperlink0"/>
          <w:rFonts w:ascii="Times New Roman" w:hAnsi="Times New Roman" w:cs="Times New Roman"/>
          <w:color w:val="auto"/>
        </w:rPr>
        <w:t>;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902DCD">
        <w:rPr>
          <w:rStyle w:val="Hyperlink0"/>
          <w:rFonts w:ascii="Times New Roman" w:hAnsi="Times New Roman" w:cs="Times New Roman"/>
          <w:color w:val="auto"/>
        </w:rPr>
        <w:lastRenderedPageBreak/>
        <w:t>ТЧО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дп</w:t>
      </w:r>
      <w:proofErr w:type="spell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численность детей Ханты-Мансийского района, находящихся в трудной жизненной ситуации, охваченных различными формами отдыха и оздоровления</w:t>
      </w:r>
      <w:r w:rsidRPr="00902DCD">
        <w:rPr>
          <w:rStyle w:val="Hyperlink0"/>
          <w:rFonts w:ascii="Times New Roman" w:hAnsi="Times New Roman" w:cs="Times New Roman"/>
          <w:color w:val="auto"/>
        </w:rPr>
        <w:t>;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902DCD">
        <w:rPr>
          <w:rStyle w:val="Hyperlink0"/>
          <w:rFonts w:ascii="Times New Roman" w:hAnsi="Times New Roman" w:cs="Times New Roman"/>
          <w:color w:val="auto"/>
        </w:rPr>
        <w:t>ТЧ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общ</w:t>
      </w:r>
      <w:proofErr w:type="spell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общая численность детей данной категории в возрасте                   от 6 до 17 лет (включительно), проживающих на территории Ханты-Мансийского района</w:t>
      </w:r>
      <w:r w:rsidRPr="00902DCD">
        <w:rPr>
          <w:rStyle w:val="Hyperlink0"/>
          <w:rFonts w:ascii="Times New Roman" w:hAnsi="Times New Roman" w:cs="Times New Roman"/>
          <w:color w:val="auto"/>
        </w:rPr>
        <w:t>.</w:t>
      </w:r>
    </w:p>
    <w:p w:rsidR="00900546" w:rsidRPr="00BA16BE" w:rsidRDefault="00900546" w:rsidP="002E282C">
      <w:pPr>
        <w:pStyle w:val="ConsPlusNormal"/>
        <w:tabs>
          <w:tab w:val="left" w:pos="851"/>
          <w:tab w:val="left" w:pos="1134"/>
        </w:tabs>
        <w:jc w:val="both"/>
        <w:rPr>
          <w:rStyle w:val="af4"/>
          <w:rFonts w:ascii="Times New Roman" w:hAnsi="Times New Roman" w:cs="Times New Roman"/>
          <w:sz w:val="28"/>
          <w:szCs w:val="28"/>
          <w:u w:color="4F6228"/>
        </w:rPr>
      </w:pPr>
      <w:r w:rsidRPr="00902DCD">
        <w:rPr>
          <w:rStyle w:val="af4"/>
          <w:rFonts w:ascii="Times New Roman" w:hAnsi="Times New Roman" w:cs="Times New Roman"/>
          <w:sz w:val="28"/>
          <w:szCs w:val="28"/>
          <w:u w:color="4F6228"/>
        </w:rPr>
        <w:t>Показатель рассчитывается комитетом по культуре</w:t>
      </w:r>
      <w:r w:rsidRPr="00BA16BE">
        <w:rPr>
          <w:rStyle w:val="af4"/>
          <w:rFonts w:ascii="Times New Roman" w:hAnsi="Times New Roman" w:cs="Times New Roman"/>
          <w:sz w:val="28"/>
          <w:szCs w:val="28"/>
          <w:u w:color="4F6228"/>
        </w:rPr>
        <w:t xml:space="preserve">, спорту </w:t>
      </w:r>
      <w:r>
        <w:rPr>
          <w:rStyle w:val="af4"/>
          <w:rFonts w:ascii="Times New Roman" w:hAnsi="Times New Roman" w:cs="Times New Roman"/>
          <w:sz w:val="28"/>
          <w:szCs w:val="28"/>
          <w:u w:color="4F6228"/>
        </w:rPr>
        <w:t xml:space="preserve">                         </w:t>
      </w:r>
      <w:r w:rsidRPr="00BA16BE">
        <w:rPr>
          <w:rStyle w:val="af4"/>
          <w:rFonts w:ascii="Times New Roman" w:hAnsi="Times New Roman" w:cs="Times New Roman"/>
          <w:sz w:val="28"/>
          <w:szCs w:val="28"/>
          <w:u w:color="4F6228"/>
        </w:rPr>
        <w:t xml:space="preserve">и социальной политике на основании консолидированной ведомственной статистики уполномоченных органов администрации Ханты-Мансийского района в сфере организации и обеспечения отдыха и оздоровления детей, проживающих </w:t>
      </w:r>
      <w:proofErr w:type="gramStart"/>
      <w:r w:rsidRPr="00BA16BE">
        <w:rPr>
          <w:rStyle w:val="af4"/>
          <w:rFonts w:ascii="Times New Roman" w:hAnsi="Times New Roman" w:cs="Times New Roman"/>
          <w:sz w:val="28"/>
          <w:szCs w:val="28"/>
          <w:u w:color="4F6228"/>
        </w:rPr>
        <w:t>в</w:t>
      </w:r>
      <w:proofErr w:type="gramEnd"/>
      <w:r w:rsidRPr="00BA16BE">
        <w:rPr>
          <w:rStyle w:val="af4"/>
          <w:rFonts w:ascii="Times New Roman" w:hAnsi="Times New Roman" w:cs="Times New Roman"/>
          <w:sz w:val="28"/>
          <w:szCs w:val="28"/>
          <w:u w:color="4F6228"/>
        </w:rPr>
        <w:t xml:space="preserve"> </w:t>
      </w:r>
      <w:proofErr w:type="gramStart"/>
      <w:r w:rsidRPr="00BA16BE">
        <w:rPr>
          <w:rStyle w:val="af4"/>
          <w:rFonts w:ascii="Times New Roman" w:hAnsi="Times New Roman" w:cs="Times New Roman"/>
          <w:sz w:val="28"/>
          <w:szCs w:val="28"/>
          <w:u w:color="4F6228"/>
        </w:rPr>
        <w:t>Ханты-Мансийском</w:t>
      </w:r>
      <w:proofErr w:type="gramEnd"/>
      <w:r w:rsidRPr="00BA16BE">
        <w:rPr>
          <w:rStyle w:val="af4"/>
          <w:rFonts w:ascii="Times New Roman" w:hAnsi="Times New Roman" w:cs="Times New Roman"/>
          <w:sz w:val="28"/>
          <w:szCs w:val="28"/>
          <w:u w:color="4F6228"/>
        </w:rPr>
        <w:t xml:space="preserve"> районе, в соответствии с распоряжением администрации Ханты-Мансийского района от 17.05.2011 № 427-р.</w:t>
      </w:r>
    </w:p>
    <w:p w:rsidR="00900546" w:rsidRPr="00BA16BE" w:rsidRDefault="00900546" w:rsidP="002E282C">
      <w:pPr>
        <w:pStyle w:val="ConsPlus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Style w:val="af4"/>
          <w:rFonts w:ascii="Times New Roman" w:hAnsi="Times New Roman" w:cs="Times New Roman"/>
          <w:sz w:val="28"/>
          <w:szCs w:val="28"/>
          <w:u w:color="4F6228"/>
        </w:rPr>
      </w:pP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Доля детей и подростков школьного возраста, охваченных различными формами отдыха и оздоровления. </w:t>
      </w:r>
      <w:proofErr w:type="gramStart"/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Показатель устанавливается с целью осуществления ежемесячного мониторинга проведения </w:t>
      </w:r>
      <w:r>
        <w:rPr>
          <w:rStyle w:val="af4"/>
          <w:rFonts w:ascii="Times New Roman" w:hAnsi="Times New Roman"/>
          <w:sz w:val="28"/>
          <w:szCs w:val="28"/>
          <w:u w:color="4F6228"/>
        </w:rPr>
        <w:t xml:space="preserve">                   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детской оздоровительной кампании и в соответствии с приказом Министерства труда и социальной защиты Российской Федерации </w:t>
      </w:r>
      <w:r>
        <w:rPr>
          <w:rStyle w:val="af4"/>
          <w:rFonts w:ascii="Times New Roman" w:hAnsi="Times New Roman"/>
          <w:sz w:val="28"/>
          <w:szCs w:val="28"/>
          <w:u w:color="4F6228"/>
        </w:rPr>
        <w:t xml:space="preserve">                                             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от 18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.02.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2013 № 64 «О методических рекомендациях по разработке органами исполнительной власти субъектов Российской Федерации мер, направленных на создание условий для совмещения женщинами обязанностей по воспитанию детей с трудовой занятостью,</w:t>
      </w:r>
      <w:r>
        <w:rPr>
          <w:rStyle w:val="af4"/>
          <w:rFonts w:ascii="Times New Roman" w:hAnsi="Times New Roman"/>
          <w:sz w:val="28"/>
          <w:szCs w:val="28"/>
          <w:u w:color="4F6228"/>
        </w:rPr>
        <w:t xml:space="preserve">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а также</w:t>
      </w:r>
      <w:r w:rsidR="002869F4">
        <w:rPr>
          <w:rStyle w:val="af4"/>
          <w:rFonts w:ascii="Times New Roman" w:hAnsi="Times New Roman"/>
          <w:sz w:val="28"/>
          <w:szCs w:val="28"/>
          <w:u w:color="4F6228"/>
        </w:rPr>
        <w:t xml:space="preserve">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на организацию профессионального обучения (переобучения) женщин</w:t>
      </w:r>
      <w:proofErr w:type="gramEnd"/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, находящихся в отпуске по уходу за ребенком до достижения им возраста трех лет». </w:t>
      </w:r>
    </w:p>
    <w:p w:rsidR="00900546" w:rsidRPr="00BA16BE" w:rsidRDefault="00900546" w:rsidP="002E28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Расчет показателя производится путем соотношения численности детей в возрасте от 6 до 17 лет (включительно), охваченных всеми формами отдыха и оздоровления, к численности детей указанного возраста, проживающих на территории Ханты-Мансийского района, в процентном выражении</w:t>
      </w:r>
      <w:r w:rsidRPr="00BA16BE">
        <w:rPr>
          <w:rFonts w:ascii="Times New Roman" w:hAnsi="Times New Roman" w:cs="Times New Roman"/>
          <w:sz w:val="28"/>
          <w:szCs w:val="28"/>
        </w:rPr>
        <w:t>.</w:t>
      </w:r>
    </w:p>
    <w:p w:rsidR="00900546" w:rsidRPr="002869F4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2869F4">
        <w:rPr>
          <w:rStyle w:val="Hyperlink0"/>
          <w:rFonts w:ascii="Times New Roman" w:hAnsi="Times New Roman" w:cs="Times New Roman"/>
          <w:color w:val="auto"/>
        </w:rPr>
        <w:t>Расчет производится по формуле:</w:t>
      </w:r>
    </w:p>
    <w:p w:rsidR="00900546" w:rsidRPr="002869F4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2869F4">
        <w:rPr>
          <w:rStyle w:val="Hyperlink0"/>
          <w:rFonts w:ascii="Times New Roman" w:hAnsi="Times New Roman" w:cs="Times New Roman"/>
          <w:color w:val="auto"/>
        </w:rPr>
        <w:t>ДО</w:t>
      </w:r>
      <w:r w:rsidRPr="002869F4">
        <w:rPr>
          <w:rStyle w:val="Hyperlink0"/>
          <w:rFonts w:ascii="Times New Roman" w:hAnsi="Times New Roman" w:cs="Times New Roman"/>
          <w:color w:val="auto"/>
          <w:vertAlign w:val="subscript"/>
        </w:rPr>
        <w:t>дп</w:t>
      </w:r>
      <w:proofErr w:type="spellEnd"/>
      <w:r w:rsidRPr="002869F4">
        <w:rPr>
          <w:rStyle w:val="Hyperlink0"/>
          <w:rFonts w:ascii="Times New Roman" w:hAnsi="Times New Roman" w:cs="Times New Roman"/>
          <w:color w:val="auto"/>
        </w:rPr>
        <w:t xml:space="preserve"> = </w:t>
      </w:r>
      <w:proofErr w:type="spellStart"/>
      <w:r w:rsidRPr="002869F4">
        <w:rPr>
          <w:rFonts w:ascii="Times New Roman" w:hAnsi="Times New Roman" w:cs="Times New Roman"/>
          <w:sz w:val="28"/>
          <w:szCs w:val="28"/>
          <w:u w:color="4F6228"/>
        </w:rPr>
        <w:t>ЧО</w:t>
      </w:r>
      <w:r w:rsidRPr="002869F4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>дп</w:t>
      </w:r>
      <w:proofErr w:type="spellEnd"/>
      <w:r w:rsidRPr="002869F4">
        <w:rPr>
          <w:rFonts w:ascii="Times New Roman" w:hAnsi="Times New Roman" w:cs="Times New Roman"/>
          <w:sz w:val="28"/>
          <w:szCs w:val="28"/>
          <w:u w:color="4F6228"/>
        </w:rPr>
        <w:t xml:space="preserve"> / </w:t>
      </w:r>
      <w:proofErr w:type="spellStart"/>
      <w:r w:rsidRPr="002869F4">
        <w:rPr>
          <w:rFonts w:ascii="Times New Roman" w:hAnsi="Times New Roman" w:cs="Times New Roman"/>
          <w:sz w:val="28"/>
          <w:szCs w:val="28"/>
          <w:u w:color="4F6228"/>
        </w:rPr>
        <w:t>Ч</w:t>
      </w:r>
      <w:r w:rsidRPr="002869F4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>общ</w:t>
      </w:r>
      <w:proofErr w:type="spellEnd"/>
      <w:r w:rsidRPr="002869F4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 xml:space="preserve"> </w:t>
      </w:r>
      <w:r w:rsidRPr="002869F4">
        <w:rPr>
          <w:rFonts w:ascii="Times New Roman" w:hAnsi="Times New Roman" w:cs="Times New Roman"/>
          <w:sz w:val="28"/>
          <w:szCs w:val="28"/>
          <w:u w:color="4F6228"/>
        </w:rPr>
        <w:t>х 100, где:</w:t>
      </w:r>
    </w:p>
    <w:p w:rsidR="00900546" w:rsidRPr="002869F4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2869F4">
        <w:rPr>
          <w:rStyle w:val="Hyperlink0"/>
          <w:rFonts w:ascii="Times New Roman" w:hAnsi="Times New Roman" w:cs="Times New Roman"/>
          <w:color w:val="auto"/>
        </w:rPr>
        <w:t>ДО</w:t>
      </w:r>
      <w:r w:rsidRPr="002869F4">
        <w:rPr>
          <w:rStyle w:val="Hyperlink0"/>
          <w:rFonts w:ascii="Times New Roman" w:hAnsi="Times New Roman" w:cs="Times New Roman"/>
          <w:color w:val="auto"/>
          <w:vertAlign w:val="subscript"/>
        </w:rPr>
        <w:t>дп</w:t>
      </w:r>
      <w:proofErr w:type="spellEnd"/>
      <w:r w:rsidRPr="002869F4">
        <w:rPr>
          <w:rStyle w:val="Hyperlink0"/>
          <w:rFonts w:ascii="Times New Roman" w:hAnsi="Times New Roman" w:cs="Times New Roman"/>
          <w:color w:val="auto"/>
        </w:rPr>
        <w:t xml:space="preserve"> – </w:t>
      </w:r>
      <w:r w:rsidRPr="002869F4">
        <w:rPr>
          <w:rFonts w:ascii="Times New Roman" w:hAnsi="Times New Roman" w:cs="Times New Roman"/>
          <w:sz w:val="28"/>
          <w:szCs w:val="28"/>
          <w:u w:color="4F6228"/>
        </w:rPr>
        <w:t>доля детей и подростков школьного возраста, охваченных различными формами отдыха и оздоровления</w:t>
      </w:r>
      <w:r w:rsidRPr="002869F4">
        <w:rPr>
          <w:rStyle w:val="Hyperlink0"/>
          <w:rFonts w:ascii="Times New Roman" w:hAnsi="Times New Roman" w:cs="Times New Roman"/>
          <w:color w:val="auto"/>
        </w:rPr>
        <w:t>;</w:t>
      </w:r>
    </w:p>
    <w:p w:rsidR="00900546" w:rsidRPr="002869F4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2869F4">
        <w:rPr>
          <w:rStyle w:val="Hyperlink0"/>
          <w:rFonts w:ascii="Times New Roman" w:hAnsi="Times New Roman" w:cs="Times New Roman"/>
          <w:color w:val="auto"/>
        </w:rPr>
        <w:t>ЧО</w:t>
      </w:r>
      <w:r w:rsidRPr="002869F4">
        <w:rPr>
          <w:rStyle w:val="Hyperlink0"/>
          <w:rFonts w:ascii="Times New Roman" w:hAnsi="Times New Roman" w:cs="Times New Roman"/>
          <w:color w:val="auto"/>
          <w:vertAlign w:val="subscript"/>
        </w:rPr>
        <w:t>дп</w:t>
      </w:r>
      <w:proofErr w:type="spellEnd"/>
      <w:r w:rsidRPr="002869F4">
        <w:rPr>
          <w:rStyle w:val="Hyperlink0"/>
          <w:rFonts w:ascii="Times New Roman" w:hAnsi="Times New Roman" w:cs="Times New Roman"/>
          <w:color w:val="auto"/>
        </w:rPr>
        <w:t xml:space="preserve"> – </w:t>
      </w:r>
      <w:r w:rsidRPr="002869F4">
        <w:rPr>
          <w:rFonts w:ascii="Times New Roman" w:hAnsi="Times New Roman" w:cs="Times New Roman"/>
          <w:sz w:val="28"/>
          <w:szCs w:val="28"/>
          <w:u w:color="4F6228"/>
        </w:rPr>
        <w:t>численность детей в возрасте от 6 до 17 лет (включительно), охваченных всеми формами отдыха и оздоровления</w:t>
      </w:r>
      <w:r w:rsidRPr="002869F4">
        <w:rPr>
          <w:rStyle w:val="Hyperlink0"/>
          <w:rFonts w:ascii="Times New Roman" w:hAnsi="Times New Roman" w:cs="Times New Roman"/>
          <w:color w:val="auto"/>
        </w:rPr>
        <w:t>;</w:t>
      </w:r>
    </w:p>
    <w:p w:rsidR="00900546" w:rsidRPr="00BA16BE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</w:rPr>
      </w:pPr>
      <w:proofErr w:type="spellStart"/>
      <w:r w:rsidRPr="002869F4">
        <w:rPr>
          <w:rStyle w:val="Hyperlink0"/>
          <w:rFonts w:ascii="Times New Roman" w:hAnsi="Times New Roman" w:cs="Times New Roman"/>
          <w:color w:val="auto"/>
        </w:rPr>
        <w:t>Ч</w:t>
      </w:r>
      <w:r w:rsidRPr="002869F4">
        <w:rPr>
          <w:rStyle w:val="Hyperlink0"/>
          <w:rFonts w:ascii="Times New Roman" w:hAnsi="Times New Roman" w:cs="Times New Roman"/>
          <w:color w:val="auto"/>
          <w:vertAlign w:val="subscript"/>
        </w:rPr>
        <w:t>общ</w:t>
      </w:r>
      <w:proofErr w:type="spellEnd"/>
      <w:r w:rsidRPr="002869F4">
        <w:rPr>
          <w:rStyle w:val="Hyperlink0"/>
          <w:rFonts w:ascii="Times New Roman" w:hAnsi="Times New Roman" w:cs="Times New Roman"/>
          <w:color w:val="auto"/>
        </w:rPr>
        <w:t xml:space="preserve"> – общая </w:t>
      </w:r>
      <w:r w:rsidRPr="00BA16BE">
        <w:rPr>
          <w:rFonts w:ascii="Times New Roman" w:hAnsi="Times New Roman" w:cs="Times New Roman"/>
          <w:sz w:val="28"/>
          <w:szCs w:val="28"/>
          <w:u w:color="4F6228"/>
        </w:rPr>
        <w:t>численность детей в возрасте от 6 до 17 лет (включительно), проживающих на территории Ханты-Мансийского района</w:t>
      </w:r>
      <w:r w:rsidRPr="00BA16BE">
        <w:rPr>
          <w:rStyle w:val="Hyperlink0"/>
          <w:rFonts w:ascii="Times New Roman" w:hAnsi="Times New Roman" w:cs="Times New Roman"/>
        </w:rPr>
        <w:t>.</w:t>
      </w:r>
    </w:p>
    <w:p w:rsidR="00900546" w:rsidRPr="00BA16BE" w:rsidRDefault="00900546" w:rsidP="002E282C">
      <w:pPr>
        <w:pStyle w:val="ConsPlusNormal"/>
        <w:ind w:firstLine="709"/>
        <w:jc w:val="both"/>
        <w:rPr>
          <w:rStyle w:val="af4"/>
          <w:rFonts w:ascii="Times New Roman" w:hAnsi="Times New Roman"/>
          <w:sz w:val="28"/>
          <w:szCs w:val="28"/>
        </w:rPr>
      </w:pPr>
      <w:r w:rsidRPr="00BA16BE">
        <w:rPr>
          <w:rStyle w:val="af4"/>
          <w:rFonts w:ascii="Times New Roman" w:hAnsi="Times New Roman"/>
          <w:sz w:val="28"/>
          <w:szCs w:val="28"/>
        </w:rPr>
        <w:t xml:space="preserve">Показатель рассчитывается комитетом по культуре, спорту </w:t>
      </w:r>
      <w:r>
        <w:rPr>
          <w:rStyle w:val="af4"/>
          <w:rFonts w:ascii="Times New Roman" w:hAnsi="Times New Roman"/>
          <w:sz w:val="28"/>
          <w:szCs w:val="28"/>
        </w:rPr>
        <w:t xml:space="preserve">                            </w:t>
      </w:r>
      <w:r w:rsidRPr="00BA16BE">
        <w:rPr>
          <w:rStyle w:val="af4"/>
          <w:rFonts w:ascii="Times New Roman" w:hAnsi="Times New Roman"/>
          <w:sz w:val="28"/>
          <w:szCs w:val="28"/>
        </w:rPr>
        <w:t xml:space="preserve">и социальной политике на основании консолидированной ведомственной статистики уполномоченных органов администрации Ханты-Мансийского района в сфере организации и обеспечения отдыха и оздоровления детей, проживающих </w:t>
      </w:r>
      <w:proofErr w:type="gramStart"/>
      <w:r w:rsidRPr="00BA16BE">
        <w:rPr>
          <w:rStyle w:val="af4"/>
          <w:rFonts w:ascii="Times New Roman" w:hAnsi="Times New Roman"/>
          <w:sz w:val="28"/>
          <w:szCs w:val="28"/>
        </w:rPr>
        <w:t>в</w:t>
      </w:r>
      <w:proofErr w:type="gramEnd"/>
      <w:r w:rsidRPr="00BA16BE">
        <w:rPr>
          <w:rStyle w:val="af4"/>
          <w:rFonts w:ascii="Times New Roman" w:hAnsi="Times New Roman"/>
          <w:sz w:val="28"/>
          <w:szCs w:val="28"/>
        </w:rPr>
        <w:t xml:space="preserve"> </w:t>
      </w:r>
      <w:proofErr w:type="gramStart"/>
      <w:r w:rsidRPr="00BA16BE">
        <w:rPr>
          <w:rStyle w:val="af4"/>
          <w:rFonts w:ascii="Times New Roman" w:hAnsi="Times New Roman"/>
          <w:sz w:val="28"/>
          <w:szCs w:val="28"/>
        </w:rPr>
        <w:t>Ханты-Мансийском</w:t>
      </w:r>
      <w:proofErr w:type="gramEnd"/>
      <w:r w:rsidRPr="00BA16BE">
        <w:rPr>
          <w:rStyle w:val="af4"/>
          <w:rFonts w:ascii="Times New Roman" w:hAnsi="Times New Roman"/>
          <w:sz w:val="28"/>
          <w:szCs w:val="28"/>
        </w:rPr>
        <w:t xml:space="preserve"> районе, в соответствии с </w:t>
      </w:r>
      <w:r w:rsidRPr="00BA16BE">
        <w:rPr>
          <w:rStyle w:val="af4"/>
          <w:rFonts w:ascii="Times New Roman" w:hAnsi="Times New Roman"/>
          <w:sz w:val="28"/>
          <w:szCs w:val="28"/>
        </w:rPr>
        <w:lastRenderedPageBreak/>
        <w:t>распоряжением администрации Ханты-Мансийского района от 17.05.2011 № 427-р.</w:t>
      </w:r>
    </w:p>
    <w:p w:rsidR="00900546" w:rsidRPr="00BA16BE" w:rsidRDefault="00900546" w:rsidP="002E282C">
      <w:pPr>
        <w:pStyle w:val="ConsPlus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Style w:val="af4"/>
          <w:rFonts w:ascii="Times New Roman" w:hAnsi="Times New Roman" w:cs="Times New Roman"/>
          <w:sz w:val="28"/>
          <w:szCs w:val="28"/>
          <w:u w:color="4F6228"/>
        </w:rPr>
      </w:pP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Уровень удовлетворенности семей и детей качеством </w:t>
      </w:r>
      <w:r>
        <w:rPr>
          <w:rStyle w:val="af4"/>
          <w:rFonts w:ascii="Times New Roman" w:hAnsi="Times New Roman"/>
          <w:sz w:val="28"/>
          <w:szCs w:val="28"/>
          <w:u w:color="4F6228"/>
        </w:rPr>
        <w:t xml:space="preserve">                           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и доступностью предоставляемых услуг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, в том числе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 в сфере отдыха</w:t>
      </w:r>
      <w:r>
        <w:rPr>
          <w:rStyle w:val="af4"/>
          <w:rFonts w:ascii="Times New Roman" w:hAnsi="Times New Roman"/>
          <w:sz w:val="28"/>
          <w:szCs w:val="28"/>
          <w:u w:color="4F6228"/>
        </w:rPr>
        <w:t xml:space="preserve">                  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 и оздоровления. </w:t>
      </w:r>
      <w:proofErr w:type="gramStart"/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Показатель входит в число контрольных показателей плана мероприятий («дорожной карты») по реализации Стратегии социально-экономического развития Ханты-Мансийского автономного округа 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–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 Югры до 2020 года и на период до 2030 года, утвержденной распоряжением Правительства автономного округа от 22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.03.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2013 </w:t>
      </w:r>
      <w:r w:rsidR="002869F4">
        <w:rPr>
          <w:rStyle w:val="af4"/>
          <w:rFonts w:ascii="Times New Roman" w:hAnsi="Times New Roman"/>
          <w:sz w:val="28"/>
          <w:szCs w:val="28"/>
          <w:u w:color="4F6228"/>
        </w:rPr>
        <w:t xml:space="preserve">                       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№ 101-рп</w:t>
      </w:r>
      <w:r w:rsidR="002869F4">
        <w:rPr>
          <w:rStyle w:val="af4"/>
          <w:rFonts w:ascii="Times New Roman" w:hAnsi="Times New Roman"/>
          <w:sz w:val="28"/>
          <w:szCs w:val="28"/>
          <w:u w:color="4F6228"/>
        </w:rPr>
        <w:t>, и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 позволяет в динамике оценивать результаты комплекса мероприятий, направленных на повышение уровня, качества работы с детьми и семьями. </w:t>
      </w:r>
      <w:proofErr w:type="gramEnd"/>
    </w:p>
    <w:p w:rsidR="00900546" w:rsidRPr="00BA16BE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Расчет показателя производится путем соотношения числа граждан, давших положительную оценку полученным услугам в сфере семейной политики и в сфере отдыха и оздоровления, к общему числу граждан, участвующих в социологическом исследовании, в процентном выражении. </w:t>
      </w:r>
    </w:p>
    <w:p w:rsidR="00900546" w:rsidRPr="00BA16BE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BA16BE">
        <w:rPr>
          <w:sz w:val="28"/>
          <w:szCs w:val="28"/>
          <w:u w:color="4F6228"/>
        </w:rPr>
        <w:t>Расчет показателя производится по формуле:</w:t>
      </w:r>
    </w:p>
    <w:p w:rsidR="00900546" w:rsidRPr="00BA16BE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BA16BE">
        <w:rPr>
          <w:sz w:val="28"/>
          <w:szCs w:val="28"/>
          <w:u w:color="4F6228"/>
          <w:lang w:val="en-US"/>
        </w:rPr>
        <w:t>L</w:t>
      </w:r>
      <w:proofErr w:type="spellStart"/>
      <w:r w:rsidRPr="00BA16BE">
        <w:rPr>
          <w:sz w:val="28"/>
          <w:szCs w:val="28"/>
          <w:u w:color="4F6228"/>
          <w:vertAlign w:val="subscript"/>
        </w:rPr>
        <w:t>озд</w:t>
      </w:r>
      <w:proofErr w:type="spellEnd"/>
      <w:r w:rsidRPr="00BA16BE">
        <w:rPr>
          <w:sz w:val="28"/>
          <w:szCs w:val="28"/>
          <w:u w:color="4F6228"/>
        </w:rPr>
        <w:t xml:space="preserve"> = </w:t>
      </w:r>
      <w:proofErr w:type="spellStart"/>
      <w:r w:rsidRPr="00BA16BE">
        <w:rPr>
          <w:sz w:val="28"/>
          <w:szCs w:val="28"/>
          <w:u w:color="4F6228"/>
        </w:rPr>
        <w:t>С</w:t>
      </w:r>
      <w:r w:rsidRPr="00BA16BE">
        <w:rPr>
          <w:sz w:val="28"/>
          <w:szCs w:val="28"/>
          <w:u w:color="4F6228"/>
          <w:vertAlign w:val="subscript"/>
        </w:rPr>
        <w:t>х</w:t>
      </w:r>
      <w:proofErr w:type="spellEnd"/>
      <w:r w:rsidRPr="00BA16BE">
        <w:rPr>
          <w:sz w:val="28"/>
          <w:szCs w:val="28"/>
          <w:u w:color="4F6228"/>
          <w:vertAlign w:val="subscript"/>
        </w:rPr>
        <w:t xml:space="preserve"> </w:t>
      </w:r>
      <w:r w:rsidRPr="00BA16BE">
        <w:rPr>
          <w:sz w:val="28"/>
          <w:szCs w:val="28"/>
          <w:u w:color="4F6228"/>
        </w:rPr>
        <w:t xml:space="preserve">/ </w:t>
      </w:r>
      <w:proofErr w:type="spellStart"/>
      <w:r w:rsidRPr="00BA16BE">
        <w:rPr>
          <w:sz w:val="28"/>
          <w:szCs w:val="28"/>
          <w:u w:color="4F6228"/>
        </w:rPr>
        <w:t>С</w:t>
      </w:r>
      <w:r w:rsidRPr="00BA16BE">
        <w:rPr>
          <w:sz w:val="28"/>
          <w:szCs w:val="28"/>
          <w:u w:color="4F6228"/>
          <w:vertAlign w:val="subscript"/>
        </w:rPr>
        <w:t>сов</w:t>
      </w:r>
      <w:proofErr w:type="spellEnd"/>
      <w:r w:rsidRPr="00BA16BE">
        <w:rPr>
          <w:sz w:val="28"/>
          <w:szCs w:val="28"/>
          <w:u w:color="4F6228"/>
        </w:rPr>
        <w:t xml:space="preserve"> х 100, где</w:t>
      </w:r>
      <w:r>
        <w:rPr>
          <w:sz w:val="28"/>
          <w:szCs w:val="28"/>
          <w:u w:color="4F6228"/>
        </w:rPr>
        <w:t>:</w:t>
      </w:r>
    </w:p>
    <w:p w:rsidR="00900546" w:rsidRPr="00BA16BE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BA16BE">
        <w:rPr>
          <w:sz w:val="28"/>
          <w:szCs w:val="28"/>
          <w:u w:color="4F6228"/>
          <w:lang w:val="en-US"/>
        </w:rPr>
        <w:t>L</w:t>
      </w:r>
      <w:proofErr w:type="spellStart"/>
      <w:r w:rsidRPr="00BA16BE">
        <w:rPr>
          <w:sz w:val="28"/>
          <w:szCs w:val="28"/>
          <w:u w:color="4F6228"/>
          <w:vertAlign w:val="subscript"/>
        </w:rPr>
        <w:t>озд</w:t>
      </w:r>
      <w:proofErr w:type="spellEnd"/>
      <w:r w:rsidRPr="00BA16BE">
        <w:rPr>
          <w:sz w:val="28"/>
          <w:szCs w:val="28"/>
          <w:u w:color="4F6228"/>
        </w:rPr>
        <w:t xml:space="preserve"> </w:t>
      </w:r>
      <w:r>
        <w:rPr>
          <w:sz w:val="28"/>
          <w:szCs w:val="28"/>
          <w:u w:color="4F6228"/>
        </w:rPr>
        <w:t>–</w:t>
      </w:r>
      <w:r w:rsidRPr="00BA16BE">
        <w:rPr>
          <w:sz w:val="28"/>
          <w:szCs w:val="28"/>
          <w:u w:color="4F6228"/>
        </w:rPr>
        <w:t xml:space="preserve"> </w:t>
      </w:r>
      <w:r>
        <w:rPr>
          <w:sz w:val="28"/>
          <w:szCs w:val="28"/>
          <w:u w:color="4F6228"/>
        </w:rPr>
        <w:t>у</w:t>
      </w:r>
      <w:r w:rsidRPr="00BA16BE">
        <w:rPr>
          <w:sz w:val="28"/>
          <w:szCs w:val="28"/>
          <w:u w:color="4F6228"/>
        </w:rPr>
        <w:t xml:space="preserve">ровень удовлетворенности семей и детей качеством </w:t>
      </w:r>
      <w:r>
        <w:rPr>
          <w:sz w:val="28"/>
          <w:szCs w:val="28"/>
          <w:u w:color="4F6228"/>
        </w:rPr>
        <w:t xml:space="preserve">                       </w:t>
      </w:r>
      <w:r w:rsidRPr="00BA16BE">
        <w:rPr>
          <w:sz w:val="28"/>
          <w:szCs w:val="28"/>
          <w:u w:color="4F6228"/>
        </w:rPr>
        <w:t xml:space="preserve">и доступностью предоставляемых услуг, в том числе в сфере отдыха </w:t>
      </w:r>
      <w:r>
        <w:rPr>
          <w:sz w:val="28"/>
          <w:szCs w:val="28"/>
          <w:u w:color="4F6228"/>
        </w:rPr>
        <w:t xml:space="preserve">                  </w:t>
      </w:r>
      <w:r w:rsidRPr="00BA16BE">
        <w:rPr>
          <w:sz w:val="28"/>
          <w:szCs w:val="28"/>
          <w:u w:color="4F6228"/>
        </w:rPr>
        <w:t>и оздоровления;</w:t>
      </w:r>
    </w:p>
    <w:p w:rsidR="00900546" w:rsidRPr="00BA16BE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proofErr w:type="spellStart"/>
      <w:r w:rsidRPr="00BA16BE">
        <w:rPr>
          <w:sz w:val="28"/>
          <w:szCs w:val="28"/>
          <w:u w:color="4F6228"/>
        </w:rPr>
        <w:t>С</w:t>
      </w:r>
      <w:r w:rsidRPr="00BA16BE">
        <w:rPr>
          <w:sz w:val="28"/>
          <w:szCs w:val="28"/>
          <w:u w:color="4F6228"/>
          <w:vertAlign w:val="subscript"/>
        </w:rPr>
        <w:t>х</w:t>
      </w:r>
      <w:proofErr w:type="spellEnd"/>
      <w:r w:rsidRPr="00BA16BE">
        <w:rPr>
          <w:sz w:val="28"/>
          <w:szCs w:val="28"/>
          <w:u w:color="4F6228"/>
        </w:rPr>
        <w:t xml:space="preserve"> </w:t>
      </w:r>
      <w:r>
        <w:rPr>
          <w:sz w:val="28"/>
          <w:szCs w:val="28"/>
          <w:u w:color="4F6228"/>
        </w:rPr>
        <w:t>–</w:t>
      </w:r>
      <w:r w:rsidRPr="00BA16BE">
        <w:rPr>
          <w:sz w:val="28"/>
          <w:szCs w:val="28"/>
          <w:u w:color="4F6228"/>
        </w:rPr>
        <w:t xml:space="preserve"> числ</w:t>
      </w:r>
      <w:r>
        <w:rPr>
          <w:sz w:val="28"/>
          <w:szCs w:val="28"/>
          <w:u w:color="4F6228"/>
        </w:rPr>
        <w:t>о</w:t>
      </w:r>
      <w:r w:rsidRPr="00BA16BE">
        <w:rPr>
          <w:sz w:val="28"/>
          <w:szCs w:val="28"/>
          <w:u w:color="4F6228"/>
        </w:rPr>
        <w:t xml:space="preserve"> граждан, давших положительную оценку полученным услугам в сфере семейной политики и в сфере отдыха и оздоровления;</w:t>
      </w:r>
    </w:p>
    <w:p w:rsidR="00900546" w:rsidRPr="00BA16BE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proofErr w:type="spellStart"/>
      <w:r w:rsidRPr="00BA16BE">
        <w:rPr>
          <w:sz w:val="28"/>
          <w:szCs w:val="28"/>
          <w:u w:color="4F6228"/>
        </w:rPr>
        <w:t>С</w:t>
      </w:r>
      <w:r w:rsidRPr="00BA16BE">
        <w:rPr>
          <w:sz w:val="28"/>
          <w:szCs w:val="28"/>
          <w:u w:color="4F6228"/>
          <w:vertAlign w:val="subscript"/>
        </w:rPr>
        <w:t>сов</w:t>
      </w:r>
      <w:proofErr w:type="spellEnd"/>
      <w:r w:rsidRPr="00BA16BE">
        <w:rPr>
          <w:sz w:val="28"/>
          <w:szCs w:val="28"/>
          <w:u w:color="4F6228"/>
        </w:rPr>
        <w:t xml:space="preserve"> </w:t>
      </w:r>
      <w:r>
        <w:rPr>
          <w:sz w:val="28"/>
          <w:szCs w:val="28"/>
          <w:u w:color="4F6228"/>
        </w:rPr>
        <w:t>–</w:t>
      </w:r>
      <w:r w:rsidRPr="00BA16BE">
        <w:rPr>
          <w:sz w:val="28"/>
          <w:szCs w:val="28"/>
          <w:u w:color="4F6228"/>
        </w:rPr>
        <w:t xml:space="preserve"> обще</w:t>
      </w:r>
      <w:r>
        <w:rPr>
          <w:sz w:val="28"/>
          <w:szCs w:val="28"/>
          <w:u w:color="4F6228"/>
        </w:rPr>
        <w:t>е</w:t>
      </w:r>
      <w:r w:rsidRPr="00BA16BE">
        <w:rPr>
          <w:sz w:val="28"/>
          <w:szCs w:val="28"/>
          <w:u w:color="4F6228"/>
        </w:rPr>
        <w:t xml:space="preserve"> числ</w:t>
      </w:r>
      <w:r>
        <w:rPr>
          <w:sz w:val="28"/>
          <w:szCs w:val="28"/>
          <w:u w:color="4F6228"/>
        </w:rPr>
        <w:t>о</w:t>
      </w:r>
      <w:r w:rsidRPr="00BA16BE">
        <w:rPr>
          <w:sz w:val="28"/>
          <w:szCs w:val="28"/>
          <w:u w:color="4F6228"/>
        </w:rPr>
        <w:t xml:space="preserve"> жителей Ханты-Мансийского района, участвующих в социологическом исследовании.</w:t>
      </w:r>
    </w:p>
    <w:p w:rsidR="00900546" w:rsidRPr="00BA16BE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Расчет показателя производится комитетом по культуре, спорту </w:t>
      </w:r>
      <w:r>
        <w:rPr>
          <w:rStyle w:val="af4"/>
          <w:rFonts w:ascii="Times New Roman" w:hAnsi="Times New Roman"/>
          <w:sz w:val="28"/>
          <w:szCs w:val="28"/>
          <w:u w:color="4F6228"/>
        </w:rPr>
        <w:t xml:space="preserve">              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и социальной политике на основе репрезентативных данных ежегодно проводимого комитетом социологического опроса среди получателей услуг (не менее 300 респондентов).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 w:cs="Times New Roman"/>
          <w:sz w:val="28"/>
          <w:szCs w:val="28"/>
          <w:u w:color="4F6228"/>
        </w:rPr>
      </w:pP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4.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помещений. </w:t>
      </w:r>
      <w:proofErr w:type="gramStart"/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Показатель установлен во исполнение 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п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остановления Правительства Российской Федерации от 31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.12.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2009 № 1203 «Об утверждении Правил предоставления и распределения субсидий из федерального бюджета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помещений», приказа Минфина России от 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0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5</w:t>
      </w:r>
      <w:r>
        <w:rPr>
          <w:rStyle w:val="af4"/>
          <w:rFonts w:ascii="Times New Roman" w:hAnsi="Times New Roman"/>
          <w:sz w:val="28"/>
          <w:szCs w:val="28"/>
          <w:u w:color="4F6228"/>
        </w:rPr>
        <w:t>.04.2013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 </w:t>
      </w:r>
      <w:r>
        <w:rPr>
          <w:rStyle w:val="af4"/>
          <w:rFonts w:ascii="Times New Roman" w:hAnsi="Times New Roman"/>
          <w:sz w:val="28"/>
          <w:szCs w:val="28"/>
          <w:u w:color="4F6228"/>
        </w:rPr>
        <w:t xml:space="preserve">№ 39н </w:t>
      </w:r>
      <w:r w:rsidR="002869F4">
        <w:rPr>
          <w:rStyle w:val="af4"/>
          <w:rFonts w:ascii="Times New Roman" w:hAnsi="Times New Roman"/>
          <w:sz w:val="28"/>
          <w:szCs w:val="28"/>
          <w:u w:color="4F6228"/>
        </w:rPr>
        <w:t xml:space="preserve">                            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«Об утверждении Порядка согласования региональных </w:t>
      </w: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программ (подпрограмм), предусматривающих</w:t>
      </w:r>
      <w:proofErr w:type="gramEnd"/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 xml:space="preserve"> мероприятия по предоставлению благоустроенных жилых помещений специализированного жилищного фонда детям-сиротам и детям, оставшимся без попечения родителей, </w:t>
      </w: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lastRenderedPageBreak/>
        <w:t xml:space="preserve">лицам из числа детей-сирот и детей, оставшихся без попечения родителей, по договорам найма специализированных жилых помещений». 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gramStart"/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 xml:space="preserve">Расчет показателя производится путем соотношения количества </w:t>
      </w:r>
      <w:r w:rsidRPr="00902DCD">
        <w:rPr>
          <w:rStyle w:val="Hyperlink0"/>
          <w:rFonts w:ascii="Times New Roman" w:hAnsi="Times New Roman" w:cs="Times New Roman"/>
          <w:color w:val="auto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специализированного жилищного фонда по договорам найма специализированных жилых помещений </w:t>
      </w:r>
      <w:r w:rsidR="00A877D8">
        <w:rPr>
          <w:rStyle w:val="Hyperlink0"/>
          <w:rFonts w:ascii="Times New Roman" w:hAnsi="Times New Roman" w:cs="Times New Roman"/>
          <w:color w:val="auto"/>
        </w:rPr>
        <w:t>в</w:t>
      </w:r>
      <w:r w:rsidRPr="00902DCD">
        <w:rPr>
          <w:rStyle w:val="Hyperlink0"/>
          <w:rFonts w:ascii="Times New Roman" w:hAnsi="Times New Roman" w:cs="Times New Roman"/>
          <w:color w:val="auto"/>
        </w:rPr>
        <w:t xml:space="preserve"> отчетном году, и количества детей-сирот и детей, оставшихся без попечения родителей, лиц из числа детей-сирот и детей, оставшихся без попечения родителей, обеспеченных указанными</w:t>
      </w:r>
      <w:proofErr w:type="gram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жилыми помещениями в отчетном году.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>Расчет производится по формуле: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 xml:space="preserve">ДО =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К</w:t>
      </w:r>
      <w:r w:rsidRPr="00902DCD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>с</w:t>
      </w:r>
      <w:proofErr w:type="gramStart"/>
      <w:r w:rsidRPr="00902DCD">
        <w:rPr>
          <w:rFonts w:ascii="Times New Roman" w:hAnsi="Times New Roman" w:cs="Times New Roman"/>
          <w:sz w:val="28"/>
          <w:szCs w:val="28"/>
          <w:u w:color="4F6228"/>
        </w:rPr>
        <w:t xml:space="preserve"> / К</w:t>
      </w:r>
      <w:proofErr w:type="gramEnd"/>
      <w:r w:rsidRPr="00902DCD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 xml:space="preserve">о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х 100, где: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gramStart"/>
      <w:r w:rsidRPr="00902DCD">
        <w:rPr>
          <w:rStyle w:val="Hyperlink0"/>
          <w:rFonts w:ascii="Times New Roman" w:hAnsi="Times New Roman" w:cs="Times New Roman"/>
          <w:color w:val="auto"/>
        </w:rPr>
        <w:t>ДО</w:t>
      </w:r>
      <w:proofErr w:type="gram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</w:t>
      </w:r>
      <w:proofErr w:type="gramStart"/>
      <w:r w:rsidRPr="00902DCD">
        <w:rPr>
          <w:rStyle w:val="Hyperlink0"/>
          <w:rFonts w:ascii="Times New Roman" w:hAnsi="Times New Roman" w:cs="Times New Roman"/>
          <w:color w:val="auto"/>
        </w:rPr>
        <w:t>доля</w:t>
      </w:r>
      <w:proofErr w:type="gram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помещениями;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>К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с</w:t>
      </w:r>
      <w:r w:rsidRPr="00902DCD">
        <w:rPr>
          <w:rStyle w:val="Hyperlink0"/>
          <w:rFonts w:ascii="Times New Roman" w:hAnsi="Times New Roman" w:cs="Times New Roman"/>
          <w:color w:val="auto"/>
        </w:rPr>
        <w:t xml:space="preserve"> –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помещениями;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gramStart"/>
      <w:r w:rsidRPr="00902DCD">
        <w:rPr>
          <w:rStyle w:val="Hyperlink0"/>
          <w:rFonts w:ascii="Times New Roman" w:hAnsi="Times New Roman" w:cs="Times New Roman"/>
          <w:color w:val="auto"/>
        </w:rPr>
        <w:t>К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о</w:t>
      </w:r>
      <w:proofErr w:type="gram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количество детей-сирот и детей, оставшихся без попечения родителей, лиц из числа детей-сирот и детей, оставшихся без попечения родителей, состоящи</w:t>
      </w:r>
      <w:r w:rsidR="002869F4">
        <w:rPr>
          <w:rStyle w:val="Hyperlink0"/>
          <w:rFonts w:ascii="Times New Roman" w:hAnsi="Times New Roman" w:cs="Times New Roman"/>
          <w:color w:val="auto"/>
        </w:rPr>
        <w:t>х в с</w:t>
      </w:r>
      <w:r w:rsidRPr="00902DCD">
        <w:rPr>
          <w:rStyle w:val="Hyperlink0"/>
          <w:rFonts w:ascii="Times New Roman" w:hAnsi="Times New Roman" w:cs="Times New Roman"/>
          <w:color w:val="auto"/>
        </w:rPr>
        <w:t>писке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помещений, на начало текущего года.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>Расчет показателя производится отделом опеки и попечительства администрации Ханты-Мансийского района на основании данных ведомственной статистики.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>5. Доля детей, оставшихся без попечения родителей, в том числе охваченных формами семейного устройства. Показатель входит в перечень показателей оценки эффективности деятельности органов исполнительной власти субъектов Ро</w:t>
      </w:r>
      <w:r w:rsidR="002869F4">
        <w:rPr>
          <w:rStyle w:val="Hyperlink0"/>
          <w:rFonts w:ascii="Times New Roman" w:hAnsi="Times New Roman" w:cs="Times New Roman"/>
          <w:color w:val="auto"/>
        </w:rPr>
        <w:t>ссийской Федерации, утвержденный</w:t>
      </w:r>
      <w:r w:rsidRPr="00902DCD">
        <w:rPr>
          <w:rStyle w:val="Hyperlink0"/>
          <w:rFonts w:ascii="Times New Roman" w:hAnsi="Times New Roman" w:cs="Times New Roman"/>
          <w:color w:val="auto"/>
        </w:rPr>
        <w:t xml:space="preserve"> Указом Президента Российской Федерации от 21.08.2012 № 1199 «Об оценке эффективности деятельности органов исполнительной власти субъектов Российской Федерации» (в редакции Указа Президента Российской Федерации от 28.12.2012 № 1688). 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Расчет показателя производится в соответствии с методикой оценки эффективности деятельности органов исполнительной власти субъектов Российской Федерации, утвержденной постановлением Правительства Российской Федерации от 03.11.2012 № 1142.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>Расчет производится по формуле: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 xml:space="preserve">1) ДО =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К</w:t>
      </w:r>
      <w:r w:rsidRPr="00902DCD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>с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 xml:space="preserve"> / </w:t>
      </w:r>
      <w:proofErr w:type="spellStart"/>
      <w:r w:rsidRPr="00902DCD">
        <w:rPr>
          <w:rFonts w:ascii="Times New Roman" w:hAnsi="Times New Roman" w:cs="Times New Roman"/>
          <w:sz w:val="28"/>
          <w:szCs w:val="28"/>
          <w:u w:color="4F6228"/>
        </w:rPr>
        <w:t>Д</w:t>
      </w:r>
      <w:r w:rsidRPr="00902DCD">
        <w:rPr>
          <w:rFonts w:ascii="Times New Roman" w:hAnsi="Times New Roman" w:cs="Times New Roman"/>
          <w:sz w:val="28"/>
          <w:szCs w:val="28"/>
          <w:u w:color="4F6228"/>
          <w:vertAlign w:val="subscript"/>
        </w:rPr>
        <w:t>общ</w:t>
      </w:r>
      <w:proofErr w:type="spellEnd"/>
      <w:r w:rsidRPr="00902DCD">
        <w:rPr>
          <w:rFonts w:ascii="Times New Roman" w:hAnsi="Times New Roman" w:cs="Times New Roman"/>
          <w:sz w:val="28"/>
          <w:szCs w:val="28"/>
          <w:u w:color="4F6228"/>
        </w:rPr>
        <w:t xml:space="preserve"> х 100, где: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u w:color="4F6228"/>
        </w:rPr>
      </w:pPr>
      <w:proofErr w:type="gramStart"/>
      <w:r w:rsidRPr="00902DCD">
        <w:rPr>
          <w:rStyle w:val="Hyperlink0"/>
          <w:rFonts w:ascii="Times New Roman" w:hAnsi="Times New Roman" w:cs="Times New Roman"/>
          <w:color w:val="auto"/>
        </w:rPr>
        <w:t>ДО</w:t>
      </w:r>
      <w:proofErr w:type="gram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</w:t>
      </w:r>
      <w:proofErr w:type="gramStart"/>
      <w:r w:rsidRPr="00902DCD">
        <w:rPr>
          <w:rFonts w:ascii="Times New Roman" w:hAnsi="Times New Roman" w:cs="Times New Roman"/>
          <w:sz w:val="28"/>
          <w:szCs w:val="28"/>
          <w:u w:color="4F6228"/>
        </w:rPr>
        <w:t>доля</w:t>
      </w:r>
      <w:proofErr w:type="gramEnd"/>
      <w:r w:rsidRPr="00902DCD">
        <w:rPr>
          <w:rFonts w:ascii="Times New Roman" w:hAnsi="Times New Roman" w:cs="Times New Roman"/>
          <w:sz w:val="28"/>
          <w:szCs w:val="28"/>
          <w:u w:color="4F6228"/>
        </w:rPr>
        <w:t xml:space="preserve"> детей, оставшихся без попечения родителей; 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lastRenderedPageBreak/>
        <w:t>Кс – количество детей-сирот и детей, оставшихся без попечения родителей;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902DCD">
        <w:rPr>
          <w:rStyle w:val="Hyperlink0"/>
          <w:rFonts w:ascii="Times New Roman" w:hAnsi="Times New Roman" w:cs="Times New Roman"/>
          <w:color w:val="auto"/>
        </w:rPr>
        <w:t>Д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общ</w:t>
      </w:r>
      <w:proofErr w:type="spell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общая численность детей, проживающих </w:t>
      </w:r>
      <w:proofErr w:type="gramStart"/>
      <w:r w:rsidRPr="00902DCD">
        <w:rPr>
          <w:rStyle w:val="Hyperlink0"/>
          <w:rFonts w:ascii="Times New Roman" w:hAnsi="Times New Roman" w:cs="Times New Roman"/>
          <w:color w:val="auto"/>
        </w:rPr>
        <w:t>в</w:t>
      </w:r>
      <w:proofErr w:type="gram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</w:t>
      </w:r>
      <w:proofErr w:type="gramStart"/>
      <w:r w:rsidRPr="00902DCD">
        <w:rPr>
          <w:rStyle w:val="Hyperlink0"/>
          <w:rFonts w:ascii="Times New Roman" w:hAnsi="Times New Roman" w:cs="Times New Roman"/>
          <w:color w:val="auto"/>
        </w:rPr>
        <w:t>Ханты-Мансийском</w:t>
      </w:r>
      <w:proofErr w:type="gram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районе.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 xml:space="preserve">2) </w:t>
      </w:r>
      <w:proofErr w:type="spellStart"/>
      <w:r w:rsidRPr="00902DCD">
        <w:rPr>
          <w:rStyle w:val="Hyperlink0"/>
          <w:rFonts w:ascii="Times New Roman" w:hAnsi="Times New Roman" w:cs="Times New Roman"/>
          <w:color w:val="auto"/>
        </w:rPr>
        <w:t>ДО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сем</w:t>
      </w:r>
      <w:proofErr w:type="spell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=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Кс</w:t>
      </w:r>
      <w:proofErr w:type="gramStart"/>
      <w:r w:rsidRPr="00902DCD">
        <w:rPr>
          <w:rFonts w:ascii="Times New Roman" w:hAnsi="Times New Roman" w:cs="Times New Roman"/>
          <w:sz w:val="28"/>
          <w:szCs w:val="28"/>
          <w:u w:color="4F6228"/>
        </w:rPr>
        <w:t xml:space="preserve"> / К</w:t>
      </w:r>
      <w:proofErr w:type="gramEnd"/>
      <w:r w:rsidRPr="00902DCD">
        <w:rPr>
          <w:rFonts w:ascii="Times New Roman" w:hAnsi="Times New Roman" w:cs="Times New Roman"/>
          <w:sz w:val="28"/>
          <w:szCs w:val="28"/>
          <w:u w:color="4F6228"/>
        </w:rPr>
        <w:t>о х 100, где: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spellStart"/>
      <w:r w:rsidRPr="00902DCD">
        <w:rPr>
          <w:rStyle w:val="Hyperlink0"/>
          <w:rFonts w:ascii="Times New Roman" w:hAnsi="Times New Roman" w:cs="Times New Roman"/>
          <w:color w:val="auto"/>
        </w:rPr>
        <w:t>ДО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сем</w:t>
      </w:r>
      <w:proofErr w:type="spell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</w:t>
      </w:r>
      <w:r w:rsidRPr="00902DCD">
        <w:rPr>
          <w:rFonts w:ascii="Times New Roman" w:hAnsi="Times New Roman" w:cs="Times New Roman"/>
          <w:sz w:val="28"/>
          <w:szCs w:val="28"/>
          <w:u w:color="4F6228"/>
        </w:rPr>
        <w:t>доля детей, оставшихся без попечения родителей, охваченных формами семейного устройства</w:t>
      </w:r>
      <w:r w:rsidRPr="00902DCD">
        <w:rPr>
          <w:rStyle w:val="Hyperlink0"/>
          <w:rFonts w:ascii="Times New Roman" w:hAnsi="Times New Roman" w:cs="Times New Roman"/>
          <w:color w:val="auto"/>
        </w:rPr>
        <w:t>;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r w:rsidRPr="00902DCD">
        <w:rPr>
          <w:rStyle w:val="Hyperlink0"/>
          <w:rFonts w:ascii="Times New Roman" w:hAnsi="Times New Roman" w:cs="Times New Roman"/>
          <w:color w:val="auto"/>
        </w:rPr>
        <w:t>К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с</w:t>
      </w:r>
      <w:r w:rsidRPr="00902DCD">
        <w:rPr>
          <w:rStyle w:val="Hyperlink0"/>
          <w:rFonts w:ascii="Times New Roman" w:hAnsi="Times New Roman" w:cs="Times New Roman"/>
          <w:color w:val="auto"/>
        </w:rPr>
        <w:t xml:space="preserve"> – количество детей-сирот и детей, оставшихся без попечения родителей;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Hyperlink0"/>
          <w:rFonts w:ascii="Times New Roman" w:hAnsi="Times New Roman" w:cs="Times New Roman"/>
          <w:color w:val="auto"/>
        </w:rPr>
      </w:pPr>
      <w:proofErr w:type="gramStart"/>
      <w:r w:rsidRPr="00902DCD">
        <w:rPr>
          <w:rStyle w:val="Hyperlink0"/>
          <w:rFonts w:ascii="Times New Roman" w:hAnsi="Times New Roman" w:cs="Times New Roman"/>
          <w:color w:val="auto"/>
        </w:rPr>
        <w:t>К</w:t>
      </w:r>
      <w:r w:rsidRPr="00902DCD">
        <w:rPr>
          <w:rStyle w:val="Hyperlink0"/>
          <w:rFonts w:ascii="Times New Roman" w:hAnsi="Times New Roman" w:cs="Times New Roman"/>
          <w:color w:val="auto"/>
          <w:vertAlign w:val="subscript"/>
        </w:rPr>
        <w:t>о</w:t>
      </w:r>
      <w:proofErr w:type="gramEnd"/>
      <w:r w:rsidRPr="00902DCD">
        <w:rPr>
          <w:rStyle w:val="Hyperlink0"/>
          <w:rFonts w:ascii="Times New Roman" w:hAnsi="Times New Roman" w:cs="Times New Roman"/>
          <w:color w:val="auto"/>
        </w:rPr>
        <w:t xml:space="preserve"> – количество детей-сирот и детей, оставшихся без попечения родителей, охваченных формами семейного устройства.</w:t>
      </w:r>
    </w:p>
    <w:p w:rsidR="00900546" w:rsidRPr="00902DCD" w:rsidRDefault="00900546" w:rsidP="002E282C">
      <w:pPr>
        <w:pStyle w:val="a6"/>
        <w:tabs>
          <w:tab w:val="left" w:pos="1080"/>
        </w:tabs>
        <w:ind w:left="0"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6.</w:t>
      </w:r>
      <w:r w:rsidRPr="00902DCD">
        <w:rPr>
          <w:rStyle w:val="af4"/>
          <w:sz w:val="28"/>
          <w:szCs w:val="28"/>
          <w:u w:color="4F6228"/>
        </w:rPr>
        <w:tab/>
        <w:t>Количество молодых людей, занимающихся волонтерской и добровольческой деятельностью. Абсолютный показатель.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 xml:space="preserve">Значение показателя определяется исходя из фактически принявших участие молодых людей в возрасте от 14 до 30 лет в волонтерской                                и добровольческой деятельности в отчетном году. Ведомственная статистическая информация комитета по культуре, спорту и социальной политике администрации Ханты-Мансийского района. 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</w:rPr>
        <w:t>Расчет производится по формуле: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  <w:lang w:val="en-US"/>
        </w:rPr>
        <w:t>S</w:t>
      </w:r>
      <w:r w:rsidRPr="00902DCD">
        <w:rPr>
          <w:sz w:val="28"/>
          <w:szCs w:val="28"/>
          <w:u w:color="4F6228"/>
          <w:vertAlign w:val="subscript"/>
          <w:lang w:val="en-US"/>
        </w:rPr>
        <w:t>i</w:t>
      </w:r>
      <w:r w:rsidRPr="00902DCD">
        <w:rPr>
          <w:sz w:val="28"/>
          <w:szCs w:val="28"/>
          <w:u w:color="4F6228"/>
          <w:vertAlign w:val="subscript"/>
        </w:rPr>
        <w:t xml:space="preserve"> </w:t>
      </w:r>
      <w:r w:rsidRPr="00902DCD">
        <w:rPr>
          <w:sz w:val="28"/>
          <w:szCs w:val="28"/>
          <w:u w:color="4F6228"/>
        </w:rPr>
        <w:t xml:space="preserve">= </w:t>
      </w:r>
      <w:proofErr w:type="gramStart"/>
      <w:r w:rsidRPr="00902DCD">
        <w:rPr>
          <w:sz w:val="28"/>
          <w:szCs w:val="28"/>
          <w:u w:color="4F6228"/>
          <w:lang w:val="en-US"/>
        </w:rPr>
        <w:t>S</w:t>
      </w:r>
      <w:r w:rsidRPr="00902DCD">
        <w:rPr>
          <w:sz w:val="28"/>
          <w:szCs w:val="28"/>
          <w:u w:color="4F6228"/>
          <w:vertAlign w:val="subscript"/>
          <w:lang w:val="en-US"/>
        </w:rPr>
        <w:t>a</w:t>
      </w:r>
      <w:proofErr w:type="gramEnd"/>
      <w:r w:rsidRPr="00902DCD">
        <w:rPr>
          <w:sz w:val="28"/>
          <w:szCs w:val="28"/>
          <w:u w:color="4F6228"/>
        </w:rPr>
        <w:t xml:space="preserve"> + </w:t>
      </w:r>
      <w:r w:rsidRPr="00902DCD">
        <w:rPr>
          <w:sz w:val="28"/>
          <w:szCs w:val="28"/>
          <w:u w:color="4F6228"/>
          <w:lang w:val="en-US"/>
        </w:rPr>
        <w:t>S</w:t>
      </w:r>
      <w:r w:rsidRPr="00902DCD">
        <w:rPr>
          <w:sz w:val="28"/>
          <w:szCs w:val="28"/>
          <w:u w:color="4F6228"/>
          <w:vertAlign w:val="subscript"/>
        </w:rPr>
        <w:t xml:space="preserve">х, </w:t>
      </w:r>
      <w:r w:rsidRPr="00902DCD">
        <w:rPr>
          <w:sz w:val="28"/>
          <w:szCs w:val="28"/>
          <w:u w:color="4F6228"/>
        </w:rPr>
        <w:t xml:space="preserve">где: 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  <w:lang w:val="en-US"/>
        </w:rPr>
        <w:t>S</w:t>
      </w:r>
      <w:r w:rsidRPr="00902DCD">
        <w:rPr>
          <w:sz w:val="28"/>
          <w:szCs w:val="28"/>
          <w:u w:color="4F6228"/>
          <w:vertAlign w:val="subscript"/>
          <w:lang w:val="en-US"/>
        </w:rPr>
        <w:t>i</w:t>
      </w:r>
      <w:r w:rsidRPr="00902DCD">
        <w:rPr>
          <w:sz w:val="28"/>
          <w:szCs w:val="28"/>
          <w:u w:color="4F6228"/>
        </w:rPr>
        <w:t xml:space="preserve"> – количество молодых людей, занимающихся волонтерской                      и добровольческой деятельностью;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  <w:lang w:val="en-US"/>
        </w:rPr>
        <w:t>S</w:t>
      </w:r>
      <w:r w:rsidRPr="00902DCD">
        <w:rPr>
          <w:sz w:val="28"/>
          <w:szCs w:val="28"/>
          <w:u w:color="4F6228"/>
          <w:vertAlign w:val="subscript"/>
          <w:lang w:val="en-US"/>
        </w:rPr>
        <w:t>a</w:t>
      </w:r>
      <w:r w:rsidRPr="00902DCD">
        <w:rPr>
          <w:sz w:val="28"/>
          <w:szCs w:val="28"/>
          <w:u w:color="4F6228"/>
          <w:vertAlign w:val="subscript"/>
        </w:rPr>
        <w:t xml:space="preserve"> </w:t>
      </w:r>
      <w:r w:rsidRPr="00902DCD">
        <w:rPr>
          <w:sz w:val="28"/>
          <w:szCs w:val="28"/>
          <w:u w:color="4F6228"/>
        </w:rPr>
        <w:t>– количество фактически принявших участие молодых людей                       в возрасте от 14 до 30 лет в волонтерской и добровольческой деятельности                в году, предшествующем отчетности;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sz w:val="28"/>
          <w:szCs w:val="28"/>
          <w:u w:color="4F6228"/>
          <w:lang w:val="en-US"/>
        </w:rPr>
        <w:t>S</w:t>
      </w:r>
      <w:r w:rsidRPr="00902DCD">
        <w:rPr>
          <w:sz w:val="28"/>
          <w:szCs w:val="28"/>
          <w:u w:color="4F6228"/>
          <w:vertAlign w:val="subscript"/>
        </w:rPr>
        <w:t>х</w:t>
      </w:r>
      <w:r w:rsidRPr="00902DCD">
        <w:rPr>
          <w:sz w:val="28"/>
          <w:szCs w:val="28"/>
          <w:u w:color="4F6228"/>
        </w:rPr>
        <w:t xml:space="preserve"> – количество молодых людей в возрасте от 14 до 30 лет, фактически принявших участие в волонтерской и добровольческой деятельности в отчетном году.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7. Доля молодых людей, вовлеченных в социально активную деятельность, от общего количества молодежи.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 xml:space="preserve">Значение показателя определяется как соотношение числа молодежи, вовлеченной в социально активную деятельность (мероприятия, акции                  и т.п.) к общему количеству молодежи, проживающей на территории Ханты-Мансийского района, в процентном соотношении. 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</w:rPr>
        <w:t>Расчет показателя производится по формуле: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  <w:lang w:val="en-US"/>
        </w:rPr>
        <w:t>S</w:t>
      </w:r>
      <w:proofErr w:type="spellStart"/>
      <w:r w:rsidRPr="00902DCD">
        <w:rPr>
          <w:sz w:val="28"/>
          <w:szCs w:val="28"/>
          <w:u w:color="4F6228"/>
          <w:vertAlign w:val="subscript"/>
        </w:rPr>
        <w:t>са</w:t>
      </w:r>
      <w:proofErr w:type="spellEnd"/>
      <w:r w:rsidRPr="00902DCD">
        <w:rPr>
          <w:sz w:val="28"/>
          <w:szCs w:val="28"/>
          <w:u w:color="4F6228"/>
        </w:rPr>
        <w:t xml:space="preserve">= </w:t>
      </w:r>
      <w:proofErr w:type="spellStart"/>
      <w:r w:rsidRPr="00902DCD">
        <w:rPr>
          <w:sz w:val="28"/>
          <w:szCs w:val="28"/>
          <w:u w:color="4F6228"/>
        </w:rPr>
        <w:t>М</w:t>
      </w:r>
      <w:r w:rsidRPr="00902DCD">
        <w:rPr>
          <w:sz w:val="28"/>
          <w:szCs w:val="28"/>
          <w:u w:color="4F6228"/>
          <w:vertAlign w:val="subscript"/>
        </w:rPr>
        <w:t>п</w:t>
      </w:r>
      <w:proofErr w:type="spellEnd"/>
      <w:r w:rsidRPr="00902DCD">
        <w:rPr>
          <w:sz w:val="28"/>
          <w:szCs w:val="28"/>
          <w:u w:color="4F6228"/>
          <w:vertAlign w:val="subscript"/>
        </w:rPr>
        <w:t xml:space="preserve"> </w:t>
      </w:r>
      <w:r w:rsidRPr="00902DCD">
        <w:rPr>
          <w:sz w:val="28"/>
          <w:szCs w:val="28"/>
          <w:u w:color="4F6228"/>
        </w:rPr>
        <w:t xml:space="preserve">/ </w:t>
      </w:r>
      <w:proofErr w:type="spellStart"/>
      <w:r w:rsidRPr="00902DCD">
        <w:rPr>
          <w:sz w:val="28"/>
          <w:szCs w:val="28"/>
          <w:u w:color="4F6228"/>
        </w:rPr>
        <w:t>М</w:t>
      </w:r>
      <w:r w:rsidRPr="00902DCD">
        <w:rPr>
          <w:sz w:val="28"/>
          <w:szCs w:val="28"/>
          <w:u w:color="4F6228"/>
          <w:vertAlign w:val="subscript"/>
        </w:rPr>
        <w:t>общ</w:t>
      </w:r>
      <w:proofErr w:type="spellEnd"/>
      <w:r w:rsidRPr="00902DCD">
        <w:rPr>
          <w:sz w:val="28"/>
          <w:szCs w:val="28"/>
          <w:u w:color="4F6228"/>
        </w:rPr>
        <w:t xml:space="preserve"> х 100, где: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  <w:lang w:val="en-US"/>
        </w:rPr>
        <w:t>S</w:t>
      </w:r>
      <w:proofErr w:type="spellStart"/>
      <w:r w:rsidRPr="00902DCD">
        <w:rPr>
          <w:sz w:val="28"/>
          <w:szCs w:val="28"/>
          <w:u w:color="4F6228"/>
          <w:vertAlign w:val="subscript"/>
        </w:rPr>
        <w:t>са</w:t>
      </w:r>
      <w:proofErr w:type="spellEnd"/>
      <w:r w:rsidRPr="00902DCD">
        <w:rPr>
          <w:sz w:val="28"/>
          <w:szCs w:val="28"/>
          <w:u w:color="4F6228"/>
        </w:rPr>
        <w:t xml:space="preserve"> – доля молодых людей, вовлеченных в социально активную деятельность;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proofErr w:type="spellStart"/>
      <w:r w:rsidRPr="00902DCD">
        <w:rPr>
          <w:sz w:val="28"/>
          <w:szCs w:val="28"/>
          <w:u w:color="4F6228"/>
        </w:rPr>
        <w:t>М</w:t>
      </w:r>
      <w:r w:rsidRPr="00902DCD">
        <w:rPr>
          <w:sz w:val="28"/>
          <w:szCs w:val="28"/>
          <w:u w:color="4F6228"/>
          <w:vertAlign w:val="subscript"/>
        </w:rPr>
        <w:t>п</w:t>
      </w:r>
      <w:proofErr w:type="spellEnd"/>
      <w:r w:rsidRPr="00902DCD">
        <w:rPr>
          <w:sz w:val="28"/>
          <w:szCs w:val="28"/>
          <w:u w:color="4F6228"/>
        </w:rPr>
        <w:t xml:space="preserve"> – число молодежи, вовлечённой в социально активную деятельность;</w:t>
      </w:r>
    </w:p>
    <w:p w:rsidR="00900546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proofErr w:type="spellStart"/>
      <w:r w:rsidRPr="00902DCD">
        <w:rPr>
          <w:sz w:val="28"/>
          <w:szCs w:val="28"/>
          <w:u w:color="4F6228"/>
        </w:rPr>
        <w:t>М</w:t>
      </w:r>
      <w:r w:rsidRPr="00902DCD">
        <w:rPr>
          <w:sz w:val="28"/>
          <w:szCs w:val="28"/>
          <w:u w:color="4F6228"/>
          <w:vertAlign w:val="subscript"/>
        </w:rPr>
        <w:t>общ</w:t>
      </w:r>
      <w:proofErr w:type="spellEnd"/>
      <w:r w:rsidRPr="00902DCD">
        <w:rPr>
          <w:sz w:val="28"/>
          <w:szCs w:val="28"/>
          <w:u w:color="4F6228"/>
        </w:rPr>
        <w:t xml:space="preserve"> – общее количество молодежи, проживающей на территории Ханты-Мансийского района.</w:t>
      </w:r>
    </w:p>
    <w:p w:rsidR="00A55F6C" w:rsidRDefault="00A55F6C" w:rsidP="002E282C">
      <w:pPr>
        <w:tabs>
          <w:tab w:val="left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Ведомственная статистическая информация комитета по культуре,</w:t>
      </w:r>
      <w:r w:rsidRPr="00A55F6C">
        <w:rPr>
          <w:rStyle w:val="af4"/>
          <w:sz w:val="28"/>
          <w:szCs w:val="28"/>
          <w:u w:color="4F6228"/>
        </w:rPr>
        <w:t xml:space="preserve"> </w:t>
      </w:r>
      <w:r w:rsidRPr="00902DCD">
        <w:rPr>
          <w:rStyle w:val="af4"/>
          <w:sz w:val="28"/>
          <w:szCs w:val="28"/>
          <w:u w:color="4F6228"/>
        </w:rPr>
        <w:t>спорту</w:t>
      </w:r>
      <w:r>
        <w:rPr>
          <w:rStyle w:val="af4"/>
          <w:sz w:val="28"/>
          <w:szCs w:val="28"/>
          <w:u w:color="4F6228"/>
        </w:rPr>
        <w:t xml:space="preserve">  </w:t>
      </w:r>
      <w:r w:rsidRPr="00902DCD">
        <w:rPr>
          <w:rStyle w:val="af4"/>
          <w:sz w:val="28"/>
          <w:szCs w:val="28"/>
          <w:u w:color="4F6228"/>
        </w:rPr>
        <w:t xml:space="preserve"> и</w:t>
      </w:r>
      <w:r>
        <w:rPr>
          <w:rStyle w:val="af4"/>
          <w:sz w:val="28"/>
          <w:szCs w:val="28"/>
          <w:u w:color="4F6228"/>
        </w:rPr>
        <w:t xml:space="preserve">  </w:t>
      </w:r>
      <w:r w:rsidRPr="00902DCD">
        <w:rPr>
          <w:rStyle w:val="af4"/>
          <w:sz w:val="28"/>
          <w:szCs w:val="28"/>
          <w:u w:color="4F6228"/>
        </w:rPr>
        <w:t>социальной</w:t>
      </w:r>
      <w:r>
        <w:rPr>
          <w:rStyle w:val="af4"/>
          <w:sz w:val="28"/>
          <w:szCs w:val="28"/>
          <w:u w:color="4F6228"/>
        </w:rPr>
        <w:t xml:space="preserve"> </w:t>
      </w:r>
      <w:r w:rsidRPr="00902DCD">
        <w:rPr>
          <w:rStyle w:val="af4"/>
          <w:sz w:val="28"/>
          <w:szCs w:val="28"/>
          <w:u w:color="4F6228"/>
        </w:rPr>
        <w:t xml:space="preserve"> </w:t>
      </w:r>
      <w:r>
        <w:rPr>
          <w:rStyle w:val="af4"/>
          <w:sz w:val="28"/>
          <w:szCs w:val="28"/>
          <w:u w:color="4F6228"/>
        </w:rPr>
        <w:t xml:space="preserve">  </w:t>
      </w:r>
      <w:r w:rsidRPr="00902DCD">
        <w:rPr>
          <w:rStyle w:val="af4"/>
          <w:sz w:val="28"/>
          <w:szCs w:val="28"/>
          <w:u w:color="4F6228"/>
        </w:rPr>
        <w:t>политике</w:t>
      </w:r>
      <w:r>
        <w:rPr>
          <w:rStyle w:val="af4"/>
          <w:sz w:val="28"/>
          <w:szCs w:val="28"/>
          <w:u w:color="4F6228"/>
        </w:rPr>
        <w:t xml:space="preserve">   </w:t>
      </w:r>
      <w:r w:rsidRPr="00902DCD">
        <w:rPr>
          <w:rStyle w:val="af4"/>
          <w:sz w:val="28"/>
          <w:szCs w:val="28"/>
          <w:u w:color="4F6228"/>
        </w:rPr>
        <w:t xml:space="preserve"> администрации </w:t>
      </w:r>
      <w:r>
        <w:rPr>
          <w:rStyle w:val="af4"/>
          <w:sz w:val="28"/>
          <w:szCs w:val="28"/>
          <w:u w:color="4F6228"/>
        </w:rPr>
        <w:t xml:space="preserve">   </w:t>
      </w:r>
      <w:r w:rsidRPr="00902DCD">
        <w:rPr>
          <w:rStyle w:val="af4"/>
          <w:sz w:val="28"/>
          <w:szCs w:val="28"/>
          <w:u w:color="4F6228"/>
        </w:rPr>
        <w:t>Ханты-Мансийского</w:t>
      </w:r>
    </w:p>
    <w:p w:rsidR="00900546" w:rsidRPr="00902DCD" w:rsidRDefault="00900546" w:rsidP="00A55F6C">
      <w:pPr>
        <w:tabs>
          <w:tab w:val="left" w:pos="1134"/>
        </w:tabs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lastRenderedPageBreak/>
        <w:t xml:space="preserve">района. 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8. Доля молодых людей, считающих себя «патриотами». Данный показатель является индикатором деятельности комитета по культуре, спорту и социальной политике и комитета по образованию и необходим для выработки эффективных путей реализации государственной молодежной политики в части развития гражданск</w:t>
      </w:r>
      <w:proofErr w:type="gramStart"/>
      <w:r w:rsidRPr="00902DCD">
        <w:rPr>
          <w:rStyle w:val="af4"/>
          <w:sz w:val="28"/>
          <w:szCs w:val="28"/>
          <w:u w:color="4F6228"/>
        </w:rPr>
        <w:t>о-</w:t>
      </w:r>
      <w:proofErr w:type="gramEnd"/>
      <w:r w:rsidRPr="00902DCD">
        <w:rPr>
          <w:rStyle w:val="af4"/>
          <w:sz w:val="28"/>
          <w:szCs w:val="28"/>
          <w:u w:color="4F6228"/>
        </w:rPr>
        <w:t>, военно-патриотических качеств молодежи.</w:t>
      </w:r>
    </w:p>
    <w:p w:rsidR="00900546" w:rsidRPr="00902DCD" w:rsidRDefault="00900546" w:rsidP="002E282C">
      <w:pPr>
        <w:tabs>
          <w:tab w:val="num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 xml:space="preserve">Расчет показателя производится путем соотношения числа молодежи, считающей себя «патриотами», к общему числу молодежи, участвующей в социологическом исследовании, в процентном выражении. Ведомственная статистическая информация комитета по культуре, спорту и социальной политике администрации Ханты-Мансийского района. </w:t>
      </w:r>
    </w:p>
    <w:p w:rsidR="00900546" w:rsidRPr="00BA16BE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Расчет показателя производится комитетом по культуре, спорту                 и социальной политике на основе репрезентативных данных ежегодного социологического опроса, проводимого комитетом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 среди молодежи </w:t>
      </w:r>
      <w:r>
        <w:rPr>
          <w:rStyle w:val="af4"/>
          <w:rFonts w:ascii="Times New Roman" w:hAnsi="Times New Roman"/>
          <w:sz w:val="28"/>
          <w:szCs w:val="28"/>
          <w:u w:color="4F6228"/>
        </w:rPr>
        <w:t xml:space="preserve">                   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в возрасте </w:t>
      </w:r>
      <w:r>
        <w:rPr>
          <w:rStyle w:val="af4"/>
          <w:rFonts w:ascii="Times New Roman" w:hAnsi="Times New Roman"/>
          <w:sz w:val="28"/>
          <w:szCs w:val="28"/>
          <w:u w:color="4F6228"/>
        </w:rPr>
        <w:t xml:space="preserve">от 16 до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35 лет (не менее 400 респондентов).</w:t>
      </w:r>
    </w:p>
    <w:p w:rsidR="00900546" w:rsidRPr="00BA16BE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Расчет показателя производится по формуле: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BA16BE">
        <w:rPr>
          <w:rStyle w:val="af4"/>
          <w:rFonts w:ascii="Times New Roman" w:hAnsi="Times New Roman"/>
          <w:sz w:val="28"/>
          <w:szCs w:val="28"/>
          <w:u w:color="4F6228"/>
          <w:lang w:val="en-US"/>
        </w:rPr>
        <w:t>S</w:t>
      </w:r>
      <w:r w:rsidRPr="00BA16BE">
        <w:rPr>
          <w:rStyle w:val="af4"/>
          <w:rFonts w:ascii="Times New Roman" w:hAnsi="Times New Roman"/>
          <w:sz w:val="28"/>
          <w:szCs w:val="28"/>
          <w:u w:color="4F6228"/>
          <w:vertAlign w:val="subscript"/>
        </w:rPr>
        <w:t>д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= </w:t>
      </w:r>
      <w:proofErr w:type="spellStart"/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М</w:t>
      </w:r>
      <w:r w:rsidRPr="00BA16BE">
        <w:rPr>
          <w:rStyle w:val="af4"/>
          <w:rFonts w:ascii="Times New Roman" w:hAnsi="Times New Roman"/>
          <w:sz w:val="28"/>
          <w:szCs w:val="28"/>
          <w:u w:color="4F6228"/>
          <w:vertAlign w:val="subscript"/>
        </w:rPr>
        <w:t>п</w:t>
      </w:r>
      <w:proofErr w:type="spellEnd"/>
      <w:r w:rsidRPr="00BA16BE">
        <w:rPr>
          <w:rStyle w:val="af4"/>
          <w:rFonts w:ascii="Times New Roman" w:hAnsi="Times New Roman"/>
          <w:sz w:val="28"/>
          <w:szCs w:val="28"/>
          <w:u w:color="4F6228"/>
          <w:vertAlign w:val="subscript"/>
        </w:rPr>
        <w:t xml:space="preserve"> </w:t>
      </w:r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/ </w:t>
      </w:r>
      <w:proofErr w:type="spellStart"/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>М</w:t>
      </w:r>
      <w:r w:rsidRPr="00BA16BE">
        <w:rPr>
          <w:rStyle w:val="af4"/>
          <w:rFonts w:ascii="Times New Roman" w:hAnsi="Times New Roman"/>
          <w:sz w:val="28"/>
          <w:szCs w:val="28"/>
          <w:u w:color="4F6228"/>
          <w:vertAlign w:val="subscript"/>
        </w:rPr>
        <w:t>сов</w:t>
      </w:r>
      <w:proofErr w:type="spellEnd"/>
      <w:r w:rsidRPr="00BA16BE">
        <w:rPr>
          <w:rStyle w:val="af4"/>
          <w:rFonts w:ascii="Times New Roman" w:hAnsi="Times New Roman"/>
          <w:sz w:val="28"/>
          <w:szCs w:val="28"/>
          <w:u w:color="4F6228"/>
        </w:rPr>
        <w:t xml:space="preserve"> х </w:t>
      </w: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100, где: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902DCD">
        <w:rPr>
          <w:rFonts w:ascii="Times New Roman" w:hAnsi="Times New Roman"/>
          <w:sz w:val="28"/>
          <w:szCs w:val="28"/>
          <w:u w:color="4F6228"/>
          <w:lang w:val="en-US"/>
        </w:rPr>
        <w:t>S</w:t>
      </w:r>
      <w:r w:rsidRPr="00902DCD">
        <w:rPr>
          <w:rFonts w:ascii="Times New Roman" w:hAnsi="Times New Roman"/>
          <w:sz w:val="28"/>
          <w:szCs w:val="28"/>
          <w:u w:color="4F6228"/>
          <w:vertAlign w:val="subscript"/>
        </w:rPr>
        <w:t>д</w:t>
      </w:r>
      <w:r w:rsidRPr="00902DCD">
        <w:rPr>
          <w:rFonts w:ascii="Times New Roman" w:hAnsi="Times New Roman"/>
          <w:sz w:val="28"/>
          <w:szCs w:val="28"/>
          <w:u w:color="4F6228"/>
        </w:rPr>
        <w:t xml:space="preserve"> – доля молодых людей, считающих себя «патриотами»;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u w:color="4F6228"/>
        </w:rPr>
      </w:pPr>
      <w:proofErr w:type="spellStart"/>
      <w:r w:rsidRPr="00902DCD">
        <w:rPr>
          <w:rFonts w:ascii="Times New Roman" w:hAnsi="Times New Roman"/>
          <w:sz w:val="28"/>
          <w:szCs w:val="28"/>
          <w:u w:color="4F6228"/>
        </w:rPr>
        <w:t>М</w:t>
      </w:r>
      <w:r w:rsidRPr="00902DCD">
        <w:rPr>
          <w:rFonts w:ascii="Times New Roman" w:hAnsi="Times New Roman"/>
          <w:sz w:val="28"/>
          <w:szCs w:val="28"/>
          <w:u w:color="4F6228"/>
          <w:vertAlign w:val="subscript"/>
        </w:rPr>
        <w:t>п</w:t>
      </w:r>
      <w:proofErr w:type="spellEnd"/>
      <w:r w:rsidRPr="00902DCD">
        <w:rPr>
          <w:rFonts w:ascii="Times New Roman" w:hAnsi="Times New Roman"/>
          <w:sz w:val="28"/>
          <w:szCs w:val="28"/>
          <w:u w:color="4F6228"/>
        </w:rPr>
        <w:t xml:space="preserve"> – число молодежи, считающей себя «патриотами»;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u w:color="4F6228"/>
        </w:rPr>
      </w:pPr>
      <w:proofErr w:type="spellStart"/>
      <w:r w:rsidRPr="00902DCD">
        <w:rPr>
          <w:rFonts w:ascii="Times New Roman" w:hAnsi="Times New Roman"/>
          <w:sz w:val="28"/>
          <w:szCs w:val="28"/>
          <w:u w:color="4F6228"/>
        </w:rPr>
        <w:t>М</w:t>
      </w:r>
      <w:r w:rsidRPr="00902DCD">
        <w:rPr>
          <w:rFonts w:ascii="Times New Roman" w:hAnsi="Times New Roman"/>
          <w:sz w:val="28"/>
          <w:szCs w:val="28"/>
          <w:u w:color="4F6228"/>
          <w:vertAlign w:val="subscript"/>
        </w:rPr>
        <w:t>сов</w:t>
      </w:r>
      <w:proofErr w:type="spellEnd"/>
      <w:r w:rsidRPr="00902DCD">
        <w:rPr>
          <w:rFonts w:ascii="Times New Roman" w:hAnsi="Times New Roman"/>
          <w:sz w:val="28"/>
          <w:szCs w:val="28"/>
          <w:u w:color="4F6228"/>
        </w:rPr>
        <w:t xml:space="preserve"> – общее число молодежи, участвующей в социологическом исследовании.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Расчет показателя производится комитетом по культуре, спорту                    и социальной политике на основе репрезентативных данных ежегодного социологического опроса, проводимого комитетом среди молодежи                     в возрасте от 16 до 35 лет (не менее 400 респондентов).</w:t>
      </w:r>
    </w:p>
    <w:p w:rsidR="00900546" w:rsidRPr="00902DCD" w:rsidRDefault="00900546" w:rsidP="002E282C">
      <w:pPr>
        <w:pStyle w:val="ConsPlusNormal"/>
        <w:tabs>
          <w:tab w:val="left" w:pos="851"/>
          <w:tab w:val="left" w:pos="1134"/>
        </w:tabs>
        <w:ind w:firstLine="709"/>
        <w:jc w:val="both"/>
        <w:rPr>
          <w:rStyle w:val="af4"/>
          <w:rFonts w:ascii="Times New Roman" w:hAnsi="Times New Roman"/>
          <w:sz w:val="28"/>
          <w:szCs w:val="28"/>
          <w:u w:color="4F6228"/>
        </w:rPr>
      </w:pP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9.</w:t>
      </w: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ab/>
        <w:t>Уровень удовлетворенности молодежи деятельностью органов местного самоуправления в сфере молодежной политики. Данный показатель является индикатором деятельности комитета по культуре, спорту и социальной политике и комитета по образованию и необходим для выработки эффективных путей реализации государственной молодежной политики.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 xml:space="preserve">Расчет показателя производится путем соотношения числа молодежи, давшей положительную оценку работе органов местного самоуправления, учреждений образования и культуры, реализующих молодежную политику на территории Ханты-Мансийского района, к общему числу молодежи, участвующей в опросе (социологических исследованиях), в процентном выражении. 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</w:rPr>
        <w:t>Расчет показателя производится по формуле: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  <w:lang w:val="en-US"/>
        </w:rPr>
        <w:t>L</w:t>
      </w:r>
      <w:r w:rsidRPr="00902DCD">
        <w:rPr>
          <w:sz w:val="28"/>
          <w:szCs w:val="28"/>
          <w:u w:color="4F6228"/>
          <w:vertAlign w:val="subscript"/>
        </w:rPr>
        <w:t>общ</w:t>
      </w:r>
      <w:r w:rsidRPr="00902DCD">
        <w:rPr>
          <w:sz w:val="28"/>
          <w:szCs w:val="28"/>
          <w:u w:color="4F6228"/>
        </w:rPr>
        <w:t xml:space="preserve"> = </w:t>
      </w:r>
      <w:proofErr w:type="spellStart"/>
      <w:r w:rsidRPr="00902DCD">
        <w:rPr>
          <w:sz w:val="28"/>
          <w:szCs w:val="28"/>
          <w:u w:color="4F6228"/>
        </w:rPr>
        <w:t>М</w:t>
      </w:r>
      <w:r w:rsidRPr="00902DCD">
        <w:rPr>
          <w:sz w:val="28"/>
          <w:szCs w:val="28"/>
          <w:u w:color="4F6228"/>
          <w:vertAlign w:val="subscript"/>
        </w:rPr>
        <w:t>х</w:t>
      </w:r>
      <w:proofErr w:type="spellEnd"/>
      <w:r w:rsidRPr="00902DCD">
        <w:rPr>
          <w:sz w:val="28"/>
          <w:szCs w:val="28"/>
          <w:u w:color="4F6228"/>
          <w:vertAlign w:val="subscript"/>
        </w:rPr>
        <w:t xml:space="preserve"> </w:t>
      </w:r>
      <w:r w:rsidRPr="00902DCD">
        <w:rPr>
          <w:sz w:val="28"/>
          <w:szCs w:val="28"/>
          <w:u w:color="4F6228"/>
        </w:rPr>
        <w:t xml:space="preserve">/ </w:t>
      </w:r>
      <w:proofErr w:type="spellStart"/>
      <w:r w:rsidRPr="00902DCD">
        <w:rPr>
          <w:sz w:val="28"/>
          <w:szCs w:val="28"/>
          <w:u w:color="4F6228"/>
        </w:rPr>
        <w:t>М</w:t>
      </w:r>
      <w:r w:rsidRPr="00902DCD">
        <w:rPr>
          <w:sz w:val="28"/>
          <w:szCs w:val="28"/>
          <w:u w:color="4F6228"/>
          <w:vertAlign w:val="subscript"/>
        </w:rPr>
        <w:t>сов</w:t>
      </w:r>
      <w:proofErr w:type="spellEnd"/>
      <w:r w:rsidRPr="00902DCD">
        <w:rPr>
          <w:sz w:val="28"/>
          <w:szCs w:val="28"/>
          <w:u w:color="4F6228"/>
        </w:rPr>
        <w:t xml:space="preserve"> х 100, где: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  <w:lang w:val="en-US"/>
        </w:rPr>
        <w:t>L</w:t>
      </w:r>
      <w:r w:rsidRPr="00902DCD">
        <w:rPr>
          <w:sz w:val="28"/>
          <w:szCs w:val="28"/>
          <w:u w:color="4F6228"/>
          <w:vertAlign w:val="subscript"/>
        </w:rPr>
        <w:t>общ</w:t>
      </w:r>
      <w:r w:rsidRPr="00902DCD">
        <w:rPr>
          <w:sz w:val="28"/>
          <w:szCs w:val="28"/>
          <w:u w:color="4F6228"/>
        </w:rPr>
        <w:t xml:space="preserve"> – уровень удовлетворенности молодежи деятельностью органов местного самоуправления в сфере молодежной политики;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proofErr w:type="spellStart"/>
      <w:r w:rsidRPr="00902DCD">
        <w:rPr>
          <w:sz w:val="28"/>
          <w:szCs w:val="28"/>
          <w:u w:color="4F6228"/>
        </w:rPr>
        <w:t>М</w:t>
      </w:r>
      <w:r w:rsidRPr="00902DCD">
        <w:rPr>
          <w:sz w:val="28"/>
          <w:szCs w:val="28"/>
          <w:u w:color="4F6228"/>
          <w:vertAlign w:val="subscript"/>
        </w:rPr>
        <w:t>х</w:t>
      </w:r>
      <w:proofErr w:type="spellEnd"/>
      <w:r w:rsidRPr="00902DCD">
        <w:rPr>
          <w:sz w:val="28"/>
          <w:szCs w:val="28"/>
          <w:u w:color="4F6228"/>
        </w:rPr>
        <w:t xml:space="preserve"> – число молодежи, давшей положительную оценку работе органов местного самоуправления;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proofErr w:type="spellStart"/>
      <w:r w:rsidRPr="00902DCD">
        <w:rPr>
          <w:sz w:val="28"/>
          <w:szCs w:val="28"/>
          <w:u w:color="4F6228"/>
        </w:rPr>
        <w:lastRenderedPageBreak/>
        <w:t>М</w:t>
      </w:r>
      <w:r w:rsidRPr="00902DCD">
        <w:rPr>
          <w:sz w:val="28"/>
          <w:szCs w:val="28"/>
          <w:u w:color="4F6228"/>
          <w:vertAlign w:val="subscript"/>
        </w:rPr>
        <w:t>сов</w:t>
      </w:r>
      <w:proofErr w:type="spellEnd"/>
      <w:r w:rsidRPr="00902DCD">
        <w:rPr>
          <w:sz w:val="28"/>
          <w:szCs w:val="28"/>
          <w:u w:color="4F6228"/>
        </w:rPr>
        <w:t xml:space="preserve"> – общее число молодежи, участвующей в социологическом исследовании.</w:t>
      </w:r>
    </w:p>
    <w:p w:rsidR="00900546" w:rsidRPr="00902DCD" w:rsidRDefault="00900546" w:rsidP="002E282C">
      <w:pPr>
        <w:tabs>
          <w:tab w:val="left" w:pos="1134"/>
        </w:tabs>
        <w:ind w:firstLine="709"/>
        <w:jc w:val="both"/>
        <w:rPr>
          <w:sz w:val="28"/>
          <w:szCs w:val="28"/>
          <w:u w:color="4F6228"/>
        </w:rPr>
      </w:pPr>
      <w:r w:rsidRPr="00902DCD">
        <w:rPr>
          <w:sz w:val="28"/>
          <w:szCs w:val="28"/>
          <w:u w:color="4F6228"/>
        </w:rPr>
        <w:t>Расчет показателя производится комитетом по культуре, спорту                 и социальной политике на основе репрезентативных данных ежегодного социологического опроса, проводимого комитетом среди молодежи                     в возрасте от 16 до 35 лет (не менее 400 респондентов).</w:t>
      </w:r>
    </w:p>
    <w:p w:rsidR="00900546" w:rsidRPr="00902DCD" w:rsidRDefault="00900546" w:rsidP="002E282C">
      <w:pPr>
        <w:tabs>
          <w:tab w:val="left" w:pos="993"/>
        </w:tabs>
        <w:ind w:firstLine="709"/>
        <w:jc w:val="both"/>
        <w:rPr>
          <w:rStyle w:val="af4"/>
          <w:sz w:val="28"/>
          <w:szCs w:val="28"/>
          <w:u w:color="4F6228"/>
        </w:rPr>
      </w:pPr>
    </w:p>
    <w:p w:rsidR="00900546" w:rsidRPr="002869F4" w:rsidRDefault="00900546" w:rsidP="002E282C">
      <w:pPr>
        <w:ind w:firstLine="709"/>
        <w:jc w:val="center"/>
        <w:rPr>
          <w:rStyle w:val="af4"/>
          <w:bCs/>
          <w:sz w:val="28"/>
          <w:szCs w:val="28"/>
          <w:u w:color="4F6228"/>
        </w:rPr>
      </w:pPr>
      <w:r w:rsidRPr="002869F4">
        <w:rPr>
          <w:rStyle w:val="af4"/>
          <w:bCs/>
          <w:sz w:val="28"/>
          <w:szCs w:val="28"/>
          <w:u w:color="4F6228"/>
        </w:rPr>
        <w:t>3. Харак</w:t>
      </w:r>
      <w:r w:rsidR="000F2520">
        <w:rPr>
          <w:rStyle w:val="af4"/>
          <w:bCs/>
          <w:sz w:val="28"/>
          <w:szCs w:val="28"/>
          <w:u w:color="4F6228"/>
        </w:rPr>
        <w:t>теристика основных мероприятий П</w:t>
      </w:r>
      <w:r w:rsidRPr="002869F4">
        <w:rPr>
          <w:rStyle w:val="af4"/>
          <w:bCs/>
          <w:sz w:val="28"/>
          <w:szCs w:val="28"/>
          <w:u w:color="4F6228"/>
        </w:rPr>
        <w:t>рограммы</w:t>
      </w:r>
    </w:p>
    <w:p w:rsidR="00900546" w:rsidRPr="00902DCD" w:rsidRDefault="00900546" w:rsidP="002E282C">
      <w:pPr>
        <w:ind w:firstLine="709"/>
        <w:jc w:val="center"/>
        <w:rPr>
          <w:rStyle w:val="af4"/>
          <w:b/>
          <w:bCs/>
          <w:sz w:val="28"/>
          <w:szCs w:val="28"/>
          <w:u w:color="4F6228"/>
        </w:rPr>
      </w:pPr>
    </w:p>
    <w:p w:rsidR="00900546" w:rsidRPr="00902DCD" w:rsidRDefault="00900546" w:rsidP="002E282C">
      <w:pPr>
        <w:ind w:firstLine="709"/>
        <w:jc w:val="both"/>
        <w:rPr>
          <w:rStyle w:val="Hyperlink0"/>
          <w:b/>
          <w:bCs/>
          <w:color w:val="auto"/>
        </w:rPr>
      </w:pPr>
      <w:r w:rsidRPr="00902DCD">
        <w:rPr>
          <w:rStyle w:val="Hyperlink0"/>
          <w:color w:val="auto"/>
        </w:rPr>
        <w:t>Для достижения заявленной цели и решения задач, поставленных                в настоящей муниципальной программе, предусмотрена реализация                    2 подпрограмм</w:t>
      </w:r>
      <w:r w:rsidR="00B73664">
        <w:rPr>
          <w:rStyle w:val="Hyperlink0"/>
          <w:color w:val="auto"/>
        </w:rPr>
        <w:t xml:space="preserve"> (Таблица 2)</w:t>
      </w:r>
      <w:r w:rsidRPr="00902DCD">
        <w:rPr>
          <w:rStyle w:val="Hyperlink0"/>
          <w:color w:val="auto"/>
        </w:rPr>
        <w:t>:</w:t>
      </w:r>
    </w:p>
    <w:p w:rsidR="00900546" w:rsidRPr="00902DCD" w:rsidRDefault="00900546" w:rsidP="002E282C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 xml:space="preserve">подпрограмма </w:t>
      </w:r>
      <w:r w:rsidRPr="00902DCD">
        <w:rPr>
          <w:rStyle w:val="af4"/>
          <w:sz w:val="28"/>
          <w:szCs w:val="28"/>
          <w:u w:color="4F6228"/>
          <w:lang w:val="en-US"/>
        </w:rPr>
        <w:t>I</w:t>
      </w:r>
      <w:r w:rsidRPr="00902DCD">
        <w:rPr>
          <w:rStyle w:val="af4"/>
          <w:sz w:val="28"/>
          <w:szCs w:val="28"/>
          <w:u w:color="4F6228"/>
        </w:rPr>
        <w:t xml:space="preserve"> «Дети Ханты-Мансийского района»;</w:t>
      </w:r>
    </w:p>
    <w:p w:rsidR="00900546" w:rsidRPr="00902DCD" w:rsidRDefault="00900546" w:rsidP="002E282C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 xml:space="preserve">подпрограмма </w:t>
      </w:r>
      <w:r w:rsidRPr="00902DCD">
        <w:rPr>
          <w:rStyle w:val="af4"/>
          <w:sz w:val="28"/>
          <w:szCs w:val="28"/>
          <w:u w:color="4F6228"/>
          <w:lang w:val="en-US"/>
        </w:rPr>
        <w:t>II</w:t>
      </w:r>
      <w:r w:rsidRPr="00902DCD">
        <w:rPr>
          <w:rStyle w:val="af4"/>
          <w:sz w:val="28"/>
          <w:szCs w:val="28"/>
          <w:u w:color="4F6228"/>
        </w:rPr>
        <w:t xml:space="preserve"> «Молодежь Ханты-Мансийского района».</w:t>
      </w:r>
    </w:p>
    <w:p w:rsidR="00900546" w:rsidRPr="00902DCD" w:rsidRDefault="00900546" w:rsidP="002E282C">
      <w:pPr>
        <w:pStyle w:val="a3"/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Мероприятия, планируемые в каждой подпрограмме, комплексно охватывают все приоритетные направления деятельности в сфере реализации социальной и молодежной политики, что позволит решить стоящие перед отраслью задачи и достичь ожидаемых конечных результатов реализации муниципальной программы.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Подпрограмма I «Дети Ханты-Мансийского района» предполагает решение следующих задач: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создание условий для сохранения семейных ценностей, поддержки               и развития творческого потенциала детей и молодежи;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отдыха детей в оздоровительных учреждениях различных типов, создание условий для организации досуга детей в каникулярный период;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поддержка детей и молодежи, находящихся в социально опасном положении и трудной жизненной ситуации, а также граждан, принявших на воспитание детей, оставшихся без родительского попечения.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Решить поставленные задачи предполагается путем реализации мероприятий: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1. Сохранение семейных ценностей, оказание психологической                   и иной помощи детям и семьям.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Данное мероприятие позволяет обеспечить качественную психологическую помощь детям и семьям, в том числе приобрести современные программы компьютерной обработки психологических тестов, повысить профессиональную подготовку специалистов данной сферы.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Для сохранения семейных ценностей, а также создания условий для развития творческих способностей детей, в том числе детей                                    с ограниченными возможностями, в рамках данного мероприятия проводятся конкурсы «Солнышко в ладошке» и «Новогодняя сказка».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2. Проведение и участие в слетах, фестивалях, конференциях, форумах, конкурсах, соревнованиях.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lastRenderedPageBreak/>
        <w:t>Данное мероприятие предполагает проведение районных мероприятий:</w:t>
      </w:r>
      <w:r w:rsidR="000F2520"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>Спартакиада школьников Ханты-Мансийского района</w:t>
      </w:r>
      <w:r w:rsidR="000F2520">
        <w:rPr>
          <w:rStyle w:val="Hyperlink0"/>
          <w:color w:val="auto"/>
        </w:rPr>
        <w:t>,</w:t>
      </w:r>
      <w:r w:rsidRPr="00902DCD">
        <w:rPr>
          <w:rStyle w:val="Hyperlink0"/>
          <w:color w:val="auto"/>
        </w:rPr>
        <w:t xml:space="preserve"> слет лидеров ДЮО «Поколение +» (КВН)</w:t>
      </w:r>
      <w:r w:rsidR="000F2520">
        <w:rPr>
          <w:rStyle w:val="Hyperlink0"/>
          <w:color w:val="auto"/>
        </w:rPr>
        <w:t>,</w:t>
      </w:r>
      <w:r w:rsidRPr="00902DCD">
        <w:rPr>
          <w:rStyle w:val="Hyperlink0"/>
          <w:color w:val="auto"/>
        </w:rPr>
        <w:t xml:space="preserve"> научно-практическая конф</w:t>
      </w:r>
      <w:r w:rsidR="000F2520">
        <w:rPr>
          <w:rStyle w:val="Hyperlink0"/>
          <w:color w:val="auto"/>
        </w:rPr>
        <w:t>еренция «Шаг в будущее»,</w:t>
      </w:r>
      <w:r w:rsidRPr="00902DCD">
        <w:rPr>
          <w:rStyle w:val="Hyperlink0"/>
          <w:color w:val="auto"/>
        </w:rPr>
        <w:t xml:space="preserve"> творческие мастер-классы, приуроченные ко Дню защиты детей</w:t>
      </w:r>
      <w:r w:rsidR="000F2520">
        <w:rPr>
          <w:rStyle w:val="Hyperlink0"/>
          <w:color w:val="auto"/>
        </w:rPr>
        <w:t>,</w:t>
      </w:r>
      <w:r w:rsidRPr="00902DCD">
        <w:rPr>
          <w:rStyle w:val="Hyperlink0"/>
          <w:color w:val="auto"/>
        </w:rPr>
        <w:t xml:space="preserve"> научные археологические экспедиции на базе палаточного лагеря д. Согом</w:t>
      </w:r>
      <w:r w:rsidR="000F2520">
        <w:rPr>
          <w:rStyle w:val="Hyperlink0"/>
          <w:color w:val="auto"/>
        </w:rPr>
        <w:t>,</w:t>
      </w:r>
      <w:r w:rsidRPr="00902DCD">
        <w:rPr>
          <w:rStyle w:val="Hyperlink0"/>
          <w:color w:val="auto"/>
        </w:rPr>
        <w:t xml:space="preserve"> профильные математические смены и (или) др.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Участие детей и молодежи в мероприятиях окружного, регионального и Всероссийского уровней, в том числе участие в окружных соревнованиях «Школа безопасности» и др.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3. Организация отдыха и оздоровления детей, проживающих                     в муниципальных образованиях автономного округа.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Организация отдыха и оздоровления детей, проживающих </w:t>
      </w:r>
      <w:proofErr w:type="gramStart"/>
      <w:r w:rsidRPr="00902DCD">
        <w:rPr>
          <w:rStyle w:val="Hyperlink0"/>
          <w:color w:val="auto"/>
        </w:rPr>
        <w:t>в</w:t>
      </w:r>
      <w:proofErr w:type="gramEnd"/>
      <w:r w:rsidRPr="00902DCD">
        <w:rPr>
          <w:rStyle w:val="Hyperlink0"/>
          <w:color w:val="auto"/>
        </w:rPr>
        <w:t xml:space="preserve"> </w:t>
      </w:r>
      <w:proofErr w:type="gramStart"/>
      <w:r w:rsidRPr="00902DCD">
        <w:rPr>
          <w:rStyle w:val="Hyperlink0"/>
          <w:color w:val="auto"/>
        </w:rPr>
        <w:t>Ханты-Мансийском</w:t>
      </w:r>
      <w:proofErr w:type="gramEnd"/>
      <w:r w:rsidRPr="00902DCD">
        <w:rPr>
          <w:rStyle w:val="Hyperlink0"/>
          <w:color w:val="auto"/>
        </w:rPr>
        <w:t xml:space="preserve"> районе, в организациях отдыха и оздоровления, действующих в Ханты-Мансийском районе, а также расположенных в климатически благоприятных регионах России. Организация отдыха и оздоровления детей в </w:t>
      </w:r>
      <w:proofErr w:type="spellStart"/>
      <w:r w:rsidRPr="00902DCD">
        <w:rPr>
          <w:rStyle w:val="Hyperlink0"/>
          <w:color w:val="auto"/>
        </w:rPr>
        <w:t>этнолагерях</w:t>
      </w:r>
      <w:proofErr w:type="spellEnd"/>
      <w:r w:rsidRPr="00902DCD">
        <w:rPr>
          <w:rStyle w:val="Hyperlink0"/>
          <w:color w:val="auto"/>
        </w:rPr>
        <w:t xml:space="preserve">, на </w:t>
      </w:r>
      <w:proofErr w:type="spellStart"/>
      <w:r w:rsidRPr="00902DCD">
        <w:rPr>
          <w:rStyle w:val="Hyperlink0"/>
          <w:color w:val="auto"/>
        </w:rPr>
        <w:t>этноплощадках</w:t>
      </w:r>
      <w:proofErr w:type="spellEnd"/>
      <w:r w:rsidRPr="00902DCD">
        <w:rPr>
          <w:rStyle w:val="Hyperlink0"/>
          <w:color w:val="auto"/>
        </w:rPr>
        <w:t xml:space="preserve">. Организация питания детей  в лагерях с дневным пребыванием детей, палаточных лагерях и организация деятельности данных лагерей. 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Для качественного проведения детской оздоровительной кампании                 в рамках мероприятия проводится: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информационно-аналитическое сопровождение кампании (приобретение </w:t>
      </w:r>
      <w:proofErr w:type="spellStart"/>
      <w:r w:rsidRPr="00902DCD">
        <w:rPr>
          <w:rStyle w:val="Hyperlink0"/>
          <w:color w:val="auto"/>
        </w:rPr>
        <w:t>флаеров</w:t>
      </w:r>
      <w:proofErr w:type="spellEnd"/>
      <w:r w:rsidRPr="00902DCD">
        <w:rPr>
          <w:rStyle w:val="Hyperlink0"/>
          <w:color w:val="auto"/>
        </w:rPr>
        <w:t>, информационных буклетов, издание методических пособий, сборников для специалистов, задействованных в проведении детской оздоровительной кампании, размещение информации о формах детского отдыха в СМИ: газеты, телевидение, радио);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обучения и повышения квалификации кадров, осуществляющих организацию отдыха, оздоровления, занятости детей, подростков и молодежи;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и проведение районного конкурса вариативных программ лагерей различных типов и «дворовых» площадок;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и проведение муниципального этапа окружного смотра-конкурса лагерей различных типов;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и проведение профильных военно-спортивно-туристических смен палаточного лагеря  «Патриот+» с. Елизарово;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организация и проведение профильных спортивно-тренировочных смен загородного лагеря «Малая олимпийская деревня» п. </w:t>
      </w:r>
      <w:proofErr w:type="gramStart"/>
      <w:r w:rsidRPr="00902DCD">
        <w:rPr>
          <w:rStyle w:val="Hyperlink0"/>
          <w:color w:val="auto"/>
        </w:rPr>
        <w:t>Кедровый</w:t>
      </w:r>
      <w:proofErr w:type="gramEnd"/>
      <w:r w:rsidRPr="00902DCD">
        <w:rPr>
          <w:rStyle w:val="Hyperlink0"/>
          <w:color w:val="auto"/>
        </w:rPr>
        <w:t xml:space="preserve"> на базе МБУ ДОД «Детско-юношеская спортивная школа Ханты-Мансийского района»;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деятельности «дворовых» площадок, клубов по месту жительства;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проведение мероприятий по </w:t>
      </w:r>
      <w:proofErr w:type="spellStart"/>
      <w:r w:rsidRPr="00902DCD">
        <w:rPr>
          <w:rStyle w:val="Hyperlink0"/>
          <w:color w:val="auto"/>
        </w:rPr>
        <w:t>аккарицидной</w:t>
      </w:r>
      <w:proofErr w:type="spellEnd"/>
      <w:r w:rsidRPr="00902DCD">
        <w:rPr>
          <w:rStyle w:val="Hyperlink0"/>
          <w:color w:val="auto"/>
        </w:rPr>
        <w:t xml:space="preserve"> обработке территории;</w:t>
      </w:r>
    </w:p>
    <w:p w:rsidR="00900546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деятельности этно-лагеря «</w:t>
      </w:r>
      <w:proofErr w:type="spellStart"/>
      <w:r w:rsidRPr="00902DCD">
        <w:rPr>
          <w:rStyle w:val="Hyperlink0"/>
          <w:color w:val="auto"/>
        </w:rPr>
        <w:t>Мосумнявремат</w:t>
      </w:r>
      <w:proofErr w:type="spellEnd"/>
      <w:r w:rsidRPr="00902DCD">
        <w:rPr>
          <w:rStyle w:val="Hyperlink0"/>
          <w:color w:val="auto"/>
        </w:rPr>
        <w:t>»                           с. Кышик;</w:t>
      </w:r>
    </w:p>
    <w:p w:rsidR="00D35D10" w:rsidRPr="00902DCD" w:rsidRDefault="00D35D10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проведение </w:t>
      </w:r>
      <w:r>
        <w:rPr>
          <w:rStyle w:val="Hyperlink0"/>
          <w:color w:val="auto"/>
        </w:rPr>
        <w:t xml:space="preserve">  </w:t>
      </w:r>
      <w:r w:rsidRPr="00902DCD">
        <w:rPr>
          <w:rStyle w:val="Hyperlink0"/>
          <w:color w:val="auto"/>
        </w:rPr>
        <w:t>профильной</w:t>
      </w:r>
      <w:r>
        <w:rPr>
          <w:rStyle w:val="Hyperlink0"/>
          <w:color w:val="auto"/>
        </w:rPr>
        <w:t xml:space="preserve">   </w:t>
      </w:r>
      <w:r w:rsidRPr="00902DCD">
        <w:rPr>
          <w:rStyle w:val="Hyperlink0"/>
          <w:color w:val="auto"/>
        </w:rPr>
        <w:t xml:space="preserve"> смены</w:t>
      </w:r>
      <w:r>
        <w:rPr>
          <w:rStyle w:val="Hyperlink0"/>
          <w:color w:val="auto"/>
        </w:rPr>
        <w:t xml:space="preserve">   </w:t>
      </w:r>
      <w:r w:rsidRPr="00902DCD">
        <w:rPr>
          <w:rStyle w:val="Hyperlink0"/>
          <w:color w:val="auto"/>
        </w:rPr>
        <w:t xml:space="preserve"> «Юный</w:t>
      </w:r>
      <w:r>
        <w:rPr>
          <w:rStyle w:val="Hyperlink0"/>
          <w:color w:val="auto"/>
        </w:rPr>
        <w:t xml:space="preserve">  </w:t>
      </w:r>
      <w:r w:rsidRPr="00902DCD">
        <w:rPr>
          <w:rStyle w:val="Hyperlink0"/>
          <w:color w:val="auto"/>
        </w:rPr>
        <w:t xml:space="preserve"> </w:t>
      </w:r>
      <w:r>
        <w:rPr>
          <w:rStyle w:val="Hyperlink0"/>
          <w:color w:val="auto"/>
        </w:rPr>
        <w:t xml:space="preserve"> </w:t>
      </w:r>
      <w:r w:rsidRPr="00902DCD">
        <w:rPr>
          <w:rStyle w:val="Hyperlink0"/>
          <w:color w:val="auto"/>
        </w:rPr>
        <w:t xml:space="preserve">инспектор </w:t>
      </w:r>
      <w:r>
        <w:rPr>
          <w:rStyle w:val="Hyperlink0"/>
          <w:color w:val="auto"/>
        </w:rPr>
        <w:t xml:space="preserve">  </w:t>
      </w:r>
      <w:proofErr w:type="gramStart"/>
      <w:r w:rsidRPr="00902DCD">
        <w:rPr>
          <w:rStyle w:val="Hyperlink0"/>
          <w:color w:val="auto"/>
        </w:rPr>
        <w:t>дорожного</w:t>
      </w:r>
      <w:proofErr w:type="gramEnd"/>
    </w:p>
    <w:p w:rsidR="00900546" w:rsidRPr="00902DCD" w:rsidRDefault="00900546" w:rsidP="00D35D10">
      <w:pPr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lastRenderedPageBreak/>
        <w:t>движения» в п. Луговской;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и проведение финального мероприятия по итогам летней кампании «Югорское лето»;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оказание методической помощи по вопросам организации отдыха, оздоровления, занятости детей, подростков и молодежи, в т.ч.                                 по проведению досуговых программ, фестивалей, кинофестивалей, кинопоказов, спектаклей, мастер-классов, акций в каникулярный период;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работы и техническое сопровождение единого справочного телефона по направлению «Отдых детей»;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изучение общественного мнения о ходе реализации Программы;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и проведение акции «Безопасный двор» по подготовке и благоустройству объектов социальной сферы к началу летней кампании.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4. Социальная поддержка семей с детьми включает: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обеспечение стабильного назначения и выплаты всех видов социальных гарантий и социальной поддержки семьям с детьми в соответствии с федеральным законодательством и законодательством автономного округа;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proofErr w:type="gramStart"/>
      <w:r w:rsidRPr="00902DCD">
        <w:rPr>
          <w:rStyle w:val="Hyperlink0"/>
          <w:color w:val="auto"/>
        </w:rPr>
        <w:t>реализацию предоставляемых из бюджета автономного округа субвенций на обеспечение мер социальной поддержки для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попечения, в соответствии с Законом автономного округа от 09.06.</w:t>
      </w:r>
      <w:r w:rsidR="00A877D8">
        <w:rPr>
          <w:rStyle w:val="Hyperlink0"/>
          <w:color w:val="auto"/>
        </w:rPr>
        <w:t>2009</w:t>
      </w:r>
      <w:r w:rsidRPr="00902DCD">
        <w:rPr>
          <w:rStyle w:val="Hyperlink0"/>
          <w:color w:val="auto"/>
        </w:rPr>
        <w:t xml:space="preserve"> № 86-оз «О дополнительных гарантиях и дополнительных мерах социальной поддержки детей-сирот и детей, оставшихся без попечения родителей, лиц</w:t>
      </w:r>
      <w:proofErr w:type="gramEnd"/>
      <w:r w:rsidRPr="00902DCD">
        <w:rPr>
          <w:rStyle w:val="Hyperlink0"/>
          <w:color w:val="auto"/>
        </w:rPr>
        <w:t xml:space="preserve"> из числа детей-сирот и детей, оставшихся без попечения родителей, усыновителей, приемных родителей, патронатных воспитателей и воспитателей детских домов семейного типа </w:t>
      </w:r>
      <w:proofErr w:type="gramStart"/>
      <w:r w:rsidRPr="00902DCD">
        <w:rPr>
          <w:rStyle w:val="Hyperlink0"/>
          <w:color w:val="auto"/>
        </w:rPr>
        <w:t>в</w:t>
      </w:r>
      <w:proofErr w:type="gramEnd"/>
      <w:r w:rsidRPr="00902DCD">
        <w:rPr>
          <w:rStyle w:val="Hyperlink0"/>
          <w:color w:val="auto"/>
        </w:rPr>
        <w:t xml:space="preserve"> </w:t>
      </w:r>
      <w:proofErr w:type="gramStart"/>
      <w:r w:rsidRPr="00902DCD">
        <w:rPr>
          <w:rStyle w:val="Hyperlink0"/>
          <w:color w:val="auto"/>
        </w:rPr>
        <w:t>Ханты-Мансийском</w:t>
      </w:r>
      <w:proofErr w:type="gramEnd"/>
      <w:r w:rsidRPr="00902DCD">
        <w:rPr>
          <w:rStyle w:val="Hyperlink0"/>
          <w:color w:val="auto"/>
        </w:rPr>
        <w:t xml:space="preserve"> автономном округе – Югре»;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реализацию предоставляемых субвенций из бюджета автономного округа на своевременное и эффективное осуществление переданных отдельных государственных полномочий в сфере опеки и попечительства, установленных Законом автономного округа от 20.07.2007 № 114-оз                   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                          по опеке и попечительству»;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реализацию дополнительных гарантий прав на имущество и жилые помещения для детей-сирот и детей, оставшихся без попечения родителей, лиц из числа детей-сирот и детей, оставшихся без попечения родителей, в автономном округе, которые осуществляются в соответствии                              с требованиями: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Федерального закона от 21.12.1996 № 159-ФЗ «О дополнительных гарантиях по социальной поддержке детей-сирот и детей, оставшихся              без попечения родителей»;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lastRenderedPageBreak/>
        <w:t xml:space="preserve">Закона автономного округа от 09.06.2009 № 86-оз                                                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родителей, патронатных воспитателей                          и воспитателей детских домов семейного типа </w:t>
      </w:r>
      <w:proofErr w:type="gramStart"/>
      <w:r w:rsidRPr="00902DCD">
        <w:rPr>
          <w:rStyle w:val="Hyperlink0"/>
          <w:color w:val="auto"/>
        </w:rPr>
        <w:t>в</w:t>
      </w:r>
      <w:proofErr w:type="gramEnd"/>
      <w:r w:rsidRPr="00902DCD">
        <w:rPr>
          <w:rStyle w:val="Hyperlink0"/>
          <w:color w:val="auto"/>
        </w:rPr>
        <w:t xml:space="preserve"> </w:t>
      </w:r>
      <w:proofErr w:type="gramStart"/>
      <w:r w:rsidRPr="00902DCD">
        <w:rPr>
          <w:rStyle w:val="Hyperlink0"/>
          <w:color w:val="auto"/>
        </w:rPr>
        <w:t>Ханты-Мансийском</w:t>
      </w:r>
      <w:proofErr w:type="gramEnd"/>
      <w:r w:rsidRPr="00902DCD">
        <w:rPr>
          <w:rStyle w:val="Hyperlink0"/>
          <w:color w:val="auto"/>
        </w:rPr>
        <w:t xml:space="preserve"> автономном округе – Югре».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proofErr w:type="gramStart"/>
      <w:r w:rsidRPr="00902DCD">
        <w:rPr>
          <w:rStyle w:val="Hyperlink0"/>
          <w:color w:val="auto"/>
        </w:rPr>
        <w:t>Данные мероприятия включают предоставление денежных средств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детей-сирот, а также лицам из числа детей-сирот и детей, оставшихся без попечения ро</w:t>
      </w:r>
      <w:r w:rsidR="00A877D8">
        <w:rPr>
          <w:rStyle w:val="Hyperlink0"/>
          <w:color w:val="auto"/>
        </w:rPr>
        <w:t xml:space="preserve">дителей, в период их нахождения </w:t>
      </w:r>
      <w:r w:rsidRPr="00902DCD">
        <w:rPr>
          <w:rStyle w:val="Hyperlink0"/>
          <w:color w:val="auto"/>
        </w:rPr>
        <w:t>в организациях для детей-сирот, являющимся нанимателями жилых помещений по договорам социального найма или членами семьи нанимателя жилого помещения по</w:t>
      </w:r>
      <w:proofErr w:type="gramEnd"/>
      <w:r w:rsidRPr="00902DCD">
        <w:rPr>
          <w:rStyle w:val="Hyperlink0"/>
          <w:color w:val="auto"/>
        </w:rPr>
        <w:t xml:space="preserve"> договору социального найма либо собственниками жилых помещений.</w:t>
      </w:r>
    </w:p>
    <w:p w:rsidR="00900546" w:rsidRPr="00902DCD" w:rsidRDefault="00900546" w:rsidP="002E282C">
      <w:pPr>
        <w:ind w:firstLine="709"/>
        <w:jc w:val="both"/>
        <w:rPr>
          <w:rStyle w:val="af4"/>
          <w:sz w:val="28"/>
          <w:szCs w:val="28"/>
          <w:u w:color="C00000"/>
        </w:rPr>
      </w:pPr>
      <w:r w:rsidRPr="00902DCD">
        <w:rPr>
          <w:rStyle w:val="af4"/>
          <w:sz w:val="28"/>
          <w:szCs w:val="28"/>
          <w:u w:color="C00000"/>
        </w:rPr>
        <w:t>Субвенции на осуществление полномочий по образованию                       и организации деятельности комиссий по делам несовершеннолетних                      и защите их прав.</w:t>
      </w:r>
    </w:p>
    <w:p w:rsidR="00900546" w:rsidRPr="00902DCD" w:rsidRDefault="00900546" w:rsidP="002E282C">
      <w:pPr>
        <w:ind w:firstLine="709"/>
        <w:jc w:val="both"/>
        <w:rPr>
          <w:rStyle w:val="af4"/>
          <w:sz w:val="28"/>
          <w:szCs w:val="28"/>
          <w:u w:color="C00000"/>
        </w:rPr>
      </w:pPr>
      <w:proofErr w:type="gramStart"/>
      <w:r w:rsidRPr="00902DCD">
        <w:rPr>
          <w:rStyle w:val="Hyperlink0"/>
          <w:color w:val="auto"/>
        </w:rPr>
        <w:t xml:space="preserve">Реализация предоставляемых субвенций из бюджета автономного округа на своевременное и эффективное осуществление переданных отдельных государственных полномочий в сфере организации работы комиссии по делам несовершеннолетних и защите их прав, установленных Законом автономного округа от 12.10.2005 № 74-оз «О комиссиях по делам несовершеннолетних и защите их прав в Ханты-Мансийском автономном округе – Югре и наделении </w:t>
      </w:r>
      <w:r w:rsidR="00A877D8">
        <w:rPr>
          <w:rStyle w:val="Hyperlink0"/>
          <w:color w:val="auto"/>
        </w:rPr>
        <w:t>органов местного самоуправления</w:t>
      </w:r>
      <w:r w:rsidRPr="00902DCD">
        <w:rPr>
          <w:rStyle w:val="Hyperlink0"/>
          <w:color w:val="auto"/>
        </w:rPr>
        <w:t xml:space="preserve"> отдельными государственными полномочиями по образованию и</w:t>
      </w:r>
      <w:proofErr w:type="gramEnd"/>
      <w:r w:rsidRPr="00902DCD">
        <w:rPr>
          <w:rStyle w:val="Hyperlink0"/>
          <w:color w:val="auto"/>
        </w:rPr>
        <w:t xml:space="preserve"> организации деятельности комиссии по делам несовершеннолетних и защите их прав».</w:t>
      </w:r>
    </w:p>
    <w:p w:rsidR="00900546" w:rsidRPr="00902DCD" w:rsidRDefault="00900546" w:rsidP="002E282C">
      <w:pPr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Подпрограмма I</w:t>
      </w:r>
      <w:r w:rsidRPr="00902DCD">
        <w:rPr>
          <w:rStyle w:val="Hyperlink0"/>
          <w:color w:val="auto"/>
          <w:lang w:val="en-US"/>
        </w:rPr>
        <w:t>I</w:t>
      </w:r>
      <w:r w:rsidRPr="00902DCD">
        <w:rPr>
          <w:rStyle w:val="Hyperlink0"/>
          <w:color w:val="auto"/>
        </w:rPr>
        <w:t xml:space="preserve"> «Молодежь Ханты-Мансийского района» предполагает решение следующих задач:</w:t>
      </w:r>
    </w:p>
    <w:p w:rsidR="00900546" w:rsidRPr="00902DCD" w:rsidRDefault="00900546" w:rsidP="002E282C">
      <w:pPr>
        <w:pStyle w:val="a3"/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мероприятий,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</w:t>
      </w:r>
      <w:r w:rsidR="000F2520">
        <w:rPr>
          <w:rStyle w:val="Hyperlink0"/>
          <w:color w:val="auto"/>
        </w:rPr>
        <w:t>а</w:t>
      </w:r>
      <w:r w:rsidRPr="00902DCD">
        <w:rPr>
          <w:rStyle w:val="Hyperlink0"/>
          <w:color w:val="auto"/>
        </w:rPr>
        <w:t xml:space="preserve"> подростков                         и молодежи;</w:t>
      </w:r>
    </w:p>
    <w:p w:rsidR="00900546" w:rsidRPr="00902DCD" w:rsidRDefault="00900546" w:rsidP="002E282C">
      <w:pPr>
        <w:pStyle w:val="a3"/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организация мероприятий, направленных на вовлечение молодежи                   в инновационную, предпринимательскую, добровольческую деятельность, а также на развитие гражданско-патриотической активности молодежи                и формирование здорового образа жизни.</w:t>
      </w:r>
    </w:p>
    <w:p w:rsidR="00900546" w:rsidRPr="00902DCD" w:rsidRDefault="00900546" w:rsidP="002E282C">
      <w:pPr>
        <w:pStyle w:val="a3"/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Решить поставленные задачи предполагается путем реализации мероприятий:</w:t>
      </w:r>
    </w:p>
    <w:p w:rsidR="00900546" w:rsidRDefault="00900546" w:rsidP="002E282C">
      <w:pPr>
        <w:pStyle w:val="a3"/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>1. Содействие профориентации и карьерным устремлениям молодежи.</w:t>
      </w:r>
    </w:p>
    <w:p w:rsidR="00D35D10" w:rsidRPr="00902DCD" w:rsidRDefault="00D35D10" w:rsidP="002E282C">
      <w:pPr>
        <w:pStyle w:val="a3"/>
        <w:ind w:firstLine="709"/>
        <w:jc w:val="both"/>
        <w:rPr>
          <w:rStyle w:val="Hyperlink0"/>
          <w:color w:val="auto"/>
        </w:rPr>
      </w:pPr>
      <w:r w:rsidRPr="00902DCD">
        <w:rPr>
          <w:rStyle w:val="Hyperlink0"/>
          <w:color w:val="auto"/>
        </w:rPr>
        <w:t xml:space="preserve">Данное </w:t>
      </w:r>
      <w:r>
        <w:rPr>
          <w:rStyle w:val="Hyperlink0"/>
          <w:color w:val="auto"/>
        </w:rPr>
        <w:t xml:space="preserve">      </w:t>
      </w:r>
      <w:r w:rsidRPr="00902DCD">
        <w:rPr>
          <w:rStyle w:val="Hyperlink0"/>
          <w:color w:val="auto"/>
        </w:rPr>
        <w:t>мероприятие</w:t>
      </w:r>
      <w:r>
        <w:rPr>
          <w:rStyle w:val="Hyperlink0"/>
          <w:color w:val="auto"/>
        </w:rPr>
        <w:t xml:space="preserve">     </w:t>
      </w:r>
      <w:r w:rsidRPr="00902DCD">
        <w:rPr>
          <w:rStyle w:val="Hyperlink0"/>
          <w:color w:val="auto"/>
        </w:rPr>
        <w:t xml:space="preserve"> включает </w:t>
      </w:r>
      <w:r>
        <w:rPr>
          <w:rStyle w:val="Hyperlink0"/>
          <w:color w:val="auto"/>
        </w:rPr>
        <w:t xml:space="preserve">      </w:t>
      </w:r>
      <w:r w:rsidRPr="00902DCD">
        <w:rPr>
          <w:rStyle w:val="Hyperlink0"/>
          <w:color w:val="auto"/>
        </w:rPr>
        <w:t xml:space="preserve">организацию </w:t>
      </w:r>
      <w:r>
        <w:rPr>
          <w:rStyle w:val="Hyperlink0"/>
          <w:color w:val="auto"/>
        </w:rPr>
        <w:t xml:space="preserve">     </w:t>
      </w:r>
      <w:proofErr w:type="gramStart"/>
      <w:r w:rsidRPr="00902DCD">
        <w:rPr>
          <w:rStyle w:val="Hyperlink0"/>
          <w:color w:val="auto"/>
        </w:rPr>
        <w:t>временного</w:t>
      </w:r>
      <w:proofErr w:type="gramEnd"/>
      <w:r>
        <w:rPr>
          <w:rStyle w:val="Hyperlink0"/>
          <w:color w:val="auto"/>
        </w:rPr>
        <w:t xml:space="preserve"> </w:t>
      </w:r>
    </w:p>
    <w:p w:rsidR="00900546" w:rsidRPr="00902DCD" w:rsidRDefault="00900546" w:rsidP="00D35D10">
      <w:pPr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Hyperlink0"/>
          <w:color w:val="auto"/>
        </w:rPr>
        <w:lastRenderedPageBreak/>
        <w:t xml:space="preserve">трудоустройства несовершеннолетних, приобретение (обновление) программного обеспечения для организации тестирования учащихся по профессиональному самоопределению, проведение районного мероприятия профессиональной ориентации «Лаборатория профессий», участие в региональных проектах: «Азбука бизнеса», «Слет молодых предпринимателей Югры», изготовление информационных </w:t>
      </w:r>
      <w:proofErr w:type="spellStart"/>
      <w:r w:rsidRPr="00902DCD">
        <w:rPr>
          <w:rStyle w:val="Hyperlink0"/>
          <w:color w:val="auto"/>
        </w:rPr>
        <w:t>флаеров</w:t>
      </w:r>
      <w:proofErr w:type="spellEnd"/>
      <w:r w:rsidRPr="00902DCD">
        <w:rPr>
          <w:rStyle w:val="Hyperlink0"/>
          <w:color w:val="auto"/>
        </w:rPr>
        <w:t>, буклетов, нормативных сборников, методических реком</w:t>
      </w:r>
      <w:r w:rsidRPr="00902DCD">
        <w:rPr>
          <w:rStyle w:val="af4"/>
          <w:sz w:val="28"/>
          <w:szCs w:val="28"/>
          <w:u w:color="4F6228"/>
        </w:rPr>
        <w:t>ендаций, рекламных роликов, приобретение методической литературы, информационных стендов, оказание методической помощи по вопросам трудозанятости молодежи.</w:t>
      </w:r>
    </w:p>
    <w:p w:rsidR="00900546" w:rsidRPr="00902DCD" w:rsidRDefault="00900546" w:rsidP="002E282C">
      <w:pPr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 xml:space="preserve">Реализация данного комплекса мероприятий позволяет, прежде всего, обеспечить досуг несовершеннолетних, находящихся в трудной жизненной ситуации, а также организовать дополнительную занятость несовершеннолетних в каникулярный период, обеспечив тем самым профилактику негативных проявлений в подростковой среде (правонарушения, наркомания, алкогольная зависимость и </w:t>
      </w:r>
      <w:proofErr w:type="spellStart"/>
      <w:r w:rsidRPr="00902DCD">
        <w:rPr>
          <w:rStyle w:val="af4"/>
          <w:sz w:val="28"/>
          <w:szCs w:val="28"/>
          <w:u w:color="4F6228"/>
        </w:rPr>
        <w:t>табакокурение</w:t>
      </w:r>
      <w:proofErr w:type="spellEnd"/>
      <w:r w:rsidRPr="00902DCD">
        <w:rPr>
          <w:rStyle w:val="af4"/>
          <w:sz w:val="28"/>
          <w:szCs w:val="28"/>
          <w:u w:color="4F6228"/>
        </w:rPr>
        <w:t xml:space="preserve">). </w:t>
      </w:r>
    </w:p>
    <w:p w:rsidR="00900546" w:rsidRPr="00902DCD" w:rsidRDefault="00900546" w:rsidP="002E282C">
      <w:pPr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2. Стимулирование инновационного поведения молодежи и создание условий для развития ее творческого потенциала.</w:t>
      </w:r>
    </w:p>
    <w:p w:rsidR="00900546" w:rsidRPr="00902DCD" w:rsidRDefault="00900546" w:rsidP="002E282C">
      <w:pPr>
        <w:pStyle w:val="a6"/>
        <w:ind w:left="0"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Данное мероприятие включает проведение районных мероприятий и участие в слетах, фестивалях, конференциях, форумах окружного, регионального, Всероссийского уровней, организацию и проведение вручения премии главы администрации Ханты-Мансийского района в целях поощрения и поддержки талантливой молодежи.</w:t>
      </w:r>
    </w:p>
    <w:p w:rsidR="00900546" w:rsidRPr="00902DCD" w:rsidRDefault="00900546" w:rsidP="002E282C">
      <w:pPr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Реализация мероприятий призвана способствовать вовлечению молодежи в позитивную социальную деятельность, включая занятия физкультурой и спортом.</w:t>
      </w:r>
    </w:p>
    <w:p w:rsidR="00900546" w:rsidRPr="00902DCD" w:rsidRDefault="00900546" w:rsidP="002E282C">
      <w:pPr>
        <w:ind w:firstLine="709"/>
        <w:jc w:val="both"/>
        <w:rPr>
          <w:rStyle w:val="af4"/>
          <w:sz w:val="28"/>
          <w:szCs w:val="28"/>
          <w:u w:color="4F6228"/>
        </w:rPr>
      </w:pPr>
      <w:r w:rsidRPr="00902DCD">
        <w:rPr>
          <w:rStyle w:val="af4"/>
          <w:sz w:val="28"/>
          <w:szCs w:val="28"/>
          <w:u w:color="4F6228"/>
        </w:rPr>
        <w:t>3. Создание условий для развития гражданск</w:t>
      </w:r>
      <w:proofErr w:type="gramStart"/>
      <w:r w:rsidRPr="00902DCD">
        <w:rPr>
          <w:rStyle w:val="af4"/>
          <w:sz w:val="28"/>
          <w:szCs w:val="28"/>
          <w:u w:color="4F6228"/>
        </w:rPr>
        <w:t>о-</w:t>
      </w:r>
      <w:proofErr w:type="gramEnd"/>
      <w:r w:rsidRPr="00902DCD">
        <w:rPr>
          <w:rStyle w:val="af4"/>
          <w:sz w:val="28"/>
          <w:szCs w:val="28"/>
          <w:u w:color="4F6228"/>
        </w:rPr>
        <w:t>, военно-патриотических качеств молодежи.</w:t>
      </w:r>
    </w:p>
    <w:p w:rsidR="00900546" w:rsidRPr="00902DCD" w:rsidRDefault="00900546" w:rsidP="002E282C">
      <w:pPr>
        <w:ind w:firstLine="709"/>
        <w:jc w:val="both"/>
        <w:rPr>
          <w:rStyle w:val="af4"/>
          <w:sz w:val="28"/>
          <w:szCs w:val="28"/>
          <w:u w:color="4F6228"/>
        </w:rPr>
      </w:pPr>
      <w:proofErr w:type="gramStart"/>
      <w:r w:rsidRPr="00902DCD">
        <w:rPr>
          <w:rStyle w:val="af4"/>
          <w:sz w:val="28"/>
          <w:szCs w:val="28"/>
          <w:u w:color="4F6228"/>
        </w:rPr>
        <w:t>Данное мероприятие включает организацию деятельности отрядов волонтеров в сельских поселениях района (проведение добровольческих акций, оказание шефской помощи ветеранам и престарелым людям), организацию и проведение мониторингов, социологических исследований по вопросам гражданско-патриотического воспитания детей и молодежи, морально-нравственного, психологического, духовного климата в подростковой и молодежной среде, физического здоровья подрастающего поколения, проведение районных мероприятий и участие в мероприятиях автономного округа по военно-патриотическому воспитанию молодежи</w:t>
      </w:r>
      <w:proofErr w:type="gramEnd"/>
      <w:r w:rsidRPr="00902DCD">
        <w:rPr>
          <w:rStyle w:val="af4"/>
          <w:sz w:val="28"/>
          <w:szCs w:val="28"/>
          <w:u w:color="4F6228"/>
        </w:rPr>
        <w:t xml:space="preserve">, организацию деятельности кадетского класса на базе МКОУ ХМР </w:t>
      </w:r>
      <w:r w:rsidR="000F2520">
        <w:rPr>
          <w:rStyle w:val="af4"/>
          <w:sz w:val="28"/>
          <w:szCs w:val="28"/>
          <w:u w:color="4F6228"/>
        </w:rPr>
        <w:t xml:space="preserve">                 </w:t>
      </w:r>
      <w:r w:rsidRPr="00902DCD">
        <w:rPr>
          <w:rStyle w:val="af4"/>
          <w:sz w:val="28"/>
          <w:szCs w:val="28"/>
          <w:u w:color="4F6228"/>
        </w:rPr>
        <w:t>«СОШ                с. Елизарово».</w:t>
      </w:r>
    </w:p>
    <w:p w:rsidR="00900546" w:rsidRPr="00902DCD" w:rsidRDefault="00900546" w:rsidP="002E282C">
      <w:pPr>
        <w:pStyle w:val="ConsPlusNormal"/>
        <w:ind w:firstLine="709"/>
        <w:jc w:val="both"/>
        <w:rPr>
          <w:rStyle w:val="af4"/>
          <w:rFonts w:ascii="Times New Roman" w:hAnsi="Times New Roman" w:cs="Times New Roman"/>
          <w:sz w:val="28"/>
          <w:szCs w:val="28"/>
          <w:u w:color="4F6228"/>
        </w:rPr>
      </w:pPr>
      <w:r w:rsidRPr="00902DCD">
        <w:rPr>
          <w:rStyle w:val="af4"/>
          <w:rFonts w:ascii="Times New Roman" w:hAnsi="Times New Roman"/>
          <w:sz w:val="28"/>
          <w:szCs w:val="28"/>
          <w:u w:color="4F6228"/>
        </w:rPr>
        <w:t>Данный комплекс мероприятий разработан на основе Концепции патриотического воспитания граждан Ханты-Мансийского автономного округа – Югры, утвержденной распоряжением Правительства Ханты-Мансийского автономного округа – Югры от 29.12.2014 № 747-рп.</w:t>
      </w:r>
    </w:p>
    <w:p w:rsidR="002870E4" w:rsidRDefault="002870E4" w:rsidP="002E282C">
      <w:pPr>
        <w:pStyle w:val="a6"/>
        <w:ind w:left="0"/>
        <w:jc w:val="center"/>
        <w:rPr>
          <w:rStyle w:val="af4"/>
          <w:b/>
          <w:bCs/>
          <w:sz w:val="28"/>
          <w:szCs w:val="28"/>
          <w:u w:color="4F6228"/>
        </w:rPr>
      </w:pPr>
    </w:p>
    <w:p w:rsidR="00900546" w:rsidRPr="000F2520" w:rsidRDefault="00900546" w:rsidP="002E282C">
      <w:pPr>
        <w:pStyle w:val="a6"/>
        <w:ind w:left="0"/>
        <w:jc w:val="center"/>
        <w:rPr>
          <w:rStyle w:val="af4"/>
          <w:bCs/>
          <w:sz w:val="28"/>
          <w:szCs w:val="28"/>
          <w:u w:color="4F6228"/>
        </w:rPr>
      </w:pPr>
      <w:r w:rsidRPr="000F2520">
        <w:rPr>
          <w:rStyle w:val="af4"/>
          <w:bCs/>
          <w:sz w:val="28"/>
          <w:szCs w:val="28"/>
          <w:u w:color="4F6228"/>
        </w:rPr>
        <w:lastRenderedPageBreak/>
        <w:t>4. Мех</w:t>
      </w:r>
      <w:r w:rsidR="000F2520" w:rsidRPr="000F2520">
        <w:rPr>
          <w:rStyle w:val="af4"/>
          <w:bCs/>
          <w:sz w:val="28"/>
          <w:szCs w:val="28"/>
          <w:u w:color="4F6228"/>
        </w:rPr>
        <w:t xml:space="preserve">анизм реализации муниципальной </w:t>
      </w:r>
      <w:r w:rsidR="0083280E">
        <w:rPr>
          <w:rStyle w:val="af4"/>
          <w:bCs/>
          <w:sz w:val="28"/>
          <w:szCs w:val="28"/>
          <w:u w:color="4F6228"/>
        </w:rPr>
        <w:t>п</w:t>
      </w:r>
      <w:r w:rsidRPr="000F2520">
        <w:rPr>
          <w:rStyle w:val="af4"/>
          <w:bCs/>
          <w:sz w:val="28"/>
          <w:szCs w:val="28"/>
          <w:u w:color="4F6228"/>
        </w:rPr>
        <w:t>рограммы</w:t>
      </w:r>
    </w:p>
    <w:p w:rsidR="00900546" w:rsidRPr="000F2520" w:rsidRDefault="00900546" w:rsidP="002E282C">
      <w:pPr>
        <w:pStyle w:val="a6"/>
        <w:ind w:left="0" w:firstLine="709"/>
        <w:jc w:val="center"/>
        <w:rPr>
          <w:bCs/>
          <w:sz w:val="28"/>
          <w:szCs w:val="28"/>
        </w:rPr>
      </w:pPr>
    </w:p>
    <w:p w:rsidR="00900546" w:rsidRPr="00902DCD" w:rsidRDefault="00900546" w:rsidP="002E282C">
      <w:pPr>
        <w:ind w:firstLine="709"/>
        <w:jc w:val="both"/>
        <w:rPr>
          <w:rStyle w:val="af4"/>
          <w:sz w:val="28"/>
          <w:szCs w:val="28"/>
        </w:rPr>
      </w:pPr>
      <w:r w:rsidRPr="00902DCD">
        <w:rPr>
          <w:rStyle w:val="af4"/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900546" w:rsidRPr="00902DCD" w:rsidRDefault="00900546" w:rsidP="002E282C">
      <w:pPr>
        <w:ind w:firstLine="709"/>
        <w:jc w:val="both"/>
        <w:rPr>
          <w:rStyle w:val="af4"/>
          <w:sz w:val="28"/>
          <w:szCs w:val="28"/>
        </w:rPr>
      </w:pPr>
      <w:r w:rsidRPr="00902DCD">
        <w:rPr>
          <w:rStyle w:val="af4"/>
          <w:sz w:val="28"/>
          <w:szCs w:val="28"/>
        </w:rPr>
        <w:t>Ответственным исполнителем муниципальной программы является комитет по культуре, спорту и социальной политике.</w:t>
      </w:r>
    </w:p>
    <w:p w:rsidR="00900546" w:rsidRPr="00902DCD" w:rsidRDefault="00900546" w:rsidP="002E282C">
      <w:pPr>
        <w:ind w:firstLine="709"/>
        <w:jc w:val="both"/>
        <w:rPr>
          <w:rStyle w:val="af4"/>
          <w:sz w:val="28"/>
          <w:szCs w:val="28"/>
        </w:rPr>
      </w:pPr>
      <w:proofErr w:type="gramStart"/>
      <w:r w:rsidRPr="00902DCD">
        <w:rPr>
          <w:rStyle w:val="af4"/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мероприятий, в соответствии с законодательством Российской Федерации, передачи денежных средств сельским поселениям Ханты-Мансийского района в рамках заключенных соглашений, а также предоставления субсидий на иные цели подведомственным исполнителям муниципальной программы учреждениям.</w:t>
      </w:r>
      <w:proofErr w:type="gramEnd"/>
    </w:p>
    <w:p w:rsidR="00900546" w:rsidRPr="00902DCD" w:rsidRDefault="00900546" w:rsidP="002E282C">
      <w:pPr>
        <w:ind w:firstLine="709"/>
        <w:jc w:val="both"/>
        <w:rPr>
          <w:rStyle w:val="af4"/>
          <w:sz w:val="28"/>
          <w:szCs w:val="28"/>
        </w:rPr>
      </w:pPr>
      <w:r w:rsidRPr="00902DCD">
        <w:rPr>
          <w:rStyle w:val="af4"/>
          <w:sz w:val="28"/>
          <w:szCs w:val="28"/>
        </w:rPr>
        <w:t>Система управления реализацией муниципальной программы предполагает локальное нормативное закрепление ответственности                    за выполнение мероприятий за ответственным исполнителем                                 и соисполнителями.</w:t>
      </w:r>
    </w:p>
    <w:p w:rsidR="00900546" w:rsidRPr="00902DCD" w:rsidRDefault="00900546" w:rsidP="002E282C">
      <w:pPr>
        <w:ind w:firstLine="709"/>
        <w:jc w:val="both"/>
        <w:rPr>
          <w:rStyle w:val="af4"/>
          <w:sz w:val="28"/>
          <w:szCs w:val="28"/>
        </w:rPr>
      </w:pPr>
      <w:r w:rsidRPr="00902DCD">
        <w:rPr>
          <w:rStyle w:val="af4"/>
          <w:sz w:val="28"/>
          <w:szCs w:val="28"/>
        </w:rPr>
        <w:t xml:space="preserve">Общее управление: координацию работ, текущее управление                      и </w:t>
      </w:r>
      <w:proofErr w:type="gramStart"/>
      <w:r w:rsidRPr="00902DCD">
        <w:rPr>
          <w:rStyle w:val="af4"/>
          <w:sz w:val="28"/>
          <w:szCs w:val="28"/>
        </w:rPr>
        <w:t>контроль за</w:t>
      </w:r>
      <w:proofErr w:type="gramEnd"/>
      <w:r w:rsidRPr="00902DCD">
        <w:rPr>
          <w:rStyle w:val="af4"/>
          <w:sz w:val="28"/>
          <w:szCs w:val="28"/>
        </w:rPr>
        <w:t xml:space="preserve"> исполнением муниципальной программы осуществляет комитет по культуре, спорту и социальной политике под руководством председателя:</w:t>
      </w:r>
    </w:p>
    <w:p w:rsidR="00900546" w:rsidRPr="00902DCD" w:rsidRDefault="00900546" w:rsidP="002E282C">
      <w:pPr>
        <w:ind w:firstLine="709"/>
        <w:jc w:val="both"/>
        <w:outlineLvl w:val="1"/>
        <w:rPr>
          <w:rStyle w:val="af4"/>
          <w:sz w:val="28"/>
          <w:szCs w:val="28"/>
        </w:rPr>
      </w:pPr>
      <w:r w:rsidRPr="00902DCD">
        <w:rPr>
          <w:rStyle w:val="af4"/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900546" w:rsidRPr="00902DCD" w:rsidRDefault="00900546" w:rsidP="002E282C">
      <w:pPr>
        <w:ind w:firstLine="709"/>
        <w:jc w:val="both"/>
        <w:outlineLvl w:val="1"/>
        <w:rPr>
          <w:rStyle w:val="af4"/>
          <w:sz w:val="28"/>
          <w:szCs w:val="28"/>
        </w:rPr>
      </w:pPr>
      <w:r w:rsidRPr="00902DCD">
        <w:rPr>
          <w:rStyle w:val="af4"/>
          <w:sz w:val="28"/>
          <w:szCs w:val="28"/>
        </w:rPr>
        <w:t>вправе передать соисполнителям муниципальной программы                     в соответствии с действующим законодательством реализацию отдельных мероприятий муниципальной программы;</w:t>
      </w:r>
    </w:p>
    <w:p w:rsidR="00900546" w:rsidRPr="00E6074B" w:rsidRDefault="00900546" w:rsidP="002E282C">
      <w:pPr>
        <w:ind w:firstLine="709"/>
        <w:jc w:val="both"/>
        <w:outlineLvl w:val="1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900546" w:rsidRPr="00E6074B" w:rsidRDefault="00900546" w:rsidP="002E282C">
      <w:pPr>
        <w:ind w:firstLine="709"/>
        <w:jc w:val="both"/>
        <w:outlineLvl w:val="1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осуществляет контроль и несет ответственность за своевременную</w:t>
      </w:r>
      <w:r>
        <w:rPr>
          <w:rStyle w:val="af4"/>
          <w:sz w:val="28"/>
          <w:szCs w:val="28"/>
        </w:rPr>
        <w:t xml:space="preserve">                       </w:t>
      </w:r>
      <w:r w:rsidRPr="00E6074B">
        <w:rPr>
          <w:rStyle w:val="af4"/>
          <w:sz w:val="28"/>
          <w:szCs w:val="28"/>
        </w:rPr>
        <w:t xml:space="preserve"> 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900546" w:rsidRPr="00E6074B" w:rsidRDefault="00900546" w:rsidP="002E282C">
      <w:pPr>
        <w:ind w:firstLine="709"/>
        <w:jc w:val="both"/>
        <w:outlineLvl w:val="1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900546" w:rsidRPr="00E6074B" w:rsidRDefault="00900546" w:rsidP="002E282C">
      <w:pPr>
        <w:ind w:firstLine="709"/>
        <w:jc w:val="both"/>
        <w:outlineLvl w:val="1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 xml:space="preserve">В процессе реализации муниципальной программы соисполнитель муниципальной программы направляет в адрес ответственного исполнителя – координатора предложения о внесении изменений в перечни и состав мероприятий, сроки их реализации, а также объемы </w:t>
      </w:r>
      <w:r w:rsidRPr="00E6074B">
        <w:rPr>
          <w:rStyle w:val="af4"/>
          <w:sz w:val="28"/>
          <w:szCs w:val="28"/>
        </w:rPr>
        <w:lastRenderedPageBreak/>
        <w:t>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900546" w:rsidRPr="00E6074B" w:rsidRDefault="00900546" w:rsidP="002E282C">
      <w:pPr>
        <w:ind w:firstLine="709"/>
        <w:jc w:val="both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>Информация о ходе реализации</w:t>
      </w:r>
      <w:r w:rsidRPr="00E6074B">
        <w:rPr>
          <w:rStyle w:val="af4"/>
          <w:sz w:val="28"/>
          <w:szCs w:val="28"/>
        </w:rPr>
        <w:t xml:space="preserve"> муниципа</w:t>
      </w:r>
      <w:r>
        <w:rPr>
          <w:rStyle w:val="af4"/>
          <w:sz w:val="28"/>
          <w:szCs w:val="28"/>
        </w:rPr>
        <w:t>льной программы ежеквартально,</w:t>
      </w:r>
      <w:r w:rsidRPr="00E6074B">
        <w:rPr>
          <w:rStyle w:val="af4"/>
          <w:sz w:val="28"/>
          <w:szCs w:val="28"/>
        </w:rPr>
        <w:t xml:space="preserve"> ежегодно предоставляется в </w:t>
      </w:r>
      <w:r>
        <w:rPr>
          <w:rStyle w:val="af4"/>
          <w:sz w:val="28"/>
          <w:szCs w:val="28"/>
        </w:rPr>
        <w:t>комитет экономической политики</w:t>
      </w:r>
      <w:r w:rsidRPr="00E6074B">
        <w:rPr>
          <w:rStyle w:val="af4"/>
          <w:sz w:val="28"/>
          <w:szCs w:val="28"/>
        </w:rPr>
        <w:t xml:space="preserve"> в порядке, установленном администрацией района. 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 xml:space="preserve">1. </w:t>
      </w:r>
      <w:r w:rsidRPr="00E6074B">
        <w:rPr>
          <w:rStyle w:val="af4"/>
          <w:sz w:val="28"/>
          <w:szCs w:val="28"/>
        </w:rPr>
        <w:t>Правовые риски.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длительностью формирования нормативно-правовой базы, необходимой для эффективной реализации муниципальной программы. Это может привести</w:t>
      </w:r>
      <w:r>
        <w:rPr>
          <w:rStyle w:val="af4"/>
          <w:sz w:val="28"/>
          <w:szCs w:val="28"/>
        </w:rPr>
        <w:t xml:space="preserve"> </w:t>
      </w:r>
      <w:r w:rsidRPr="00E6074B">
        <w:rPr>
          <w:rStyle w:val="af4"/>
          <w:sz w:val="28"/>
          <w:szCs w:val="28"/>
        </w:rPr>
        <w:t>к существенному увеличению планируемых сроков или изменению условий реализации программных мероприятий.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В целях минимизации правовых рисков на этапе согласования проекта муниципальной программы планируется привлечь для рассмотрения и подготовки предложений органы местного самоуправления Ханты-Мансийского района, население, общественные организации путем размещения проекта на официальном сайте администрации Ханты-Ман</w:t>
      </w:r>
      <w:r>
        <w:rPr>
          <w:rStyle w:val="af4"/>
          <w:sz w:val="28"/>
          <w:szCs w:val="28"/>
        </w:rPr>
        <w:t>сийского района в сети Интернет.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 xml:space="preserve">2. </w:t>
      </w:r>
      <w:r w:rsidRPr="00E6074B">
        <w:rPr>
          <w:rStyle w:val="af4"/>
          <w:sz w:val="28"/>
          <w:szCs w:val="28"/>
        </w:rPr>
        <w:t xml:space="preserve">Финансовые риски. 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proofErr w:type="gramStart"/>
      <w:r w:rsidRPr="00E6074B">
        <w:rPr>
          <w:rStyle w:val="af4"/>
          <w:sz w:val="28"/>
          <w:szCs w:val="28"/>
        </w:rPr>
        <w:t xml:space="preserve">Растущая нестабильность и неопределенность в мировой экономике, развитие второй волны глобального экономического кризиса, замедление темпов роста экономики Ханты-Мансийского района и, как следствие, существенное сокращение объема финансовых средств, направленных </w:t>
      </w:r>
      <w:r>
        <w:rPr>
          <w:rStyle w:val="af4"/>
          <w:sz w:val="28"/>
          <w:szCs w:val="28"/>
        </w:rPr>
        <w:t xml:space="preserve">             </w:t>
      </w:r>
      <w:r w:rsidRPr="00E6074B">
        <w:rPr>
          <w:rStyle w:val="af4"/>
          <w:sz w:val="28"/>
          <w:szCs w:val="28"/>
        </w:rPr>
        <w:t>на реализацию муниципальной программы, что</w:t>
      </w:r>
      <w:r>
        <w:rPr>
          <w:rStyle w:val="af4"/>
          <w:sz w:val="28"/>
          <w:szCs w:val="28"/>
        </w:rPr>
        <w:t>,</w:t>
      </w:r>
      <w:r w:rsidRPr="00E6074B">
        <w:rPr>
          <w:rStyle w:val="af4"/>
          <w:sz w:val="28"/>
          <w:szCs w:val="28"/>
        </w:rPr>
        <w:t xml:space="preserve"> в свою очередь</w:t>
      </w:r>
      <w:r>
        <w:rPr>
          <w:rStyle w:val="af4"/>
          <w:sz w:val="28"/>
          <w:szCs w:val="28"/>
        </w:rPr>
        <w:t>,</w:t>
      </w:r>
      <w:r w:rsidRPr="00E6074B">
        <w:rPr>
          <w:rStyle w:val="af4"/>
          <w:sz w:val="28"/>
          <w:szCs w:val="28"/>
        </w:rPr>
        <w:t xml:space="preserve"> связано </w:t>
      </w:r>
      <w:r>
        <w:rPr>
          <w:rStyle w:val="af4"/>
          <w:sz w:val="28"/>
          <w:szCs w:val="28"/>
        </w:rPr>
        <w:t xml:space="preserve">                   </w:t>
      </w:r>
      <w:r w:rsidRPr="00E6074B">
        <w:rPr>
          <w:rStyle w:val="af4"/>
          <w:sz w:val="28"/>
          <w:szCs w:val="28"/>
        </w:rPr>
        <w:t>с сокращением или прекращением части программных мероприятий и неполным выполнением целевых показателей муниципальной программы.</w:t>
      </w:r>
      <w:proofErr w:type="gramEnd"/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Удорожание стоимости товаров (услуг), непрогнозируемые инфляционные процессы, что также может повлиять на сроки, объем и качество выполнения задач по реализации государственной социальной и молодежной политики.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В целях минимизации финансовых рисков предполагается: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 xml:space="preserve">ежегодное уточнение финансовых средств, предусмотренных </w:t>
      </w:r>
      <w:r>
        <w:rPr>
          <w:rStyle w:val="af4"/>
          <w:sz w:val="28"/>
          <w:szCs w:val="28"/>
        </w:rPr>
        <w:t xml:space="preserve">                     </w:t>
      </w:r>
      <w:r w:rsidRPr="00E6074B">
        <w:rPr>
          <w:rStyle w:val="af4"/>
          <w:sz w:val="28"/>
          <w:szCs w:val="28"/>
        </w:rPr>
        <w:t>на реализацию мероприятий муниципальной программы, в зависимости</w:t>
      </w:r>
      <w:r>
        <w:rPr>
          <w:rStyle w:val="af4"/>
          <w:sz w:val="28"/>
          <w:szCs w:val="28"/>
        </w:rPr>
        <w:t xml:space="preserve">              </w:t>
      </w:r>
      <w:r w:rsidRPr="00E6074B">
        <w:rPr>
          <w:rStyle w:val="af4"/>
          <w:sz w:val="28"/>
          <w:szCs w:val="28"/>
        </w:rPr>
        <w:t xml:space="preserve"> от доведенных лимитов, достигнутых результатов и определенных приоритетов для первоочередного финансирования;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 xml:space="preserve">привлечение внебюджетных источников финансирования </w:t>
      </w:r>
      <w:r>
        <w:rPr>
          <w:rStyle w:val="af4"/>
          <w:sz w:val="28"/>
          <w:szCs w:val="28"/>
        </w:rPr>
        <w:t xml:space="preserve">                         </w:t>
      </w:r>
      <w:r w:rsidRPr="00E6074B">
        <w:rPr>
          <w:rStyle w:val="af4"/>
          <w:sz w:val="28"/>
          <w:szCs w:val="28"/>
        </w:rPr>
        <w:t>на реализацию мероприятий муниципальной программы.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 xml:space="preserve">3. </w:t>
      </w:r>
      <w:r w:rsidRPr="00E6074B">
        <w:rPr>
          <w:rStyle w:val="af4"/>
          <w:sz w:val="28"/>
          <w:szCs w:val="28"/>
        </w:rPr>
        <w:t>Административные риски.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 xml:space="preserve">Административные риски связаны с неэффективным управлением реализацией муниципальной программы, нарушением планируемых </w:t>
      </w:r>
      <w:r w:rsidRPr="00E6074B">
        <w:rPr>
          <w:rStyle w:val="af4"/>
          <w:sz w:val="28"/>
          <w:szCs w:val="28"/>
        </w:rPr>
        <w:lastRenderedPageBreak/>
        <w:t>сроков реализации муниципальной программы, невыполнением ее целей</w:t>
      </w:r>
      <w:r>
        <w:rPr>
          <w:rStyle w:val="af4"/>
          <w:sz w:val="28"/>
          <w:szCs w:val="28"/>
        </w:rPr>
        <w:t xml:space="preserve"> </w:t>
      </w:r>
      <w:r w:rsidRPr="00E6074B">
        <w:rPr>
          <w:rStyle w:val="af4"/>
          <w:sz w:val="28"/>
          <w:szCs w:val="28"/>
        </w:rPr>
        <w:t xml:space="preserve">и задач, </w:t>
      </w:r>
      <w:proofErr w:type="spellStart"/>
      <w:r w:rsidRPr="00E6074B">
        <w:rPr>
          <w:rStyle w:val="af4"/>
          <w:sz w:val="28"/>
          <w:szCs w:val="28"/>
        </w:rPr>
        <w:t>недостижением</w:t>
      </w:r>
      <w:proofErr w:type="spellEnd"/>
      <w:r w:rsidRPr="00E6074B">
        <w:rPr>
          <w:rStyle w:val="af4"/>
          <w:sz w:val="28"/>
          <w:szCs w:val="28"/>
        </w:rPr>
        <w:t xml:space="preserve">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программы, дефицитом квалифицированных кадров в </w:t>
      </w:r>
      <w:r w:rsidRPr="00E6074B">
        <w:rPr>
          <w:rStyle w:val="af4"/>
          <w:sz w:val="28"/>
          <w:szCs w:val="28"/>
          <w:u w:color="FF0000"/>
        </w:rPr>
        <w:t>молодежной политике и спорте</w:t>
      </w:r>
      <w:r w:rsidRPr="00E6074B">
        <w:rPr>
          <w:rStyle w:val="af4"/>
          <w:sz w:val="28"/>
          <w:szCs w:val="28"/>
        </w:rPr>
        <w:t xml:space="preserve"> для реализации целей и задач муниципальной программы.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В целях минимизации (снижения) административных рисков планируется: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повышение эффективности взаимодействия участников реализации муниципальной программы;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создание системы мониторинга реализации муниципальной программы;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>своевременная корректировка программных мероприятий муниципальной программы;</w:t>
      </w:r>
    </w:p>
    <w:p w:rsidR="00900546" w:rsidRPr="00E6074B" w:rsidRDefault="00900546" w:rsidP="002E282C">
      <w:pPr>
        <w:widowControl w:val="0"/>
        <w:ind w:firstLine="709"/>
        <w:jc w:val="both"/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 xml:space="preserve">рациональное использование имеющихся материальных </w:t>
      </w:r>
      <w:r>
        <w:rPr>
          <w:rStyle w:val="af4"/>
          <w:sz w:val="28"/>
          <w:szCs w:val="28"/>
        </w:rPr>
        <w:t xml:space="preserve">                                                </w:t>
      </w:r>
      <w:r w:rsidRPr="00E6074B">
        <w:rPr>
          <w:rStyle w:val="af4"/>
          <w:sz w:val="28"/>
          <w:szCs w:val="28"/>
        </w:rPr>
        <w:t>и нематериальных ресурсов;</w:t>
      </w:r>
    </w:p>
    <w:p w:rsidR="00900546" w:rsidRPr="00E6074B" w:rsidRDefault="00900546" w:rsidP="002E282C">
      <w:pPr>
        <w:widowControl w:val="0"/>
        <w:ind w:firstLine="709"/>
        <w:jc w:val="both"/>
        <w:rPr>
          <w:sz w:val="28"/>
          <w:szCs w:val="28"/>
        </w:rPr>
      </w:pPr>
      <w:r w:rsidRPr="00E6074B">
        <w:rPr>
          <w:rStyle w:val="af4"/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методов реализации муниципальной программы.</w:t>
      </w:r>
    </w:p>
    <w:p w:rsidR="00900546" w:rsidRPr="00E6074B" w:rsidRDefault="00900546" w:rsidP="002E282C">
      <w:pPr>
        <w:jc w:val="right"/>
        <w:sectPr w:rsidR="00900546" w:rsidRPr="00E6074B" w:rsidSect="002E282C">
          <w:headerReference w:type="default" r:id="rId10"/>
          <w:type w:val="nextColumn"/>
          <w:pgSz w:w="11900" w:h="16840" w:code="9"/>
          <w:pgMar w:top="1418" w:right="1247" w:bottom="1134" w:left="1588" w:header="567" w:footer="709" w:gutter="0"/>
          <w:cols w:space="720"/>
          <w:docGrid w:linePitch="326"/>
        </w:sectPr>
      </w:pPr>
    </w:p>
    <w:p w:rsidR="00900546" w:rsidRDefault="00900546" w:rsidP="002E282C">
      <w:pPr>
        <w:pStyle w:val="a3"/>
        <w:jc w:val="right"/>
        <w:rPr>
          <w:rStyle w:val="af4"/>
          <w:sz w:val="28"/>
          <w:szCs w:val="28"/>
        </w:rPr>
      </w:pPr>
      <w:r w:rsidRPr="0011085F">
        <w:rPr>
          <w:rStyle w:val="af4"/>
          <w:sz w:val="28"/>
          <w:szCs w:val="28"/>
        </w:rPr>
        <w:lastRenderedPageBreak/>
        <w:t>Таблица 1</w:t>
      </w:r>
    </w:p>
    <w:p w:rsidR="00900546" w:rsidRPr="0011085F" w:rsidRDefault="00900546" w:rsidP="002E282C">
      <w:pPr>
        <w:pStyle w:val="a3"/>
        <w:jc w:val="right"/>
        <w:rPr>
          <w:rStyle w:val="af4"/>
          <w:sz w:val="28"/>
          <w:szCs w:val="28"/>
        </w:rPr>
      </w:pPr>
    </w:p>
    <w:p w:rsidR="00900546" w:rsidRPr="000F2520" w:rsidRDefault="00900546" w:rsidP="002E282C">
      <w:pPr>
        <w:jc w:val="center"/>
        <w:rPr>
          <w:rStyle w:val="af4"/>
          <w:bCs/>
          <w:sz w:val="28"/>
          <w:szCs w:val="28"/>
        </w:rPr>
      </w:pPr>
      <w:r w:rsidRPr="000F2520">
        <w:rPr>
          <w:rStyle w:val="af4"/>
          <w:bCs/>
          <w:sz w:val="28"/>
          <w:szCs w:val="28"/>
        </w:rPr>
        <w:t>Це</w:t>
      </w:r>
      <w:r w:rsidR="000F2520">
        <w:rPr>
          <w:rStyle w:val="af4"/>
          <w:bCs/>
          <w:sz w:val="28"/>
          <w:szCs w:val="28"/>
        </w:rPr>
        <w:t xml:space="preserve">левые показатели муниципальной </w:t>
      </w:r>
      <w:r w:rsidR="0083280E">
        <w:rPr>
          <w:rStyle w:val="af4"/>
          <w:bCs/>
          <w:sz w:val="28"/>
          <w:szCs w:val="28"/>
        </w:rPr>
        <w:t>п</w:t>
      </w:r>
      <w:r w:rsidRPr="000F2520">
        <w:rPr>
          <w:rStyle w:val="af4"/>
          <w:bCs/>
          <w:sz w:val="28"/>
          <w:szCs w:val="28"/>
        </w:rPr>
        <w:t xml:space="preserve">рограммы </w:t>
      </w:r>
    </w:p>
    <w:p w:rsidR="00900546" w:rsidRPr="00E6074B" w:rsidRDefault="00900546" w:rsidP="002E282C">
      <w:pPr>
        <w:jc w:val="center"/>
        <w:rPr>
          <w:b/>
          <w:bCs/>
          <w:sz w:val="28"/>
          <w:szCs w:val="28"/>
        </w:rPr>
      </w:pPr>
    </w:p>
    <w:tbl>
      <w:tblPr>
        <w:tblW w:w="142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878"/>
        <w:gridCol w:w="1418"/>
        <w:gridCol w:w="1134"/>
        <w:gridCol w:w="1134"/>
        <w:gridCol w:w="992"/>
        <w:gridCol w:w="991"/>
        <w:gridCol w:w="1135"/>
        <w:gridCol w:w="1698"/>
      </w:tblGrid>
      <w:tr w:rsidR="00970872" w:rsidRPr="00E6074B" w:rsidTr="000F2520">
        <w:trPr>
          <w:trHeight w:val="481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  <w:rPr>
                <w:rStyle w:val="af4"/>
              </w:rPr>
            </w:pPr>
            <w:r w:rsidRPr="008029CA">
              <w:rPr>
                <w:rStyle w:val="af4"/>
                <w:sz w:val="22"/>
                <w:szCs w:val="22"/>
              </w:rPr>
              <w:t>№</w:t>
            </w:r>
          </w:p>
          <w:p w:rsidR="00970872" w:rsidRPr="008029CA" w:rsidRDefault="00970872" w:rsidP="000F2520">
            <w:pPr>
              <w:jc w:val="center"/>
            </w:pPr>
            <w:proofErr w:type="gramStart"/>
            <w:r w:rsidRPr="008029CA">
              <w:rPr>
                <w:rStyle w:val="af4"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4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Наименование показателей результатов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  <w:rPr>
                <w:rStyle w:val="af4"/>
              </w:rPr>
            </w:pPr>
            <w:r w:rsidRPr="008029CA">
              <w:rPr>
                <w:rStyle w:val="af4"/>
                <w:sz w:val="22"/>
                <w:szCs w:val="22"/>
              </w:rPr>
              <w:t>Значение показателя</w:t>
            </w:r>
          </w:p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по годам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970872" w:rsidRPr="00E6074B" w:rsidTr="00C334D7">
        <w:trPr>
          <w:trHeight w:val="560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/>
        </w:tc>
        <w:tc>
          <w:tcPr>
            <w:tcW w:w="4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  <w:rPr>
                <w:rStyle w:val="af4"/>
              </w:rPr>
            </w:pPr>
            <w:r w:rsidRPr="008029CA">
              <w:rPr>
                <w:rStyle w:val="af4"/>
                <w:sz w:val="22"/>
                <w:szCs w:val="22"/>
              </w:rPr>
              <w:t>2014</w:t>
            </w:r>
          </w:p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  <w:rPr>
                <w:rStyle w:val="af4"/>
              </w:rPr>
            </w:pPr>
            <w:r w:rsidRPr="008029CA">
              <w:rPr>
                <w:rStyle w:val="af4"/>
                <w:sz w:val="22"/>
                <w:szCs w:val="22"/>
              </w:rPr>
              <w:t>2015</w:t>
            </w:r>
          </w:p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  <w:rPr>
                <w:rStyle w:val="af4"/>
              </w:rPr>
            </w:pPr>
            <w:r w:rsidRPr="008029CA">
              <w:rPr>
                <w:rStyle w:val="af4"/>
                <w:sz w:val="22"/>
                <w:szCs w:val="22"/>
              </w:rPr>
              <w:t>2016</w:t>
            </w:r>
          </w:p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  <w:rPr>
                <w:rStyle w:val="af4"/>
              </w:rPr>
            </w:pPr>
            <w:r w:rsidRPr="008029CA">
              <w:rPr>
                <w:rStyle w:val="af4"/>
                <w:sz w:val="22"/>
                <w:szCs w:val="22"/>
              </w:rPr>
              <w:t>2017</w:t>
            </w:r>
          </w:p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  <w:rPr>
                <w:rStyle w:val="af4"/>
              </w:rPr>
            </w:pPr>
            <w:r w:rsidRPr="008029CA">
              <w:rPr>
                <w:rStyle w:val="af4"/>
                <w:sz w:val="22"/>
                <w:szCs w:val="22"/>
              </w:rPr>
              <w:t>2018</w:t>
            </w:r>
          </w:p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год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/>
        </w:tc>
      </w:tr>
      <w:tr w:rsidR="00970872" w:rsidRPr="00E6074B" w:rsidTr="000F2520">
        <w:trPr>
          <w:trHeight w:val="63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t>1.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r w:rsidRPr="008029CA">
              <w:rPr>
                <w:rStyle w:val="af4"/>
                <w:sz w:val="22"/>
                <w:szCs w:val="22"/>
              </w:rPr>
              <w:t>Доля детей социально незащищенных категорий, охваченных различными формами отдыха и оздоровления,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92</w:t>
            </w:r>
          </w:p>
        </w:tc>
      </w:tr>
      <w:tr w:rsidR="00970872" w:rsidRPr="00E6074B" w:rsidTr="00C334D7">
        <w:trPr>
          <w:trHeight w:val="2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t>2.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r w:rsidRPr="008029CA">
              <w:rPr>
                <w:rStyle w:val="af4"/>
                <w:sz w:val="22"/>
                <w:szCs w:val="22"/>
              </w:rPr>
              <w:t>Доля детей и подростков школьного возраста, охваченных различными формами отдыха и оздоровления,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99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99</w:t>
            </w:r>
          </w:p>
        </w:tc>
      </w:tr>
      <w:tr w:rsidR="00970872" w:rsidRPr="00E6074B" w:rsidTr="00C334D7">
        <w:trPr>
          <w:trHeight w:val="2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t>3.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r w:rsidRPr="008029CA">
              <w:rPr>
                <w:rStyle w:val="af4"/>
                <w:sz w:val="22"/>
                <w:szCs w:val="22"/>
              </w:rPr>
              <w:t>Уровень удовлетворенности семей и детей качеством и доступностью предоставляемых услуг, в том числе в сфере отдыха и оздоровления  (% от числа опрошенных)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0F2520" w:rsidRDefault="00761444" w:rsidP="000F2520">
            <w:pPr>
              <w:jc w:val="center"/>
              <w:rPr>
                <w:rStyle w:val="af4"/>
                <w:sz w:val="22"/>
                <w:szCs w:val="22"/>
              </w:rPr>
            </w:pPr>
            <w:r w:rsidRPr="000F2520">
              <w:rPr>
                <w:rStyle w:val="af4"/>
                <w:sz w:val="22"/>
                <w:szCs w:val="22"/>
              </w:rPr>
              <w:t>81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0F2520" w:rsidRDefault="00761444" w:rsidP="000F2520">
            <w:pPr>
              <w:jc w:val="center"/>
              <w:rPr>
                <w:rStyle w:val="af4"/>
                <w:sz w:val="22"/>
                <w:szCs w:val="22"/>
              </w:rPr>
            </w:pPr>
            <w:r w:rsidRPr="000F2520">
              <w:rPr>
                <w:rStyle w:val="af4"/>
                <w:sz w:val="22"/>
                <w:szCs w:val="22"/>
              </w:rPr>
              <w:t>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0F2520" w:rsidRDefault="00761444" w:rsidP="000F2520">
            <w:pPr>
              <w:jc w:val="center"/>
              <w:rPr>
                <w:rStyle w:val="af4"/>
                <w:sz w:val="22"/>
                <w:szCs w:val="22"/>
              </w:rPr>
            </w:pPr>
            <w:r w:rsidRPr="000F2520">
              <w:rPr>
                <w:rStyle w:val="af4"/>
                <w:sz w:val="22"/>
                <w:szCs w:val="22"/>
              </w:rPr>
              <w:t>81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0F2520" w:rsidRDefault="00761444" w:rsidP="000F2520">
            <w:pPr>
              <w:jc w:val="center"/>
              <w:rPr>
                <w:rStyle w:val="af4"/>
                <w:sz w:val="22"/>
                <w:szCs w:val="22"/>
              </w:rPr>
            </w:pPr>
            <w:r w:rsidRPr="000F2520">
              <w:rPr>
                <w:rStyle w:val="af4"/>
                <w:sz w:val="22"/>
                <w:szCs w:val="22"/>
              </w:rPr>
              <w:t>81</w:t>
            </w:r>
          </w:p>
        </w:tc>
      </w:tr>
      <w:tr w:rsidR="00970872" w:rsidRPr="00E6074B" w:rsidTr="00C334D7">
        <w:trPr>
          <w:trHeight w:val="567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t>4.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r w:rsidRPr="008029CA">
              <w:rPr>
                <w:rStyle w:val="af4"/>
                <w:sz w:val="22"/>
                <w:szCs w:val="22"/>
              </w:rPr>
              <w:t>Доля приобретенных жилых помещений специализированного жилищного фонда по договорам найма специализированных жилых помещений для детей-сирот и детей, оставшихся       без попечения родителей, лиц из числа детей-сирот и детей, оставшихся без попечения родителей, нуждавшихся  в предоставлении жилых помещений,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pacing w:val="1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pacing w:val="1"/>
                <w:sz w:val="22"/>
                <w:szCs w:val="22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100</w:t>
            </w:r>
          </w:p>
        </w:tc>
      </w:tr>
      <w:tr w:rsidR="00970872" w:rsidRPr="00E6074B" w:rsidTr="00C334D7">
        <w:trPr>
          <w:trHeight w:val="57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t>5.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72" w:rsidRPr="008029CA" w:rsidRDefault="00970872" w:rsidP="000F2520">
            <w:pPr>
              <w:pStyle w:val="af3"/>
              <w:rPr>
                <w:rStyle w:val="af4"/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029CA">
              <w:rPr>
                <w:rStyle w:val="af4"/>
                <w:rFonts w:ascii="Times New Roman" w:hAnsi="Times New Roman"/>
                <w:color w:val="auto"/>
                <w:sz w:val="22"/>
                <w:szCs w:val="22"/>
              </w:rPr>
              <w:t>Доля детей, оставшихся без попечения родителей, всего</w:t>
            </w:r>
            <w:proofErr w:type="gramStart"/>
            <w:r w:rsidRPr="008029CA">
              <w:rPr>
                <w:rStyle w:val="af4"/>
                <w:rFonts w:ascii="Times New Roman" w:hAnsi="Times New Roman"/>
                <w:color w:val="auto"/>
                <w:sz w:val="22"/>
                <w:szCs w:val="22"/>
              </w:rPr>
              <w:t xml:space="preserve"> (%)</w:t>
            </w:r>
            <w:proofErr w:type="gramEnd"/>
          </w:p>
          <w:p w:rsidR="00970872" w:rsidRPr="008029CA" w:rsidRDefault="00970872" w:rsidP="000F2520">
            <w:pPr>
              <w:pStyle w:val="af3"/>
              <w:rPr>
                <w:color w:val="auto"/>
              </w:rPr>
            </w:pPr>
            <w:r w:rsidRPr="008029CA">
              <w:rPr>
                <w:rStyle w:val="af4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lastRenderedPageBreak/>
              <w:t>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4,9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pacing w:val="1"/>
                <w:sz w:val="22"/>
                <w:szCs w:val="22"/>
              </w:rPr>
              <w:t>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pacing w:val="1"/>
                <w:sz w:val="22"/>
                <w:szCs w:val="22"/>
              </w:rPr>
              <w:t>4,9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4,9</w:t>
            </w:r>
          </w:p>
        </w:tc>
      </w:tr>
      <w:tr w:rsidR="00970872" w:rsidRPr="00E6074B" w:rsidTr="00C334D7">
        <w:trPr>
          <w:trHeight w:val="241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0872" w:rsidRPr="008029CA" w:rsidRDefault="00970872" w:rsidP="000F2520">
            <w:pPr>
              <w:pStyle w:val="af3"/>
              <w:rPr>
                <w:color w:val="auto"/>
              </w:rPr>
            </w:pPr>
            <w:proofErr w:type="gramStart"/>
            <w:r w:rsidRPr="008029CA">
              <w:rPr>
                <w:rStyle w:val="af4"/>
                <w:rFonts w:ascii="Times New Roman" w:hAnsi="Times New Roman"/>
                <w:color w:val="auto"/>
                <w:sz w:val="22"/>
                <w:szCs w:val="22"/>
              </w:rPr>
              <w:t>охваченных</w:t>
            </w:r>
            <w:proofErr w:type="gramEnd"/>
            <w:r w:rsidRPr="008029CA">
              <w:rPr>
                <w:rStyle w:val="af4"/>
                <w:rFonts w:ascii="Times New Roman" w:hAnsi="Times New Roman"/>
                <w:color w:val="auto"/>
                <w:sz w:val="22"/>
                <w:szCs w:val="22"/>
              </w:rPr>
              <w:t xml:space="preserve"> формами семейного устройства 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pacing w:val="1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pacing w:val="1"/>
                <w:sz w:val="22"/>
                <w:szCs w:val="22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100,0</w:t>
            </w:r>
          </w:p>
        </w:tc>
      </w:tr>
      <w:tr w:rsidR="00970872" w:rsidRPr="00E6074B" w:rsidTr="00C334D7">
        <w:trPr>
          <w:trHeight w:val="77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t>6.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r w:rsidRPr="008029CA">
              <w:rPr>
                <w:rStyle w:val="af4"/>
                <w:sz w:val="22"/>
                <w:szCs w:val="22"/>
              </w:rPr>
              <w:t>Количество молодых людей, занимающихся волонтерской  и добровольческой деятельностью,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450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450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  <w:rPr>
                <w:rStyle w:val="af4"/>
              </w:rPr>
            </w:pPr>
            <w:r w:rsidRPr="008029CA">
              <w:rPr>
                <w:rStyle w:val="af4"/>
                <w:sz w:val="22"/>
                <w:szCs w:val="22"/>
              </w:rPr>
              <w:t>450</w:t>
            </w:r>
          </w:p>
          <w:p w:rsidR="00970872" w:rsidRPr="008029CA" w:rsidRDefault="00970872" w:rsidP="000F2520">
            <w:pPr>
              <w:jc w:val="center"/>
            </w:pPr>
          </w:p>
        </w:tc>
      </w:tr>
      <w:tr w:rsidR="00970872" w:rsidRPr="00E6074B" w:rsidTr="00C334D7">
        <w:trPr>
          <w:trHeight w:val="72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t>7.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Доля молодых людей, вовлеченных в социально-активную деятельность от общего количества молодежи,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43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43</w:t>
            </w:r>
          </w:p>
        </w:tc>
      </w:tr>
      <w:tr w:rsidR="00970872" w:rsidRPr="00E6074B" w:rsidTr="00C334D7">
        <w:trPr>
          <w:trHeight w:val="48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t>8.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r w:rsidRPr="008029CA">
              <w:rPr>
                <w:rStyle w:val="af4"/>
                <w:sz w:val="22"/>
                <w:szCs w:val="22"/>
              </w:rPr>
              <w:t>Доля молодых людей, считающих себя «патриотами» (% от количества опрошенных)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pacing w:val="1"/>
                <w:sz w:val="22"/>
                <w:szCs w:val="22"/>
              </w:rPr>
              <w:t>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75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rPr>
                <w:rStyle w:val="af4"/>
                <w:sz w:val="22"/>
                <w:szCs w:val="22"/>
              </w:rPr>
              <w:t>75</w:t>
            </w:r>
          </w:p>
        </w:tc>
      </w:tr>
      <w:tr w:rsidR="00970872" w:rsidRPr="00E6074B" w:rsidTr="00C334D7">
        <w:trPr>
          <w:trHeight w:val="72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jc w:val="center"/>
            </w:pPr>
            <w:r w:rsidRPr="008029CA">
              <w:t>9.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r w:rsidRPr="008029CA">
              <w:rPr>
                <w:rStyle w:val="af4"/>
                <w:sz w:val="22"/>
                <w:szCs w:val="22"/>
              </w:rPr>
              <w:t>Уровень удовлетворенности молодежи качеством услуг, предоставляемых в сфере молодежной политики (% от количества опрошенных)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8029CA" w:rsidRDefault="00970872" w:rsidP="000F2520">
            <w:pPr>
              <w:pStyle w:val="ConsPlusCell"/>
              <w:keepNext/>
              <w:keepLines/>
              <w:jc w:val="center"/>
            </w:pPr>
            <w:r w:rsidRPr="008029CA">
              <w:rPr>
                <w:rStyle w:val="af4"/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0F2520" w:rsidRDefault="008D7086" w:rsidP="000F2520">
            <w:pPr>
              <w:pStyle w:val="ConsPlusCell"/>
              <w:keepNext/>
              <w:keepLines/>
              <w:jc w:val="center"/>
            </w:pPr>
            <w:r w:rsidRPr="000F2520">
              <w:t>74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0F2520" w:rsidRDefault="008D7086" w:rsidP="000F2520">
            <w:pPr>
              <w:pStyle w:val="ConsPlusCell"/>
              <w:keepNext/>
              <w:keepLines/>
              <w:jc w:val="center"/>
              <w:rPr>
                <w:rStyle w:val="af4"/>
                <w:rFonts w:ascii="Times New Roman" w:hAnsi="Times New Roman"/>
                <w:sz w:val="22"/>
                <w:szCs w:val="22"/>
              </w:rPr>
            </w:pPr>
            <w:r w:rsidRPr="000F2520">
              <w:rPr>
                <w:rStyle w:val="af4"/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0F2520" w:rsidRDefault="008D7086" w:rsidP="000F2520">
            <w:pPr>
              <w:jc w:val="center"/>
              <w:rPr>
                <w:rStyle w:val="af4"/>
                <w:rFonts w:eastAsiaTheme="minorEastAsia" w:cs="Arial"/>
                <w:sz w:val="22"/>
                <w:szCs w:val="22"/>
              </w:rPr>
            </w:pPr>
            <w:r w:rsidRPr="000F2520">
              <w:rPr>
                <w:rStyle w:val="af4"/>
                <w:rFonts w:eastAsiaTheme="minorEastAsia" w:cs="Arial"/>
                <w:sz w:val="22"/>
                <w:szCs w:val="22"/>
              </w:rPr>
              <w:t>74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70872" w:rsidRPr="000F2520" w:rsidRDefault="008D7086" w:rsidP="000F2520">
            <w:pPr>
              <w:jc w:val="center"/>
              <w:rPr>
                <w:rStyle w:val="af4"/>
                <w:rFonts w:eastAsiaTheme="minorEastAsia" w:cs="Arial"/>
                <w:sz w:val="22"/>
                <w:szCs w:val="22"/>
              </w:rPr>
            </w:pPr>
            <w:r w:rsidRPr="000F2520">
              <w:rPr>
                <w:rStyle w:val="af4"/>
                <w:rFonts w:eastAsiaTheme="minorEastAsia" w:cs="Arial"/>
                <w:sz w:val="22"/>
                <w:szCs w:val="22"/>
              </w:rPr>
              <w:t>74</w:t>
            </w:r>
          </w:p>
        </w:tc>
      </w:tr>
    </w:tbl>
    <w:p w:rsidR="00D35D10" w:rsidRDefault="00D35D10" w:rsidP="002E282C">
      <w:pPr>
        <w:widowControl w:val="0"/>
        <w:jc w:val="right"/>
        <w:rPr>
          <w:rStyle w:val="af4"/>
          <w:sz w:val="28"/>
          <w:szCs w:val="28"/>
        </w:rPr>
      </w:pPr>
    </w:p>
    <w:p w:rsidR="00900546" w:rsidRPr="00E6074B" w:rsidRDefault="00D35D10" w:rsidP="002E282C">
      <w:pPr>
        <w:widowControl w:val="0"/>
        <w:jc w:val="right"/>
        <w:rPr>
          <w:rStyle w:val="af4"/>
          <w:sz w:val="28"/>
          <w:szCs w:val="28"/>
        </w:rPr>
      </w:pPr>
      <w:r>
        <w:rPr>
          <w:rStyle w:val="af4"/>
          <w:sz w:val="28"/>
          <w:szCs w:val="28"/>
        </w:rPr>
        <w:t>Т</w:t>
      </w:r>
      <w:r w:rsidR="00900546">
        <w:rPr>
          <w:rStyle w:val="af4"/>
          <w:sz w:val="28"/>
          <w:szCs w:val="28"/>
        </w:rPr>
        <w:t>аблица 2</w:t>
      </w:r>
    </w:p>
    <w:p w:rsidR="00C334D7" w:rsidRPr="00E6074B" w:rsidRDefault="00C334D7" w:rsidP="002E282C">
      <w:pPr>
        <w:widowControl w:val="0"/>
        <w:jc w:val="center"/>
        <w:rPr>
          <w:rStyle w:val="af4"/>
          <w:b/>
          <w:bCs/>
          <w:sz w:val="28"/>
          <w:szCs w:val="28"/>
        </w:rPr>
      </w:pPr>
      <w:r>
        <w:rPr>
          <w:rStyle w:val="af4"/>
          <w:b/>
          <w:bCs/>
          <w:sz w:val="28"/>
          <w:szCs w:val="28"/>
        </w:rPr>
        <w:t xml:space="preserve">Перечень </w:t>
      </w:r>
      <w:r w:rsidRPr="00E6074B">
        <w:rPr>
          <w:rStyle w:val="af4"/>
          <w:b/>
          <w:bCs/>
          <w:sz w:val="28"/>
          <w:szCs w:val="28"/>
        </w:rPr>
        <w:t>мероприяти</w:t>
      </w:r>
      <w:r>
        <w:rPr>
          <w:rStyle w:val="af4"/>
          <w:b/>
          <w:bCs/>
          <w:sz w:val="28"/>
          <w:szCs w:val="28"/>
        </w:rPr>
        <w:t>й муниципальной программы</w:t>
      </w:r>
    </w:p>
    <w:p w:rsidR="00C334D7" w:rsidRPr="004B2DC3" w:rsidRDefault="00C334D7" w:rsidP="002E282C">
      <w:pPr>
        <w:widowControl w:val="0"/>
        <w:jc w:val="center"/>
        <w:rPr>
          <w:rStyle w:val="af4"/>
          <w:b/>
          <w:bCs/>
          <w:sz w:val="28"/>
          <w:szCs w:val="28"/>
          <w:u w:val="single"/>
        </w:rPr>
      </w:pPr>
    </w:p>
    <w:tbl>
      <w:tblPr>
        <w:tblStyle w:val="TableNormal"/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3"/>
        <w:gridCol w:w="8"/>
        <w:gridCol w:w="3109"/>
        <w:gridCol w:w="1800"/>
        <w:gridCol w:w="1620"/>
        <w:gridCol w:w="900"/>
        <w:gridCol w:w="1080"/>
        <w:gridCol w:w="1260"/>
        <w:gridCol w:w="1080"/>
        <w:gridCol w:w="1080"/>
        <w:gridCol w:w="1260"/>
      </w:tblGrid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83280E">
            <w:pPr>
              <w:jc w:val="center"/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Номер </w:t>
            </w:r>
            <w:proofErr w:type="gramStart"/>
            <w:r w:rsidRPr="00590DCF">
              <w:rPr>
                <w:rStyle w:val="af4"/>
                <w:sz w:val="20"/>
                <w:szCs w:val="20"/>
              </w:rPr>
              <w:t>основ-ного</w:t>
            </w:r>
            <w:proofErr w:type="gramEnd"/>
          </w:p>
          <w:p w:rsidR="00C334D7" w:rsidRPr="00590DCF" w:rsidRDefault="00C334D7" w:rsidP="0083280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90DCF">
              <w:rPr>
                <w:rStyle w:val="af4"/>
                <w:sz w:val="20"/>
                <w:szCs w:val="20"/>
              </w:rPr>
              <w:t>мероп</w:t>
            </w:r>
            <w:r w:rsidR="0083280E">
              <w:rPr>
                <w:rStyle w:val="af4"/>
                <w:sz w:val="20"/>
                <w:szCs w:val="20"/>
              </w:rPr>
              <w:t>-ри</w:t>
            </w:r>
            <w:r w:rsidRPr="00590DCF">
              <w:rPr>
                <w:rStyle w:val="af4"/>
                <w:sz w:val="20"/>
                <w:szCs w:val="20"/>
              </w:rPr>
              <w:t>ятия</w:t>
            </w:r>
            <w:proofErr w:type="spellEnd"/>
            <w:proofErr w:type="gramEnd"/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83280E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83280E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62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83280E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660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83280E">
            <w:pPr>
              <w:ind w:right="1189"/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Финансовые затраты на реализацию (тыс. руб.)</w:t>
            </w:r>
          </w:p>
        </w:tc>
      </w:tr>
      <w:tr w:rsidR="00C334D7" w:rsidRPr="00590DCF" w:rsidTr="0015321F">
        <w:trPr>
          <w:trHeight w:val="15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5760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83280E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</w:tr>
      <w:tr w:rsidR="00C334D7" w:rsidRPr="00590DCF" w:rsidTr="0015321F">
        <w:trPr>
          <w:trHeight w:val="11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2014 год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2015 год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2016 год</w:t>
            </w:r>
          </w:p>
        </w:tc>
        <w:tc>
          <w:tcPr>
            <w:tcW w:w="1080" w:type="dxa"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2017 год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2018 год</w:t>
            </w:r>
          </w:p>
        </w:tc>
      </w:tr>
      <w:tr w:rsidR="00C334D7" w:rsidRPr="00590DCF" w:rsidTr="0015321F">
        <w:trPr>
          <w:trHeight w:val="141"/>
        </w:trPr>
        <w:tc>
          <w:tcPr>
            <w:tcW w:w="9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</w:t>
            </w:r>
          </w:p>
        </w:tc>
        <w:tc>
          <w:tcPr>
            <w:tcW w:w="3109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2</w:t>
            </w:r>
          </w:p>
        </w:tc>
        <w:tc>
          <w:tcPr>
            <w:tcW w:w="1800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10</w:t>
            </w:r>
          </w:p>
        </w:tc>
      </w:tr>
      <w:tr w:rsidR="00C334D7" w:rsidRPr="00590DCF" w:rsidTr="0015321F">
        <w:trPr>
          <w:trHeight w:val="95"/>
        </w:trPr>
        <w:tc>
          <w:tcPr>
            <w:tcW w:w="14120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8716CF" w:rsidRDefault="00C334D7" w:rsidP="002E282C">
            <w:pPr>
              <w:tabs>
                <w:tab w:val="left" w:pos="3630"/>
              </w:tabs>
              <w:jc w:val="both"/>
              <w:rPr>
                <w:rStyle w:val="af4"/>
                <w:sz w:val="20"/>
                <w:szCs w:val="20"/>
              </w:rPr>
            </w:pPr>
            <w:r w:rsidRPr="008716CF">
              <w:rPr>
                <w:rStyle w:val="af4"/>
                <w:sz w:val="20"/>
                <w:szCs w:val="20"/>
              </w:rPr>
              <w:t xml:space="preserve">Подпрограмма </w:t>
            </w:r>
            <w:r w:rsidRPr="008716CF">
              <w:rPr>
                <w:rStyle w:val="af4"/>
                <w:sz w:val="20"/>
                <w:szCs w:val="20"/>
                <w:lang w:val="en-US"/>
              </w:rPr>
              <w:t>I</w:t>
            </w:r>
            <w:r w:rsidRPr="008716CF">
              <w:rPr>
                <w:rStyle w:val="af4"/>
                <w:sz w:val="20"/>
                <w:szCs w:val="20"/>
              </w:rPr>
              <w:t xml:space="preserve"> «Дети Ханты-Мансийского района»</w:t>
            </w:r>
          </w:p>
        </w:tc>
      </w:tr>
      <w:tr w:rsidR="00C334D7" w:rsidRPr="00590DCF" w:rsidTr="0015321F">
        <w:trPr>
          <w:trHeight w:val="49"/>
        </w:trPr>
        <w:tc>
          <w:tcPr>
            <w:tcW w:w="931" w:type="dxa"/>
            <w:gridSpan w:val="2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E4B53" w:rsidRDefault="00C334D7" w:rsidP="002E282C">
            <w:pPr>
              <w:jc w:val="center"/>
              <w:rPr>
                <w:sz w:val="20"/>
                <w:szCs w:val="20"/>
              </w:rPr>
            </w:pPr>
            <w:r w:rsidRPr="008C2C50">
              <w:rPr>
                <w:rStyle w:val="af4"/>
                <w:sz w:val="20"/>
                <w:szCs w:val="20"/>
              </w:rPr>
              <w:t>1.1.</w:t>
            </w:r>
          </w:p>
        </w:tc>
        <w:tc>
          <w:tcPr>
            <w:tcW w:w="3109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1085F" w:rsidRDefault="00C334D7" w:rsidP="002E282C">
            <w:pPr>
              <w:rPr>
                <w:sz w:val="20"/>
                <w:szCs w:val="20"/>
              </w:rPr>
            </w:pPr>
            <w:r w:rsidRPr="0011085F">
              <w:rPr>
                <w:rStyle w:val="af4"/>
                <w:sz w:val="20"/>
                <w:szCs w:val="20"/>
              </w:rPr>
              <w:t>Основное мероприятие: Сохранение семейных ценностей, оказание психологическ</w:t>
            </w:r>
            <w:r>
              <w:rPr>
                <w:rStyle w:val="af4"/>
                <w:sz w:val="20"/>
                <w:szCs w:val="20"/>
              </w:rPr>
              <w:t>ой и иной помощи детям и семьям</w:t>
            </w:r>
            <w:r w:rsidRPr="0011085F">
              <w:rPr>
                <w:rStyle w:val="af4"/>
                <w:sz w:val="20"/>
                <w:szCs w:val="20"/>
              </w:rPr>
              <w:t xml:space="preserve"> (показатель </w:t>
            </w:r>
            <w:r>
              <w:rPr>
                <w:rStyle w:val="af4"/>
                <w:sz w:val="20"/>
                <w:szCs w:val="20"/>
              </w:rPr>
              <w:t>3</w:t>
            </w:r>
            <w:r w:rsidRPr="0011085F">
              <w:rPr>
                <w:rStyle w:val="af4"/>
                <w:sz w:val="20"/>
                <w:szCs w:val="20"/>
              </w:rPr>
              <w:t xml:space="preserve">)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E4B53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E4B53" w:rsidRDefault="00C334D7" w:rsidP="0083280E">
            <w:pPr>
              <w:rPr>
                <w:sz w:val="20"/>
                <w:szCs w:val="20"/>
              </w:rPr>
            </w:pPr>
            <w:r w:rsidRPr="005E4B53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51475" w:rsidRDefault="00C334D7" w:rsidP="002E282C">
            <w:pPr>
              <w:jc w:val="center"/>
              <w:rPr>
                <w:sz w:val="20"/>
                <w:szCs w:val="20"/>
              </w:rPr>
            </w:pPr>
            <w:r w:rsidRPr="00951475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E4B53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E4B53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E4B53" w:rsidRDefault="00C334D7" w:rsidP="002E282C">
            <w:pPr>
              <w:jc w:val="center"/>
              <w:rPr>
                <w:sz w:val="20"/>
                <w:szCs w:val="20"/>
              </w:rPr>
            </w:pPr>
            <w:r w:rsidRPr="005E4B53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E4B53" w:rsidRDefault="00C334D7" w:rsidP="002E282C">
            <w:pPr>
              <w:jc w:val="center"/>
              <w:rPr>
                <w:sz w:val="20"/>
                <w:szCs w:val="20"/>
              </w:rPr>
            </w:pPr>
            <w:r w:rsidRPr="005E4B53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E4B53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556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83280E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51475" w:rsidRDefault="00C334D7" w:rsidP="002E282C">
            <w:pPr>
              <w:jc w:val="center"/>
              <w:rPr>
                <w:sz w:val="20"/>
                <w:szCs w:val="20"/>
              </w:rPr>
            </w:pPr>
            <w:r w:rsidRPr="00951475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9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83280E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бюджет района </w:t>
            </w:r>
            <w:r w:rsidR="0083280E">
              <w:rPr>
                <w:rStyle w:val="af4"/>
                <w:sz w:val="20"/>
                <w:szCs w:val="20"/>
              </w:rPr>
              <w:t>–</w:t>
            </w:r>
            <w:r w:rsidRPr="00590DCF">
              <w:rPr>
                <w:rStyle w:val="af4"/>
                <w:sz w:val="20"/>
                <w:szCs w:val="20"/>
              </w:rPr>
              <w:t xml:space="preserve"> </w:t>
            </w:r>
            <w:r w:rsidRPr="00590DCF">
              <w:rPr>
                <w:rStyle w:val="af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51475" w:rsidRDefault="00C334D7" w:rsidP="002E282C">
            <w:pPr>
              <w:jc w:val="center"/>
              <w:rPr>
                <w:sz w:val="20"/>
                <w:szCs w:val="20"/>
              </w:rPr>
            </w:pPr>
            <w:r w:rsidRPr="00951475">
              <w:rPr>
                <w:rStyle w:val="af4"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57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83280E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51475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18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83280E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51475" w:rsidRDefault="00C334D7" w:rsidP="002E282C">
            <w:pPr>
              <w:jc w:val="center"/>
              <w:rPr>
                <w:sz w:val="20"/>
                <w:szCs w:val="20"/>
              </w:rPr>
            </w:pPr>
            <w:r w:rsidRPr="0095147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56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1.1.1</w:t>
            </w:r>
            <w:r w:rsidR="0083280E">
              <w:rPr>
                <w:rStyle w:val="af4"/>
                <w:sz w:val="20"/>
                <w:szCs w:val="20"/>
              </w:rPr>
              <w:t>.</w:t>
            </w:r>
          </w:p>
          <w:p w:rsidR="00C334D7" w:rsidRPr="008C2C50" w:rsidRDefault="00C334D7" w:rsidP="002E2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Приобретение программ компьютерной обработки блока психологических тестов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образованию</w:t>
            </w: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83280E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51475" w:rsidRDefault="00C334D7" w:rsidP="002E282C">
            <w:pPr>
              <w:jc w:val="center"/>
              <w:rPr>
                <w:sz w:val="20"/>
                <w:szCs w:val="20"/>
              </w:rPr>
            </w:pPr>
            <w:r w:rsidRPr="00951475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07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83280E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51475" w:rsidRDefault="00C334D7" w:rsidP="002E282C">
            <w:pPr>
              <w:jc w:val="center"/>
              <w:rPr>
                <w:sz w:val="20"/>
                <w:szCs w:val="20"/>
              </w:rPr>
            </w:pPr>
            <w:r w:rsidRPr="00951475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01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83280E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51475" w:rsidRDefault="00C334D7" w:rsidP="002E282C">
            <w:pPr>
              <w:jc w:val="center"/>
              <w:rPr>
                <w:sz w:val="20"/>
                <w:szCs w:val="20"/>
              </w:rPr>
            </w:pPr>
            <w:r w:rsidRPr="00951475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6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83280E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51475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5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83280E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51475" w:rsidRDefault="00C334D7" w:rsidP="002E282C">
            <w:pPr>
              <w:jc w:val="center"/>
              <w:rPr>
                <w:sz w:val="20"/>
                <w:szCs w:val="20"/>
              </w:rPr>
            </w:pPr>
            <w:r w:rsidRPr="00951475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1.1.2.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Проведение обучающего семинара для специалистов службы психолого-педагогического сопровождения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образованию</w:t>
            </w: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83280E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51475" w:rsidRDefault="00C334D7" w:rsidP="002E282C">
            <w:pPr>
              <w:jc w:val="center"/>
              <w:rPr>
                <w:sz w:val="20"/>
                <w:szCs w:val="20"/>
              </w:rPr>
            </w:pPr>
            <w:r w:rsidRPr="00951475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81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5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96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1.1.3.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Повышение квалификации специалистов психолого-педагогического сопровождения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образованию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407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91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4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33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1.1.4.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Организация и проведение районных заочных конкурсов для детей, в т.ч. для  детей   с ограниченными возможностями (конкурс рисунков «Солнышко в ладошке», конкурс «Новогодняя открытка» и (или) др.)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5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00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1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84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78"/>
        </w:trPr>
        <w:tc>
          <w:tcPr>
            <w:tcW w:w="931" w:type="dxa"/>
            <w:gridSpan w:val="2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D3A09" w:rsidRDefault="00C334D7" w:rsidP="002E282C">
            <w:pPr>
              <w:jc w:val="center"/>
              <w:rPr>
                <w:sz w:val="20"/>
                <w:szCs w:val="20"/>
              </w:rPr>
            </w:pPr>
            <w:r w:rsidRPr="00CD3A09">
              <w:rPr>
                <w:rStyle w:val="af4"/>
                <w:sz w:val="20"/>
                <w:szCs w:val="20"/>
              </w:rPr>
              <w:t>1.2.</w:t>
            </w:r>
          </w:p>
        </w:tc>
        <w:tc>
          <w:tcPr>
            <w:tcW w:w="3109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Основное мероприятие: Проведение и участие в  слетах, фестивалях, конференциях, форумах, конкурсах, соревнованиях:</w:t>
            </w:r>
          </w:p>
          <w:p w:rsidR="00C334D7" w:rsidRPr="00C859DF" w:rsidRDefault="00C334D7" w:rsidP="00D35D10">
            <w:pPr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Спартакиада школьни</w:t>
            </w:r>
            <w:r w:rsidR="00C859DF">
              <w:rPr>
                <w:rStyle w:val="af4"/>
                <w:sz w:val="20"/>
                <w:szCs w:val="20"/>
              </w:rPr>
              <w:t>ков  Ханты-Мансийского района, ф</w:t>
            </w:r>
            <w:r w:rsidRPr="00C859DF">
              <w:rPr>
                <w:rStyle w:val="af4"/>
                <w:sz w:val="20"/>
                <w:szCs w:val="20"/>
              </w:rPr>
              <w:t xml:space="preserve">естиваль школьных команд КВН; творческие мастер-классы, приуроченные </w:t>
            </w:r>
            <w:proofErr w:type="gramStart"/>
            <w:r w:rsidRPr="00C859DF">
              <w:rPr>
                <w:rStyle w:val="af4"/>
                <w:sz w:val="20"/>
                <w:szCs w:val="20"/>
              </w:rPr>
              <w:t>к</w:t>
            </w:r>
            <w:proofErr w:type="gramEnd"/>
            <w:r w:rsidRPr="00C859DF">
              <w:rPr>
                <w:rStyle w:val="af4"/>
                <w:sz w:val="20"/>
                <w:szCs w:val="20"/>
              </w:rPr>
              <w:t xml:space="preserve"> Дню защиты детей;   проведение научных археологических экспедиций на базе палаточного лагеря д. Согом; профильные математические смены; участие в окружных соревнованиях «Школа безопасности»; в окружной смене летнего образовательного лагеря для старшеклассников «Ровесник»; во всероссийском форуме научной молодежи  </w:t>
            </w:r>
            <w:r w:rsidR="00C859DF">
              <w:rPr>
                <w:rStyle w:val="af4"/>
                <w:sz w:val="20"/>
                <w:szCs w:val="20"/>
              </w:rPr>
              <w:t xml:space="preserve">    </w:t>
            </w:r>
            <w:r w:rsidRPr="00C859DF">
              <w:rPr>
                <w:rStyle w:val="af4"/>
                <w:sz w:val="20"/>
                <w:szCs w:val="20"/>
              </w:rPr>
              <w:t xml:space="preserve">«Шаг в будущее»; </w:t>
            </w:r>
            <w:proofErr w:type="gramStart"/>
            <w:r w:rsidRPr="00C859DF">
              <w:rPr>
                <w:rStyle w:val="af4"/>
                <w:sz w:val="20"/>
                <w:szCs w:val="20"/>
              </w:rPr>
              <w:t xml:space="preserve">Всероссийских спортивных состязаниях школьников «Президентские состязания»; </w:t>
            </w:r>
            <w:r w:rsidRPr="00C859DF">
              <w:rPr>
                <w:sz w:val="20"/>
                <w:szCs w:val="20"/>
              </w:rPr>
              <w:t xml:space="preserve">в Межрегиональном </w:t>
            </w:r>
            <w:r w:rsidRPr="00C859DF">
              <w:rPr>
                <w:sz w:val="20"/>
                <w:szCs w:val="20"/>
              </w:rPr>
              <w:lastRenderedPageBreak/>
              <w:t>форуме членов детских общественных советов при Уполномоченных по правам ребенка в субъектах Уральского федерального округа «</w:t>
            </w:r>
            <w:proofErr w:type="spellStart"/>
            <w:r w:rsidRPr="00C859DF">
              <w:rPr>
                <w:sz w:val="20"/>
                <w:szCs w:val="20"/>
              </w:rPr>
              <w:t>УрФорум</w:t>
            </w:r>
            <w:proofErr w:type="spellEnd"/>
            <w:r w:rsidRPr="00C859DF">
              <w:rPr>
                <w:sz w:val="20"/>
                <w:szCs w:val="20"/>
              </w:rPr>
              <w:t xml:space="preserve"> – ФОРТУНА»; во Всероссийском форуме членов Детских общественных советов при Уполномоченных по правам ребенка в субъектах Российской Федерации «Дети!</w:t>
            </w:r>
            <w:proofErr w:type="gramEnd"/>
            <w:r w:rsidRPr="00C859DF">
              <w:rPr>
                <w:sz w:val="20"/>
                <w:szCs w:val="20"/>
              </w:rPr>
              <w:t xml:space="preserve"> Россия! </w:t>
            </w:r>
            <w:proofErr w:type="gramStart"/>
            <w:r w:rsidRPr="00C859DF">
              <w:rPr>
                <w:sz w:val="20"/>
                <w:szCs w:val="20"/>
              </w:rPr>
              <w:t xml:space="preserve">Будущее!» г. Калуга; мероприятия в целях популяризации образов «Спасатель», «Доброволец», «Школа безопасности», полевой лагерь «Юный спасатель», «Юный пожарник» и «Юный водник»  </w:t>
            </w:r>
            <w:r w:rsidR="008716CF">
              <w:rPr>
                <w:rStyle w:val="af4"/>
                <w:sz w:val="20"/>
                <w:szCs w:val="20"/>
              </w:rPr>
              <w:t>и (или) др. (показатели</w:t>
            </w:r>
            <w:r w:rsidRPr="00C859DF">
              <w:rPr>
                <w:rStyle w:val="af4"/>
                <w:sz w:val="20"/>
                <w:szCs w:val="20"/>
              </w:rPr>
              <w:t xml:space="preserve"> 1, 2, 3)</w:t>
            </w:r>
            <w:proofErr w:type="gramEnd"/>
          </w:p>
        </w:tc>
        <w:tc>
          <w:tcPr>
            <w:tcW w:w="180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1 769,2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604,0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sz w:val="20"/>
                <w:szCs w:val="20"/>
              </w:rPr>
              <w:t>1065,2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513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CD3A09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61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CD3A09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1 769,2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604,0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bCs/>
                <w:sz w:val="20"/>
                <w:szCs w:val="20"/>
              </w:rPr>
              <w:t>1065,2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53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CD3A09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1814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CD3A09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1 769,2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bCs/>
                <w:sz w:val="20"/>
                <w:szCs w:val="20"/>
              </w:rPr>
              <w:t>604,0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bCs/>
                <w:sz w:val="20"/>
                <w:szCs w:val="20"/>
              </w:rPr>
              <w:t>100,0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bCs/>
                <w:sz w:val="20"/>
                <w:szCs w:val="20"/>
              </w:rPr>
              <w:t>1065,2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80054" w:rsidRDefault="00C334D7" w:rsidP="002E282C">
            <w:pPr>
              <w:jc w:val="center"/>
              <w:rPr>
                <w:sz w:val="20"/>
                <w:szCs w:val="20"/>
              </w:rPr>
            </w:pPr>
            <w:r w:rsidRPr="00F80054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sz w:val="20"/>
                <w:szCs w:val="20"/>
              </w:rPr>
              <w:t>0</w:t>
            </w:r>
          </w:p>
        </w:tc>
      </w:tr>
      <w:tr w:rsidR="00C334D7" w:rsidRPr="00590DCF" w:rsidTr="00D35D10">
        <w:trPr>
          <w:trHeight w:val="155"/>
        </w:trPr>
        <w:tc>
          <w:tcPr>
            <w:tcW w:w="931" w:type="dxa"/>
            <w:gridSpan w:val="2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D3A09" w:rsidRDefault="00C334D7" w:rsidP="002E282C">
            <w:pPr>
              <w:jc w:val="center"/>
              <w:rPr>
                <w:sz w:val="20"/>
                <w:szCs w:val="20"/>
              </w:rPr>
            </w:pPr>
            <w:r w:rsidRPr="00CD3A09">
              <w:rPr>
                <w:rStyle w:val="af4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109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Основное мероприятие: Организация отдыха и оздоровления детей (</w:t>
            </w:r>
            <w:r w:rsidR="008716CF">
              <w:rPr>
                <w:rStyle w:val="af4"/>
                <w:sz w:val="20"/>
                <w:szCs w:val="20"/>
              </w:rPr>
              <w:t>показатели</w:t>
            </w:r>
            <w:r>
              <w:rPr>
                <w:rStyle w:val="af4"/>
                <w:sz w:val="20"/>
                <w:szCs w:val="20"/>
              </w:rPr>
              <w:t xml:space="preserve"> 1,</w:t>
            </w:r>
            <w:r w:rsidR="00C859DF">
              <w:rPr>
                <w:rStyle w:val="af4"/>
                <w:sz w:val="20"/>
                <w:szCs w:val="20"/>
              </w:rPr>
              <w:t xml:space="preserve"> </w:t>
            </w:r>
            <w:r>
              <w:rPr>
                <w:rStyle w:val="af4"/>
                <w:sz w:val="20"/>
                <w:szCs w:val="20"/>
              </w:rPr>
              <w:t>2,</w:t>
            </w:r>
            <w:r w:rsidR="00C859DF">
              <w:rPr>
                <w:rStyle w:val="af4"/>
                <w:sz w:val="20"/>
                <w:szCs w:val="20"/>
              </w:rPr>
              <w:t xml:space="preserve"> </w:t>
            </w:r>
            <w:r>
              <w:rPr>
                <w:rStyle w:val="af4"/>
                <w:sz w:val="20"/>
                <w:szCs w:val="20"/>
              </w:rPr>
              <w:t>3</w:t>
            </w:r>
            <w:r w:rsidRPr="00590DCF">
              <w:rPr>
                <w:rStyle w:val="af4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46 963,2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17 970,2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14 858,3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14 134,7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92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CD3A09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23 436,2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7 486,8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7 513,3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8 436,1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77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CD3A09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23 527,0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10 483,4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7 345,0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5 698,6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56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CD3A09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16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CD3A09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19</w:t>
            </w:r>
            <w:r w:rsidR="00ED4B5F" w:rsidRPr="00C859DF">
              <w:rPr>
                <w:rStyle w:val="af4"/>
                <w:bCs/>
                <w:sz w:val="20"/>
                <w:szCs w:val="20"/>
              </w:rPr>
              <w:t> 356,</w:t>
            </w:r>
            <w:r w:rsidRPr="00C859DF">
              <w:rPr>
                <w:rStyle w:val="af4"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9 412,4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6 345,0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B719FD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3 599,0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D35D10">
        <w:trPr>
          <w:trHeight w:val="458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CD3A09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D35D10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90DCF">
              <w:rPr>
                <w:rStyle w:val="af4"/>
                <w:sz w:val="20"/>
                <w:szCs w:val="20"/>
              </w:rPr>
              <w:t>софинанси</w:t>
            </w:r>
            <w:r w:rsidR="00D35D10">
              <w:rPr>
                <w:rStyle w:val="af4"/>
                <w:sz w:val="20"/>
                <w:szCs w:val="20"/>
              </w:rPr>
              <w:t>-</w:t>
            </w:r>
            <w:r w:rsidRPr="00590DCF">
              <w:rPr>
                <w:rStyle w:val="af4"/>
                <w:sz w:val="20"/>
                <w:szCs w:val="20"/>
              </w:rPr>
              <w:t>рование</w:t>
            </w:r>
            <w:proofErr w:type="spellEnd"/>
            <w:r w:rsidRPr="00590DCF">
              <w:rPr>
                <w:rStyle w:val="af4"/>
                <w:sz w:val="20"/>
                <w:szCs w:val="20"/>
              </w:rPr>
              <w:t xml:space="preserve"> расходов  за счет средств бюджета автономного </w:t>
            </w:r>
            <w:r w:rsidRPr="00590DCF">
              <w:rPr>
                <w:rStyle w:val="af4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87084A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lastRenderedPageBreak/>
              <w:t>4 170,6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1 071,0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1 000,0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2 099,6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D35D10">
        <w:trPr>
          <w:trHeight w:val="174"/>
        </w:trPr>
        <w:tc>
          <w:tcPr>
            <w:tcW w:w="931" w:type="dxa"/>
            <w:gridSpan w:val="2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D3A09" w:rsidRDefault="00C334D7" w:rsidP="002E282C">
            <w:pPr>
              <w:jc w:val="center"/>
              <w:rPr>
                <w:sz w:val="20"/>
                <w:szCs w:val="20"/>
              </w:rPr>
            </w:pPr>
            <w:r w:rsidRPr="00CD3A09">
              <w:rPr>
                <w:rStyle w:val="af4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3109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Информационно-аналитическое обеспечение реализации Программы, в т.ч. изготовление информационных </w:t>
            </w:r>
            <w:proofErr w:type="spellStart"/>
            <w:r w:rsidRPr="00590DCF">
              <w:rPr>
                <w:rStyle w:val="af4"/>
                <w:sz w:val="20"/>
                <w:szCs w:val="20"/>
              </w:rPr>
              <w:t>флаеров</w:t>
            </w:r>
            <w:proofErr w:type="spellEnd"/>
            <w:r w:rsidRPr="00590DCF">
              <w:rPr>
                <w:rStyle w:val="af4"/>
                <w:sz w:val="20"/>
                <w:szCs w:val="20"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 и т.д.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149,2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149,2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77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CD3A09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77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CD3A09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149,2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149,2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55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CD3A09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75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CD3A09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149,2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149,2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D3A09" w:rsidRDefault="00C334D7" w:rsidP="002E282C">
            <w:pPr>
              <w:jc w:val="center"/>
              <w:rPr>
                <w:sz w:val="20"/>
                <w:szCs w:val="20"/>
              </w:rPr>
            </w:pPr>
            <w:r w:rsidRPr="00CD3A09">
              <w:rPr>
                <w:rStyle w:val="af4"/>
                <w:sz w:val="20"/>
                <w:szCs w:val="20"/>
              </w:rPr>
              <w:t>1.</w:t>
            </w:r>
            <w:r>
              <w:rPr>
                <w:rStyle w:val="af4"/>
                <w:sz w:val="20"/>
                <w:szCs w:val="20"/>
              </w:rPr>
              <w:t>3</w:t>
            </w:r>
            <w:r w:rsidRPr="00CD3A09">
              <w:rPr>
                <w:rStyle w:val="af4"/>
                <w:sz w:val="20"/>
                <w:szCs w:val="20"/>
              </w:rPr>
              <w:t>.2.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Организация обучения и повышения квалификации кадров, осуществляющих организацию отдыха, оздоровления, занятости детей, подростков и молодежи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149,3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149,3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47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7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149,3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149,3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9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149,3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149,3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1.3.3.</w:t>
            </w:r>
          </w:p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9DF" w:rsidRDefault="00C334D7" w:rsidP="002E282C">
            <w:pPr>
              <w:rPr>
                <w:rStyle w:val="af4"/>
                <w:sz w:val="20"/>
                <w:szCs w:val="20"/>
              </w:rPr>
            </w:pPr>
            <w:proofErr w:type="gramStart"/>
            <w:r w:rsidRPr="00590DCF">
              <w:rPr>
                <w:rStyle w:val="af4"/>
                <w:sz w:val="20"/>
                <w:szCs w:val="20"/>
              </w:rPr>
              <w:t>Организация и проведение районного конкурса вариативных программ лагерей различных типов и «дворовых» площадок (награждение победителей конкурса се</w:t>
            </w:r>
            <w:r>
              <w:rPr>
                <w:rStyle w:val="af4"/>
                <w:sz w:val="20"/>
                <w:szCs w:val="20"/>
              </w:rPr>
              <w:t xml:space="preserve">ртификатами  </w:t>
            </w:r>
            <w:r w:rsidRPr="00590DCF">
              <w:rPr>
                <w:rStyle w:val="af4"/>
                <w:sz w:val="20"/>
                <w:szCs w:val="20"/>
              </w:rPr>
              <w:t xml:space="preserve">на туристическую поездку в </w:t>
            </w:r>
            <w:proofErr w:type="gramEnd"/>
          </w:p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г. Ханты-Мансийск «День в столице Югры» и (или) др.)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образованию</w:t>
            </w:r>
          </w:p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258,7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128,7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130,0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457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9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130,0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130,0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1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3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130,0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130,0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3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sz w:val="20"/>
                <w:szCs w:val="20"/>
              </w:rPr>
              <w:t xml:space="preserve">комитет по </w:t>
            </w:r>
            <w:r w:rsidRPr="00590DCF">
              <w:rPr>
                <w:sz w:val="20"/>
                <w:szCs w:val="20"/>
              </w:rPr>
              <w:lastRenderedPageBreak/>
              <w:t>культуре</w:t>
            </w:r>
            <w:r>
              <w:rPr>
                <w:sz w:val="20"/>
                <w:szCs w:val="20"/>
              </w:rPr>
              <w:t xml:space="preserve">, спорту </w:t>
            </w:r>
            <w:r w:rsidRPr="00590DCF">
              <w:rPr>
                <w:sz w:val="20"/>
                <w:szCs w:val="20"/>
              </w:rPr>
              <w:t xml:space="preserve"> и социальной политик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D3A09" w:rsidRDefault="00C334D7" w:rsidP="002E282C">
            <w:pPr>
              <w:rPr>
                <w:sz w:val="20"/>
                <w:szCs w:val="20"/>
              </w:rPr>
            </w:pPr>
            <w:r w:rsidRPr="00CD3A09">
              <w:rPr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128,7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128,7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D3A09" w:rsidRDefault="00C334D7" w:rsidP="002E282C">
            <w:pPr>
              <w:jc w:val="center"/>
              <w:rPr>
                <w:sz w:val="20"/>
                <w:szCs w:val="20"/>
              </w:rPr>
            </w:pPr>
            <w:r w:rsidRPr="00CD3A09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D3A09" w:rsidRDefault="00C334D7" w:rsidP="002E282C">
            <w:pPr>
              <w:jc w:val="center"/>
              <w:rPr>
                <w:sz w:val="20"/>
                <w:szCs w:val="20"/>
              </w:rPr>
            </w:pPr>
            <w:r w:rsidRPr="00CD3A09">
              <w:rPr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8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D3A09" w:rsidRDefault="00C334D7" w:rsidP="002E282C">
            <w:pPr>
              <w:rPr>
                <w:sz w:val="20"/>
                <w:szCs w:val="20"/>
              </w:rPr>
            </w:pPr>
            <w:r w:rsidRPr="00CD3A09"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D3A09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D3A09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3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D3A09" w:rsidRDefault="00C334D7" w:rsidP="002E282C">
            <w:pPr>
              <w:rPr>
                <w:sz w:val="20"/>
                <w:szCs w:val="20"/>
              </w:rPr>
            </w:pPr>
            <w:r w:rsidRPr="00CD3A09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128,7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128,7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D3A09" w:rsidRDefault="00C334D7" w:rsidP="002E282C">
            <w:pPr>
              <w:jc w:val="center"/>
              <w:rPr>
                <w:sz w:val="20"/>
                <w:szCs w:val="20"/>
              </w:rPr>
            </w:pPr>
            <w:r w:rsidRPr="00CD3A09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D3A09" w:rsidRDefault="00C334D7" w:rsidP="002E282C">
            <w:pPr>
              <w:jc w:val="center"/>
              <w:rPr>
                <w:sz w:val="20"/>
                <w:szCs w:val="20"/>
              </w:rPr>
            </w:pPr>
            <w:r w:rsidRPr="00CD3A09">
              <w:rPr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1.3.4.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Организация и проведение муниципального этапа окружного смотра-конкурса лагерей различных типов (укрепление материально-технической базы лагерей и (или) др.)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F0202" w:rsidRDefault="00C334D7" w:rsidP="002E282C">
            <w:pPr>
              <w:rPr>
                <w:sz w:val="20"/>
                <w:szCs w:val="20"/>
              </w:rPr>
            </w:pPr>
            <w:r w:rsidRPr="00FF0202">
              <w:rPr>
                <w:rStyle w:val="af4"/>
                <w:sz w:val="20"/>
                <w:szCs w:val="20"/>
              </w:rPr>
              <w:t>комитет по образованию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F0202" w:rsidRDefault="00C334D7" w:rsidP="002E282C">
            <w:pPr>
              <w:rPr>
                <w:sz w:val="20"/>
                <w:szCs w:val="20"/>
              </w:rPr>
            </w:pPr>
            <w:r w:rsidRPr="00FF0202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359,8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219,8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140,0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F0202" w:rsidRDefault="00C334D7" w:rsidP="002E282C">
            <w:pPr>
              <w:jc w:val="center"/>
              <w:rPr>
                <w:sz w:val="20"/>
                <w:szCs w:val="20"/>
              </w:rPr>
            </w:pPr>
            <w:r w:rsidRPr="00FF0202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F0202" w:rsidRDefault="00C334D7" w:rsidP="002E282C">
            <w:pPr>
              <w:jc w:val="center"/>
              <w:rPr>
                <w:sz w:val="20"/>
                <w:szCs w:val="20"/>
              </w:rPr>
            </w:pPr>
            <w:r w:rsidRPr="00FF0202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98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FF0202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F0202" w:rsidRDefault="00C334D7" w:rsidP="002E282C">
            <w:pPr>
              <w:rPr>
                <w:sz w:val="20"/>
                <w:szCs w:val="20"/>
              </w:rPr>
            </w:pPr>
            <w:r w:rsidRPr="00FF0202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179,8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89,8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F0202" w:rsidRDefault="00C334D7" w:rsidP="002E282C">
            <w:pPr>
              <w:jc w:val="center"/>
              <w:rPr>
                <w:sz w:val="20"/>
                <w:szCs w:val="20"/>
              </w:rPr>
            </w:pPr>
            <w:r w:rsidRPr="00FF0202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F0202" w:rsidRDefault="00C334D7" w:rsidP="002E282C">
            <w:pPr>
              <w:jc w:val="center"/>
              <w:rPr>
                <w:sz w:val="20"/>
                <w:szCs w:val="20"/>
              </w:rPr>
            </w:pPr>
            <w:r w:rsidRPr="00FF0202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8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FF0202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F0202" w:rsidRDefault="00C334D7" w:rsidP="002E282C">
            <w:pPr>
              <w:rPr>
                <w:sz w:val="20"/>
                <w:szCs w:val="20"/>
              </w:rPr>
            </w:pPr>
            <w:r w:rsidRPr="00FF0202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180,0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130,0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50,0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F0202" w:rsidRDefault="00C334D7" w:rsidP="002E282C">
            <w:pPr>
              <w:jc w:val="center"/>
              <w:rPr>
                <w:sz w:val="20"/>
                <w:szCs w:val="20"/>
              </w:rPr>
            </w:pPr>
            <w:r w:rsidRPr="00FF0202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F0202" w:rsidRDefault="00C334D7" w:rsidP="002E282C">
            <w:pPr>
              <w:jc w:val="center"/>
              <w:rPr>
                <w:sz w:val="20"/>
                <w:szCs w:val="20"/>
              </w:rPr>
            </w:pPr>
            <w:r w:rsidRPr="00FF0202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FF0202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F0202" w:rsidRDefault="00C334D7" w:rsidP="002E282C">
            <w:pPr>
              <w:rPr>
                <w:sz w:val="20"/>
                <w:szCs w:val="20"/>
              </w:rPr>
            </w:pPr>
            <w:r w:rsidRPr="00FF0202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F0202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F0202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8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FF0202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F0202" w:rsidRDefault="00C334D7" w:rsidP="002E282C">
            <w:pPr>
              <w:rPr>
                <w:sz w:val="20"/>
                <w:szCs w:val="20"/>
              </w:rPr>
            </w:pPr>
            <w:r w:rsidRPr="00FF0202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180,0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130,0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50,0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F0202" w:rsidRDefault="00C334D7" w:rsidP="002E282C">
            <w:pPr>
              <w:jc w:val="center"/>
              <w:rPr>
                <w:sz w:val="20"/>
                <w:szCs w:val="20"/>
              </w:rPr>
            </w:pPr>
            <w:r w:rsidRPr="00FF0202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FF0202" w:rsidRDefault="00C334D7" w:rsidP="002E282C">
            <w:pPr>
              <w:jc w:val="center"/>
              <w:rPr>
                <w:sz w:val="20"/>
                <w:szCs w:val="20"/>
              </w:rPr>
            </w:pPr>
            <w:r w:rsidRPr="00FF0202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1.3.5.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Организация деятельности лагерей с дневным пребыванием детей:</w:t>
            </w:r>
          </w:p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приобретение бутилированной воды;</w:t>
            </w:r>
          </w:p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приобретение хозяйственных товаров;</w:t>
            </w:r>
          </w:p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приобретение канцелярских товаров;</w:t>
            </w:r>
          </w:p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приобретение спортивного инвентаря;</w:t>
            </w:r>
          </w:p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приобретение настольных игр </w:t>
            </w:r>
          </w:p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страхование детей  и (или) др.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образованию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1 516,1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616,1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500,0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400,0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11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45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1 516,1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616,1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500,0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400,0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50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1 516,1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616,1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500,0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400,0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1.3</w:t>
            </w:r>
            <w:r w:rsidRPr="00590DCF">
              <w:rPr>
                <w:rStyle w:val="af4"/>
                <w:sz w:val="20"/>
                <w:szCs w:val="20"/>
              </w:rPr>
              <w:t>.6.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Организация горячего питания в лагерях с дневным пребыванием детей, палаточных лагерях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образованию</w:t>
            </w:r>
          </w:p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14 420,7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3 865,4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4904,8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5 650,5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5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10 603,6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2 794,4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3 654,1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4155,1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88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3270,6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1 071,0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1 000,0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1 199,6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A669E7" w:rsidRDefault="00C334D7" w:rsidP="002E282C">
            <w:pPr>
              <w:jc w:val="center"/>
              <w:rPr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1431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D35D10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90DCF">
              <w:rPr>
                <w:rStyle w:val="af4"/>
                <w:sz w:val="20"/>
                <w:szCs w:val="20"/>
              </w:rPr>
              <w:t>софинан</w:t>
            </w:r>
            <w:r w:rsidR="00D35D10">
              <w:rPr>
                <w:rStyle w:val="af4"/>
                <w:sz w:val="20"/>
                <w:szCs w:val="20"/>
              </w:rPr>
              <w:t>сиро-</w:t>
            </w:r>
            <w:r w:rsidRPr="00590DCF">
              <w:rPr>
                <w:rStyle w:val="af4"/>
                <w:sz w:val="20"/>
                <w:szCs w:val="20"/>
              </w:rPr>
              <w:t>вание</w:t>
            </w:r>
            <w:proofErr w:type="spellEnd"/>
            <w:r w:rsidRPr="00590DCF">
              <w:rPr>
                <w:rStyle w:val="af4"/>
                <w:sz w:val="20"/>
                <w:szCs w:val="20"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3270,6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1 071,0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1 000,0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1 199,6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89"/>
        </w:trPr>
        <w:tc>
          <w:tcPr>
            <w:tcW w:w="931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407724">
              <w:rPr>
                <w:sz w:val="20"/>
                <w:szCs w:val="20"/>
              </w:rPr>
              <w:t>(муниципальное бюджетное учреждение дополнительного образования «Детско-юношеская спортивная школа Ханты-Мансийского района»)</w:t>
            </w: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546,5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250,7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sz w:val="20"/>
                <w:szCs w:val="20"/>
              </w:rPr>
              <w:t>295,8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color w:val="FF0000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color w:val="FF0000"/>
                <w:sz w:val="20"/>
                <w:szCs w:val="20"/>
              </w:rPr>
            </w:pPr>
            <w:r w:rsidRPr="00A669E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61"/>
        </w:trPr>
        <w:tc>
          <w:tcPr>
            <w:tcW w:w="931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  <w:lang w:val="en-US"/>
              </w:rPr>
              <w:t>0</w:t>
            </w:r>
            <w:r w:rsidRPr="00C859DF">
              <w:rPr>
                <w:rStyle w:val="af4"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bCs/>
                <w:sz w:val="20"/>
                <w:szCs w:val="20"/>
                <w:lang w:val="en-US"/>
              </w:rPr>
              <w:t>0</w:t>
            </w:r>
            <w:r w:rsidRPr="00407724">
              <w:rPr>
                <w:rStyle w:val="af4"/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bCs/>
                <w:sz w:val="20"/>
                <w:szCs w:val="20"/>
                <w:lang w:val="en-US"/>
              </w:rPr>
              <w:t>0</w:t>
            </w:r>
            <w:r w:rsidRPr="00407724">
              <w:rPr>
                <w:rStyle w:val="af4"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bCs/>
                <w:sz w:val="20"/>
                <w:szCs w:val="20"/>
                <w:lang w:val="en-US"/>
              </w:rPr>
              <w:t>0</w:t>
            </w:r>
            <w:r w:rsidRPr="00407724">
              <w:rPr>
                <w:rStyle w:val="af4"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bCs/>
                <w:sz w:val="20"/>
                <w:szCs w:val="20"/>
                <w:lang w:val="en-US"/>
              </w:rPr>
              <w:t>0</w:t>
            </w:r>
            <w:r w:rsidRPr="00590DCF">
              <w:rPr>
                <w:rStyle w:val="af4"/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bCs/>
                <w:sz w:val="20"/>
                <w:szCs w:val="20"/>
                <w:lang w:val="en-US"/>
              </w:rPr>
              <w:t>0</w:t>
            </w:r>
            <w:r w:rsidRPr="00590DCF">
              <w:rPr>
                <w:rStyle w:val="af4"/>
                <w:bCs/>
                <w:sz w:val="20"/>
                <w:szCs w:val="20"/>
              </w:rPr>
              <w:t>,0</w:t>
            </w:r>
          </w:p>
        </w:tc>
      </w:tr>
      <w:tr w:rsidR="00C334D7" w:rsidRPr="00590DCF" w:rsidTr="0015321F">
        <w:trPr>
          <w:trHeight w:val="227"/>
        </w:trPr>
        <w:tc>
          <w:tcPr>
            <w:tcW w:w="931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47"/>
        </w:trPr>
        <w:tc>
          <w:tcPr>
            <w:tcW w:w="931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средства бюджета района                        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  <w:lang w:val="en-US"/>
              </w:rPr>
              <w:t>0</w:t>
            </w:r>
            <w:r w:rsidRPr="00C859DF">
              <w:rPr>
                <w:rStyle w:val="af4"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bCs/>
                <w:sz w:val="20"/>
                <w:szCs w:val="20"/>
                <w:lang w:val="en-US"/>
              </w:rPr>
              <w:t>0</w:t>
            </w:r>
            <w:r w:rsidRPr="00407724">
              <w:rPr>
                <w:rStyle w:val="af4"/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bCs/>
                <w:sz w:val="20"/>
                <w:szCs w:val="20"/>
                <w:lang w:val="en-US"/>
              </w:rPr>
              <w:t>0</w:t>
            </w:r>
            <w:r w:rsidRPr="00407724">
              <w:rPr>
                <w:rStyle w:val="af4"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bCs/>
                <w:sz w:val="20"/>
                <w:szCs w:val="20"/>
                <w:lang w:val="en-US"/>
              </w:rPr>
              <w:t>0</w:t>
            </w:r>
            <w:r w:rsidRPr="00407724">
              <w:rPr>
                <w:rStyle w:val="af4"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bCs/>
                <w:sz w:val="20"/>
                <w:szCs w:val="20"/>
                <w:lang w:val="en-US"/>
              </w:rPr>
              <w:t>0</w:t>
            </w:r>
            <w:r w:rsidRPr="00590DCF">
              <w:rPr>
                <w:rStyle w:val="af4"/>
                <w:bCs/>
                <w:sz w:val="20"/>
                <w:szCs w:val="20"/>
              </w:rPr>
              <w:t>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bCs/>
                <w:sz w:val="20"/>
                <w:szCs w:val="20"/>
                <w:lang w:val="en-US"/>
              </w:rPr>
              <w:t>0</w:t>
            </w:r>
            <w:r w:rsidRPr="00590DCF">
              <w:rPr>
                <w:rStyle w:val="af4"/>
                <w:bCs/>
                <w:sz w:val="20"/>
                <w:szCs w:val="20"/>
              </w:rPr>
              <w:t>,0</w:t>
            </w:r>
          </w:p>
        </w:tc>
      </w:tr>
      <w:tr w:rsidR="00C334D7" w:rsidRPr="00590DCF" w:rsidTr="00D35D10">
        <w:trPr>
          <w:trHeight w:val="201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1.3</w:t>
            </w:r>
            <w:r w:rsidRPr="00590DCF">
              <w:rPr>
                <w:rStyle w:val="af4"/>
                <w:sz w:val="20"/>
                <w:szCs w:val="20"/>
              </w:rPr>
              <w:t>.7.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proofErr w:type="gramStart"/>
            <w:r w:rsidRPr="00590DCF">
              <w:rPr>
                <w:rStyle w:val="af4"/>
                <w:sz w:val="20"/>
                <w:szCs w:val="20"/>
              </w:rPr>
              <w:t xml:space="preserve">Организация отдыха в климатически – благоприятных зонах России, зарубежья, в загородных стационарных детских оздоровительных лагерях, специализированных (профильных) лагерях, созданных на базе учреждений социальной сферы или их подразделений, оздоровительных центрах, базах и комплексах, расположенных  на территории Ханты-Мансийского автономного округа – Югры, в том числе: выплата компенсации родителям за проезд детей к </w:t>
            </w:r>
            <w:r w:rsidRPr="00590DCF">
              <w:rPr>
                <w:rStyle w:val="af4"/>
                <w:sz w:val="20"/>
                <w:szCs w:val="20"/>
              </w:rPr>
              <w:lastRenderedPageBreak/>
              <w:t>месту отдыха и оздоровления  и обратно;</w:t>
            </w:r>
            <w:proofErr w:type="gramEnd"/>
            <w:r w:rsidRPr="00590DCF">
              <w:rPr>
                <w:rStyle w:val="af4"/>
                <w:sz w:val="20"/>
                <w:szCs w:val="20"/>
              </w:rPr>
              <w:t xml:space="preserve"> приобретение путевок, оплата услуг сопровождающим лицам; страхование жизни  и здоровья детей и (или) др.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17 165,3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7 094,0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5 463,6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4 607,7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540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10 002,5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3 955,2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2 739,6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3 307,7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95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7 162,8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3 138,8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2 724,0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1 300,0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76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D35D10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средства бюджета района на </w:t>
            </w:r>
            <w:proofErr w:type="spellStart"/>
            <w:r>
              <w:rPr>
                <w:rStyle w:val="af4"/>
                <w:sz w:val="20"/>
                <w:szCs w:val="20"/>
              </w:rPr>
              <w:t>софинанси</w:t>
            </w:r>
            <w:r w:rsidR="00D35D10">
              <w:rPr>
                <w:rStyle w:val="af4"/>
                <w:sz w:val="20"/>
                <w:szCs w:val="20"/>
              </w:rPr>
              <w:t>-</w:t>
            </w:r>
            <w:r>
              <w:rPr>
                <w:rStyle w:val="af4"/>
                <w:sz w:val="20"/>
                <w:szCs w:val="20"/>
              </w:rPr>
              <w:t>рование</w:t>
            </w:r>
            <w:proofErr w:type="spellEnd"/>
            <w:r>
              <w:rPr>
                <w:rStyle w:val="af4"/>
                <w:sz w:val="20"/>
                <w:szCs w:val="20"/>
              </w:rPr>
              <w:t xml:space="preserve"> </w:t>
            </w:r>
            <w:r w:rsidRPr="00590DCF">
              <w:rPr>
                <w:rStyle w:val="af4"/>
                <w:sz w:val="20"/>
                <w:szCs w:val="20"/>
              </w:rPr>
              <w:t xml:space="preserve">расходов  за счет средств бюджета </w:t>
            </w:r>
            <w:r w:rsidRPr="00590DCF">
              <w:rPr>
                <w:rStyle w:val="af4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lastRenderedPageBreak/>
              <w:t>900,0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lastRenderedPageBreak/>
              <w:t>1.3</w:t>
            </w:r>
            <w:r w:rsidRPr="00590DCF">
              <w:rPr>
                <w:rStyle w:val="af4"/>
                <w:sz w:val="20"/>
                <w:szCs w:val="20"/>
              </w:rPr>
              <w:t>.8.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C859DF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Организация и проведение профильных военно-спортивно-туристических смен палаточного лагеря  «Патриот+» с. Елизарово:</w:t>
            </w:r>
          </w:p>
          <w:p w:rsidR="00C334D7" w:rsidRPr="00590DCF" w:rsidRDefault="00C334D7" w:rsidP="00C859DF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  питание участников;</w:t>
            </w:r>
          </w:p>
          <w:p w:rsidR="00C334D7" w:rsidRPr="00590DCF" w:rsidRDefault="00C334D7" w:rsidP="00C859DF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  заработная плата;</w:t>
            </w:r>
          </w:p>
          <w:p w:rsidR="00C334D7" w:rsidRPr="00590DCF" w:rsidRDefault="00C334D7" w:rsidP="00C859DF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  наградной материал;</w:t>
            </w:r>
          </w:p>
          <w:p w:rsidR="00C334D7" w:rsidRPr="00590DCF" w:rsidRDefault="00C334D7" w:rsidP="00C859DF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  канцелярские товары;</w:t>
            </w:r>
          </w:p>
          <w:p w:rsidR="00C334D7" w:rsidRPr="00590DCF" w:rsidRDefault="00C334D7" w:rsidP="00C859DF">
            <w:pPr>
              <w:ind w:right="-80"/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  моющие гигиенические средства;</w:t>
            </w:r>
          </w:p>
          <w:p w:rsidR="00C334D7" w:rsidRPr="00590DCF" w:rsidRDefault="00C334D7" w:rsidP="00C859DF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  атрибутика;</w:t>
            </w:r>
          </w:p>
          <w:p w:rsidR="00C334D7" w:rsidRPr="00590DCF" w:rsidRDefault="00C334D7" w:rsidP="00C859DF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  полиграфические услуги;</w:t>
            </w:r>
          </w:p>
          <w:p w:rsidR="00C334D7" w:rsidRPr="00590DCF" w:rsidRDefault="00C334D7" w:rsidP="00C859DF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  </w:t>
            </w:r>
            <w:proofErr w:type="spellStart"/>
            <w:r w:rsidRPr="00590DCF">
              <w:rPr>
                <w:rStyle w:val="af4"/>
                <w:sz w:val="20"/>
                <w:szCs w:val="20"/>
              </w:rPr>
              <w:t>пейнтбольные</w:t>
            </w:r>
            <w:proofErr w:type="spellEnd"/>
            <w:r w:rsidRPr="00590DCF">
              <w:rPr>
                <w:rStyle w:val="af4"/>
                <w:sz w:val="20"/>
                <w:szCs w:val="20"/>
              </w:rPr>
              <w:t xml:space="preserve"> шары, пульки;</w:t>
            </w:r>
          </w:p>
          <w:p w:rsidR="00C334D7" w:rsidRPr="00590DCF" w:rsidRDefault="00C334D7" w:rsidP="00C859DF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  медикаменты, репелленты;</w:t>
            </w:r>
          </w:p>
          <w:p w:rsidR="00C334D7" w:rsidRPr="00590DCF" w:rsidRDefault="00C334D7" w:rsidP="00C859DF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  питьевой режим и (или) др.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образованию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4 158,7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2 298,7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960,0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74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45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4 158,7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2 298,7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960,0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2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951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4 158,7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2 298,7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960,0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1.3</w:t>
            </w:r>
            <w:r w:rsidRPr="00590DCF">
              <w:rPr>
                <w:rStyle w:val="af4"/>
                <w:sz w:val="20"/>
                <w:szCs w:val="20"/>
              </w:rPr>
              <w:t>.9.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C859DF">
            <w:pPr>
              <w:ind w:right="-80"/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Организация и проведение профильных спортивно-тренировочных смен загородного лагеря «Малая олимпийская деревня» п. </w:t>
            </w:r>
            <w:proofErr w:type="gramStart"/>
            <w:r w:rsidRPr="00590DCF">
              <w:rPr>
                <w:rStyle w:val="af4"/>
                <w:sz w:val="20"/>
                <w:szCs w:val="20"/>
              </w:rPr>
              <w:t>Кедровый</w:t>
            </w:r>
            <w:proofErr w:type="gramEnd"/>
            <w:r w:rsidRPr="00590DCF">
              <w:rPr>
                <w:rStyle w:val="af4"/>
                <w:sz w:val="20"/>
                <w:szCs w:val="20"/>
              </w:rPr>
              <w:t xml:space="preserve"> на базе МБУ ДО: «Детско-юношеская спортивная школа Ханты-Мансийского района»:</w:t>
            </w:r>
          </w:p>
          <w:p w:rsidR="00C334D7" w:rsidRPr="00590DCF" w:rsidRDefault="00C334D7" w:rsidP="00C859DF">
            <w:pPr>
              <w:ind w:right="-80"/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 </w:t>
            </w:r>
            <w:r w:rsidR="00C859DF">
              <w:rPr>
                <w:rStyle w:val="af4"/>
                <w:sz w:val="20"/>
                <w:szCs w:val="20"/>
              </w:rPr>
              <w:t xml:space="preserve"> </w:t>
            </w:r>
            <w:r w:rsidRPr="00590DCF">
              <w:rPr>
                <w:rStyle w:val="af4"/>
                <w:sz w:val="20"/>
                <w:szCs w:val="20"/>
              </w:rPr>
              <w:t>канцелярские товары;</w:t>
            </w:r>
          </w:p>
          <w:p w:rsidR="00C334D7" w:rsidRPr="00590DCF" w:rsidRDefault="00C334D7" w:rsidP="00C859DF">
            <w:pPr>
              <w:ind w:right="-80"/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  моющие гигиенические средства;</w:t>
            </w:r>
          </w:p>
          <w:p w:rsidR="00C334D7" w:rsidRPr="00590DCF" w:rsidRDefault="00C334D7" w:rsidP="00C859DF">
            <w:pPr>
              <w:ind w:right="-80"/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  бутилированная вода;</w:t>
            </w:r>
          </w:p>
          <w:p w:rsidR="00C334D7" w:rsidRPr="00590DCF" w:rsidRDefault="00C334D7" w:rsidP="00C859DF">
            <w:pPr>
              <w:ind w:right="-80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  спортивный инвентарь, ремонт зданий  и жилых комнат; ремонт спортивных площадок и (или) др.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культуре, спорту и социальной политике</w:t>
            </w:r>
            <w:r>
              <w:rPr>
                <w:rStyle w:val="af4"/>
                <w:sz w:val="20"/>
                <w:szCs w:val="20"/>
              </w:rPr>
              <w:t xml:space="preserve"> (</w:t>
            </w:r>
            <w:r w:rsidRPr="00407724">
              <w:rPr>
                <w:sz w:val="20"/>
                <w:szCs w:val="20"/>
              </w:rPr>
              <w:t>муниципальное бюджетное учреждение дополнительного образования «Детско-юношеская спортивная школа Ханты-Мансийского района»)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3 315,8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1433,8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982,0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7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65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3 315,8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1433,8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982,0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75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75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3 315,8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1433,8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982,0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af4"/>
                <w:color w:val="000000" w:themeColor="text1"/>
                <w:sz w:val="20"/>
                <w:szCs w:val="20"/>
              </w:rPr>
              <w:t>1.3</w:t>
            </w:r>
            <w:r w:rsidRPr="00590DCF">
              <w:rPr>
                <w:rStyle w:val="af4"/>
                <w:color w:val="000000" w:themeColor="text1"/>
                <w:sz w:val="20"/>
                <w:szCs w:val="20"/>
              </w:rPr>
              <w:t>.10.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color w:val="000000" w:themeColor="text1"/>
                <w:sz w:val="20"/>
                <w:szCs w:val="20"/>
              </w:rPr>
            </w:pPr>
            <w:r w:rsidRPr="00590DCF">
              <w:rPr>
                <w:rStyle w:val="af4"/>
                <w:color w:val="000000" w:themeColor="text1"/>
                <w:sz w:val="20"/>
                <w:szCs w:val="20"/>
              </w:rPr>
              <w:t>Организация деятельности «дворовых» площадок, клубов по месту жительства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1085F" w:rsidRDefault="00C334D7" w:rsidP="002E282C">
            <w:pPr>
              <w:rPr>
                <w:sz w:val="20"/>
                <w:szCs w:val="20"/>
              </w:rPr>
            </w:pPr>
            <w:r w:rsidRPr="0011085F">
              <w:rPr>
                <w:rStyle w:val="af4"/>
                <w:sz w:val="20"/>
                <w:szCs w:val="20"/>
              </w:rPr>
              <w:t xml:space="preserve">комитет по финансам (сельские </w:t>
            </w:r>
            <w:r w:rsidRPr="0011085F">
              <w:rPr>
                <w:rStyle w:val="af4"/>
                <w:sz w:val="20"/>
                <w:szCs w:val="20"/>
              </w:rPr>
              <w:lastRenderedPageBreak/>
              <w:t>поселения)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2 550,0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750,0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406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бюджет </w:t>
            </w:r>
            <w:r w:rsidRPr="00590DCF">
              <w:rPr>
                <w:rStyle w:val="af4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6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2 550,0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750,0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500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C859DF" w:rsidRDefault="00C334D7" w:rsidP="002E282C">
            <w:pPr>
              <w:jc w:val="center"/>
              <w:rPr>
                <w:sz w:val="20"/>
                <w:szCs w:val="20"/>
              </w:rPr>
            </w:pPr>
            <w:r w:rsidRPr="00C859DF">
              <w:rPr>
                <w:rStyle w:val="af4"/>
                <w:bCs/>
                <w:sz w:val="20"/>
                <w:szCs w:val="20"/>
              </w:rPr>
              <w:t>2 550,0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750,0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39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1.3</w:t>
            </w:r>
            <w:r w:rsidRPr="00590DCF">
              <w:rPr>
                <w:rStyle w:val="af4"/>
                <w:sz w:val="20"/>
                <w:szCs w:val="20"/>
              </w:rPr>
              <w:t>.11.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Проведение мероприятий по </w:t>
            </w:r>
            <w:proofErr w:type="spellStart"/>
            <w:r w:rsidRPr="00590DCF">
              <w:rPr>
                <w:rStyle w:val="af4"/>
                <w:sz w:val="20"/>
                <w:szCs w:val="20"/>
              </w:rPr>
              <w:t>аккарицидной</w:t>
            </w:r>
            <w:proofErr w:type="spellEnd"/>
            <w:r w:rsidRPr="00590DCF">
              <w:rPr>
                <w:rStyle w:val="af4"/>
                <w:sz w:val="20"/>
                <w:szCs w:val="20"/>
              </w:rPr>
              <w:t xml:space="preserve"> обработке территории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образованию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73220F" w:rsidRDefault="00C334D7" w:rsidP="002E282C">
            <w:pPr>
              <w:jc w:val="center"/>
              <w:rPr>
                <w:sz w:val="20"/>
                <w:szCs w:val="20"/>
              </w:rPr>
            </w:pPr>
            <w:r w:rsidRPr="0073220F">
              <w:rPr>
                <w:rStyle w:val="af4"/>
                <w:bCs/>
                <w:sz w:val="20"/>
                <w:szCs w:val="20"/>
              </w:rPr>
              <w:t>297,0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99,0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99,0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99,0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34000" w:rsidRDefault="00C334D7" w:rsidP="002E282C">
            <w:pPr>
              <w:jc w:val="center"/>
              <w:rPr>
                <w:sz w:val="20"/>
                <w:szCs w:val="20"/>
              </w:rPr>
            </w:pPr>
            <w:r w:rsidRPr="0033400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66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73220F" w:rsidRDefault="00C334D7" w:rsidP="002E282C">
            <w:pPr>
              <w:jc w:val="center"/>
              <w:rPr>
                <w:sz w:val="20"/>
                <w:szCs w:val="20"/>
              </w:rPr>
            </w:pPr>
            <w:r w:rsidRPr="0073220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7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73220F" w:rsidRDefault="00C334D7" w:rsidP="002E282C">
            <w:pPr>
              <w:jc w:val="center"/>
              <w:rPr>
                <w:sz w:val="20"/>
                <w:szCs w:val="20"/>
              </w:rPr>
            </w:pPr>
            <w:r w:rsidRPr="0073220F">
              <w:rPr>
                <w:rStyle w:val="af4"/>
                <w:bCs/>
                <w:sz w:val="20"/>
                <w:szCs w:val="20"/>
              </w:rPr>
              <w:t>297,0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99,0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99,0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99,0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8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76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73220F" w:rsidRDefault="00C334D7" w:rsidP="002E282C">
            <w:pPr>
              <w:jc w:val="center"/>
              <w:rPr>
                <w:sz w:val="20"/>
                <w:szCs w:val="20"/>
              </w:rPr>
            </w:pPr>
            <w:r w:rsidRPr="0073220F">
              <w:rPr>
                <w:rStyle w:val="af4"/>
                <w:bCs/>
                <w:sz w:val="20"/>
                <w:szCs w:val="20"/>
              </w:rPr>
              <w:t>297,0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99,0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99,0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99,0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1.3</w:t>
            </w:r>
            <w:r w:rsidRPr="00590DCF">
              <w:rPr>
                <w:rStyle w:val="af4"/>
                <w:sz w:val="20"/>
                <w:szCs w:val="20"/>
              </w:rPr>
              <w:t>.12.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220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Организация деятельности этно-лагеря «</w:t>
            </w:r>
            <w:proofErr w:type="spellStart"/>
            <w:r w:rsidRPr="00590DCF">
              <w:rPr>
                <w:rStyle w:val="af4"/>
                <w:sz w:val="20"/>
                <w:szCs w:val="20"/>
              </w:rPr>
              <w:t>Мосумнявремат</w:t>
            </w:r>
            <w:proofErr w:type="spellEnd"/>
            <w:r w:rsidRPr="00590DCF">
              <w:rPr>
                <w:rStyle w:val="af4"/>
                <w:sz w:val="20"/>
                <w:szCs w:val="20"/>
              </w:rPr>
              <w:t xml:space="preserve">»  </w:t>
            </w:r>
          </w:p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с. Кышик:</w:t>
            </w:r>
          </w:p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канцелярские товары;</w:t>
            </w:r>
          </w:p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моющие гигиенические средства;</w:t>
            </w:r>
          </w:p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бутилированная вода;</w:t>
            </w:r>
          </w:p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спортивный инвентарь и (или) др.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 xml:space="preserve">комитет по </w:t>
            </w:r>
            <w:r w:rsidRPr="00590DCF">
              <w:rPr>
                <w:rStyle w:val="af4"/>
                <w:sz w:val="20"/>
                <w:szCs w:val="20"/>
              </w:rPr>
              <w:t>культуре, спорту и социальной политик</w:t>
            </w:r>
            <w:r>
              <w:rPr>
                <w:rStyle w:val="af4"/>
                <w:sz w:val="20"/>
                <w:szCs w:val="20"/>
              </w:rPr>
              <w:t>е</w:t>
            </w:r>
            <w:r w:rsidRPr="00590DCF">
              <w:rPr>
                <w:rStyle w:val="af4"/>
                <w:sz w:val="20"/>
                <w:szCs w:val="20"/>
              </w:rPr>
              <w:t xml:space="preserve"> </w:t>
            </w:r>
          </w:p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73220F" w:rsidRDefault="00C334D7" w:rsidP="002E282C">
            <w:pPr>
              <w:jc w:val="center"/>
              <w:rPr>
                <w:sz w:val="20"/>
                <w:szCs w:val="20"/>
              </w:rPr>
            </w:pPr>
            <w:r w:rsidRPr="0073220F">
              <w:rPr>
                <w:rStyle w:val="af4"/>
                <w:bCs/>
                <w:sz w:val="20"/>
                <w:szCs w:val="20"/>
              </w:rPr>
              <w:t>2 403,8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947,4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778,9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677,5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66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73220F" w:rsidRDefault="00C334D7" w:rsidP="002E282C">
            <w:pPr>
              <w:jc w:val="center"/>
              <w:rPr>
                <w:sz w:val="20"/>
                <w:szCs w:val="20"/>
              </w:rPr>
            </w:pPr>
            <w:r w:rsidRPr="0073220F">
              <w:rPr>
                <w:rStyle w:val="af4"/>
                <w:bCs/>
                <w:sz w:val="20"/>
                <w:szCs w:val="20"/>
              </w:rPr>
              <w:t>2 103,8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647,4</w:t>
            </w:r>
          </w:p>
        </w:tc>
        <w:tc>
          <w:tcPr>
            <w:tcW w:w="1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778,9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407724" w:rsidRDefault="00C334D7" w:rsidP="002E282C">
            <w:pPr>
              <w:jc w:val="center"/>
              <w:rPr>
                <w:sz w:val="20"/>
                <w:szCs w:val="20"/>
              </w:rPr>
            </w:pPr>
            <w:r w:rsidRPr="00407724">
              <w:rPr>
                <w:rStyle w:val="af4"/>
                <w:sz w:val="20"/>
                <w:szCs w:val="20"/>
              </w:rPr>
              <w:t>677,5</w:t>
            </w: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1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73220F" w:rsidRDefault="00C334D7" w:rsidP="002E282C">
            <w:pPr>
              <w:jc w:val="center"/>
              <w:rPr>
                <w:sz w:val="20"/>
                <w:szCs w:val="20"/>
              </w:rPr>
            </w:pPr>
            <w:r w:rsidRPr="0073220F">
              <w:rPr>
                <w:rStyle w:val="af4"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67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73220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0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73220F" w:rsidRDefault="00C334D7" w:rsidP="002E282C">
            <w:pPr>
              <w:jc w:val="center"/>
              <w:rPr>
                <w:sz w:val="20"/>
                <w:szCs w:val="20"/>
              </w:rPr>
            </w:pPr>
            <w:r w:rsidRPr="0073220F">
              <w:rPr>
                <w:rStyle w:val="af4"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8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C334D7" w:rsidRPr="00590DCF" w:rsidRDefault="00C334D7" w:rsidP="00EF34E3">
            <w:pPr>
              <w:ind w:left="180"/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образованию</w:t>
            </w:r>
          </w:p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73220F" w:rsidRDefault="00C334D7" w:rsidP="002E282C">
            <w:pPr>
              <w:jc w:val="center"/>
              <w:rPr>
                <w:sz w:val="20"/>
                <w:szCs w:val="20"/>
              </w:rPr>
            </w:pPr>
            <w:r w:rsidRPr="0073220F">
              <w:rPr>
                <w:rStyle w:val="af4"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0,0</w:t>
            </w:r>
          </w:p>
        </w:tc>
      </w:tr>
      <w:tr w:rsidR="00C334D7" w:rsidRPr="00590DCF" w:rsidTr="0015321F">
        <w:trPr>
          <w:trHeight w:val="195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73220F" w:rsidRDefault="00C334D7" w:rsidP="002E282C">
            <w:pPr>
              <w:jc w:val="center"/>
              <w:rPr>
                <w:sz w:val="20"/>
                <w:szCs w:val="20"/>
              </w:rPr>
            </w:pPr>
            <w:r w:rsidRPr="0073220F">
              <w:rPr>
                <w:rStyle w:val="af4"/>
                <w:bCs/>
                <w:sz w:val="20"/>
                <w:szCs w:val="20"/>
              </w:rPr>
              <w:t>300,0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300,0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77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73220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1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73220F" w:rsidRDefault="00C334D7" w:rsidP="002E282C">
            <w:pPr>
              <w:jc w:val="center"/>
              <w:rPr>
                <w:sz w:val="20"/>
                <w:szCs w:val="20"/>
              </w:rPr>
            </w:pPr>
            <w:r w:rsidRPr="0073220F">
              <w:rPr>
                <w:rStyle w:val="af4"/>
                <w:bCs/>
                <w:sz w:val="20"/>
                <w:szCs w:val="20"/>
              </w:rPr>
              <w:t>300,0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300,0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1.3</w:t>
            </w:r>
            <w:r w:rsidRPr="00590DCF">
              <w:rPr>
                <w:rStyle w:val="af4"/>
                <w:sz w:val="20"/>
                <w:szCs w:val="20"/>
              </w:rPr>
              <w:t>.13.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Проведение профильной смены «Юный инспектор дорожного движения» в п. Луговской:</w:t>
            </w:r>
          </w:p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канцелярские товары;</w:t>
            </w:r>
          </w:p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моющие гигиенические средства;</w:t>
            </w:r>
          </w:p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бутилированная вода;</w:t>
            </w:r>
          </w:p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спортивный инвентарь и (или) др.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образованию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73220F" w:rsidRDefault="00C334D7" w:rsidP="002E282C">
            <w:pPr>
              <w:jc w:val="center"/>
              <w:rPr>
                <w:sz w:val="20"/>
                <w:szCs w:val="20"/>
              </w:rPr>
            </w:pPr>
            <w:r w:rsidRPr="0073220F">
              <w:rPr>
                <w:rStyle w:val="af4"/>
                <w:bCs/>
                <w:sz w:val="20"/>
                <w:szCs w:val="20"/>
              </w:rPr>
              <w:t>120,0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120,0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421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73220F" w:rsidRDefault="00C334D7" w:rsidP="002E282C">
            <w:pPr>
              <w:jc w:val="center"/>
              <w:rPr>
                <w:sz w:val="20"/>
                <w:szCs w:val="20"/>
              </w:rPr>
            </w:pPr>
            <w:r w:rsidRPr="0073220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1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73220F" w:rsidRDefault="00C334D7" w:rsidP="002E282C">
            <w:pPr>
              <w:jc w:val="center"/>
              <w:rPr>
                <w:sz w:val="20"/>
                <w:szCs w:val="20"/>
              </w:rPr>
            </w:pPr>
            <w:r w:rsidRPr="0073220F">
              <w:rPr>
                <w:rStyle w:val="af4"/>
                <w:bCs/>
                <w:sz w:val="20"/>
                <w:szCs w:val="20"/>
              </w:rPr>
              <w:t>120,0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120,0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15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120,0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120,0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6A1E93" w:rsidRDefault="00C334D7" w:rsidP="002E282C">
            <w:pPr>
              <w:jc w:val="center"/>
              <w:rPr>
                <w:sz w:val="20"/>
                <w:szCs w:val="20"/>
              </w:rPr>
            </w:pPr>
            <w:r w:rsidRPr="006A1E93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40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1.3</w:t>
            </w:r>
            <w:r w:rsidRPr="00590DCF">
              <w:rPr>
                <w:rStyle w:val="af4"/>
                <w:sz w:val="20"/>
                <w:szCs w:val="20"/>
              </w:rPr>
              <w:t>.14.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Организация и проведение финального мероприятия по итогам летней кампании «Югорское лето»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90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4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11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93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1.3</w:t>
            </w:r>
            <w:r w:rsidRPr="00590DCF">
              <w:rPr>
                <w:rStyle w:val="af4"/>
                <w:sz w:val="20"/>
                <w:szCs w:val="20"/>
              </w:rPr>
              <w:t>.15.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proofErr w:type="gramStart"/>
            <w:r w:rsidRPr="00590DCF">
              <w:rPr>
                <w:rStyle w:val="af4"/>
                <w:sz w:val="20"/>
                <w:szCs w:val="20"/>
              </w:rPr>
              <w:t>Оказание методической помощи по вопросам организации отдыха, оздоровления, занятости детей, подростков и молодежи, в т.ч. по проведению досуговых программ, фестивалей, кинофестивалей, кинопоказов, спектаклей, мастер-классов, акций в каникулярный период и (или) др.</w:t>
            </w:r>
            <w:proofErr w:type="gramEnd"/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41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50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47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1.3</w:t>
            </w:r>
            <w:r w:rsidRPr="00590DCF">
              <w:rPr>
                <w:rStyle w:val="af4"/>
                <w:sz w:val="20"/>
                <w:szCs w:val="20"/>
              </w:rPr>
              <w:t>.16.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Организация работы и техническое сопровождение единого справочного телефона по </w:t>
            </w:r>
            <w:r w:rsidRPr="00590DCF">
              <w:rPr>
                <w:rStyle w:val="af4"/>
                <w:sz w:val="20"/>
                <w:szCs w:val="20"/>
              </w:rPr>
              <w:lastRenderedPageBreak/>
              <w:t>направлению «Отдых детей»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lastRenderedPageBreak/>
              <w:t xml:space="preserve">комитет по культуре, спорту и социальной </w:t>
            </w:r>
            <w:r w:rsidRPr="00590DCF">
              <w:rPr>
                <w:rStyle w:val="af4"/>
                <w:sz w:val="20"/>
                <w:szCs w:val="20"/>
              </w:rPr>
              <w:lastRenderedPageBreak/>
              <w:t>политике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0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77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lastRenderedPageBreak/>
              <w:t>1.3</w:t>
            </w:r>
            <w:r w:rsidRPr="00590DCF">
              <w:rPr>
                <w:rStyle w:val="af4"/>
                <w:sz w:val="20"/>
                <w:szCs w:val="20"/>
              </w:rPr>
              <w:t>.1</w:t>
            </w:r>
            <w:r>
              <w:rPr>
                <w:rStyle w:val="af4"/>
                <w:sz w:val="20"/>
                <w:szCs w:val="20"/>
              </w:rPr>
              <w:t>7</w:t>
            </w:r>
            <w:r w:rsidRPr="00590DCF">
              <w:rPr>
                <w:rStyle w:val="af4"/>
                <w:sz w:val="20"/>
                <w:szCs w:val="20"/>
              </w:rPr>
              <w:t>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1085F" w:rsidRDefault="00C334D7" w:rsidP="002E282C">
            <w:pPr>
              <w:rPr>
                <w:sz w:val="20"/>
                <w:szCs w:val="20"/>
              </w:rPr>
            </w:pPr>
            <w:r w:rsidRPr="0011085F">
              <w:rPr>
                <w:rStyle w:val="af4"/>
                <w:sz w:val="20"/>
                <w:szCs w:val="20"/>
              </w:rPr>
              <w:t>Организация и проведение акции «Безопасный двор» по подготовке и благоустройству объектов социальной сферы к началу летней кампании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1085F" w:rsidRDefault="00C334D7" w:rsidP="002E282C">
            <w:pPr>
              <w:pStyle w:val="10"/>
              <w:spacing w:before="0"/>
              <w:outlineLvl w:val="0"/>
              <w:rPr>
                <w:rStyle w:val="af4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1085F">
              <w:rPr>
                <w:rStyle w:val="af4"/>
                <w:rFonts w:ascii="Times New Roman" w:hAnsi="Times New Roman"/>
                <w:b w:val="0"/>
                <w:color w:val="auto"/>
                <w:sz w:val="20"/>
                <w:szCs w:val="20"/>
              </w:rPr>
              <w:t>департамент строительства, архитектуры и ЖКХ;</w:t>
            </w:r>
          </w:p>
          <w:p w:rsidR="00C334D7" w:rsidRPr="0011085F" w:rsidRDefault="00C334D7" w:rsidP="002E282C">
            <w:pPr>
              <w:pStyle w:val="10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1085F">
              <w:rPr>
                <w:rStyle w:val="af4"/>
                <w:rFonts w:ascii="Times New Roman" w:hAnsi="Times New Roman"/>
                <w:b w:val="0"/>
                <w:color w:val="auto"/>
                <w:sz w:val="20"/>
                <w:szCs w:val="20"/>
              </w:rPr>
              <w:t>комитет по финансам (сельские поселения)</w:t>
            </w: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11085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1085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9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11085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1085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05"/>
        </w:trPr>
        <w:tc>
          <w:tcPr>
            <w:tcW w:w="931" w:type="dxa"/>
            <w:gridSpan w:val="2"/>
            <w:vMerge w:val="restart"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590DC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8.</w:t>
            </w:r>
          </w:p>
        </w:tc>
        <w:tc>
          <w:tcPr>
            <w:tcW w:w="3109" w:type="dxa"/>
            <w:vMerge w:val="restart"/>
            <w:shd w:val="clear" w:color="auto" w:fill="auto"/>
          </w:tcPr>
          <w:p w:rsidR="00C334D7" w:rsidRPr="0011085F" w:rsidRDefault="00C334D7" w:rsidP="002E282C">
            <w:pPr>
              <w:rPr>
                <w:sz w:val="20"/>
                <w:szCs w:val="20"/>
              </w:rPr>
            </w:pPr>
            <w:r w:rsidRPr="0011085F">
              <w:rPr>
                <w:bCs/>
                <w:sz w:val="20"/>
                <w:szCs w:val="20"/>
              </w:rPr>
              <w:t>Приобретение поливитаминов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334D7" w:rsidRPr="0011085F" w:rsidRDefault="00C334D7" w:rsidP="002E282C">
            <w:pPr>
              <w:rPr>
                <w:sz w:val="20"/>
                <w:szCs w:val="20"/>
              </w:rPr>
            </w:pPr>
            <w:r w:rsidRPr="0011085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98,8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98,8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3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11085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1085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546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11085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1085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sz w:val="20"/>
                <w:szCs w:val="20"/>
              </w:rPr>
              <w:t>98,8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sz w:val="20"/>
                <w:szCs w:val="20"/>
              </w:rPr>
              <w:t>98,8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51"/>
        </w:trPr>
        <w:tc>
          <w:tcPr>
            <w:tcW w:w="931" w:type="dxa"/>
            <w:gridSpan w:val="2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1.</w:t>
            </w:r>
            <w:r>
              <w:rPr>
                <w:rStyle w:val="af4"/>
                <w:sz w:val="20"/>
                <w:szCs w:val="20"/>
              </w:rPr>
              <w:t>4.</w:t>
            </w:r>
          </w:p>
        </w:tc>
        <w:tc>
          <w:tcPr>
            <w:tcW w:w="3109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1085F" w:rsidRDefault="00C334D7" w:rsidP="0015321F">
            <w:pPr>
              <w:rPr>
                <w:sz w:val="20"/>
                <w:szCs w:val="20"/>
              </w:rPr>
            </w:pPr>
            <w:r w:rsidRPr="0011085F">
              <w:rPr>
                <w:rStyle w:val="af4"/>
                <w:sz w:val="20"/>
                <w:szCs w:val="20"/>
              </w:rPr>
              <w:t>Основное мероприятие: Оказание мер социальной поддержки отдельным</w:t>
            </w:r>
            <w:r w:rsidR="008716CF">
              <w:rPr>
                <w:rStyle w:val="af4"/>
                <w:sz w:val="20"/>
                <w:szCs w:val="20"/>
              </w:rPr>
              <w:t xml:space="preserve"> категориям граждан  (показатели</w:t>
            </w:r>
            <w:r w:rsidRPr="0011085F">
              <w:rPr>
                <w:rStyle w:val="af4"/>
                <w:sz w:val="20"/>
                <w:szCs w:val="20"/>
              </w:rPr>
              <w:t xml:space="preserve"> </w:t>
            </w:r>
            <w:r>
              <w:rPr>
                <w:rStyle w:val="af4"/>
                <w:sz w:val="20"/>
                <w:szCs w:val="20"/>
              </w:rPr>
              <w:t>4,</w:t>
            </w:r>
            <w:r w:rsidR="00EF34E3">
              <w:rPr>
                <w:rStyle w:val="af4"/>
                <w:sz w:val="20"/>
                <w:szCs w:val="20"/>
              </w:rPr>
              <w:t xml:space="preserve"> </w:t>
            </w:r>
            <w:r>
              <w:rPr>
                <w:rStyle w:val="af4"/>
                <w:sz w:val="20"/>
                <w:szCs w:val="20"/>
              </w:rPr>
              <w:t>5</w:t>
            </w:r>
            <w:r w:rsidRPr="0011085F">
              <w:rPr>
                <w:rStyle w:val="af4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1085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178 789,0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936,0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75 705,0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102 148,0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442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федеральный бюджет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130,5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130,5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77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178 658,5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936,0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75 574,5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102 148,0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81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63"/>
        </w:trPr>
        <w:tc>
          <w:tcPr>
            <w:tcW w:w="931" w:type="dxa"/>
            <w:gridSpan w:val="2"/>
            <w:vMerge/>
            <w:shd w:val="clear" w:color="auto" w:fill="FFFFFF" w:themeFill="background1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38"/>
        </w:trPr>
        <w:tc>
          <w:tcPr>
            <w:tcW w:w="931" w:type="dxa"/>
            <w:gridSpan w:val="2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1.4</w:t>
            </w:r>
            <w:r w:rsidRPr="00590DCF">
              <w:rPr>
                <w:rStyle w:val="af4"/>
                <w:sz w:val="20"/>
                <w:szCs w:val="20"/>
              </w:rPr>
              <w:t>.</w:t>
            </w:r>
            <w:r>
              <w:rPr>
                <w:rStyle w:val="af4"/>
                <w:sz w:val="20"/>
                <w:szCs w:val="20"/>
              </w:rPr>
              <w:t>1.</w:t>
            </w:r>
          </w:p>
        </w:tc>
        <w:tc>
          <w:tcPr>
            <w:tcW w:w="3109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Дополнительные гарантии и дополнительные меры социальной поддержки детей-сирот и детей, оставшихся без </w:t>
            </w:r>
            <w:r w:rsidRPr="00590DCF">
              <w:rPr>
                <w:rStyle w:val="af4"/>
                <w:sz w:val="20"/>
                <w:szCs w:val="20"/>
              </w:rPr>
              <w:lastRenderedPageBreak/>
              <w:t>попечения родителей, лиц из их числа, а также граждан, принявших на воспитание детей, оставшихся без родительского попечения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lastRenderedPageBreak/>
              <w:t>администрация Ханты-Мансийского района (</w:t>
            </w:r>
            <w:r>
              <w:rPr>
                <w:rStyle w:val="af4"/>
                <w:sz w:val="20"/>
                <w:szCs w:val="20"/>
              </w:rPr>
              <w:t xml:space="preserve">отдел </w:t>
            </w:r>
            <w:r w:rsidRPr="00590DCF">
              <w:rPr>
                <w:rStyle w:val="af4"/>
                <w:sz w:val="20"/>
                <w:szCs w:val="20"/>
              </w:rPr>
              <w:lastRenderedPageBreak/>
              <w:t>опеки и попечительства)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97 269,9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0 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60 000,0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37 269,9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3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97 269,9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60 000,0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37 269,9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17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6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17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51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1.4.2</w:t>
            </w:r>
            <w:r w:rsidRPr="00590DCF">
              <w:rPr>
                <w:rStyle w:val="af4"/>
                <w:sz w:val="20"/>
                <w:szCs w:val="20"/>
              </w:rPr>
              <w:t>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Организация деятельности по опеке и попечительству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администрация Ханты-Мансийского района (</w:t>
            </w:r>
            <w:r>
              <w:rPr>
                <w:rStyle w:val="af4"/>
                <w:sz w:val="20"/>
                <w:szCs w:val="20"/>
              </w:rPr>
              <w:t>отдел</w:t>
            </w:r>
            <w:r w:rsidRPr="00590DCF">
              <w:rPr>
                <w:rStyle w:val="af4"/>
                <w:sz w:val="20"/>
                <w:szCs w:val="20"/>
              </w:rPr>
              <w:t xml:space="preserve"> опеки и попечительства)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21 162,0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10 580,9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10 581,1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21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EF34E3" w:rsidRDefault="00C334D7" w:rsidP="002E282C">
            <w:pPr>
              <w:jc w:val="center"/>
              <w:rPr>
                <w:sz w:val="20"/>
                <w:szCs w:val="20"/>
              </w:rPr>
            </w:pPr>
            <w:r w:rsidRPr="00EF34E3">
              <w:rPr>
                <w:rStyle w:val="af4"/>
                <w:bCs/>
                <w:sz w:val="20"/>
                <w:szCs w:val="20"/>
              </w:rPr>
              <w:t>21 162,0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10 580,9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10 581,1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F3B41" w:rsidRDefault="00C334D7" w:rsidP="002E282C">
            <w:pPr>
              <w:jc w:val="center"/>
              <w:rPr>
                <w:sz w:val="20"/>
                <w:szCs w:val="20"/>
              </w:rPr>
            </w:pPr>
            <w:r w:rsidRPr="003F3B4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F3B41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8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F3B41" w:rsidRDefault="00C334D7" w:rsidP="002E282C">
            <w:pPr>
              <w:jc w:val="center"/>
              <w:rPr>
                <w:sz w:val="20"/>
                <w:szCs w:val="20"/>
              </w:rPr>
            </w:pPr>
            <w:r w:rsidRPr="003F3B4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1.4</w:t>
            </w:r>
            <w:r w:rsidRPr="00590DCF">
              <w:rPr>
                <w:rStyle w:val="af4"/>
                <w:sz w:val="20"/>
                <w:szCs w:val="20"/>
              </w:rPr>
              <w:t>.3.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администрация Ханты-Мансийского района (</w:t>
            </w:r>
            <w:r>
              <w:rPr>
                <w:rStyle w:val="af4"/>
                <w:sz w:val="20"/>
                <w:szCs w:val="20"/>
              </w:rPr>
              <w:t xml:space="preserve">отдел </w:t>
            </w:r>
            <w:r w:rsidRPr="00590DCF">
              <w:rPr>
                <w:rStyle w:val="af4"/>
                <w:sz w:val="20"/>
                <w:szCs w:val="20"/>
              </w:rPr>
              <w:t>опеки и попечительства)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F3B41" w:rsidRDefault="00C334D7" w:rsidP="002E282C">
            <w:pPr>
              <w:jc w:val="center"/>
              <w:rPr>
                <w:sz w:val="20"/>
                <w:szCs w:val="20"/>
              </w:rPr>
            </w:pPr>
            <w:r w:rsidRPr="003F3B41">
              <w:rPr>
                <w:rStyle w:val="af4"/>
                <w:bCs/>
                <w:sz w:val="20"/>
                <w:szCs w:val="20"/>
              </w:rPr>
              <w:t>130,5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130,5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44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F3B41" w:rsidRDefault="00C334D7" w:rsidP="002E282C">
            <w:pPr>
              <w:jc w:val="center"/>
              <w:rPr>
                <w:sz w:val="20"/>
                <w:szCs w:val="20"/>
              </w:rPr>
            </w:pPr>
            <w:r w:rsidRPr="003F3B41">
              <w:rPr>
                <w:rStyle w:val="af4"/>
                <w:bCs/>
                <w:sz w:val="20"/>
                <w:szCs w:val="20"/>
              </w:rPr>
              <w:t>130,5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130,5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481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F3B41" w:rsidRDefault="00C334D7" w:rsidP="002E282C">
            <w:pPr>
              <w:jc w:val="center"/>
              <w:rPr>
                <w:sz w:val="20"/>
                <w:szCs w:val="20"/>
              </w:rPr>
            </w:pPr>
            <w:r w:rsidRPr="003F3B4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8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F3B41" w:rsidRDefault="00C334D7" w:rsidP="002E282C">
            <w:pPr>
              <w:jc w:val="center"/>
              <w:rPr>
                <w:sz w:val="20"/>
                <w:szCs w:val="20"/>
              </w:rPr>
            </w:pPr>
            <w:r w:rsidRPr="003F3B4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F3B41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85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F3B41" w:rsidRDefault="00C334D7" w:rsidP="002E282C">
            <w:pPr>
              <w:jc w:val="center"/>
              <w:rPr>
                <w:sz w:val="20"/>
                <w:szCs w:val="20"/>
              </w:rPr>
            </w:pPr>
            <w:r w:rsidRPr="003F3B4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53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1.4</w:t>
            </w:r>
            <w:r w:rsidRPr="00590DCF">
              <w:rPr>
                <w:rStyle w:val="af4"/>
                <w:sz w:val="20"/>
                <w:szCs w:val="20"/>
              </w:rPr>
              <w:t>.4.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Приобретение (строительство) жилых помещений специализированного жилищного фонда для детей-сирот и детей, оставшихся без попечения родителей, лиц из числа детей-</w:t>
            </w:r>
            <w:r w:rsidRPr="00590DCF">
              <w:rPr>
                <w:rStyle w:val="af4"/>
                <w:sz w:val="20"/>
                <w:szCs w:val="20"/>
              </w:rPr>
              <w:lastRenderedPageBreak/>
              <w:t>сирот и детей, оставшихся без попечения родителей (субвенции окружного бюджета)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lastRenderedPageBreak/>
              <w:t>департамент имущественных и земельных отношений</w:t>
            </w: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F3B41" w:rsidRDefault="00C334D7" w:rsidP="002E282C">
            <w:pPr>
              <w:jc w:val="center"/>
              <w:rPr>
                <w:sz w:val="20"/>
                <w:szCs w:val="20"/>
              </w:rPr>
            </w:pPr>
            <w:r w:rsidRPr="003F3B41">
              <w:rPr>
                <w:rStyle w:val="af4"/>
                <w:bCs/>
                <w:sz w:val="20"/>
                <w:szCs w:val="20"/>
              </w:rPr>
              <w:t>53 343,6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936,0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4 993,6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47 414,0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50B4D" w:rsidRDefault="00C334D7" w:rsidP="002E282C">
            <w:pPr>
              <w:jc w:val="center"/>
              <w:rPr>
                <w:sz w:val="20"/>
                <w:szCs w:val="20"/>
              </w:rPr>
            </w:pPr>
            <w:r w:rsidRPr="00350B4D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50B4D" w:rsidRDefault="00C334D7" w:rsidP="002E282C">
            <w:pPr>
              <w:jc w:val="center"/>
              <w:rPr>
                <w:sz w:val="20"/>
                <w:szCs w:val="20"/>
              </w:rPr>
            </w:pPr>
            <w:r w:rsidRPr="00350B4D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9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F3B41" w:rsidRDefault="00C334D7" w:rsidP="002E282C">
            <w:pPr>
              <w:jc w:val="center"/>
              <w:rPr>
                <w:sz w:val="20"/>
                <w:szCs w:val="20"/>
              </w:rPr>
            </w:pPr>
            <w:r w:rsidRPr="003F3B41">
              <w:rPr>
                <w:rStyle w:val="af4"/>
                <w:bCs/>
                <w:sz w:val="20"/>
                <w:szCs w:val="20"/>
              </w:rPr>
              <w:t>53 343,6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936,0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4 993,6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47 414,0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50B4D" w:rsidRDefault="00C334D7" w:rsidP="002E282C">
            <w:pPr>
              <w:jc w:val="center"/>
              <w:rPr>
                <w:sz w:val="20"/>
                <w:szCs w:val="20"/>
              </w:rPr>
            </w:pPr>
            <w:r w:rsidRPr="00350B4D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50B4D" w:rsidRDefault="00C334D7" w:rsidP="002E282C">
            <w:pPr>
              <w:jc w:val="center"/>
              <w:rPr>
                <w:sz w:val="20"/>
                <w:szCs w:val="20"/>
              </w:rPr>
            </w:pPr>
            <w:r w:rsidRPr="00350B4D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95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F3B41" w:rsidRDefault="00C334D7" w:rsidP="002E282C">
            <w:pPr>
              <w:jc w:val="center"/>
              <w:rPr>
                <w:sz w:val="20"/>
                <w:szCs w:val="20"/>
              </w:rPr>
            </w:pPr>
            <w:r w:rsidRPr="003F3B4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50B4D" w:rsidRDefault="00C334D7" w:rsidP="002E282C">
            <w:pPr>
              <w:jc w:val="center"/>
              <w:rPr>
                <w:sz w:val="20"/>
                <w:szCs w:val="20"/>
              </w:rPr>
            </w:pPr>
            <w:r w:rsidRPr="00350B4D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50B4D" w:rsidRDefault="00C334D7" w:rsidP="002E282C">
            <w:pPr>
              <w:jc w:val="center"/>
              <w:rPr>
                <w:sz w:val="20"/>
                <w:szCs w:val="20"/>
              </w:rPr>
            </w:pPr>
            <w:r w:rsidRPr="00350B4D">
              <w:rPr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73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F3B41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50B4D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50B4D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34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F3B41" w:rsidRDefault="00C334D7" w:rsidP="002E282C">
            <w:pPr>
              <w:jc w:val="center"/>
              <w:rPr>
                <w:sz w:val="20"/>
                <w:szCs w:val="20"/>
              </w:rPr>
            </w:pPr>
            <w:r w:rsidRPr="003F3B4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50B4D" w:rsidRDefault="00C334D7" w:rsidP="002E282C">
            <w:pPr>
              <w:jc w:val="center"/>
              <w:rPr>
                <w:sz w:val="20"/>
                <w:szCs w:val="20"/>
              </w:rPr>
            </w:pPr>
            <w:r w:rsidRPr="00350B4D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50B4D" w:rsidRDefault="00C334D7" w:rsidP="002E282C">
            <w:pPr>
              <w:jc w:val="center"/>
              <w:rPr>
                <w:sz w:val="20"/>
                <w:szCs w:val="20"/>
              </w:rPr>
            </w:pPr>
            <w:r w:rsidRPr="00350B4D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1.4</w:t>
            </w:r>
            <w:r w:rsidRPr="00590DCF">
              <w:rPr>
                <w:rStyle w:val="af4"/>
                <w:sz w:val="20"/>
                <w:szCs w:val="20"/>
              </w:rPr>
              <w:t>.5.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Дополнительные гарантии прав на жилое помещение детей-сирот, детей, оставшихся без попечения родителей, лиц из числа детей-сирот, детей, оставшихся без попечения родителей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департамент имущественных                   и земельных отношений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F3B41" w:rsidRDefault="00C334D7" w:rsidP="002E282C">
            <w:pPr>
              <w:jc w:val="center"/>
              <w:rPr>
                <w:sz w:val="20"/>
                <w:szCs w:val="20"/>
              </w:rPr>
            </w:pPr>
            <w:r w:rsidRPr="003F3B41">
              <w:rPr>
                <w:rStyle w:val="af4"/>
                <w:bCs/>
                <w:sz w:val="20"/>
                <w:szCs w:val="20"/>
              </w:rPr>
              <w:t>116,7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116,7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415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3F3B41" w:rsidRDefault="00C334D7" w:rsidP="002E282C">
            <w:pPr>
              <w:jc w:val="center"/>
              <w:rPr>
                <w:sz w:val="20"/>
                <w:szCs w:val="20"/>
              </w:rPr>
            </w:pPr>
            <w:r w:rsidRPr="003F3B41">
              <w:rPr>
                <w:rStyle w:val="af4"/>
                <w:bCs/>
                <w:sz w:val="20"/>
                <w:szCs w:val="20"/>
              </w:rPr>
              <w:t>116,7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116,7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49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60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67"/>
        </w:trPr>
        <w:tc>
          <w:tcPr>
            <w:tcW w:w="93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1.4</w:t>
            </w:r>
            <w:r w:rsidRPr="00590DCF">
              <w:rPr>
                <w:rStyle w:val="af4"/>
                <w:sz w:val="20"/>
                <w:szCs w:val="20"/>
              </w:rPr>
              <w:t>.6.</w:t>
            </w:r>
          </w:p>
        </w:tc>
        <w:tc>
          <w:tcPr>
            <w:tcW w:w="310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Субвенции на 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администрация Ханты-Мансийского района (отдел по организации </w:t>
            </w:r>
            <w:r>
              <w:rPr>
                <w:rStyle w:val="af4"/>
                <w:sz w:val="20"/>
                <w:szCs w:val="20"/>
              </w:rPr>
              <w:t xml:space="preserve">работы </w:t>
            </w:r>
            <w:r w:rsidRPr="00590DCF">
              <w:rPr>
                <w:rStyle w:val="af4"/>
                <w:sz w:val="20"/>
                <w:szCs w:val="20"/>
              </w:rPr>
              <w:t>комиссии по делам несовершеннолетних и защите их прав)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6 766,3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6 766,3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415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6 766,3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6 766,3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76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71"/>
        </w:trPr>
        <w:tc>
          <w:tcPr>
            <w:tcW w:w="931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942A61" w:rsidRDefault="00C334D7" w:rsidP="002E282C">
            <w:pPr>
              <w:jc w:val="center"/>
              <w:rPr>
                <w:sz w:val="20"/>
                <w:szCs w:val="20"/>
              </w:rPr>
            </w:pPr>
            <w:r w:rsidRPr="00942A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36"/>
        </w:trPr>
        <w:tc>
          <w:tcPr>
            <w:tcW w:w="5840" w:type="dxa"/>
            <w:gridSpan w:val="4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8716CF" w:rsidRDefault="00C334D7" w:rsidP="002E282C">
            <w:pPr>
              <w:rPr>
                <w:sz w:val="20"/>
                <w:szCs w:val="20"/>
              </w:rPr>
            </w:pPr>
            <w:r w:rsidRPr="008716CF">
              <w:rPr>
                <w:rStyle w:val="af4"/>
                <w:bCs/>
                <w:sz w:val="20"/>
                <w:szCs w:val="20"/>
              </w:rPr>
              <w:t xml:space="preserve">ИТОГО по подпрограмме </w:t>
            </w:r>
            <w:r w:rsidRPr="008716CF">
              <w:rPr>
                <w:rStyle w:val="af4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227 521,4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19 510,2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sz w:val="20"/>
                <w:szCs w:val="20"/>
              </w:rPr>
              <w:t>90 663,3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117 347,9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442"/>
        </w:trPr>
        <w:tc>
          <w:tcPr>
            <w:tcW w:w="5840" w:type="dxa"/>
            <w:gridSpan w:val="4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федеральный бюджет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130,5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130,5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98"/>
        </w:trPr>
        <w:tc>
          <w:tcPr>
            <w:tcW w:w="5840" w:type="dxa"/>
            <w:gridSpan w:val="4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202 094,7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8 422,8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83 087,8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110 584,1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18"/>
        </w:trPr>
        <w:tc>
          <w:tcPr>
            <w:tcW w:w="5840" w:type="dxa"/>
            <w:gridSpan w:val="4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25 296,2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11 087,4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7 445,0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6 763,8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5840" w:type="dxa"/>
            <w:gridSpan w:val="4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70"/>
        </w:trPr>
        <w:tc>
          <w:tcPr>
            <w:tcW w:w="5840" w:type="dxa"/>
            <w:gridSpan w:val="4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21 404,6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10 016,4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6 445,0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4 943,2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590DCF" w:rsidTr="00D35D10">
        <w:trPr>
          <w:trHeight w:val="1759"/>
        </w:trPr>
        <w:tc>
          <w:tcPr>
            <w:tcW w:w="5840" w:type="dxa"/>
            <w:gridSpan w:val="4"/>
            <w:vMerge/>
            <w:shd w:val="clear" w:color="auto" w:fill="FFFFFF" w:themeFill="background1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D35D10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90DCF">
              <w:rPr>
                <w:rStyle w:val="af4"/>
                <w:sz w:val="20"/>
                <w:szCs w:val="20"/>
              </w:rPr>
              <w:t>софинанси</w:t>
            </w:r>
            <w:r w:rsidR="00D35D10">
              <w:rPr>
                <w:rStyle w:val="af4"/>
                <w:sz w:val="20"/>
                <w:szCs w:val="20"/>
              </w:rPr>
              <w:t>-</w:t>
            </w:r>
            <w:r w:rsidRPr="00590DCF">
              <w:rPr>
                <w:rStyle w:val="af4"/>
                <w:sz w:val="20"/>
                <w:szCs w:val="20"/>
              </w:rPr>
              <w:t>рование</w:t>
            </w:r>
            <w:proofErr w:type="spellEnd"/>
            <w:r w:rsidRPr="00590DCF">
              <w:rPr>
                <w:rStyle w:val="af4"/>
                <w:sz w:val="20"/>
                <w:szCs w:val="20"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4 170,6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1 071,0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1 000,0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2 099,6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761A0" w:rsidRDefault="00C334D7" w:rsidP="002E282C">
            <w:pPr>
              <w:jc w:val="center"/>
              <w:rPr>
                <w:sz w:val="20"/>
                <w:szCs w:val="20"/>
              </w:rPr>
            </w:pPr>
            <w:r w:rsidRPr="001761A0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761A0" w:rsidRDefault="00C334D7" w:rsidP="002E282C">
            <w:pPr>
              <w:jc w:val="center"/>
              <w:rPr>
                <w:sz w:val="20"/>
                <w:szCs w:val="20"/>
              </w:rPr>
            </w:pPr>
            <w:r w:rsidRPr="001761A0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14120" w:type="dxa"/>
            <w:gridSpan w:val="11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8716CF" w:rsidRDefault="00C334D7" w:rsidP="002E282C">
            <w:pPr>
              <w:rPr>
                <w:sz w:val="20"/>
                <w:szCs w:val="20"/>
              </w:rPr>
            </w:pPr>
            <w:r w:rsidRPr="008716CF">
              <w:rPr>
                <w:rStyle w:val="af4"/>
                <w:bCs/>
                <w:sz w:val="20"/>
                <w:szCs w:val="20"/>
              </w:rPr>
              <w:t xml:space="preserve">Подпрограмма </w:t>
            </w:r>
            <w:r w:rsidRPr="008716CF">
              <w:rPr>
                <w:rStyle w:val="af4"/>
                <w:bCs/>
                <w:sz w:val="20"/>
                <w:szCs w:val="20"/>
                <w:lang w:val="en-US"/>
              </w:rPr>
              <w:t>II</w:t>
            </w:r>
            <w:r w:rsidRPr="008716CF">
              <w:rPr>
                <w:rStyle w:val="af4"/>
                <w:bCs/>
                <w:sz w:val="20"/>
                <w:szCs w:val="20"/>
              </w:rPr>
              <w:t xml:space="preserve"> «Молодежь Ханты-Мансийского района»</w:t>
            </w:r>
          </w:p>
        </w:tc>
      </w:tr>
      <w:tr w:rsidR="0015321F" w:rsidRPr="00590DCF" w:rsidTr="00615CC9">
        <w:trPr>
          <w:trHeight w:val="222"/>
        </w:trPr>
        <w:tc>
          <w:tcPr>
            <w:tcW w:w="92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2</w:t>
            </w:r>
            <w:r w:rsidRPr="00590DCF">
              <w:rPr>
                <w:rStyle w:val="af4"/>
                <w:sz w:val="20"/>
                <w:szCs w:val="20"/>
              </w:rPr>
              <w:t>.1.</w:t>
            </w:r>
          </w:p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Основное мероприятие: Содействие профориентации и карьерным устремлениям молодежи (</w:t>
            </w:r>
            <w:r>
              <w:rPr>
                <w:rStyle w:val="af4"/>
                <w:sz w:val="20"/>
                <w:szCs w:val="20"/>
              </w:rPr>
              <w:t>показатель 9</w:t>
            </w:r>
            <w:r w:rsidRPr="00590DCF">
              <w:rPr>
                <w:rStyle w:val="af4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16 521,1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6 105,7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4 861,4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5 554,0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15321F" w:rsidRPr="00590DCF" w:rsidTr="00615CC9">
        <w:trPr>
          <w:trHeight w:val="374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300,0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200,0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100,0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15321F" w:rsidRPr="00590DCF" w:rsidTr="00615CC9">
        <w:trPr>
          <w:trHeight w:val="207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16 221,1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5 905,7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4 761,4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5 554,0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15321F" w:rsidRPr="00590DCF" w:rsidTr="00615CC9">
        <w:trPr>
          <w:trHeight w:val="135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15321F" w:rsidRPr="00590DCF" w:rsidTr="00615CC9">
        <w:trPr>
          <w:trHeight w:val="297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16 221,1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5 905,7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4 761,4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bCs/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5 554,0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15321F" w:rsidRPr="00590DCF" w:rsidTr="00615CC9">
        <w:trPr>
          <w:trHeight w:val="450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15321F" w:rsidRPr="00590DCF" w:rsidTr="00615CC9">
        <w:trPr>
          <w:trHeight w:val="239"/>
        </w:trPr>
        <w:tc>
          <w:tcPr>
            <w:tcW w:w="92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2</w:t>
            </w:r>
            <w:r w:rsidRPr="00590DCF">
              <w:rPr>
                <w:rStyle w:val="af4"/>
                <w:sz w:val="20"/>
                <w:szCs w:val="20"/>
              </w:rPr>
              <w:t>.1.1.</w:t>
            </w:r>
          </w:p>
          <w:p w:rsidR="00C334D7" w:rsidRPr="008C2C50" w:rsidRDefault="00C334D7" w:rsidP="002E28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Организация  экологических трудовых отрядов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культуре, спорту и социальной политике</w:t>
            </w:r>
          </w:p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16 317,1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5 955,7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4 861,4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5 500,0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408"/>
        </w:trPr>
        <w:tc>
          <w:tcPr>
            <w:tcW w:w="923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0,0</w:t>
            </w:r>
          </w:p>
        </w:tc>
      </w:tr>
      <w:tr w:rsidR="00C334D7" w:rsidRPr="00590DCF" w:rsidTr="0015321F">
        <w:trPr>
          <w:trHeight w:val="257"/>
        </w:trPr>
        <w:tc>
          <w:tcPr>
            <w:tcW w:w="923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633,8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200,4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433,4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21"/>
        </w:trPr>
        <w:tc>
          <w:tcPr>
            <w:tcW w:w="923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01"/>
        </w:trPr>
        <w:tc>
          <w:tcPr>
            <w:tcW w:w="923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633,8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200,4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433,4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53"/>
        </w:trPr>
        <w:tc>
          <w:tcPr>
            <w:tcW w:w="923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FFFFFF"/>
          </w:tcPr>
          <w:p w:rsidR="00C334D7" w:rsidRPr="000E1CE2" w:rsidRDefault="00C334D7" w:rsidP="005F7961">
            <w:pPr>
              <w:rPr>
                <w:sz w:val="20"/>
                <w:szCs w:val="20"/>
              </w:rPr>
            </w:pPr>
            <w:r w:rsidRPr="000E1CE2">
              <w:rPr>
                <w:rStyle w:val="af4"/>
                <w:sz w:val="20"/>
                <w:szCs w:val="20"/>
              </w:rPr>
              <w:t xml:space="preserve">администрация Ханты-Мансийского </w:t>
            </w:r>
            <w:r w:rsidRPr="0011085F">
              <w:rPr>
                <w:rStyle w:val="af4"/>
                <w:sz w:val="20"/>
                <w:szCs w:val="20"/>
              </w:rPr>
              <w:t>района (МА</w:t>
            </w:r>
            <w:r>
              <w:rPr>
                <w:rStyle w:val="af4"/>
                <w:sz w:val="20"/>
                <w:szCs w:val="20"/>
              </w:rPr>
              <w:t>У</w:t>
            </w:r>
            <w:r w:rsidRPr="0011085F">
              <w:rPr>
                <w:rStyle w:val="af4"/>
                <w:sz w:val="20"/>
                <w:szCs w:val="20"/>
              </w:rPr>
              <w:t xml:space="preserve"> «ОМЦ»)</w:t>
            </w: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0,0</w:t>
            </w:r>
          </w:p>
        </w:tc>
      </w:tr>
      <w:tr w:rsidR="00C334D7" w:rsidRPr="00590DCF" w:rsidTr="0015321F">
        <w:trPr>
          <w:trHeight w:val="151"/>
        </w:trPr>
        <w:tc>
          <w:tcPr>
            <w:tcW w:w="923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C334D7" w:rsidRPr="000E1CE2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3 456,8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1 653,9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735,7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1 067,2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99"/>
        </w:trPr>
        <w:tc>
          <w:tcPr>
            <w:tcW w:w="923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C334D7" w:rsidRPr="000E1CE2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58"/>
        </w:trPr>
        <w:tc>
          <w:tcPr>
            <w:tcW w:w="923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C334D7" w:rsidRPr="000E1CE2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3 456,8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1 653,9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735,7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1 067,2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482"/>
        </w:trPr>
        <w:tc>
          <w:tcPr>
            <w:tcW w:w="923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FFFFFF"/>
          </w:tcPr>
          <w:p w:rsidR="00C334D7" w:rsidRPr="000E1CE2" w:rsidRDefault="00C334D7" w:rsidP="002E282C">
            <w:pPr>
              <w:rPr>
                <w:sz w:val="20"/>
                <w:szCs w:val="20"/>
              </w:rPr>
            </w:pPr>
            <w:r w:rsidRPr="000E1CE2">
              <w:rPr>
                <w:rStyle w:val="af4"/>
                <w:sz w:val="20"/>
                <w:szCs w:val="20"/>
              </w:rPr>
              <w:t>комитет по финансам (сельские поселения)</w:t>
            </w: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300,0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200,0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100,0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15"/>
        </w:trPr>
        <w:tc>
          <w:tcPr>
            <w:tcW w:w="923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bCs/>
                <w:sz w:val="20"/>
                <w:szCs w:val="20"/>
                <w:u w:color="FF0000"/>
              </w:rPr>
              <w:t>11 926,5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  <w:u w:color="FF0000"/>
              </w:rPr>
              <w:t>4 101,8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  <w:u w:color="FF0000"/>
              </w:rPr>
              <w:t>3 825,3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  <w:u w:color="FF0000"/>
              </w:rPr>
              <w:t>3 999,4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  <w:u w:color="FF000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  <w:u w:color="FF0000"/>
              </w:rPr>
              <w:t>0</w:t>
            </w:r>
          </w:p>
        </w:tc>
      </w:tr>
      <w:tr w:rsidR="00C334D7" w:rsidRPr="00590DCF" w:rsidTr="0015321F">
        <w:trPr>
          <w:trHeight w:val="232"/>
        </w:trPr>
        <w:tc>
          <w:tcPr>
            <w:tcW w:w="923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09"/>
        </w:trPr>
        <w:tc>
          <w:tcPr>
            <w:tcW w:w="923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bCs/>
                <w:sz w:val="20"/>
                <w:szCs w:val="20"/>
                <w:u w:color="FF0000"/>
              </w:rPr>
              <w:t>11 926,5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  <w:u w:color="FF0000"/>
              </w:rPr>
              <w:t>4 101,8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  <w:u w:color="FF0000"/>
              </w:rPr>
              <w:t>3 825,3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  <w:u w:color="FF0000"/>
              </w:rPr>
              <w:t>3 999,4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sz w:val="20"/>
                <w:szCs w:val="20"/>
                <w:u w:color="FF000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  <w:u w:color="FF000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2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2</w:t>
            </w:r>
            <w:r w:rsidRPr="00590DCF">
              <w:rPr>
                <w:rStyle w:val="af4"/>
                <w:sz w:val="20"/>
                <w:szCs w:val="20"/>
              </w:rPr>
              <w:t>.1.2.</w:t>
            </w:r>
          </w:p>
        </w:tc>
        <w:tc>
          <w:tcPr>
            <w:tcW w:w="3117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Приобретение (обновление) программного обеспечения для организации тестирования учащихся по профессиональному самоопределению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образованию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15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19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442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привлеченные средства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2"/>
        </w:trPr>
        <w:tc>
          <w:tcPr>
            <w:tcW w:w="92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2</w:t>
            </w:r>
            <w:r w:rsidRPr="00590DCF">
              <w:rPr>
                <w:rStyle w:val="af4"/>
                <w:sz w:val="20"/>
                <w:szCs w:val="20"/>
              </w:rPr>
              <w:t>.1.3.</w:t>
            </w:r>
          </w:p>
        </w:tc>
        <w:tc>
          <w:tcPr>
            <w:tcW w:w="3117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Районное  мероприятие профессиональной ориентации</w:t>
            </w:r>
          </w:p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«Лаборатория профессий»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образованию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91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11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356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56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привлеченные средства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39"/>
        </w:trPr>
        <w:tc>
          <w:tcPr>
            <w:tcW w:w="92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2</w:t>
            </w:r>
            <w:r w:rsidRPr="00590DCF">
              <w:rPr>
                <w:rStyle w:val="af4"/>
                <w:sz w:val="20"/>
                <w:szCs w:val="20"/>
              </w:rPr>
              <w:t>.1.4.</w:t>
            </w:r>
          </w:p>
        </w:tc>
        <w:tc>
          <w:tcPr>
            <w:tcW w:w="3117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Участие в региональных проектах:  </w:t>
            </w:r>
          </w:p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- «Азбука бизнеса»;</w:t>
            </w:r>
          </w:p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- «Слет молодых предпринимателей  Югры»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образованию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54,0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54,0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27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65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54,0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54,0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466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привлеченные средства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41"/>
        </w:trPr>
        <w:tc>
          <w:tcPr>
            <w:tcW w:w="92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2</w:t>
            </w:r>
            <w:r w:rsidRPr="00590DCF">
              <w:rPr>
                <w:rStyle w:val="af4"/>
                <w:sz w:val="20"/>
                <w:szCs w:val="20"/>
              </w:rPr>
              <w:t>.1.5.</w:t>
            </w:r>
          </w:p>
        </w:tc>
        <w:tc>
          <w:tcPr>
            <w:tcW w:w="3117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 xml:space="preserve">Изготовление информационных </w:t>
            </w:r>
            <w:proofErr w:type="spellStart"/>
            <w:r w:rsidRPr="00590DCF">
              <w:rPr>
                <w:rStyle w:val="af4"/>
                <w:sz w:val="20"/>
                <w:szCs w:val="20"/>
              </w:rPr>
              <w:t>флаеров</w:t>
            </w:r>
            <w:proofErr w:type="spellEnd"/>
            <w:r w:rsidRPr="00590DCF">
              <w:rPr>
                <w:rStyle w:val="af4"/>
                <w:sz w:val="20"/>
                <w:szCs w:val="20"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образованию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662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82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43"/>
        </w:trPr>
        <w:tc>
          <w:tcPr>
            <w:tcW w:w="923" w:type="dxa"/>
            <w:vMerge/>
            <w:shd w:val="clear" w:color="auto" w:fill="auto"/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привлеченные средства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796"/>
        </w:trPr>
        <w:tc>
          <w:tcPr>
            <w:tcW w:w="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90DCF">
              <w:rPr>
                <w:sz w:val="20"/>
                <w:szCs w:val="20"/>
              </w:rPr>
              <w:t>.1.6.</w:t>
            </w:r>
          </w:p>
        </w:tc>
        <w:tc>
          <w:tcPr>
            <w:tcW w:w="311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Оказание методической помощи по вопросам трудозанятости молодежи</w:t>
            </w:r>
          </w:p>
        </w:tc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21"/>
        </w:trPr>
        <w:tc>
          <w:tcPr>
            <w:tcW w:w="92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90DCF">
              <w:rPr>
                <w:sz w:val="20"/>
                <w:szCs w:val="20"/>
              </w:rPr>
              <w:t>.1.7.</w:t>
            </w:r>
          </w:p>
        </w:tc>
        <w:tc>
          <w:tcPr>
            <w:tcW w:w="3117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sz w:val="20"/>
                <w:szCs w:val="20"/>
              </w:rPr>
              <w:t>Компенсация расходов на обучение студентов Ханты-Мансийского района</w:t>
            </w:r>
          </w:p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150,0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150,0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323"/>
        </w:trPr>
        <w:tc>
          <w:tcPr>
            <w:tcW w:w="92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201"/>
        </w:trPr>
        <w:tc>
          <w:tcPr>
            <w:tcW w:w="92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150,0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150,0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590DCF" w:rsidTr="0015321F">
        <w:trPr>
          <w:trHeight w:val="188"/>
        </w:trPr>
        <w:tc>
          <w:tcPr>
            <w:tcW w:w="92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</w:tr>
      <w:tr w:rsidR="00C334D7" w:rsidRPr="00590DCF" w:rsidTr="0015321F">
        <w:trPr>
          <w:trHeight w:val="488"/>
        </w:trPr>
        <w:tc>
          <w:tcPr>
            <w:tcW w:w="92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rStyle w:val="af4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5321F" w:rsidRDefault="00C334D7" w:rsidP="002E282C">
            <w:pPr>
              <w:jc w:val="center"/>
              <w:rPr>
                <w:sz w:val="20"/>
                <w:szCs w:val="20"/>
              </w:rPr>
            </w:pPr>
            <w:r w:rsidRPr="0015321F">
              <w:rPr>
                <w:rStyle w:val="af4"/>
                <w:bCs/>
                <w:sz w:val="20"/>
                <w:szCs w:val="20"/>
              </w:rPr>
              <w:t>150,0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150,0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90DCF" w:rsidRDefault="00C334D7" w:rsidP="002E282C">
            <w:pPr>
              <w:jc w:val="center"/>
              <w:rPr>
                <w:sz w:val="20"/>
                <w:szCs w:val="20"/>
              </w:rPr>
            </w:pPr>
            <w:r w:rsidRPr="00590DCF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125"/>
        </w:trPr>
        <w:tc>
          <w:tcPr>
            <w:tcW w:w="923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117" w:type="dxa"/>
            <w:gridSpan w:val="2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5F7961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Основное мероприятие: Стимулирование инновационного поведения молодежи и создание условий для развития ее творческого потенциала (показател</w:t>
            </w:r>
            <w:r w:rsidR="005F7961">
              <w:rPr>
                <w:rStyle w:val="af4"/>
                <w:bCs/>
                <w:sz w:val="20"/>
                <w:szCs w:val="20"/>
              </w:rPr>
              <w:t>и</w:t>
            </w:r>
            <w:r w:rsidRPr="001E18B7">
              <w:rPr>
                <w:rStyle w:val="af4"/>
                <w:bCs/>
                <w:sz w:val="20"/>
                <w:szCs w:val="20"/>
              </w:rPr>
              <w:t xml:space="preserve"> 7, 9)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1535,9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735,9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600,0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465,0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428"/>
        </w:trPr>
        <w:tc>
          <w:tcPr>
            <w:tcW w:w="923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09"/>
        </w:trPr>
        <w:tc>
          <w:tcPr>
            <w:tcW w:w="923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1525,9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735,9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600,0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465,0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87"/>
        </w:trPr>
        <w:tc>
          <w:tcPr>
            <w:tcW w:w="923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2.2.1.</w:t>
            </w:r>
          </w:p>
        </w:tc>
        <w:tc>
          <w:tcPr>
            <w:tcW w:w="3117" w:type="dxa"/>
            <w:gridSpan w:val="2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 xml:space="preserve">Проведение  и участие в  слетах, фестивалях, конференциях, форумах, конкурсах (районный конкурс «Молодая  семья года», Слет молодежи Ханты-Мансийского района, Слет лидеров ДЮО «Поколение +»,  районный молодежный </w:t>
            </w:r>
            <w:proofErr w:type="spellStart"/>
            <w:r w:rsidRPr="001E18B7">
              <w:rPr>
                <w:rStyle w:val="af4"/>
                <w:sz w:val="20"/>
                <w:szCs w:val="20"/>
              </w:rPr>
              <w:t>агитпробег</w:t>
            </w:r>
            <w:proofErr w:type="spellEnd"/>
            <w:r w:rsidRPr="001E18B7">
              <w:rPr>
                <w:rStyle w:val="af4"/>
                <w:sz w:val="20"/>
                <w:szCs w:val="20"/>
              </w:rPr>
              <w:t xml:space="preserve"> «Выбери жизнь», муниципальный этап окружного молодежного проекта «Учеба</w:t>
            </w:r>
            <w:proofErr w:type="gramStart"/>
            <w:r w:rsidRPr="001E18B7">
              <w:rPr>
                <w:rStyle w:val="af4"/>
                <w:sz w:val="20"/>
                <w:szCs w:val="20"/>
              </w:rPr>
              <w:t xml:space="preserve"> Д</w:t>
            </w:r>
            <w:proofErr w:type="gramEnd"/>
            <w:r w:rsidRPr="001E18B7">
              <w:rPr>
                <w:rStyle w:val="af4"/>
                <w:sz w:val="20"/>
                <w:szCs w:val="20"/>
              </w:rPr>
              <w:t>ля Актива Региона», участие в окружном фестивале работающей молодежи «Стимул», участие в окружном слете молодежных трудовых отрядов и (или) др.)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bCs/>
                <w:sz w:val="20"/>
                <w:szCs w:val="20"/>
              </w:rPr>
              <w:t>1525,9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585,9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sz w:val="20"/>
                <w:szCs w:val="20"/>
              </w:rPr>
              <w:t>475</w:t>
            </w:r>
            <w:r w:rsidRPr="001E18B7">
              <w:rPr>
                <w:rStyle w:val="af4"/>
                <w:sz w:val="20"/>
                <w:szCs w:val="20"/>
              </w:rPr>
              <w:t>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465,0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15321F">
        <w:trPr>
          <w:trHeight w:val="382"/>
        </w:trPr>
        <w:tc>
          <w:tcPr>
            <w:tcW w:w="923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15321F">
        <w:trPr>
          <w:trHeight w:val="1473"/>
        </w:trPr>
        <w:tc>
          <w:tcPr>
            <w:tcW w:w="923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1525,9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585,9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sz w:val="20"/>
                <w:szCs w:val="20"/>
              </w:rPr>
              <w:t>475</w:t>
            </w:r>
            <w:r w:rsidRPr="001E18B7">
              <w:rPr>
                <w:rStyle w:val="af4"/>
                <w:sz w:val="20"/>
                <w:szCs w:val="20"/>
              </w:rPr>
              <w:t xml:space="preserve">,0 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465,0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123"/>
        </w:trPr>
        <w:tc>
          <w:tcPr>
            <w:tcW w:w="92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2.2.2.</w:t>
            </w:r>
          </w:p>
        </w:tc>
        <w:tc>
          <w:tcPr>
            <w:tcW w:w="3117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Организация и проведение вручения премии главы администрации Ханты-Мансийского района в целях поощрения и поддержки талантливой молодежи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275,0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150,0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125,0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85"/>
        </w:trPr>
        <w:tc>
          <w:tcPr>
            <w:tcW w:w="923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40"/>
        </w:trPr>
        <w:tc>
          <w:tcPr>
            <w:tcW w:w="923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275,0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150,0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125,0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22"/>
        </w:trPr>
        <w:tc>
          <w:tcPr>
            <w:tcW w:w="923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2.3.</w:t>
            </w:r>
          </w:p>
        </w:tc>
        <w:tc>
          <w:tcPr>
            <w:tcW w:w="3117" w:type="dxa"/>
            <w:gridSpan w:val="2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both"/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Основное мероприятие: Создание условий для развития гражданск</w:t>
            </w:r>
            <w:proofErr w:type="gramStart"/>
            <w:r w:rsidRPr="001E18B7">
              <w:rPr>
                <w:rStyle w:val="af4"/>
                <w:bCs/>
                <w:sz w:val="20"/>
                <w:szCs w:val="20"/>
              </w:rPr>
              <w:t>о-</w:t>
            </w:r>
            <w:proofErr w:type="gramEnd"/>
            <w:r w:rsidRPr="001E18B7">
              <w:rPr>
                <w:rStyle w:val="af4"/>
                <w:bCs/>
                <w:sz w:val="20"/>
                <w:szCs w:val="20"/>
              </w:rPr>
              <w:t>, военно-патриотическ</w:t>
            </w:r>
            <w:r w:rsidR="005F7961">
              <w:rPr>
                <w:rStyle w:val="af4"/>
                <w:bCs/>
                <w:sz w:val="20"/>
                <w:szCs w:val="20"/>
              </w:rPr>
              <w:t>их качеств молодежи ( показатели</w:t>
            </w:r>
            <w:r w:rsidRPr="001E18B7">
              <w:rPr>
                <w:rStyle w:val="af4"/>
                <w:bCs/>
                <w:sz w:val="20"/>
                <w:szCs w:val="20"/>
              </w:rPr>
              <w:t xml:space="preserve"> 6, 7, 8, 9)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1009,7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408,7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166,0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635,0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425"/>
        </w:trPr>
        <w:tc>
          <w:tcPr>
            <w:tcW w:w="923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29"/>
        </w:trPr>
        <w:tc>
          <w:tcPr>
            <w:tcW w:w="923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1209,7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408,7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166,0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635,0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198"/>
        </w:trPr>
        <w:tc>
          <w:tcPr>
            <w:tcW w:w="92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2.3.1.</w:t>
            </w:r>
          </w:p>
        </w:tc>
        <w:tc>
          <w:tcPr>
            <w:tcW w:w="3117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 xml:space="preserve">Организация деятельности </w:t>
            </w:r>
            <w:r w:rsidRPr="001E18B7">
              <w:rPr>
                <w:rStyle w:val="af4"/>
                <w:sz w:val="20"/>
                <w:szCs w:val="20"/>
              </w:rPr>
              <w:lastRenderedPageBreak/>
              <w:t>отрядов волонтеров в сельских поселениях района (проведение добровольческих акций, оказание шефской помощи ветеранам и престарелым людям)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lastRenderedPageBreak/>
              <w:t xml:space="preserve">комитет по </w:t>
            </w:r>
            <w:r w:rsidRPr="001E18B7">
              <w:rPr>
                <w:rStyle w:val="af4"/>
                <w:sz w:val="20"/>
                <w:szCs w:val="20"/>
              </w:rPr>
              <w:lastRenderedPageBreak/>
              <w:t xml:space="preserve">культуре, спорту и социальной политике 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416"/>
        </w:trPr>
        <w:tc>
          <w:tcPr>
            <w:tcW w:w="923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12"/>
        </w:trPr>
        <w:tc>
          <w:tcPr>
            <w:tcW w:w="923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1475"/>
        </w:trPr>
        <w:tc>
          <w:tcPr>
            <w:tcW w:w="9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2.3.2.</w:t>
            </w:r>
          </w:p>
        </w:tc>
        <w:tc>
          <w:tcPr>
            <w:tcW w:w="311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Организация и проведение мониторингов,</w:t>
            </w:r>
          </w:p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социологических исследований по вопросам гражданско-патриотического воспитания детей и молодежи, морально-нравственного, психологического, духовного климата в подростковой и молодежной среде, физического здоровья подрастающего поколения</w:t>
            </w:r>
          </w:p>
        </w:tc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340"/>
        </w:trPr>
        <w:tc>
          <w:tcPr>
            <w:tcW w:w="92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2.3.3.</w:t>
            </w:r>
          </w:p>
        </w:tc>
        <w:tc>
          <w:tcPr>
            <w:tcW w:w="3117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proofErr w:type="gramStart"/>
            <w:r w:rsidRPr="001E18B7">
              <w:rPr>
                <w:rStyle w:val="af4"/>
                <w:sz w:val="20"/>
                <w:szCs w:val="20"/>
              </w:rPr>
              <w:t xml:space="preserve">Проведение районных мероприятий и участие в мероприятиях автономного округа по военно-патриотическому воспитанию молодежи (районная Спартакиада допризывной    молодежи, районный фестиваль молодежного творчества «Память», конкурс «Я патриот», акция «9 Мая», пятидневные учебные сборы с учащимися десятых классов общеобразовательных учреждений района, военно-спортивная игра «Зарница», участие в окружной Спартакиаде допризывной и призывной молодежи, участие в окружных военно-спортивных соревнованиях, проектах, военно-спортивных играх, турнирах и </w:t>
            </w:r>
            <w:r w:rsidRPr="001E18B7">
              <w:rPr>
                <w:rStyle w:val="af4"/>
                <w:sz w:val="20"/>
                <w:szCs w:val="20"/>
              </w:rPr>
              <w:lastRenderedPageBreak/>
              <w:t>(или</w:t>
            </w:r>
            <w:proofErr w:type="gramEnd"/>
            <w:r w:rsidRPr="001E18B7">
              <w:rPr>
                <w:rStyle w:val="af4"/>
                <w:sz w:val="20"/>
                <w:szCs w:val="20"/>
              </w:rPr>
              <w:t>) др.)</w:t>
            </w:r>
          </w:p>
        </w:tc>
        <w:tc>
          <w:tcPr>
            <w:tcW w:w="180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774,7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408,7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166,0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200,0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393"/>
        </w:trPr>
        <w:tc>
          <w:tcPr>
            <w:tcW w:w="923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77"/>
        </w:trPr>
        <w:tc>
          <w:tcPr>
            <w:tcW w:w="923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774,7</w:t>
            </w:r>
          </w:p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408,7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166,0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200,0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41"/>
        </w:trPr>
        <w:tc>
          <w:tcPr>
            <w:tcW w:w="923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lastRenderedPageBreak/>
              <w:t>2.3.4.</w:t>
            </w:r>
          </w:p>
        </w:tc>
        <w:tc>
          <w:tcPr>
            <w:tcW w:w="3117" w:type="dxa"/>
            <w:gridSpan w:val="2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5F7961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 xml:space="preserve">Организация деятельности кадетского класса  на базе МКОУ ХМР </w:t>
            </w:r>
            <w:r w:rsidR="005F7961">
              <w:rPr>
                <w:rStyle w:val="af4"/>
                <w:sz w:val="20"/>
                <w:szCs w:val="20"/>
              </w:rPr>
              <w:t>«</w:t>
            </w:r>
            <w:r w:rsidRPr="001E18B7">
              <w:rPr>
                <w:rStyle w:val="af4"/>
                <w:sz w:val="20"/>
                <w:szCs w:val="20"/>
              </w:rPr>
              <w:t>СОШ с. Елизарово</w:t>
            </w:r>
            <w:r w:rsidR="005F7961">
              <w:rPr>
                <w:rStyle w:val="af4"/>
                <w:sz w:val="20"/>
                <w:szCs w:val="20"/>
              </w:rPr>
              <w:t>»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 xml:space="preserve">комитет по образованию </w:t>
            </w:r>
          </w:p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</w:p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</w:p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435,0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435,0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463"/>
        </w:trPr>
        <w:tc>
          <w:tcPr>
            <w:tcW w:w="923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177"/>
        </w:trPr>
        <w:tc>
          <w:tcPr>
            <w:tcW w:w="923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435,0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435,0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53"/>
        </w:trPr>
        <w:tc>
          <w:tcPr>
            <w:tcW w:w="4040" w:type="dxa"/>
            <w:gridSpan w:val="3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5F7961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b/>
                <w:bCs/>
                <w:sz w:val="20"/>
                <w:szCs w:val="20"/>
              </w:rPr>
              <w:t xml:space="preserve">ИТОГО по подпрограмме </w:t>
            </w:r>
            <w:r w:rsidR="005F7961">
              <w:rPr>
                <w:rStyle w:val="af4"/>
                <w:b/>
                <w:bCs/>
                <w:sz w:val="20"/>
                <w:szCs w:val="20"/>
              </w:rPr>
              <w:t>2</w:t>
            </w:r>
            <w:r w:rsidRPr="001E18B7">
              <w:rPr>
                <w:rStyle w:val="af4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19 531,7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 xml:space="preserve">7 250,3 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5 627,4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6 654,0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514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300,0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200,0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60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19 531,7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7 050,3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5 527,4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6 654,0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12"/>
        </w:trPr>
        <w:tc>
          <w:tcPr>
            <w:tcW w:w="4040" w:type="dxa"/>
            <w:gridSpan w:val="3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b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5F7961" w:rsidP="005F7961">
            <w:pPr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247 053,1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26 760,5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96 290,7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124 001,9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442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федеральный бюджет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130,5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130,5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346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202 394,7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8 622,8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83 187,8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110 584,1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195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4</w:t>
            </w:r>
            <w:r w:rsidR="00B472A3" w:rsidRPr="005F7961">
              <w:rPr>
                <w:rStyle w:val="af4"/>
                <w:bCs/>
                <w:sz w:val="20"/>
                <w:szCs w:val="20"/>
              </w:rPr>
              <w:t>4 527,9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18 137,7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12 972,4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13 417,8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195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в том числе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</w:tr>
      <w:tr w:rsidR="00C334D7" w:rsidRPr="001E18B7" w:rsidTr="005F7961">
        <w:trPr>
          <w:trHeight w:val="195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E70A74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sz w:val="20"/>
                <w:szCs w:val="20"/>
              </w:rPr>
              <w:t>40 357,</w:t>
            </w:r>
            <w:r w:rsidR="0027555E" w:rsidRPr="005F796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17 066,7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11 972,4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291B45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11 318,2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458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E18B7">
              <w:rPr>
                <w:rStyle w:val="af4"/>
                <w:sz w:val="20"/>
                <w:szCs w:val="20"/>
              </w:rPr>
              <w:t>софинанси</w:t>
            </w:r>
            <w:r w:rsidR="00D35D10">
              <w:rPr>
                <w:rStyle w:val="af4"/>
                <w:sz w:val="20"/>
                <w:szCs w:val="20"/>
              </w:rPr>
              <w:t>-</w:t>
            </w:r>
            <w:r w:rsidRPr="001E18B7">
              <w:rPr>
                <w:rStyle w:val="af4"/>
                <w:sz w:val="20"/>
                <w:szCs w:val="20"/>
              </w:rPr>
              <w:t>рование</w:t>
            </w:r>
            <w:proofErr w:type="spellEnd"/>
            <w:r w:rsidRPr="001E18B7">
              <w:rPr>
                <w:rStyle w:val="af4"/>
                <w:sz w:val="20"/>
                <w:szCs w:val="20"/>
              </w:rPr>
              <w:t xml:space="preserve"> расходов  за счет средств бюджета автономного </w:t>
            </w:r>
            <w:r w:rsidRPr="001E18B7">
              <w:rPr>
                <w:rStyle w:val="af4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lastRenderedPageBreak/>
              <w:t>4 170,6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1 071,0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1 000,0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2 099,6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22"/>
        </w:trPr>
        <w:tc>
          <w:tcPr>
            <w:tcW w:w="4040" w:type="dxa"/>
            <w:gridSpan w:val="3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lastRenderedPageBreak/>
              <w:t xml:space="preserve">Инвестиции в объекты </w:t>
            </w:r>
          </w:p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pStyle w:val="10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E18B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</w:tr>
      <w:tr w:rsidR="00C334D7" w:rsidRPr="001E18B7" w:rsidTr="005F7961">
        <w:trPr>
          <w:trHeight w:val="222"/>
        </w:trPr>
        <w:tc>
          <w:tcPr>
            <w:tcW w:w="4040" w:type="dxa"/>
            <w:gridSpan w:val="3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</w:tr>
      <w:tr w:rsidR="00C334D7" w:rsidRPr="001E18B7" w:rsidTr="005F7961">
        <w:trPr>
          <w:trHeight w:val="222"/>
        </w:trPr>
        <w:tc>
          <w:tcPr>
            <w:tcW w:w="4040" w:type="dxa"/>
            <w:gridSpan w:val="3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</w:tr>
      <w:tr w:rsidR="00C334D7" w:rsidRPr="001E18B7" w:rsidTr="005F7961">
        <w:trPr>
          <w:trHeight w:val="222"/>
        </w:trPr>
        <w:tc>
          <w:tcPr>
            <w:tcW w:w="4040" w:type="dxa"/>
            <w:gridSpan w:val="3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</w:tr>
      <w:tr w:rsidR="00C334D7" w:rsidRPr="001E18B7" w:rsidTr="005F7961">
        <w:trPr>
          <w:trHeight w:val="222"/>
        </w:trPr>
        <w:tc>
          <w:tcPr>
            <w:tcW w:w="4040" w:type="dxa"/>
            <w:gridSpan w:val="3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</w:tr>
      <w:tr w:rsidR="00C334D7" w:rsidRPr="001E18B7" w:rsidTr="005F7961">
        <w:trPr>
          <w:trHeight w:val="222"/>
        </w:trPr>
        <w:tc>
          <w:tcPr>
            <w:tcW w:w="4040" w:type="dxa"/>
            <w:gridSpan w:val="3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D35D10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E18B7">
              <w:rPr>
                <w:rStyle w:val="af4"/>
                <w:sz w:val="20"/>
                <w:szCs w:val="20"/>
              </w:rPr>
              <w:t>софинанси</w:t>
            </w:r>
            <w:r w:rsidR="00D35D10">
              <w:rPr>
                <w:rStyle w:val="af4"/>
                <w:sz w:val="20"/>
                <w:szCs w:val="20"/>
              </w:rPr>
              <w:t>-</w:t>
            </w:r>
            <w:r w:rsidRPr="001E18B7">
              <w:rPr>
                <w:rStyle w:val="af4"/>
                <w:sz w:val="20"/>
                <w:szCs w:val="20"/>
              </w:rPr>
              <w:t>рование</w:t>
            </w:r>
            <w:proofErr w:type="spellEnd"/>
            <w:r w:rsidRPr="001E18B7">
              <w:rPr>
                <w:rStyle w:val="af4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</w:tr>
      <w:tr w:rsidR="00C334D7" w:rsidRPr="001E18B7" w:rsidTr="005F7961">
        <w:trPr>
          <w:trHeight w:val="222"/>
        </w:trPr>
        <w:tc>
          <w:tcPr>
            <w:tcW w:w="4040" w:type="dxa"/>
            <w:gridSpan w:val="3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pStyle w:val="10"/>
              <w:spacing w:before="0"/>
              <w:outlineLvl w:val="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1E18B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247 053,1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26 760,5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96 290,7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124 001,9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22"/>
        </w:trPr>
        <w:tc>
          <w:tcPr>
            <w:tcW w:w="4040" w:type="dxa"/>
            <w:gridSpan w:val="3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130,5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130,5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22"/>
        </w:trPr>
        <w:tc>
          <w:tcPr>
            <w:tcW w:w="4040" w:type="dxa"/>
            <w:gridSpan w:val="3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202 394,7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8 622,8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83 187,8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110 584,1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22"/>
        </w:trPr>
        <w:tc>
          <w:tcPr>
            <w:tcW w:w="4040" w:type="dxa"/>
            <w:gridSpan w:val="3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27555E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44 527,9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18 137,7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12 972,4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13 417,8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22"/>
        </w:trPr>
        <w:tc>
          <w:tcPr>
            <w:tcW w:w="4040" w:type="dxa"/>
            <w:gridSpan w:val="3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</w:tr>
      <w:tr w:rsidR="00C334D7" w:rsidRPr="001E18B7" w:rsidTr="005F7961">
        <w:trPr>
          <w:trHeight w:val="222"/>
        </w:trPr>
        <w:tc>
          <w:tcPr>
            <w:tcW w:w="4040" w:type="dxa"/>
            <w:gridSpan w:val="3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E70A74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sz w:val="20"/>
                <w:szCs w:val="20"/>
              </w:rPr>
              <w:t>40 357,</w:t>
            </w:r>
            <w:r w:rsidR="0027555E" w:rsidRPr="005F796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17 066,7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11 972,4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E70A74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11 318,2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</w:tr>
      <w:tr w:rsidR="00C334D7" w:rsidRPr="001E18B7" w:rsidTr="005F7961">
        <w:trPr>
          <w:trHeight w:val="222"/>
        </w:trPr>
        <w:tc>
          <w:tcPr>
            <w:tcW w:w="4040" w:type="dxa"/>
            <w:gridSpan w:val="3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 xml:space="preserve">средства бюджета </w:t>
            </w:r>
            <w:r w:rsidRPr="001E18B7">
              <w:rPr>
                <w:rStyle w:val="af4"/>
                <w:sz w:val="20"/>
                <w:szCs w:val="20"/>
              </w:rPr>
              <w:lastRenderedPageBreak/>
              <w:t xml:space="preserve">района на </w:t>
            </w:r>
            <w:proofErr w:type="spellStart"/>
            <w:r w:rsidRPr="001E18B7">
              <w:rPr>
                <w:rStyle w:val="af4"/>
                <w:sz w:val="20"/>
                <w:szCs w:val="20"/>
              </w:rPr>
              <w:t>софинансирова</w:t>
            </w:r>
            <w:proofErr w:type="spellEnd"/>
            <w:r w:rsidR="005F7961">
              <w:rPr>
                <w:rStyle w:val="af4"/>
                <w:sz w:val="20"/>
                <w:szCs w:val="20"/>
              </w:rPr>
              <w:t>-</w:t>
            </w:r>
            <w:r w:rsidRPr="001E18B7">
              <w:rPr>
                <w:rStyle w:val="af4"/>
                <w:sz w:val="20"/>
                <w:szCs w:val="20"/>
              </w:rPr>
              <w:t>ние расходов за счет средств бюджета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lastRenderedPageBreak/>
              <w:t>4 170,6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1 071,0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1 000,0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2 099,6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22"/>
        </w:trPr>
        <w:tc>
          <w:tcPr>
            <w:tcW w:w="4040" w:type="dxa"/>
            <w:gridSpan w:val="3"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</w:tr>
      <w:tr w:rsidR="00C334D7" w:rsidRPr="001E18B7" w:rsidTr="005F7961">
        <w:trPr>
          <w:trHeight w:val="56"/>
        </w:trPr>
        <w:tc>
          <w:tcPr>
            <w:tcW w:w="4040" w:type="dxa"/>
            <w:gridSpan w:val="3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 xml:space="preserve">Ответственный </w:t>
            </w:r>
            <w:r w:rsidR="005F7961">
              <w:rPr>
                <w:rStyle w:val="af4"/>
                <w:sz w:val="20"/>
                <w:szCs w:val="20"/>
              </w:rPr>
              <w:t>исполнитель: к</w:t>
            </w:r>
            <w:r w:rsidRPr="001E18B7">
              <w:rPr>
                <w:rStyle w:val="af4"/>
                <w:sz w:val="20"/>
                <w:szCs w:val="20"/>
              </w:rPr>
              <w:t>омитет по культуре, спорту и социальной политике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27555E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24 054,5</w:t>
            </w:r>
          </w:p>
          <w:p w:rsidR="0027555E" w:rsidRPr="005F7961" w:rsidRDefault="0027555E" w:rsidP="002E28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9562,0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7 208,9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7 283,6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198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bCs/>
                <w:sz w:val="20"/>
                <w:szCs w:val="20"/>
              </w:rPr>
              <w:t>12 106,3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4 602,6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3 518,5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3 985,2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 xml:space="preserve">0 </w:t>
            </w:r>
          </w:p>
        </w:tc>
      </w:tr>
      <w:tr w:rsidR="00C334D7" w:rsidRPr="001E18B7" w:rsidTr="005F7961">
        <w:trPr>
          <w:trHeight w:val="233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bCs/>
                <w:sz w:val="20"/>
                <w:szCs w:val="20"/>
              </w:rPr>
              <w:t>11 948,2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sz w:val="20"/>
                <w:szCs w:val="20"/>
              </w:rPr>
              <w:t>4 959,4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3 690,4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3 298,4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33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в том числе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</w:tr>
      <w:tr w:rsidR="00C334D7" w:rsidRPr="001E18B7" w:rsidTr="005F7961">
        <w:trPr>
          <w:trHeight w:val="233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E70A74" w:rsidP="002E282C">
            <w:pPr>
              <w:jc w:val="center"/>
              <w:rPr>
                <w:bCs/>
                <w:sz w:val="20"/>
                <w:szCs w:val="20"/>
              </w:rPr>
            </w:pPr>
            <w:r w:rsidRPr="005F7961">
              <w:rPr>
                <w:bCs/>
                <w:sz w:val="20"/>
                <w:szCs w:val="20"/>
              </w:rPr>
              <w:t>11 048,2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sz w:val="20"/>
                <w:szCs w:val="20"/>
              </w:rPr>
              <w:t>4 959,4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3 690,4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EE280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2 398,4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33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в том числе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</w:tr>
      <w:tr w:rsidR="00C334D7" w:rsidRPr="001E18B7" w:rsidTr="005F7961">
        <w:trPr>
          <w:trHeight w:val="233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D35D10">
            <w:pPr>
              <w:rPr>
                <w:rStyle w:val="af4"/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E18B7">
              <w:rPr>
                <w:rStyle w:val="af4"/>
                <w:sz w:val="20"/>
                <w:szCs w:val="20"/>
              </w:rPr>
              <w:t>софинанси</w:t>
            </w:r>
            <w:r w:rsidR="00D35D10">
              <w:rPr>
                <w:rStyle w:val="af4"/>
                <w:sz w:val="20"/>
                <w:szCs w:val="20"/>
              </w:rPr>
              <w:t>-р</w:t>
            </w:r>
            <w:r w:rsidRPr="001E18B7">
              <w:rPr>
                <w:rStyle w:val="af4"/>
                <w:sz w:val="20"/>
                <w:szCs w:val="20"/>
              </w:rPr>
              <w:t>ование</w:t>
            </w:r>
            <w:proofErr w:type="spellEnd"/>
            <w:r w:rsidRPr="001E18B7">
              <w:rPr>
                <w:rStyle w:val="af4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bCs/>
                <w:sz w:val="20"/>
                <w:szCs w:val="20"/>
              </w:rPr>
            </w:pPr>
            <w:r w:rsidRPr="005F7961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900,0</w:t>
            </w: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149"/>
        </w:trPr>
        <w:tc>
          <w:tcPr>
            <w:tcW w:w="4040" w:type="dxa"/>
            <w:gridSpan w:val="3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5F7961" w:rsidP="002E282C">
            <w:pPr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Соисполнитель 1: а</w:t>
            </w:r>
            <w:r w:rsidR="00C334D7" w:rsidRPr="001E18B7">
              <w:rPr>
                <w:rStyle w:val="af4"/>
                <w:sz w:val="20"/>
                <w:szCs w:val="20"/>
              </w:rPr>
              <w:t>дминистрация Ханты-Мансийского района (отдел по организации работы комиссии по делам несовершеннолетних и защите их прав)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6 766,3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sz w:val="20"/>
                <w:szCs w:val="20"/>
              </w:rPr>
              <w:t>6 766,3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376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6 766,3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sz w:val="20"/>
                <w:szCs w:val="20"/>
              </w:rPr>
              <w:t>6 766,3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173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sz w:val="20"/>
                <w:szCs w:val="20"/>
              </w:rPr>
              <w:t>,0</w:t>
            </w:r>
          </w:p>
        </w:tc>
      </w:tr>
      <w:tr w:rsidR="00C334D7" w:rsidRPr="001E18B7" w:rsidTr="005F7961">
        <w:trPr>
          <w:trHeight w:val="117"/>
        </w:trPr>
        <w:tc>
          <w:tcPr>
            <w:tcW w:w="4040" w:type="dxa"/>
            <w:gridSpan w:val="3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5F7961" w:rsidP="002E282C">
            <w:pPr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lastRenderedPageBreak/>
              <w:t>Соисполнитель 2: к</w:t>
            </w:r>
            <w:r w:rsidR="00C334D7" w:rsidRPr="001E18B7">
              <w:rPr>
                <w:rStyle w:val="af4"/>
                <w:sz w:val="20"/>
                <w:szCs w:val="20"/>
              </w:rPr>
              <w:t xml:space="preserve">омитет по образованию 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23 014,0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8 123,0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6 583,1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8 307,9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97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10 783,4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  <w:u w:color="FF0000"/>
              </w:rPr>
              <w:t>2 884,2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3 744,1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4 155,1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198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12 230,6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5 238,8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2 839,0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4 152,8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198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в том числе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</w:p>
        </w:tc>
      </w:tr>
      <w:tr w:rsidR="00C334D7" w:rsidRPr="001E18B7" w:rsidTr="005F7961">
        <w:trPr>
          <w:trHeight w:val="198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8 960,0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4 167,8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1 839,0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2 953,2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198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F7961">
              <w:rPr>
                <w:rStyle w:val="af4"/>
                <w:sz w:val="20"/>
                <w:szCs w:val="20"/>
              </w:rPr>
              <w:t>софинанси</w:t>
            </w:r>
            <w:r w:rsidR="00D35D10">
              <w:rPr>
                <w:rStyle w:val="af4"/>
                <w:sz w:val="20"/>
                <w:szCs w:val="20"/>
              </w:rPr>
              <w:t>-</w:t>
            </w:r>
            <w:r w:rsidRPr="005F7961">
              <w:rPr>
                <w:rStyle w:val="af4"/>
                <w:sz w:val="20"/>
                <w:szCs w:val="20"/>
              </w:rPr>
              <w:t>рование</w:t>
            </w:r>
            <w:proofErr w:type="spellEnd"/>
            <w:r w:rsidRPr="005F7961">
              <w:rPr>
                <w:rStyle w:val="af4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3 270,6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1 071,0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1 000,0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1 199,6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FB3A2D">
        <w:trPr>
          <w:trHeight w:val="59"/>
        </w:trPr>
        <w:tc>
          <w:tcPr>
            <w:tcW w:w="4040" w:type="dxa"/>
            <w:gridSpan w:val="3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5F7961" w:rsidP="002E282C">
            <w:pPr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Соисполнитель 3: д</w:t>
            </w:r>
            <w:r w:rsidR="00C334D7" w:rsidRPr="001E18B7">
              <w:rPr>
                <w:rStyle w:val="af4"/>
                <w:sz w:val="20"/>
                <w:szCs w:val="20"/>
              </w:rPr>
              <w:t>епартамент строительства, архитектуры и ЖКХ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473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49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rPr>
                <w:sz w:val="20"/>
                <w:szCs w:val="20"/>
              </w:rPr>
            </w:pPr>
            <w:r w:rsidRPr="005F7961">
              <w:rPr>
                <w:rStyle w:val="af4"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41"/>
        </w:trPr>
        <w:tc>
          <w:tcPr>
            <w:tcW w:w="4040" w:type="dxa"/>
            <w:gridSpan w:val="3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5F7961" w:rsidP="002E282C">
            <w:pPr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Соисполнитель 4: д</w:t>
            </w:r>
            <w:r w:rsidR="00C334D7" w:rsidRPr="001E18B7">
              <w:rPr>
                <w:rStyle w:val="af4"/>
                <w:sz w:val="20"/>
                <w:szCs w:val="20"/>
              </w:rPr>
              <w:t>епартамент земельных и имущественных отношений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53 460,3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936,0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4 993,6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47 530,7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94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53 460,3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936,0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4 993,6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47 530,7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117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22"/>
        </w:trPr>
        <w:tc>
          <w:tcPr>
            <w:tcW w:w="4040" w:type="dxa"/>
            <w:gridSpan w:val="3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5F7961" w:rsidP="002E282C">
            <w:pPr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Соисполнитель 5: к</w:t>
            </w:r>
            <w:r w:rsidR="00C334D7" w:rsidRPr="001E18B7">
              <w:rPr>
                <w:rStyle w:val="af4"/>
                <w:sz w:val="20"/>
                <w:szCs w:val="20"/>
              </w:rPr>
              <w:t>омитет по финансам (сельские поселения)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13 876,5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5 051,8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4 825,3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3 999,4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56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Fonts w:eastAsia="Calibri"/>
                <w:bCs/>
                <w:sz w:val="20"/>
                <w:szCs w:val="20"/>
              </w:rPr>
              <w:t>300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200,0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bCs/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97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13 576,5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4 851,8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4 725,3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3 999,4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222"/>
        </w:trPr>
        <w:tc>
          <w:tcPr>
            <w:tcW w:w="4040" w:type="dxa"/>
            <w:gridSpan w:val="3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5F7961" w:rsidP="002E282C">
            <w:pPr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>Соисполнитель 6: а</w:t>
            </w:r>
            <w:r w:rsidR="00C334D7" w:rsidRPr="001E18B7">
              <w:rPr>
                <w:rStyle w:val="af4"/>
                <w:sz w:val="20"/>
                <w:szCs w:val="20"/>
              </w:rPr>
              <w:t>дминистрация Ханты-Мансийского района (МАУ «ОМЦ»)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3 456,8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1 653,9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735,7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1 067,2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339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199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3 456,8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1 653,9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735,7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1 067,2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345"/>
        </w:trPr>
        <w:tc>
          <w:tcPr>
            <w:tcW w:w="4040" w:type="dxa"/>
            <w:gridSpan w:val="3"/>
            <w:vMerge w:val="restart"/>
            <w:shd w:val="clear" w:color="auto" w:fill="FFFFFF" w:themeFill="background1"/>
          </w:tcPr>
          <w:p w:rsidR="00C334D7" w:rsidRPr="001E18B7" w:rsidRDefault="008716CF" w:rsidP="008716CF">
            <w:pPr>
              <w:ind w:left="80" w:hanging="80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 xml:space="preserve"> </w:t>
            </w:r>
            <w:r w:rsidR="005F7961">
              <w:rPr>
                <w:rStyle w:val="af4"/>
                <w:sz w:val="20"/>
                <w:szCs w:val="20"/>
              </w:rPr>
              <w:t>Соисполнитель 7: а</w:t>
            </w:r>
            <w:r w:rsidR="00C334D7" w:rsidRPr="001E18B7">
              <w:rPr>
                <w:rStyle w:val="af4"/>
                <w:sz w:val="20"/>
                <w:szCs w:val="20"/>
              </w:rPr>
              <w:t>дминистрация Хант</w:t>
            </w:r>
            <w:proofErr w:type="gramStart"/>
            <w:r w:rsidR="00C334D7" w:rsidRPr="001E18B7">
              <w:rPr>
                <w:rStyle w:val="af4"/>
                <w:sz w:val="20"/>
                <w:szCs w:val="20"/>
              </w:rPr>
              <w:t>ы-</w:t>
            </w:r>
            <w:proofErr w:type="gramEnd"/>
            <w:r>
              <w:rPr>
                <w:rStyle w:val="af4"/>
                <w:sz w:val="20"/>
                <w:szCs w:val="20"/>
              </w:rPr>
              <w:t xml:space="preserve">        </w:t>
            </w:r>
            <w:r w:rsidR="00C334D7" w:rsidRPr="001E18B7">
              <w:rPr>
                <w:rStyle w:val="af4"/>
                <w:sz w:val="20"/>
                <w:szCs w:val="20"/>
              </w:rPr>
              <w:t xml:space="preserve">Мансийского района (отдел опеки и </w:t>
            </w:r>
            <w:r>
              <w:rPr>
                <w:rStyle w:val="af4"/>
                <w:sz w:val="20"/>
                <w:szCs w:val="20"/>
              </w:rPr>
              <w:t xml:space="preserve">    </w:t>
            </w:r>
            <w:r w:rsidR="00C334D7" w:rsidRPr="001E18B7">
              <w:rPr>
                <w:rStyle w:val="af4"/>
                <w:sz w:val="20"/>
                <w:szCs w:val="20"/>
              </w:rPr>
              <w:t>попечительства)</w:t>
            </w:r>
          </w:p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118 562,4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70 711,4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47 851,0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300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130,5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130,5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600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118 4</w:t>
            </w:r>
            <w:r w:rsidR="00EB6F85" w:rsidRPr="005F7961">
              <w:rPr>
                <w:rStyle w:val="af4"/>
                <w:bCs/>
                <w:sz w:val="20"/>
                <w:szCs w:val="20"/>
              </w:rPr>
              <w:t>3</w:t>
            </w:r>
            <w:r w:rsidRPr="005F7961">
              <w:rPr>
                <w:rStyle w:val="af4"/>
                <w:bCs/>
                <w:sz w:val="20"/>
                <w:szCs w:val="20"/>
              </w:rPr>
              <w:t>1,9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70 580,9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47 851,0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495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rStyle w:val="af4"/>
                <w:bCs/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0</w:t>
            </w:r>
          </w:p>
          <w:p w:rsidR="00C334D7" w:rsidRPr="001E18B7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</w:p>
        </w:tc>
      </w:tr>
      <w:tr w:rsidR="00C334D7" w:rsidRPr="001E18B7" w:rsidTr="005F7961">
        <w:trPr>
          <w:trHeight w:val="345"/>
        </w:trPr>
        <w:tc>
          <w:tcPr>
            <w:tcW w:w="4040" w:type="dxa"/>
            <w:gridSpan w:val="3"/>
            <w:vMerge w:val="restart"/>
            <w:shd w:val="clear" w:color="auto" w:fill="FFFFFF" w:themeFill="background1"/>
          </w:tcPr>
          <w:p w:rsidR="00C334D7" w:rsidRPr="001E18B7" w:rsidRDefault="008716CF" w:rsidP="008716CF">
            <w:pPr>
              <w:ind w:left="80" w:hanging="80"/>
              <w:rPr>
                <w:sz w:val="20"/>
                <w:szCs w:val="20"/>
              </w:rPr>
            </w:pPr>
            <w:r>
              <w:rPr>
                <w:rStyle w:val="af4"/>
                <w:sz w:val="20"/>
                <w:szCs w:val="20"/>
              </w:rPr>
              <w:t xml:space="preserve"> </w:t>
            </w:r>
            <w:r w:rsidR="005F7961">
              <w:rPr>
                <w:rStyle w:val="af4"/>
                <w:sz w:val="20"/>
                <w:szCs w:val="20"/>
              </w:rPr>
              <w:t>Соисполнитель 8: к</w:t>
            </w:r>
            <w:r w:rsidR="00C334D7" w:rsidRPr="001E18B7">
              <w:rPr>
                <w:rStyle w:val="af4"/>
                <w:sz w:val="20"/>
                <w:szCs w:val="20"/>
              </w:rPr>
              <w:t xml:space="preserve">омитет по культуре, </w:t>
            </w:r>
            <w:bookmarkStart w:id="0" w:name="_GoBack"/>
            <w:bookmarkEnd w:id="0"/>
            <w:r w:rsidR="00C334D7" w:rsidRPr="001E18B7">
              <w:rPr>
                <w:rStyle w:val="af4"/>
                <w:sz w:val="20"/>
                <w:szCs w:val="20"/>
              </w:rPr>
              <w:t>спорту и социальной политике (</w:t>
            </w:r>
            <w:r w:rsidR="00C334D7" w:rsidRPr="001E18B7">
              <w:rPr>
                <w:sz w:val="20"/>
                <w:szCs w:val="20"/>
              </w:rPr>
              <w:t>муниципальное бюджетное учреждение дополнительного образования «Детско-юношеская спортивная школа Ханты-Мансийского района»)</w:t>
            </w:r>
          </w:p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3 862,3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1433,8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1232,7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1 195,8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600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546,5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250,7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295,8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  <w:tr w:rsidR="00C334D7" w:rsidRPr="001E18B7" w:rsidTr="005F7961">
        <w:trPr>
          <w:trHeight w:val="495"/>
        </w:trPr>
        <w:tc>
          <w:tcPr>
            <w:tcW w:w="4040" w:type="dxa"/>
            <w:gridSpan w:val="3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rStyle w:val="af4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</w:tcPr>
          <w:p w:rsidR="00C334D7" w:rsidRPr="001E18B7" w:rsidRDefault="00C334D7" w:rsidP="002E282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rPr>
                <w:rStyle w:val="af4"/>
                <w:bCs/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3 315,8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1433,8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982,0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900,0</w:t>
            </w:r>
          </w:p>
        </w:tc>
        <w:tc>
          <w:tcPr>
            <w:tcW w:w="108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5F7961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5F7961">
              <w:rPr>
                <w:rStyle w:val="af4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4D7" w:rsidRPr="001E18B7" w:rsidRDefault="00C334D7" w:rsidP="002E282C">
            <w:pPr>
              <w:jc w:val="center"/>
              <w:rPr>
                <w:rStyle w:val="af4"/>
                <w:bCs/>
                <w:sz w:val="20"/>
                <w:szCs w:val="20"/>
              </w:rPr>
            </w:pPr>
            <w:r w:rsidRPr="001E18B7">
              <w:rPr>
                <w:rStyle w:val="af4"/>
                <w:bCs/>
                <w:sz w:val="20"/>
                <w:szCs w:val="20"/>
              </w:rPr>
              <w:t>0</w:t>
            </w:r>
          </w:p>
        </w:tc>
      </w:tr>
    </w:tbl>
    <w:p w:rsidR="00C334D7" w:rsidRPr="001E18B7" w:rsidRDefault="00C334D7" w:rsidP="002E282C">
      <w:pPr>
        <w:jc w:val="right"/>
        <w:rPr>
          <w:rStyle w:val="af4"/>
          <w:sz w:val="28"/>
          <w:szCs w:val="28"/>
        </w:rPr>
      </w:pPr>
      <w:r w:rsidRPr="001E18B7">
        <w:rPr>
          <w:rStyle w:val="af4"/>
          <w:sz w:val="28"/>
          <w:szCs w:val="28"/>
        </w:rPr>
        <w:t>»</w:t>
      </w:r>
      <w:r w:rsidR="005F7961">
        <w:rPr>
          <w:rStyle w:val="af4"/>
          <w:sz w:val="28"/>
          <w:szCs w:val="28"/>
        </w:rPr>
        <w:t>.</w:t>
      </w:r>
    </w:p>
    <w:p w:rsidR="00C334D7" w:rsidRPr="001E18B7" w:rsidRDefault="00C334D7" w:rsidP="002E282C">
      <w:r w:rsidRPr="001E18B7">
        <w:t xml:space="preserve"> </w:t>
      </w:r>
    </w:p>
    <w:p w:rsidR="00C334D7" w:rsidRPr="00E6074B" w:rsidRDefault="00C334D7" w:rsidP="002E282C">
      <w:pPr>
        <w:pStyle w:val="a3"/>
        <w:tabs>
          <w:tab w:val="left" w:pos="9645"/>
        </w:tabs>
        <w:rPr>
          <w:rStyle w:val="af4"/>
          <w:sz w:val="28"/>
          <w:szCs w:val="28"/>
        </w:rPr>
      </w:pPr>
      <w:r w:rsidRPr="00E6074B">
        <w:rPr>
          <w:rStyle w:val="af4"/>
          <w:sz w:val="28"/>
          <w:szCs w:val="28"/>
        </w:rPr>
        <w:tab/>
      </w:r>
    </w:p>
    <w:p w:rsidR="00C334D7" w:rsidRPr="00E6074B" w:rsidRDefault="00C334D7" w:rsidP="002E282C"/>
    <w:p w:rsidR="00900546" w:rsidRPr="00CC32F5" w:rsidRDefault="00C334D7" w:rsidP="005F7961">
      <w:pPr>
        <w:tabs>
          <w:tab w:val="left" w:pos="6225"/>
        </w:tabs>
        <w:rPr>
          <w:sz w:val="28"/>
          <w:szCs w:val="28"/>
        </w:rPr>
      </w:pPr>
      <w:r w:rsidRPr="00E6074B">
        <w:tab/>
      </w:r>
    </w:p>
    <w:sectPr w:rsidR="00900546" w:rsidRPr="00CC32F5" w:rsidSect="002E282C">
      <w:headerReference w:type="default" r:id="rId11"/>
      <w:headerReference w:type="first" r:id="rId12"/>
      <w:type w:val="nextColumn"/>
      <w:pgSz w:w="16838" w:h="11906" w:orient="landscape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86" w:rsidRDefault="00B30E86" w:rsidP="00485B1D">
      <w:r>
        <w:separator/>
      </w:r>
    </w:p>
  </w:endnote>
  <w:endnote w:type="continuationSeparator" w:id="0">
    <w:p w:rsidR="00B30E86" w:rsidRDefault="00B30E86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86" w:rsidRDefault="00B30E86" w:rsidP="00485B1D">
      <w:r>
        <w:separator/>
      </w:r>
    </w:p>
  </w:footnote>
  <w:footnote w:type="continuationSeparator" w:id="0">
    <w:p w:rsidR="00B30E86" w:rsidRDefault="00B30E86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486703"/>
      <w:docPartObj>
        <w:docPartGallery w:val="Page Numbers (Top of Page)"/>
        <w:docPartUnique/>
      </w:docPartObj>
    </w:sdtPr>
    <w:sdtContent>
      <w:p w:rsidR="008716CF" w:rsidRDefault="008716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1A7">
          <w:rPr>
            <w:noProof/>
          </w:rPr>
          <w:t>21</w:t>
        </w:r>
        <w:r>
          <w:fldChar w:fldCharType="end"/>
        </w:r>
      </w:p>
    </w:sdtContent>
  </w:sdt>
  <w:p w:rsidR="008716CF" w:rsidRDefault="008716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89366"/>
      <w:docPartObj>
        <w:docPartGallery w:val="Page Numbers (Top of Page)"/>
        <w:docPartUnique/>
      </w:docPartObj>
    </w:sdtPr>
    <w:sdtContent>
      <w:p w:rsidR="008716CF" w:rsidRDefault="008716C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1A7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8716CF" w:rsidRDefault="008716CF" w:rsidP="00667A3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CF" w:rsidRDefault="008716CF">
    <w:pPr>
      <w:pStyle w:val="a7"/>
      <w:jc w:val="center"/>
    </w:pPr>
  </w:p>
  <w:p w:rsidR="008716CF" w:rsidRDefault="008716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6A50"/>
    <w:multiLevelType w:val="multilevel"/>
    <w:tmpl w:val="F18C31D2"/>
    <w:numStyleLink w:val="3"/>
  </w:abstractNum>
  <w:abstractNum w:abstractNumId="3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869BB"/>
    <w:multiLevelType w:val="hybridMultilevel"/>
    <w:tmpl w:val="E498502A"/>
    <w:numStyleLink w:val="4"/>
  </w:abstractNum>
  <w:abstractNum w:abstractNumId="7">
    <w:nsid w:val="30C8207E"/>
    <w:multiLevelType w:val="hybridMultilevel"/>
    <w:tmpl w:val="085E6910"/>
    <w:numStyleLink w:val="2"/>
  </w:abstractNum>
  <w:abstractNum w:abstractNumId="8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345B2"/>
    <w:multiLevelType w:val="hybridMultilevel"/>
    <w:tmpl w:val="A9080E54"/>
    <w:numStyleLink w:val="1"/>
  </w:abstractNum>
  <w:abstractNum w:abstractNumId="12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12"/>
  </w:num>
  <w:num w:numId="5">
    <w:abstractNumId w:val="8"/>
  </w:num>
  <w:num w:numId="6">
    <w:abstractNumId w:val="15"/>
  </w:num>
  <w:num w:numId="7">
    <w:abstractNumId w:val="1"/>
  </w:num>
  <w:num w:numId="8">
    <w:abstractNumId w:val="9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0"/>
  </w:num>
  <w:num w:numId="13">
    <w:abstractNumId w:val="11"/>
  </w:num>
  <w:num w:numId="14">
    <w:abstractNumId w:val="11"/>
    <w:lvlOverride w:ilvl="0">
      <w:startOverride w:val="2"/>
      <w:lvl w:ilvl="0" w:tplc="0C0ECC1E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1AE7D08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D8CBDE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99C3068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2545A78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B20490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860D308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4A0ED46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27E3794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6"/>
  </w:num>
  <w:num w:numId="16">
    <w:abstractNumId w:val="7"/>
    <w:lvlOverride w:ilvl="0">
      <w:lvl w:ilvl="0" w:tplc="2206A034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  <w:lvlOverride w:ilvl="0">
      <w:lvl w:ilvl="0" w:tplc="2206A034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7878D0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FAE3F6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52DDC4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3C65D0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4CF038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4E1AA2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7ECF90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8E6BF4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7"/>
    <w:lvlOverride w:ilvl="0">
      <w:lvl w:ilvl="0" w:tplc="2206A034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7878D0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FAE3F6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52DDC4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3C65D0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4CF038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4E1AA2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7ECF90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8E6BF4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7"/>
    <w:lvlOverride w:ilvl="0">
      <w:lvl w:ilvl="0" w:tplc="2206A034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7878D0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FAE3F6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52DDC4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3C65D0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4CF038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4E1AA2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7ECF90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8E6BF4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4"/>
  </w:num>
  <w:num w:numId="21">
    <w:abstractNumId w:val="13"/>
  </w:num>
  <w:num w:numId="22">
    <w:abstractNumId w:val="3"/>
  </w:num>
  <w:num w:numId="23">
    <w:abstractNumId w:val="6"/>
  </w:num>
  <w:num w:numId="24">
    <w:abstractNumId w:val="6"/>
    <w:lvlOverride w:ilvl="0">
      <w:startOverride w:val="4"/>
    </w:lvlOverride>
  </w:num>
  <w:num w:numId="25">
    <w:abstractNumId w:val="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48"/>
    <w:rsid w:val="0000085F"/>
    <w:rsid w:val="00002C2B"/>
    <w:rsid w:val="000050A5"/>
    <w:rsid w:val="00016C6C"/>
    <w:rsid w:val="0002360A"/>
    <w:rsid w:val="000323E7"/>
    <w:rsid w:val="0003647D"/>
    <w:rsid w:val="0004214F"/>
    <w:rsid w:val="00042BB1"/>
    <w:rsid w:val="00042C47"/>
    <w:rsid w:val="000465BE"/>
    <w:rsid w:val="0005207D"/>
    <w:rsid w:val="000527DD"/>
    <w:rsid w:val="000548C3"/>
    <w:rsid w:val="000613EA"/>
    <w:rsid w:val="00075817"/>
    <w:rsid w:val="00075BA1"/>
    <w:rsid w:val="00081D5A"/>
    <w:rsid w:val="0008294F"/>
    <w:rsid w:val="00083D1D"/>
    <w:rsid w:val="000855FB"/>
    <w:rsid w:val="00085DD7"/>
    <w:rsid w:val="000A4581"/>
    <w:rsid w:val="000B2E36"/>
    <w:rsid w:val="000B55E8"/>
    <w:rsid w:val="000B5C4E"/>
    <w:rsid w:val="000B7C72"/>
    <w:rsid w:val="000B7CC7"/>
    <w:rsid w:val="000C37A0"/>
    <w:rsid w:val="000C5EBE"/>
    <w:rsid w:val="000D0B96"/>
    <w:rsid w:val="000D0BA3"/>
    <w:rsid w:val="000E1DAD"/>
    <w:rsid w:val="000F09E3"/>
    <w:rsid w:val="000F2520"/>
    <w:rsid w:val="000F4B7C"/>
    <w:rsid w:val="00106DB8"/>
    <w:rsid w:val="0011012C"/>
    <w:rsid w:val="001144EE"/>
    <w:rsid w:val="00120A4D"/>
    <w:rsid w:val="0012277A"/>
    <w:rsid w:val="00124D36"/>
    <w:rsid w:val="0012664E"/>
    <w:rsid w:val="00126D5A"/>
    <w:rsid w:val="00127BF1"/>
    <w:rsid w:val="001342C4"/>
    <w:rsid w:val="00137DDF"/>
    <w:rsid w:val="00145C51"/>
    <w:rsid w:val="00145DD0"/>
    <w:rsid w:val="0015321F"/>
    <w:rsid w:val="001534CC"/>
    <w:rsid w:val="001651A7"/>
    <w:rsid w:val="001771FF"/>
    <w:rsid w:val="001808C9"/>
    <w:rsid w:val="00181601"/>
    <w:rsid w:val="00183553"/>
    <w:rsid w:val="001909AD"/>
    <w:rsid w:val="001929B2"/>
    <w:rsid w:val="00192D68"/>
    <w:rsid w:val="0019508B"/>
    <w:rsid w:val="00195874"/>
    <w:rsid w:val="00195A6E"/>
    <w:rsid w:val="00195FCE"/>
    <w:rsid w:val="00196FEB"/>
    <w:rsid w:val="001A55A9"/>
    <w:rsid w:val="001B04F0"/>
    <w:rsid w:val="001B44B0"/>
    <w:rsid w:val="001B45AA"/>
    <w:rsid w:val="001B642E"/>
    <w:rsid w:val="001C7E5D"/>
    <w:rsid w:val="001D555B"/>
    <w:rsid w:val="001D594F"/>
    <w:rsid w:val="001D7510"/>
    <w:rsid w:val="001E1D0B"/>
    <w:rsid w:val="001E4DBE"/>
    <w:rsid w:val="001E774B"/>
    <w:rsid w:val="001F049B"/>
    <w:rsid w:val="0020010C"/>
    <w:rsid w:val="00201C3C"/>
    <w:rsid w:val="002033DC"/>
    <w:rsid w:val="00203E78"/>
    <w:rsid w:val="00207C03"/>
    <w:rsid w:val="002157D6"/>
    <w:rsid w:val="002300BC"/>
    <w:rsid w:val="00230AFF"/>
    <w:rsid w:val="0024631C"/>
    <w:rsid w:val="00246BF7"/>
    <w:rsid w:val="002548D9"/>
    <w:rsid w:val="0025726A"/>
    <w:rsid w:val="002607AD"/>
    <w:rsid w:val="002639D7"/>
    <w:rsid w:val="00264AF8"/>
    <w:rsid w:val="00265D76"/>
    <w:rsid w:val="0027555E"/>
    <w:rsid w:val="00276447"/>
    <w:rsid w:val="00276EAB"/>
    <w:rsid w:val="00277EA3"/>
    <w:rsid w:val="00281DFD"/>
    <w:rsid w:val="00283440"/>
    <w:rsid w:val="0028689F"/>
    <w:rsid w:val="002869F4"/>
    <w:rsid w:val="002870E4"/>
    <w:rsid w:val="0028744C"/>
    <w:rsid w:val="00291B45"/>
    <w:rsid w:val="002A5F7D"/>
    <w:rsid w:val="002A621F"/>
    <w:rsid w:val="002B7041"/>
    <w:rsid w:val="002C0700"/>
    <w:rsid w:val="002D00A7"/>
    <w:rsid w:val="002D1DE2"/>
    <w:rsid w:val="002D2549"/>
    <w:rsid w:val="002D69F3"/>
    <w:rsid w:val="002E282C"/>
    <w:rsid w:val="002E3798"/>
    <w:rsid w:val="002E3B8C"/>
    <w:rsid w:val="002E4EED"/>
    <w:rsid w:val="002F578B"/>
    <w:rsid w:val="002F6671"/>
    <w:rsid w:val="002F6FBF"/>
    <w:rsid w:val="00307616"/>
    <w:rsid w:val="003079DB"/>
    <w:rsid w:val="00326E83"/>
    <w:rsid w:val="00331919"/>
    <w:rsid w:val="0033532F"/>
    <w:rsid w:val="00336792"/>
    <w:rsid w:val="00337CAB"/>
    <w:rsid w:val="003465F1"/>
    <w:rsid w:val="00347E3E"/>
    <w:rsid w:val="00354671"/>
    <w:rsid w:val="003573D9"/>
    <w:rsid w:val="00380E9A"/>
    <w:rsid w:val="00381CFB"/>
    <w:rsid w:val="00383A9D"/>
    <w:rsid w:val="00385AF4"/>
    <w:rsid w:val="00385DB9"/>
    <w:rsid w:val="003A69B0"/>
    <w:rsid w:val="003A6FE8"/>
    <w:rsid w:val="003B2A33"/>
    <w:rsid w:val="003C0E4D"/>
    <w:rsid w:val="003C1530"/>
    <w:rsid w:val="003D27DF"/>
    <w:rsid w:val="003D7496"/>
    <w:rsid w:val="003F1B1C"/>
    <w:rsid w:val="003F3B41"/>
    <w:rsid w:val="00400ACD"/>
    <w:rsid w:val="00403369"/>
    <w:rsid w:val="00405F88"/>
    <w:rsid w:val="00413861"/>
    <w:rsid w:val="00415A27"/>
    <w:rsid w:val="00417AB7"/>
    <w:rsid w:val="004216B5"/>
    <w:rsid w:val="00424804"/>
    <w:rsid w:val="00425A28"/>
    <w:rsid w:val="004265CA"/>
    <w:rsid w:val="00426FB0"/>
    <w:rsid w:val="00431683"/>
    <w:rsid w:val="00433058"/>
    <w:rsid w:val="00435F5D"/>
    <w:rsid w:val="00436865"/>
    <w:rsid w:val="00453CEC"/>
    <w:rsid w:val="00456AEC"/>
    <w:rsid w:val="0045718E"/>
    <w:rsid w:val="00462003"/>
    <w:rsid w:val="00471AB8"/>
    <w:rsid w:val="00475BB0"/>
    <w:rsid w:val="00484763"/>
    <w:rsid w:val="00485B1D"/>
    <w:rsid w:val="00486F02"/>
    <w:rsid w:val="004965A8"/>
    <w:rsid w:val="004A5069"/>
    <w:rsid w:val="004A6B05"/>
    <w:rsid w:val="004A6B72"/>
    <w:rsid w:val="004A73AF"/>
    <w:rsid w:val="004C21BA"/>
    <w:rsid w:val="004C4C3E"/>
    <w:rsid w:val="004C6CCE"/>
    <w:rsid w:val="004C7351"/>
    <w:rsid w:val="004C7E3D"/>
    <w:rsid w:val="004D0367"/>
    <w:rsid w:val="004D12E4"/>
    <w:rsid w:val="004D4D66"/>
    <w:rsid w:val="004E0E0B"/>
    <w:rsid w:val="004E43D3"/>
    <w:rsid w:val="004E6755"/>
    <w:rsid w:val="004F38A9"/>
    <w:rsid w:val="004F4FF7"/>
    <w:rsid w:val="004F6810"/>
    <w:rsid w:val="0050715F"/>
    <w:rsid w:val="0051246C"/>
    <w:rsid w:val="00512FD4"/>
    <w:rsid w:val="00513950"/>
    <w:rsid w:val="00533AB7"/>
    <w:rsid w:val="00535966"/>
    <w:rsid w:val="005375D6"/>
    <w:rsid w:val="00554734"/>
    <w:rsid w:val="00554DE5"/>
    <w:rsid w:val="00562F7D"/>
    <w:rsid w:val="005632B1"/>
    <w:rsid w:val="005718FC"/>
    <w:rsid w:val="00571FE3"/>
    <w:rsid w:val="00572028"/>
    <w:rsid w:val="0058291D"/>
    <w:rsid w:val="00586957"/>
    <w:rsid w:val="00590ACA"/>
    <w:rsid w:val="00592A6C"/>
    <w:rsid w:val="005B04C0"/>
    <w:rsid w:val="005B60D6"/>
    <w:rsid w:val="005C5A8C"/>
    <w:rsid w:val="005D08D9"/>
    <w:rsid w:val="005D1814"/>
    <w:rsid w:val="005D1846"/>
    <w:rsid w:val="005E7FC6"/>
    <w:rsid w:val="005F2344"/>
    <w:rsid w:val="005F3CD1"/>
    <w:rsid w:val="005F748D"/>
    <w:rsid w:val="005F7961"/>
    <w:rsid w:val="005F7FEA"/>
    <w:rsid w:val="0060352F"/>
    <w:rsid w:val="0060368C"/>
    <w:rsid w:val="00605C29"/>
    <w:rsid w:val="00606116"/>
    <w:rsid w:val="00610464"/>
    <w:rsid w:val="00613E4F"/>
    <w:rsid w:val="00615CC9"/>
    <w:rsid w:val="006320D1"/>
    <w:rsid w:val="00652250"/>
    <w:rsid w:val="006535A3"/>
    <w:rsid w:val="00656028"/>
    <w:rsid w:val="00656ADE"/>
    <w:rsid w:val="0065734E"/>
    <w:rsid w:val="00657573"/>
    <w:rsid w:val="00665532"/>
    <w:rsid w:val="0066562F"/>
    <w:rsid w:val="00666D35"/>
    <w:rsid w:val="00667A37"/>
    <w:rsid w:val="00671893"/>
    <w:rsid w:val="00672855"/>
    <w:rsid w:val="006774D3"/>
    <w:rsid w:val="00685F4D"/>
    <w:rsid w:val="006A2810"/>
    <w:rsid w:val="006A4A7A"/>
    <w:rsid w:val="006A4C83"/>
    <w:rsid w:val="006A5434"/>
    <w:rsid w:val="006A5C7B"/>
    <w:rsid w:val="006A691A"/>
    <w:rsid w:val="006B3210"/>
    <w:rsid w:val="006B7958"/>
    <w:rsid w:val="006C570A"/>
    <w:rsid w:val="006D0FEE"/>
    <w:rsid w:val="006D2078"/>
    <w:rsid w:val="006D678F"/>
    <w:rsid w:val="006E4F98"/>
    <w:rsid w:val="006E6151"/>
    <w:rsid w:val="006E6222"/>
    <w:rsid w:val="006E7B82"/>
    <w:rsid w:val="006E7D39"/>
    <w:rsid w:val="006F0238"/>
    <w:rsid w:val="006F4016"/>
    <w:rsid w:val="006F6392"/>
    <w:rsid w:val="006F7D9F"/>
    <w:rsid w:val="00701235"/>
    <w:rsid w:val="0070463B"/>
    <w:rsid w:val="0071228E"/>
    <w:rsid w:val="0071341B"/>
    <w:rsid w:val="0071434F"/>
    <w:rsid w:val="00722684"/>
    <w:rsid w:val="00724033"/>
    <w:rsid w:val="0072421E"/>
    <w:rsid w:val="0072520C"/>
    <w:rsid w:val="00726383"/>
    <w:rsid w:val="0073048D"/>
    <w:rsid w:val="0073220F"/>
    <w:rsid w:val="007325BE"/>
    <w:rsid w:val="00732DEE"/>
    <w:rsid w:val="00735F83"/>
    <w:rsid w:val="00736ABB"/>
    <w:rsid w:val="00743E38"/>
    <w:rsid w:val="00747CC2"/>
    <w:rsid w:val="00752C75"/>
    <w:rsid w:val="00755E0F"/>
    <w:rsid w:val="00761444"/>
    <w:rsid w:val="00764D56"/>
    <w:rsid w:val="00765EFF"/>
    <w:rsid w:val="007750B6"/>
    <w:rsid w:val="00776B32"/>
    <w:rsid w:val="00776B8C"/>
    <w:rsid w:val="0078255E"/>
    <w:rsid w:val="0078394F"/>
    <w:rsid w:val="0078536B"/>
    <w:rsid w:val="00787DFC"/>
    <w:rsid w:val="00790D72"/>
    <w:rsid w:val="00790D94"/>
    <w:rsid w:val="007915FB"/>
    <w:rsid w:val="0079164C"/>
    <w:rsid w:val="00791AB6"/>
    <w:rsid w:val="007928EF"/>
    <w:rsid w:val="00797259"/>
    <w:rsid w:val="007A2996"/>
    <w:rsid w:val="007B1C09"/>
    <w:rsid w:val="007B7519"/>
    <w:rsid w:val="007D0967"/>
    <w:rsid w:val="007D1DA4"/>
    <w:rsid w:val="007D1ECB"/>
    <w:rsid w:val="007D1FB3"/>
    <w:rsid w:val="007E230D"/>
    <w:rsid w:val="007E7BC9"/>
    <w:rsid w:val="007F18FE"/>
    <w:rsid w:val="007F5D86"/>
    <w:rsid w:val="00804483"/>
    <w:rsid w:val="0081108D"/>
    <w:rsid w:val="00813610"/>
    <w:rsid w:val="00814D7C"/>
    <w:rsid w:val="008223F8"/>
    <w:rsid w:val="00823DCB"/>
    <w:rsid w:val="0083280E"/>
    <w:rsid w:val="00835751"/>
    <w:rsid w:val="008374BF"/>
    <w:rsid w:val="00845559"/>
    <w:rsid w:val="00846F01"/>
    <w:rsid w:val="0085413E"/>
    <w:rsid w:val="00862DA4"/>
    <w:rsid w:val="0087084A"/>
    <w:rsid w:val="008709AF"/>
    <w:rsid w:val="008716CF"/>
    <w:rsid w:val="00882038"/>
    <w:rsid w:val="008843ED"/>
    <w:rsid w:val="0089195E"/>
    <w:rsid w:val="00892962"/>
    <w:rsid w:val="00897846"/>
    <w:rsid w:val="008A073F"/>
    <w:rsid w:val="008A4B69"/>
    <w:rsid w:val="008A5977"/>
    <w:rsid w:val="008A5B34"/>
    <w:rsid w:val="008D0765"/>
    <w:rsid w:val="008D6E85"/>
    <w:rsid w:val="008D7086"/>
    <w:rsid w:val="008D7F03"/>
    <w:rsid w:val="008E2154"/>
    <w:rsid w:val="008E4594"/>
    <w:rsid w:val="008F0122"/>
    <w:rsid w:val="008F0157"/>
    <w:rsid w:val="008F0190"/>
    <w:rsid w:val="008F0471"/>
    <w:rsid w:val="008F065D"/>
    <w:rsid w:val="008F20EF"/>
    <w:rsid w:val="008F37CF"/>
    <w:rsid w:val="008F4FF4"/>
    <w:rsid w:val="008F571B"/>
    <w:rsid w:val="00900546"/>
    <w:rsid w:val="00902DCD"/>
    <w:rsid w:val="00907C5A"/>
    <w:rsid w:val="00916D4D"/>
    <w:rsid w:val="0092322B"/>
    <w:rsid w:val="00924709"/>
    <w:rsid w:val="009270B2"/>
    <w:rsid w:val="0092720A"/>
    <w:rsid w:val="0093753B"/>
    <w:rsid w:val="0094119C"/>
    <w:rsid w:val="0094325F"/>
    <w:rsid w:val="00946CD0"/>
    <w:rsid w:val="00951475"/>
    <w:rsid w:val="009522D6"/>
    <w:rsid w:val="009600DB"/>
    <w:rsid w:val="00966304"/>
    <w:rsid w:val="00967980"/>
    <w:rsid w:val="00970872"/>
    <w:rsid w:val="00971B12"/>
    <w:rsid w:val="009801C9"/>
    <w:rsid w:val="00992315"/>
    <w:rsid w:val="00994AC7"/>
    <w:rsid w:val="0099533F"/>
    <w:rsid w:val="00996E14"/>
    <w:rsid w:val="00996EE6"/>
    <w:rsid w:val="009A030E"/>
    <w:rsid w:val="009A49F0"/>
    <w:rsid w:val="009B234F"/>
    <w:rsid w:val="009B3195"/>
    <w:rsid w:val="009B37E6"/>
    <w:rsid w:val="009B4228"/>
    <w:rsid w:val="009B4A22"/>
    <w:rsid w:val="009B65A1"/>
    <w:rsid w:val="009C0784"/>
    <w:rsid w:val="009C0D11"/>
    <w:rsid w:val="009C28F0"/>
    <w:rsid w:val="009D0D6D"/>
    <w:rsid w:val="009D43F6"/>
    <w:rsid w:val="009D64FC"/>
    <w:rsid w:val="009E42FA"/>
    <w:rsid w:val="009E7F74"/>
    <w:rsid w:val="009F1DE7"/>
    <w:rsid w:val="009F1FCA"/>
    <w:rsid w:val="009F6760"/>
    <w:rsid w:val="009F69FB"/>
    <w:rsid w:val="009F7A46"/>
    <w:rsid w:val="00A01E06"/>
    <w:rsid w:val="00A128B2"/>
    <w:rsid w:val="00A21F67"/>
    <w:rsid w:val="00A24944"/>
    <w:rsid w:val="00A26776"/>
    <w:rsid w:val="00A3664D"/>
    <w:rsid w:val="00A368A4"/>
    <w:rsid w:val="00A37048"/>
    <w:rsid w:val="00A40392"/>
    <w:rsid w:val="00A43B1D"/>
    <w:rsid w:val="00A43B53"/>
    <w:rsid w:val="00A51BC9"/>
    <w:rsid w:val="00A53884"/>
    <w:rsid w:val="00A5429B"/>
    <w:rsid w:val="00A55B64"/>
    <w:rsid w:val="00A55F6C"/>
    <w:rsid w:val="00A5647F"/>
    <w:rsid w:val="00A567BA"/>
    <w:rsid w:val="00A601C3"/>
    <w:rsid w:val="00A6078F"/>
    <w:rsid w:val="00A6139A"/>
    <w:rsid w:val="00A65FD7"/>
    <w:rsid w:val="00A671A6"/>
    <w:rsid w:val="00A746DF"/>
    <w:rsid w:val="00A76C25"/>
    <w:rsid w:val="00A807CA"/>
    <w:rsid w:val="00A80A73"/>
    <w:rsid w:val="00A83790"/>
    <w:rsid w:val="00A877D8"/>
    <w:rsid w:val="00A90AC6"/>
    <w:rsid w:val="00A935BE"/>
    <w:rsid w:val="00AA4310"/>
    <w:rsid w:val="00AB19FF"/>
    <w:rsid w:val="00AB2E39"/>
    <w:rsid w:val="00AB5995"/>
    <w:rsid w:val="00AC134E"/>
    <w:rsid w:val="00AC3D94"/>
    <w:rsid w:val="00AD4CA8"/>
    <w:rsid w:val="00AD6FF1"/>
    <w:rsid w:val="00AE184C"/>
    <w:rsid w:val="00AE4887"/>
    <w:rsid w:val="00AE72A7"/>
    <w:rsid w:val="00AE7BA0"/>
    <w:rsid w:val="00AF0A76"/>
    <w:rsid w:val="00AF339E"/>
    <w:rsid w:val="00AF49D1"/>
    <w:rsid w:val="00AF6156"/>
    <w:rsid w:val="00B0151E"/>
    <w:rsid w:val="00B01C31"/>
    <w:rsid w:val="00B0524A"/>
    <w:rsid w:val="00B06F0F"/>
    <w:rsid w:val="00B1537C"/>
    <w:rsid w:val="00B20DCB"/>
    <w:rsid w:val="00B266E3"/>
    <w:rsid w:val="00B27D76"/>
    <w:rsid w:val="00B30E86"/>
    <w:rsid w:val="00B32F7B"/>
    <w:rsid w:val="00B33AEC"/>
    <w:rsid w:val="00B343BA"/>
    <w:rsid w:val="00B472A3"/>
    <w:rsid w:val="00B60488"/>
    <w:rsid w:val="00B61E3B"/>
    <w:rsid w:val="00B6333C"/>
    <w:rsid w:val="00B6723A"/>
    <w:rsid w:val="00B7042F"/>
    <w:rsid w:val="00B719FD"/>
    <w:rsid w:val="00B73664"/>
    <w:rsid w:val="00B76CE1"/>
    <w:rsid w:val="00B87B23"/>
    <w:rsid w:val="00B87D11"/>
    <w:rsid w:val="00B91B6B"/>
    <w:rsid w:val="00B93364"/>
    <w:rsid w:val="00BA127D"/>
    <w:rsid w:val="00BA4DD0"/>
    <w:rsid w:val="00BA5DBD"/>
    <w:rsid w:val="00BB02C4"/>
    <w:rsid w:val="00BB04F4"/>
    <w:rsid w:val="00BB1DB3"/>
    <w:rsid w:val="00BB1EA2"/>
    <w:rsid w:val="00BB4615"/>
    <w:rsid w:val="00BB4E57"/>
    <w:rsid w:val="00BB77A1"/>
    <w:rsid w:val="00BC5B1B"/>
    <w:rsid w:val="00BD1B28"/>
    <w:rsid w:val="00BD2091"/>
    <w:rsid w:val="00BE36A2"/>
    <w:rsid w:val="00C01FAB"/>
    <w:rsid w:val="00C06334"/>
    <w:rsid w:val="00C07FBA"/>
    <w:rsid w:val="00C30713"/>
    <w:rsid w:val="00C334D7"/>
    <w:rsid w:val="00C35EA0"/>
    <w:rsid w:val="00C4094B"/>
    <w:rsid w:val="00C436A2"/>
    <w:rsid w:val="00C441DA"/>
    <w:rsid w:val="00C465BD"/>
    <w:rsid w:val="00C5634A"/>
    <w:rsid w:val="00C61202"/>
    <w:rsid w:val="00C763E7"/>
    <w:rsid w:val="00C82B32"/>
    <w:rsid w:val="00C84E0A"/>
    <w:rsid w:val="00C859DF"/>
    <w:rsid w:val="00C86204"/>
    <w:rsid w:val="00C91594"/>
    <w:rsid w:val="00C92C15"/>
    <w:rsid w:val="00CB518B"/>
    <w:rsid w:val="00CC32F5"/>
    <w:rsid w:val="00CC43EE"/>
    <w:rsid w:val="00CC4B26"/>
    <w:rsid w:val="00CC61EC"/>
    <w:rsid w:val="00CD5D0E"/>
    <w:rsid w:val="00CE090D"/>
    <w:rsid w:val="00CE2770"/>
    <w:rsid w:val="00CE4F76"/>
    <w:rsid w:val="00CE509F"/>
    <w:rsid w:val="00CE587D"/>
    <w:rsid w:val="00CF364C"/>
    <w:rsid w:val="00CF4F5E"/>
    <w:rsid w:val="00CF645F"/>
    <w:rsid w:val="00D03C06"/>
    <w:rsid w:val="00D07BCC"/>
    <w:rsid w:val="00D16769"/>
    <w:rsid w:val="00D2432F"/>
    <w:rsid w:val="00D243BB"/>
    <w:rsid w:val="00D31814"/>
    <w:rsid w:val="00D340AE"/>
    <w:rsid w:val="00D35D10"/>
    <w:rsid w:val="00D36095"/>
    <w:rsid w:val="00D36E75"/>
    <w:rsid w:val="00D41801"/>
    <w:rsid w:val="00D44E9D"/>
    <w:rsid w:val="00D50B04"/>
    <w:rsid w:val="00D521A6"/>
    <w:rsid w:val="00D61824"/>
    <w:rsid w:val="00D81A3D"/>
    <w:rsid w:val="00D842C0"/>
    <w:rsid w:val="00D92152"/>
    <w:rsid w:val="00D93E9D"/>
    <w:rsid w:val="00D959FC"/>
    <w:rsid w:val="00DA5FA3"/>
    <w:rsid w:val="00DA7EFB"/>
    <w:rsid w:val="00DB36C0"/>
    <w:rsid w:val="00DC1C23"/>
    <w:rsid w:val="00DC3A0B"/>
    <w:rsid w:val="00DC6AF5"/>
    <w:rsid w:val="00DC7204"/>
    <w:rsid w:val="00DC7F4F"/>
    <w:rsid w:val="00DD14C2"/>
    <w:rsid w:val="00DD5E43"/>
    <w:rsid w:val="00DE50CE"/>
    <w:rsid w:val="00DF1906"/>
    <w:rsid w:val="00DF30C3"/>
    <w:rsid w:val="00DF3829"/>
    <w:rsid w:val="00E00D43"/>
    <w:rsid w:val="00E055C0"/>
    <w:rsid w:val="00E077FA"/>
    <w:rsid w:val="00E10B81"/>
    <w:rsid w:val="00E11F2D"/>
    <w:rsid w:val="00E20807"/>
    <w:rsid w:val="00E20F45"/>
    <w:rsid w:val="00E312A0"/>
    <w:rsid w:val="00E315E7"/>
    <w:rsid w:val="00E344A3"/>
    <w:rsid w:val="00E40B11"/>
    <w:rsid w:val="00E418ED"/>
    <w:rsid w:val="00E425A2"/>
    <w:rsid w:val="00E44915"/>
    <w:rsid w:val="00E61126"/>
    <w:rsid w:val="00E678AD"/>
    <w:rsid w:val="00E70A74"/>
    <w:rsid w:val="00E74994"/>
    <w:rsid w:val="00E80722"/>
    <w:rsid w:val="00E84408"/>
    <w:rsid w:val="00EA0E2F"/>
    <w:rsid w:val="00EB5388"/>
    <w:rsid w:val="00EB6F85"/>
    <w:rsid w:val="00EB742C"/>
    <w:rsid w:val="00EC2193"/>
    <w:rsid w:val="00EC3C49"/>
    <w:rsid w:val="00EC409A"/>
    <w:rsid w:val="00EC6F4C"/>
    <w:rsid w:val="00ED008C"/>
    <w:rsid w:val="00ED0BAB"/>
    <w:rsid w:val="00ED4B5F"/>
    <w:rsid w:val="00ED4C20"/>
    <w:rsid w:val="00ED6646"/>
    <w:rsid w:val="00EE2807"/>
    <w:rsid w:val="00EF2A27"/>
    <w:rsid w:val="00EF34E3"/>
    <w:rsid w:val="00EF4734"/>
    <w:rsid w:val="00EF5056"/>
    <w:rsid w:val="00F013BE"/>
    <w:rsid w:val="00F04134"/>
    <w:rsid w:val="00F04EA5"/>
    <w:rsid w:val="00F168F3"/>
    <w:rsid w:val="00F209AD"/>
    <w:rsid w:val="00F266BC"/>
    <w:rsid w:val="00F32106"/>
    <w:rsid w:val="00F35612"/>
    <w:rsid w:val="00F36BD6"/>
    <w:rsid w:val="00F37364"/>
    <w:rsid w:val="00F37913"/>
    <w:rsid w:val="00F4134F"/>
    <w:rsid w:val="00F4645F"/>
    <w:rsid w:val="00F64B14"/>
    <w:rsid w:val="00F705E8"/>
    <w:rsid w:val="00F856C5"/>
    <w:rsid w:val="00F9156B"/>
    <w:rsid w:val="00F93101"/>
    <w:rsid w:val="00F94A61"/>
    <w:rsid w:val="00FA1815"/>
    <w:rsid w:val="00FA37D6"/>
    <w:rsid w:val="00FB26BF"/>
    <w:rsid w:val="00FB3A2D"/>
    <w:rsid w:val="00FB4CF4"/>
    <w:rsid w:val="00FB725B"/>
    <w:rsid w:val="00FC2474"/>
    <w:rsid w:val="00FE16CB"/>
    <w:rsid w:val="00FE1880"/>
    <w:rsid w:val="00FE3CE5"/>
    <w:rsid w:val="00FE615C"/>
    <w:rsid w:val="00FF0822"/>
    <w:rsid w:val="00FF0B1C"/>
    <w:rsid w:val="00FF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Helvetica" w:hAnsi="Helvetica"/>
      <w:b/>
      <w:bCs/>
      <w:color w:val="4F81BD"/>
      <w:u w:color="000000"/>
      <w:bdr w:val="nil"/>
    </w:rPr>
  </w:style>
  <w:style w:type="paragraph" w:styleId="40">
    <w:name w:val="heading 4"/>
    <w:basedOn w:val="a"/>
    <w:next w:val="a"/>
    <w:link w:val="4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sz w:val="20"/>
      <w:szCs w:val="2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sz w:val="20"/>
      <w:szCs w:val="2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AE72A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rsid w:val="009D64FC"/>
    <w:pPr>
      <w:spacing w:before="100" w:beforeAutospacing="1" w:after="100" w:afterAutospacing="1"/>
    </w:pPr>
  </w:style>
  <w:style w:type="character" w:styleId="af0">
    <w:name w:val="Hyperlink"/>
    <w:basedOn w:val="a0"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  <w:style w:type="character" w:customStyle="1" w:styleId="11">
    <w:name w:val="Заголовок 1 Знак"/>
    <w:basedOn w:val="a0"/>
    <w:link w:val="10"/>
    <w:uiPriority w:val="9"/>
    <w:rsid w:val="00900546"/>
    <w:rPr>
      <w:rFonts w:ascii="Helvetica" w:eastAsia="Times New Roman" w:hAnsi="Helvetica" w:cs="Times New Roman"/>
      <w:b/>
      <w:bCs/>
      <w:color w:val="365F91"/>
      <w:sz w:val="28"/>
      <w:szCs w:val="28"/>
      <w:u w:color="000000"/>
      <w:bdr w:val="nil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00546"/>
    <w:rPr>
      <w:rFonts w:ascii="Helvetica" w:eastAsia="Times New Roman" w:hAnsi="Helvetica" w:cs="Times New Roman"/>
      <w:b/>
      <w:bCs/>
      <w:color w:val="4F81BD"/>
      <w:sz w:val="26"/>
      <w:szCs w:val="26"/>
      <w:u w:color="000000"/>
      <w:bdr w:val="nil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900546"/>
    <w:rPr>
      <w:rFonts w:ascii="Helvetica" w:eastAsia="Times New Roman" w:hAnsi="Helvetica" w:cs="Times New Roman"/>
      <w:b/>
      <w:bCs/>
      <w:color w:val="4F81BD"/>
      <w:sz w:val="24"/>
      <w:szCs w:val="24"/>
      <w:u w:color="000000"/>
      <w:bdr w:val="nil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900546"/>
    <w:rPr>
      <w:rFonts w:ascii="Helvetica" w:eastAsia="Times New Roman" w:hAnsi="Helvetica" w:cs="Times New Roman"/>
      <w:b/>
      <w:bCs/>
      <w:i/>
      <w:iCs/>
      <w:color w:val="4F81BD"/>
      <w:sz w:val="24"/>
      <w:szCs w:val="24"/>
      <w:u w:color="000000"/>
      <w:bdr w:val="nil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0546"/>
    <w:rPr>
      <w:rFonts w:ascii="Helvetica" w:eastAsia="Times New Roman" w:hAnsi="Helvetica" w:cs="Times New Roman"/>
      <w:color w:val="243F60"/>
      <w:sz w:val="24"/>
      <w:szCs w:val="24"/>
      <w:u w:color="000000"/>
      <w:bdr w:val="nil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0546"/>
    <w:rPr>
      <w:rFonts w:ascii="Helvetica" w:eastAsia="Times New Roman" w:hAnsi="Helvetica" w:cs="Times New Roman"/>
      <w:i/>
      <w:iCs/>
      <w:color w:val="243F60"/>
      <w:sz w:val="24"/>
      <w:szCs w:val="24"/>
      <w:u w:color="000000"/>
      <w:bdr w:val="nil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0546"/>
    <w:rPr>
      <w:rFonts w:ascii="Helvetica" w:eastAsia="Times New Roman" w:hAnsi="Helvetica" w:cs="Times New Roman"/>
      <w:i/>
      <w:iCs/>
      <w:color w:val="404040"/>
      <w:sz w:val="24"/>
      <w:szCs w:val="24"/>
      <w:u w:color="000000"/>
      <w:bdr w:val="nil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00546"/>
    <w:rPr>
      <w:rFonts w:ascii="Helvetica" w:eastAsia="Times New Roman" w:hAnsi="Helvetica" w:cs="Times New Roman"/>
      <w:color w:val="404040"/>
      <w:sz w:val="20"/>
      <w:szCs w:val="20"/>
      <w:u w:color="000000"/>
      <w:bdr w:val="nil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00546"/>
    <w:rPr>
      <w:rFonts w:ascii="Helvetica" w:eastAsia="Times New Roman" w:hAnsi="Helvetica" w:cs="Times New Roman"/>
      <w:i/>
      <w:iCs/>
      <w:color w:val="404040"/>
      <w:sz w:val="20"/>
      <w:szCs w:val="20"/>
      <w:u w:color="000000"/>
      <w:bdr w:val="nil"/>
      <w:lang w:eastAsia="ru-RU"/>
    </w:rPr>
  </w:style>
  <w:style w:type="table" w:customStyle="1" w:styleId="TableNormal">
    <w:name w:val="Table Normal"/>
    <w:rsid w:val="00900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Колонтитулы"/>
    <w:rsid w:val="0090054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numbering" w:customStyle="1" w:styleId="1">
    <w:name w:val="Импортированный стиль 1"/>
    <w:rsid w:val="00900546"/>
    <w:pPr>
      <w:numPr>
        <w:numId w:val="12"/>
      </w:numPr>
    </w:pPr>
  </w:style>
  <w:style w:type="paragraph" w:customStyle="1" w:styleId="af3">
    <w:name w:val="Прижатый влево"/>
    <w:next w:val="a"/>
    <w:rsid w:val="0090054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6"/>
      <w:szCs w:val="26"/>
      <w:u w:color="000000"/>
      <w:bdr w:val="nil"/>
      <w:lang w:eastAsia="ru-RU"/>
    </w:rPr>
  </w:style>
  <w:style w:type="paragraph" w:customStyle="1" w:styleId="Default">
    <w:name w:val="Default"/>
    <w:rsid w:val="00900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f4">
    <w:name w:val="Нет"/>
    <w:rsid w:val="00900546"/>
  </w:style>
  <w:style w:type="character" w:customStyle="1" w:styleId="Hyperlink0">
    <w:name w:val="Hyperlink.0"/>
    <w:rsid w:val="00900546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900546"/>
    <w:pPr>
      <w:numPr>
        <w:numId w:val="15"/>
      </w:numPr>
    </w:pPr>
  </w:style>
  <w:style w:type="numbering" w:customStyle="1" w:styleId="3">
    <w:name w:val="Импортированный стиль 3"/>
    <w:rsid w:val="00900546"/>
    <w:pPr>
      <w:numPr>
        <w:numId w:val="20"/>
      </w:numPr>
    </w:pPr>
  </w:style>
  <w:style w:type="numbering" w:customStyle="1" w:styleId="4">
    <w:name w:val="Импортированный стиль 4"/>
    <w:rsid w:val="00900546"/>
    <w:pPr>
      <w:numPr>
        <w:numId w:val="22"/>
      </w:numPr>
    </w:pPr>
  </w:style>
  <w:style w:type="paragraph" w:styleId="af5">
    <w:name w:val="Title"/>
    <w:basedOn w:val="a"/>
    <w:next w:val="a"/>
    <w:link w:val="af6"/>
    <w:uiPriority w:val="10"/>
    <w:qFormat/>
    <w:rsid w:val="00900546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6">
    <w:name w:val="Название Знак"/>
    <w:basedOn w:val="a0"/>
    <w:link w:val="af5"/>
    <w:uiPriority w:val="10"/>
    <w:rsid w:val="00900546"/>
    <w:rPr>
      <w:rFonts w:ascii="Helvetica" w:eastAsia="Times New Roman" w:hAnsi="Helvetica" w:cs="Times New Roman"/>
      <w:color w:val="7D7D7D"/>
      <w:spacing w:val="5"/>
      <w:kern w:val="28"/>
      <w:sz w:val="52"/>
      <w:szCs w:val="52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Helvetica" w:hAnsi="Helvetica"/>
      <w:b/>
      <w:bCs/>
      <w:color w:val="4F81BD"/>
      <w:u w:color="000000"/>
      <w:bdr w:val="nil"/>
    </w:rPr>
  </w:style>
  <w:style w:type="paragraph" w:styleId="40">
    <w:name w:val="heading 4"/>
    <w:basedOn w:val="a"/>
    <w:next w:val="a"/>
    <w:link w:val="41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sz w:val="20"/>
      <w:szCs w:val="2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90054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sz w:val="20"/>
      <w:szCs w:val="2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rsid w:val="00AE72A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rsid w:val="009D64FC"/>
    <w:pPr>
      <w:spacing w:before="100" w:beforeAutospacing="1" w:after="100" w:afterAutospacing="1"/>
    </w:pPr>
  </w:style>
  <w:style w:type="character" w:styleId="af0">
    <w:name w:val="Hyperlink"/>
    <w:basedOn w:val="a0"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  <w:style w:type="character" w:customStyle="1" w:styleId="11">
    <w:name w:val="Заголовок 1 Знак"/>
    <w:basedOn w:val="a0"/>
    <w:link w:val="10"/>
    <w:uiPriority w:val="9"/>
    <w:rsid w:val="00900546"/>
    <w:rPr>
      <w:rFonts w:ascii="Helvetica" w:eastAsia="Times New Roman" w:hAnsi="Helvetica" w:cs="Times New Roman"/>
      <w:b/>
      <w:bCs/>
      <w:color w:val="365F91"/>
      <w:sz w:val="28"/>
      <w:szCs w:val="28"/>
      <w:u w:color="000000"/>
      <w:bdr w:val="nil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00546"/>
    <w:rPr>
      <w:rFonts w:ascii="Helvetica" w:eastAsia="Times New Roman" w:hAnsi="Helvetica" w:cs="Times New Roman"/>
      <w:b/>
      <w:bCs/>
      <w:color w:val="4F81BD"/>
      <w:sz w:val="26"/>
      <w:szCs w:val="26"/>
      <w:u w:color="000000"/>
      <w:bdr w:val="nil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900546"/>
    <w:rPr>
      <w:rFonts w:ascii="Helvetica" w:eastAsia="Times New Roman" w:hAnsi="Helvetica" w:cs="Times New Roman"/>
      <w:b/>
      <w:bCs/>
      <w:color w:val="4F81BD"/>
      <w:sz w:val="24"/>
      <w:szCs w:val="24"/>
      <w:u w:color="000000"/>
      <w:bdr w:val="nil"/>
      <w:lang w:eastAsia="ru-RU"/>
    </w:rPr>
  </w:style>
  <w:style w:type="character" w:customStyle="1" w:styleId="41">
    <w:name w:val="Заголовок 4 Знак"/>
    <w:basedOn w:val="a0"/>
    <w:link w:val="40"/>
    <w:uiPriority w:val="9"/>
    <w:rsid w:val="00900546"/>
    <w:rPr>
      <w:rFonts w:ascii="Helvetica" w:eastAsia="Times New Roman" w:hAnsi="Helvetica" w:cs="Times New Roman"/>
      <w:b/>
      <w:bCs/>
      <w:i/>
      <w:iCs/>
      <w:color w:val="4F81BD"/>
      <w:sz w:val="24"/>
      <w:szCs w:val="24"/>
      <w:u w:color="000000"/>
      <w:bdr w:val="nil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0546"/>
    <w:rPr>
      <w:rFonts w:ascii="Helvetica" w:eastAsia="Times New Roman" w:hAnsi="Helvetica" w:cs="Times New Roman"/>
      <w:color w:val="243F60"/>
      <w:sz w:val="24"/>
      <w:szCs w:val="24"/>
      <w:u w:color="000000"/>
      <w:bdr w:val="nil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0546"/>
    <w:rPr>
      <w:rFonts w:ascii="Helvetica" w:eastAsia="Times New Roman" w:hAnsi="Helvetica" w:cs="Times New Roman"/>
      <w:i/>
      <w:iCs/>
      <w:color w:val="243F60"/>
      <w:sz w:val="24"/>
      <w:szCs w:val="24"/>
      <w:u w:color="000000"/>
      <w:bdr w:val="nil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0546"/>
    <w:rPr>
      <w:rFonts w:ascii="Helvetica" w:eastAsia="Times New Roman" w:hAnsi="Helvetica" w:cs="Times New Roman"/>
      <w:i/>
      <w:iCs/>
      <w:color w:val="404040"/>
      <w:sz w:val="24"/>
      <w:szCs w:val="24"/>
      <w:u w:color="000000"/>
      <w:bdr w:val="nil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00546"/>
    <w:rPr>
      <w:rFonts w:ascii="Helvetica" w:eastAsia="Times New Roman" w:hAnsi="Helvetica" w:cs="Times New Roman"/>
      <w:color w:val="404040"/>
      <w:sz w:val="20"/>
      <w:szCs w:val="20"/>
      <w:u w:color="000000"/>
      <w:bdr w:val="nil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00546"/>
    <w:rPr>
      <w:rFonts w:ascii="Helvetica" w:eastAsia="Times New Roman" w:hAnsi="Helvetica" w:cs="Times New Roman"/>
      <w:i/>
      <w:iCs/>
      <w:color w:val="404040"/>
      <w:sz w:val="20"/>
      <w:szCs w:val="20"/>
      <w:u w:color="000000"/>
      <w:bdr w:val="nil"/>
      <w:lang w:eastAsia="ru-RU"/>
    </w:rPr>
  </w:style>
  <w:style w:type="table" w:customStyle="1" w:styleId="TableNormal">
    <w:name w:val="Table Normal"/>
    <w:rsid w:val="00900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Колонтитулы"/>
    <w:rsid w:val="0090054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numbering" w:customStyle="1" w:styleId="1">
    <w:name w:val="Импортированный стиль 1"/>
    <w:rsid w:val="00900546"/>
    <w:pPr>
      <w:numPr>
        <w:numId w:val="12"/>
      </w:numPr>
    </w:pPr>
  </w:style>
  <w:style w:type="paragraph" w:customStyle="1" w:styleId="af3">
    <w:name w:val="Прижатый влево"/>
    <w:next w:val="a"/>
    <w:rsid w:val="0090054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6"/>
      <w:szCs w:val="26"/>
      <w:u w:color="000000"/>
      <w:bdr w:val="nil"/>
      <w:lang w:eastAsia="ru-RU"/>
    </w:rPr>
  </w:style>
  <w:style w:type="paragraph" w:customStyle="1" w:styleId="Default">
    <w:name w:val="Default"/>
    <w:rsid w:val="00900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f4">
    <w:name w:val="Нет"/>
    <w:rsid w:val="00900546"/>
  </w:style>
  <w:style w:type="character" w:customStyle="1" w:styleId="Hyperlink0">
    <w:name w:val="Hyperlink.0"/>
    <w:rsid w:val="00900546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900546"/>
    <w:pPr>
      <w:numPr>
        <w:numId w:val="15"/>
      </w:numPr>
    </w:pPr>
  </w:style>
  <w:style w:type="numbering" w:customStyle="1" w:styleId="3">
    <w:name w:val="Импортированный стиль 3"/>
    <w:rsid w:val="00900546"/>
    <w:pPr>
      <w:numPr>
        <w:numId w:val="20"/>
      </w:numPr>
    </w:pPr>
  </w:style>
  <w:style w:type="numbering" w:customStyle="1" w:styleId="4">
    <w:name w:val="Импортированный стиль 4"/>
    <w:rsid w:val="00900546"/>
    <w:pPr>
      <w:numPr>
        <w:numId w:val="22"/>
      </w:numPr>
    </w:pPr>
  </w:style>
  <w:style w:type="paragraph" w:styleId="af5">
    <w:name w:val="Title"/>
    <w:basedOn w:val="a"/>
    <w:next w:val="a"/>
    <w:link w:val="af6"/>
    <w:uiPriority w:val="10"/>
    <w:qFormat/>
    <w:rsid w:val="00900546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6">
    <w:name w:val="Название Знак"/>
    <w:basedOn w:val="a0"/>
    <w:link w:val="af5"/>
    <w:uiPriority w:val="10"/>
    <w:rsid w:val="00900546"/>
    <w:rPr>
      <w:rFonts w:ascii="Helvetica" w:eastAsia="Times New Roman" w:hAnsi="Helvetica" w:cs="Times New Roman"/>
      <w:color w:val="7D7D7D"/>
      <w:spacing w:val="5"/>
      <w:kern w:val="28"/>
      <w:sz w:val="52"/>
      <w:szCs w:val="52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2282-116C-4F1E-BBC3-D60E3F60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11240</Words>
  <Characters>64070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40</cp:revision>
  <cp:lastPrinted>2016-06-27T06:50:00Z</cp:lastPrinted>
  <dcterms:created xsi:type="dcterms:W3CDTF">2016-05-30T05:49:00Z</dcterms:created>
  <dcterms:modified xsi:type="dcterms:W3CDTF">2016-06-27T07:21:00Z</dcterms:modified>
</cp:coreProperties>
</file>