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AC" w:rsidRDefault="00941EAC" w:rsidP="00941EAC">
      <w:pPr>
        <w:tabs>
          <w:tab w:val="left" w:pos="5103"/>
        </w:tabs>
        <w:suppressAutoHyphens/>
        <w:spacing w:after="0" w:line="240" w:lineRule="auto"/>
        <w:jc w:val="center"/>
        <w:rPr>
          <w:rFonts w:ascii="Times New Roman" w:eastAsia="Times New Roman" w:hAnsi="Times New Roman" w:cs="Times New Roman"/>
          <w:sz w:val="28"/>
          <w:szCs w:val="28"/>
          <w:lang w:eastAsia="ar-SA"/>
        </w:rPr>
      </w:pPr>
      <w:r w:rsidRPr="00941EAC">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1FDE6E74" wp14:editId="3340295D">
            <wp:simplePos x="0" y="0"/>
            <wp:positionH relativeFrom="page">
              <wp:posOffset>3592830</wp:posOffset>
            </wp:positionH>
            <wp:positionV relativeFrom="page">
              <wp:posOffset>406674</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EAC" w:rsidRPr="00941EAC" w:rsidRDefault="00941EAC" w:rsidP="00941EAC">
      <w:pPr>
        <w:suppressAutoHyphens/>
        <w:spacing w:after="0" w:line="240" w:lineRule="auto"/>
        <w:jc w:val="center"/>
        <w:rPr>
          <w:rFonts w:ascii="Times New Roman" w:eastAsia="Times New Roman" w:hAnsi="Times New Roman" w:cs="Times New Roman"/>
          <w:sz w:val="28"/>
          <w:szCs w:val="28"/>
          <w:lang w:eastAsia="ar-SA"/>
        </w:rPr>
      </w:pPr>
    </w:p>
    <w:p w:rsidR="00941EAC" w:rsidRPr="00941EAC" w:rsidRDefault="00941EAC" w:rsidP="00941EAC">
      <w:pPr>
        <w:spacing w:after="0" w:line="240" w:lineRule="auto"/>
        <w:jc w:val="center"/>
        <w:rPr>
          <w:rFonts w:ascii="Times New Roman" w:eastAsia="Times New Roman" w:hAnsi="Times New Roman" w:cs="Times New Roman"/>
          <w:sz w:val="28"/>
          <w:szCs w:val="28"/>
        </w:rPr>
      </w:pPr>
      <w:r w:rsidRPr="00941EAC">
        <w:rPr>
          <w:rFonts w:ascii="Times New Roman" w:eastAsia="Times New Roman" w:hAnsi="Times New Roman" w:cs="Times New Roman"/>
          <w:sz w:val="28"/>
          <w:szCs w:val="28"/>
        </w:rPr>
        <w:t>МУНИЦИПАЛЬНОЕ ОБРАЗОВАНИЕ</w:t>
      </w:r>
    </w:p>
    <w:p w:rsidR="00941EAC" w:rsidRPr="00941EAC" w:rsidRDefault="00941EAC" w:rsidP="00941EAC">
      <w:pPr>
        <w:spacing w:after="0" w:line="240" w:lineRule="auto"/>
        <w:jc w:val="center"/>
        <w:rPr>
          <w:rFonts w:ascii="Times New Roman" w:eastAsia="Times New Roman" w:hAnsi="Times New Roman" w:cs="Times New Roman"/>
          <w:sz w:val="28"/>
          <w:szCs w:val="28"/>
        </w:rPr>
      </w:pPr>
      <w:r w:rsidRPr="00941EAC">
        <w:rPr>
          <w:rFonts w:ascii="Times New Roman" w:eastAsia="Times New Roman" w:hAnsi="Times New Roman" w:cs="Times New Roman"/>
          <w:sz w:val="28"/>
          <w:szCs w:val="28"/>
        </w:rPr>
        <w:t>ХАНТЫ-МАНСИЙСКИЙ РАЙОН</w:t>
      </w:r>
    </w:p>
    <w:p w:rsidR="00941EAC" w:rsidRPr="00941EAC" w:rsidRDefault="00941EAC" w:rsidP="00941EAC">
      <w:pPr>
        <w:spacing w:after="0" w:line="240" w:lineRule="auto"/>
        <w:jc w:val="center"/>
        <w:rPr>
          <w:rFonts w:ascii="Times New Roman" w:eastAsia="Times New Roman" w:hAnsi="Times New Roman" w:cs="Times New Roman"/>
          <w:sz w:val="28"/>
          <w:szCs w:val="28"/>
        </w:rPr>
      </w:pPr>
      <w:r w:rsidRPr="00941EAC">
        <w:rPr>
          <w:rFonts w:ascii="Times New Roman" w:eastAsia="Times New Roman" w:hAnsi="Times New Roman" w:cs="Times New Roman"/>
          <w:sz w:val="28"/>
          <w:szCs w:val="28"/>
        </w:rPr>
        <w:t>Ханты-Мансийский автономный округ – Югра</w:t>
      </w:r>
    </w:p>
    <w:p w:rsidR="00941EAC" w:rsidRPr="00941EAC" w:rsidRDefault="00941EAC" w:rsidP="00941EAC">
      <w:pPr>
        <w:spacing w:after="0" w:line="240" w:lineRule="auto"/>
        <w:jc w:val="center"/>
        <w:rPr>
          <w:rFonts w:ascii="Times New Roman" w:eastAsia="Times New Roman" w:hAnsi="Times New Roman" w:cs="Times New Roman"/>
          <w:sz w:val="28"/>
          <w:szCs w:val="28"/>
        </w:rPr>
      </w:pPr>
    </w:p>
    <w:p w:rsidR="00941EAC" w:rsidRPr="00941EAC" w:rsidRDefault="00941EAC" w:rsidP="00941EAC">
      <w:pPr>
        <w:spacing w:after="0" w:line="240" w:lineRule="auto"/>
        <w:jc w:val="center"/>
        <w:rPr>
          <w:rFonts w:ascii="Times New Roman" w:eastAsia="Times New Roman" w:hAnsi="Times New Roman" w:cs="Times New Roman"/>
          <w:b/>
          <w:sz w:val="28"/>
          <w:szCs w:val="28"/>
        </w:rPr>
      </w:pPr>
      <w:r w:rsidRPr="00941EAC">
        <w:rPr>
          <w:rFonts w:ascii="Times New Roman" w:eastAsia="Times New Roman" w:hAnsi="Times New Roman" w:cs="Times New Roman"/>
          <w:b/>
          <w:sz w:val="28"/>
          <w:szCs w:val="28"/>
        </w:rPr>
        <w:t>АДМИНИСТРАЦИЯ ХАНТЫ-МАНСИЙСКОГО РАЙОНА</w:t>
      </w:r>
    </w:p>
    <w:p w:rsidR="00941EAC" w:rsidRPr="00941EAC" w:rsidRDefault="00941EAC" w:rsidP="00941EAC">
      <w:pPr>
        <w:spacing w:after="0" w:line="240" w:lineRule="auto"/>
        <w:jc w:val="center"/>
        <w:rPr>
          <w:rFonts w:ascii="Times New Roman" w:eastAsia="Times New Roman" w:hAnsi="Times New Roman" w:cs="Times New Roman"/>
          <w:b/>
          <w:sz w:val="28"/>
          <w:szCs w:val="28"/>
        </w:rPr>
      </w:pPr>
    </w:p>
    <w:p w:rsidR="00941EAC" w:rsidRPr="00941EAC" w:rsidRDefault="00941EAC" w:rsidP="00941EAC">
      <w:pPr>
        <w:spacing w:after="0" w:line="240" w:lineRule="auto"/>
        <w:jc w:val="center"/>
        <w:rPr>
          <w:rFonts w:ascii="Times New Roman" w:eastAsia="Times New Roman" w:hAnsi="Times New Roman" w:cs="Times New Roman"/>
          <w:b/>
          <w:sz w:val="28"/>
          <w:szCs w:val="28"/>
        </w:rPr>
      </w:pPr>
      <w:r w:rsidRPr="00941EAC">
        <w:rPr>
          <w:rFonts w:ascii="Times New Roman" w:eastAsia="Times New Roman" w:hAnsi="Times New Roman" w:cs="Times New Roman"/>
          <w:b/>
          <w:sz w:val="28"/>
          <w:szCs w:val="28"/>
        </w:rPr>
        <w:t>Р А С П О Р Я Ж Е Н И Е</w:t>
      </w:r>
    </w:p>
    <w:p w:rsidR="00941EAC" w:rsidRPr="00941EAC" w:rsidRDefault="00941EAC" w:rsidP="00941EAC">
      <w:pPr>
        <w:spacing w:after="0" w:line="240" w:lineRule="auto"/>
        <w:jc w:val="center"/>
        <w:rPr>
          <w:rFonts w:ascii="Times New Roman" w:eastAsia="Times New Roman" w:hAnsi="Times New Roman" w:cs="Times New Roman"/>
          <w:sz w:val="28"/>
          <w:szCs w:val="28"/>
        </w:rPr>
      </w:pPr>
    </w:p>
    <w:p w:rsidR="00941EAC" w:rsidRPr="00941EAC" w:rsidRDefault="00941EAC" w:rsidP="00941EAC">
      <w:pPr>
        <w:spacing w:after="0" w:line="240" w:lineRule="auto"/>
        <w:rPr>
          <w:rFonts w:ascii="Times New Roman" w:eastAsia="Times New Roman" w:hAnsi="Times New Roman" w:cs="Times New Roman"/>
          <w:sz w:val="28"/>
          <w:szCs w:val="28"/>
        </w:rPr>
      </w:pPr>
      <w:r w:rsidRPr="00941EAC">
        <w:rPr>
          <w:rFonts w:ascii="Times New Roman" w:eastAsia="Times New Roman" w:hAnsi="Times New Roman" w:cs="Times New Roman"/>
          <w:sz w:val="28"/>
          <w:szCs w:val="28"/>
        </w:rPr>
        <w:t xml:space="preserve">от </w:t>
      </w:r>
      <w:r w:rsidR="00CA5210">
        <w:rPr>
          <w:rFonts w:ascii="Times New Roman" w:eastAsia="Times New Roman" w:hAnsi="Times New Roman" w:cs="Times New Roman"/>
          <w:sz w:val="28"/>
          <w:szCs w:val="28"/>
        </w:rPr>
        <w:t xml:space="preserve">31.12.2019       </w:t>
      </w:r>
      <w:r w:rsidRPr="00941EAC">
        <w:rPr>
          <w:rFonts w:ascii="Times New Roman" w:eastAsia="Times New Roman" w:hAnsi="Times New Roman" w:cs="Times New Roman"/>
          <w:sz w:val="28"/>
          <w:szCs w:val="28"/>
        </w:rPr>
        <w:t xml:space="preserve">                                                                                   № </w:t>
      </w:r>
      <w:r w:rsidR="00FB6A48">
        <w:rPr>
          <w:rFonts w:ascii="Times New Roman" w:eastAsia="Times New Roman" w:hAnsi="Times New Roman" w:cs="Times New Roman"/>
          <w:sz w:val="28"/>
          <w:szCs w:val="28"/>
        </w:rPr>
        <w:t>1374</w:t>
      </w:r>
      <w:r w:rsidR="00CA5210">
        <w:rPr>
          <w:rFonts w:ascii="Times New Roman" w:eastAsia="Times New Roman" w:hAnsi="Times New Roman" w:cs="Times New Roman"/>
          <w:sz w:val="28"/>
          <w:szCs w:val="28"/>
        </w:rPr>
        <w:t>-р</w:t>
      </w:r>
    </w:p>
    <w:p w:rsidR="00941EAC" w:rsidRPr="00941EAC" w:rsidRDefault="00941EAC" w:rsidP="00941EAC">
      <w:pPr>
        <w:spacing w:after="0" w:line="240" w:lineRule="auto"/>
        <w:rPr>
          <w:rFonts w:ascii="Times New Roman" w:eastAsia="Times New Roman" w:hAnsi="Times New Roman" w:cs="Times New Roman"/>
          <w:i/>
          <w:sz w:val="24"/>
          <w:szCs w:val="24"/>
        </w:rPr>
      </w:pPr>
      <w:r w:rsidRPr="00941EAC">
        <w:rPr>
          <w:rFonts w:ascii="Times New Roman" w:eastAsia="Times New Roman" w:hAnsi="Times New Roman" w:cs="Times New Roman"/>
          <w:i/>
          <w:sz w:val="24"/>
          <w:szCs w:val="24"/>
        </w:rPr>
        <w:t>г. Ханты-Мансийск</w:t>
      </w:r>
    </w:p>
    <w:p w:rsidR="00941EAC" w:rsidRPr="00941EAC" w:rsidRDefault="00941EAC" w:rsidP="00941EAC">
      <w:pPr>
        <w:suppressAutoHyphens/>
        <w:spacing w:after="0" w:line="240" w:lineRule="auto"/>
        <w:jc w:val="both"/>
        <w:rPr>
          <w:rFonts w:ascii="Times New Roman" w:eastAsia="Times New Roman" w:hAnsi="Times New Roman" w:cs="Times New Roman"/>
          <w:szCs w:val="20"/>
          <w:lang w:eastAsia="ar-SA"/>
        </w:rPr>
      </w:pPr>
    </w:p>
    <w:p w:rsidR="00941EAC" w:rsidRPr="003F1BA3" w:rsidRDefault="00941EAC" w:rsidP="00941EAC">
      <w:pPr>
        <w:suppressAutoHyphens/>
        <w:spacing w:after="0" w:line="240" w:lineRule="auto"/>
        <w:jc w:val="both"/>
        <w:rPr>
          <w:rFonts w:ascii="Times New Roman" w:eastAsia="Times New Roman" w:hAnsi="Times New Roman" w:cs="Times New Roman"/>
          <w:szCs w:val="20"/>
          <w:lang w:eastAsia="ar-SA"/>
        </w:rPr>
      </w:pPr>
    </w:p>
    <w:p w:rsidR="00941EAC" w:rsidRDefault="00D06C54" w:rsidP="00941EAC">
      <w:pPr>
        <w:tabs>
          <w:tab w:val="left" w:pos="5103"/>
        </w:tabs>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Об организации системы внутреннего </w:t>
      </w:r>
    </w:p>
    <w:p w:rsidR="00D06C54" w:rsidRPr="00D06C54" w:rsidRDefault="00D06C54" w:rsidP="00941EAC">
      <w:pPr>
        <w:tabs>
          <w:tab w:val="left" w:pos="5103"/>
        </w:tabs>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обеспечения соответствия требованиям </w:t>
      </w:r>
    </w:p>
    <w:p w:rsidR="00D06C54" w:rsidRPr="00D06C54" w:rsidRDefault="00D06C54" w:rsidP="00941EAC">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антимонопольного законодательства </w:t>
      </w:r>
    </w:p>
    <w:p w:rsidR="00D06C54" w:rsidRPr="00D06C54" w:rsidRDefault="00D06C54" w:rsidP="00941EAC">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(антимонопольного </w:t>
      </w:r>
      <w:proofErr w:type="spellStart"/>
      <w:r w:rsidRPr="00D06C54">
        <w:rPr>
          <w:rFonts w:ascii="Times New Roman" w:eastAsia="Calibri" w:hAnsi="Times New Roman" w:cs="Times New Roman"/>
          <w:sz w:val="28"/>
          <w:szCs w:val="28"/>
        </w:rPr>
        <w:t>комплаенса</w:t>
      </w:r>
      <w:proofErr w:type="spellEnd"/>
      <w:r w:rsidRPr="00D06C54">
        <w:rPr>
          <w:rFonts w:ascii="Times New Roman" w:eastAsia="Calibri" w:hAnsi="Times New Roman" w:cs="Times New Roman"/>
          <w:sz w:val="28"/>
          <w:szCs w:val="28"/>
        </w:rPr>
        <w:t>)</w:t>
      </w:r>
    </w:p>
    <w:p w:rsidR="00D06C54" w:rsidRPr="003F1BA3" w:rsidRDefault="00D06C54" w:rsidP="00941EAC">
      <w:pPr>
        <w:spacing w:after="0" w:line="240" w:lineRule="auto"/>
        <w:rPr>
          <w:rFonts w:ascii="Times New Roman" w:eastAsia="Calibri" w:hAnsi="Times New Roman" w:cs="Times New Roman"/>
          <w:szCs w:val="28"/>
        </w:rPr>
      </w:pPr>
    </w:p>
    <w:p w:rsidR="00941EAC" w:rsidRPr="003F1BA3" w:rsidRDefault="00941EAC" w:rsidP="00941EAC">
      <w:pPr>
        <w:spacing w:after="0" w:line="240" w:lineRule="auto"/>
        <w:rPr>
          <w:rFonts w:ascii="Times New Roman" w:eastAsia="Calibri" w:hAnsi="Times New Roman" w:cs="Times New Roman"/>
          <w:szCs w:val="28"/>
        </w:rPr>
      </w:pPr>
    </w:p>
    <w:p w:rsidR="00D06C54" w:rsidRDefault="00D06C54"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sz w:val="28"/>
          <w:szCs w:val="28"/>
          <w:lang w:eastAsia="ru-RU"/>
        </w:rPr>
        <w:t xml:space="preserve">В соответствии с Указом Президента Российской Федерации </w:t>
      </w:r>
      <w:r w:rsidR="00941EAC">
        <w:rPr>
          <w:rFonts w:ascii="Times New Roman" w:eastAsia="Times New Roman" w:hAnsi="Times New Roman" w:cs="Times New Roman"/>
          <w:sz w:val="28"/>
          <w:szCs w:val="28"/>
          <w:lang w:eastAsia="ru-RU"/>
        </w:rPr>
        <w:br/>
      </w:r>
      <w:r w:rsidRPr="00D06C54">
        <w:rPr>
          <w:rFonts w:ascii="Times New Roman" w:eastAsia="Times New Roman" w:hAnsi="Times New Roman" w:cs="Times New Roman"/>
          <w:sz w:val="28"/>
          <w:szCs w:val="28"/>
          <w:lang w:eastAsia="ru-RU"/>
        </w:rPr>
        <w:t>от 21.12.2017 № 618 «Об основных направлениях государственной политики по развитию конкуренции»,</w:t>
      </w:r>
      <w:r w:rsidRPr="00D06C54">
        <w:rPr>
          <w:rFonts w:ascii="Arial" w:eastAsia="Calibri" w:hAnsi="Arial" w:cs="Arial"/>
          <w:b/>
          <w:bCs/>
          <w:color w:val="26282F"/>
          <w:sz w:val="24"/>
          <w:szCs w:val="24"/>
        </w:rPr>
        <w:t xml:space="preserve"> </w:t>
      </w:r>
      <w:r w:rsidRPr="00D06C54">
        <w:rPr>
          <w:rFonts w:ascii="Times New Roman" w:eastAsia="Times New Roman" w:hAnsi="Times New Roman" w:cs="Times New Roman"/>
          <w:bCs/>
          <w:sz w:val="28"/>
          <w:szCs w:val="28"/>
          <w:lang w:eastAsia="ru-RU"/>
        </w:rPr>
        <w:t>распоряжением Правительства Российской Федерации 18.10.2018 № 2258-р,</w:t>
      </w:r>
      <w:r w:rsidRPr="00D06C54">
        <w:rPr>
          <w:rFonts w:ascii="Times New Roman" w:eastAsia="Times New Roman" w:hAnsi="Times New Roman" w:cs="Times New Roman"/>
          <w:sz w:val="28"/>
          <w:szCs w:val="28"/>
          <w:lang w:eastAsia="ru-RU"/>
        </w:rPr>
        <w:t xml:space="preserve"> постановлением Правительства Ханты-Мансийского автономного округа – Югры от 25.01.2019 №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 приказом Департамента экономического развития Ханты-Мансийского автономного округа – Югры от 07.02.2019 № 21 «Об антимонопольном </w:t>
      </w:r>
      <w:proofErr w:type="spellStart"/>
      <w:r w:rsidRPr="00D06C54">
        <w:rPr>
          <w:rFonts w:ascii="Times New Roman" w:eastAsia="Times New Roman" w:hAnsi="Times New Roman" w:cs="Times New Roman"/>
          <w:sz w:val="28"/>
          <w:szCs w:val="28"/>
          <w:lang w:eastAsia="ru-RU"/>
        </w:rPr>
        <w:t>комплаенсе</w:t>
      </w:r>
      <w:proofErr w:type="spellEnd"/>
      <w:r w:rsidRPr="00D06C54">
        <w:rPr>
          <w:rFonts w:ascii="Times New Roman" w:eastAsia="Times New Roman" w:hAnsi="Times New Roman" w:cs="Times New Roman"/>
          <w:sz w:val="28"/>
          <w:szCs w:val="28"/>
          <w:lang w:eastAsia="ru-RU"/>
        </w:rPr>
        <w:t xml:space="preserve"> в Ханты-Мансийском автономном округе – Югре</w:t>
      </w:r>
      <w:r w:rsidR="00941EAC">
        <w:rPr>
          <w:rFonts w:ascii="Times New Roman" w:eastAsia="Times New Roman" w:hAnsi="Times New Roman" w:cs="Times New Roman"/>
          <w:sz w:val="28"/>
          <w:szCs w:val="28"/>
          <w:lang w:eastAsia="ru-RU"/>
        </w:rPr>
        <w:t>»</w:t>
      </w:r>
      <w:r w:rsidRPr="00D06C54">
        <w:rPr>
          <w:rFonts w:ascii="Times New Roman" w:eastAsia="Times New Roman" w:hAnsi="Times New Roman" w:cs="Times New Roman"/>
          <w:sz w:val="28"/>
          <w:szCs w:val="28"/>
          <w:lang w:eastAsia="ru-RU"/>
        </w:rPr>
        <w:t xml:space="preserve">, в целях организации системы внутреннего обеспечения соответствия требованиям антимонопольного законодательства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r w:rsidRPr="00D06C54">
        <w:rPr>
          <w:rFonts w:ascii="Times New Roman" w:eastAsia="Times New Roman" w:hAnsi="Times New Roman" w:cs="Times New Roman"/>
          <w:bCs/>
          <w:sz w:val="28"/>
          <w:szCs w:val="28"/>
          <w:lang w:eastAsia="ru-RU"/>
        </w:rPr>
        <w:t>:</w:t>
      </w:r>
    </w:p>
    <w:p w:rsidR="003F1BA3" w:rsidRPr="003F1BA3" w:rsidRDefault="003F1BA3"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0"/>
          <w:szCs w:val="28"/>
          <w:lang w:eastAsia="ru-RU"/>
        </w:rPr>
      </w:pPr>
    </w:p>
    <w:p w:rsidR="00D06C54" w:rsidRDefault="00D06C54"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sz w:val="28"/>
          <w:szCs w:val="28"/>
          <w:lang w:eastAsia="ru-RU"/>
        </w:rPr>
        <w:t xml:space="preserve">1. </w:t>
      </w:r>
      <w:r w:rsidRPr="00D06C54">
        <w:rPr>
          <w:rFonts w:ascii="Times New Roman" w:eastAsia="Times New Roman" w:hAnsi="Times New Roman" w:cs="Times New Roman"/>
          <w:bCs/>
          <w:color w:val="000000"/>
          <w:sz w:val="28"/>
          <w:szCs w:val="28"/>
          <w:lang w:eastAsia="ru-RU"/>
        </w:rPr>
        <w:t xml:space="preserve">Утвердить </w:t>
      </w:r>
      <w:r w:rsidR="00A700AA">
        <w:rPr>
          <w:rFonts w:ascii="Times New Roman" w:eastAsia="Times New Roman" w:hAnsi="Times New Roman" w:cs="Times New Roman"/>
          <w:bCs/>
          <w:color w:val="000000"/>
          <w:sz w:val="28"/>
          <w:szCs w:val="28"/>
          <w:lang w:eastAsia="ru-RU"/>
        </w:rPr>
        <w:t>П</w:t>
      </w:r>
      <w:r w:rsidRPr="00D06C54">
        <w:rPr>
          <w:rFonts w:ascii="Times New Roman" w:eastAsia="Times New Roman" w:hAnsi="Times New Roman" w:cs="Times New Roman"/>
          <w:bCs/>
          <w:color w:val="000000"/>
          <w:sz w:val="28"/>
          <w:szCs w:val="28"/>
          <w:lang w:eastAsia="ru-RU"/>
        </w:rPr>
        <w:t xml:space="preserve">оложение об организации системы внутреннего обеспечения соответствия требованиям антимонопольного законодательства (антимонопольного </w:t>
      </w:r>
      <w:proofErr w:type="spellStart"/>
      <w:r w:rsidRPr="00D06C54">
        <w:rPr>
          <w:rFonts w:ascii="Times New Roman" w:eastAsia="Times New Roman" w:hAnsi="Times New Roman" w:cs="Times New Roman"/>
          <w:bCs/>
          <w:color w:val="000000"/>
          <w:sz w:val="28"/>
          <w:szCs w:val="28"/>
          <w:lang w:eastAsia="ru-RU"/>
        </w:rPr>
        <w:t>комплаенса</w:t>
      </w:r>
      <w:proofErr w:type="spellEnd"/>
      <w:r w:rsidRPr="00D06C54">
        <w:rPr>
          <w:rFonts w:ascii="Times New Roman" w:eastAsia="Times New Roman" w:hAnsi="Times New Roman" w:cs="Times New Roman"/>
          <w:bCs/>
          <w:color w:val="000000"/>
          <w:sz w:val="28"/>
          <w:szCs w:val="28"/>
          <w:lang w:eastAsia="ru-RU"/>
        </w:rPr>
        <w:t xml:space="preserve">) </w:t>
      </w:r>
      <w:r w:rsidR="00FA30C6">
        <w:rPr>
          <w:rFonts w:ascii="Times New Roman" w:eastAsia="Times New Roman" w:hAnsi="Times New Roman" w:cs="Times New Roman"/>
          <w:bCs/>
          <w:color w:val="000000"/>
          <w:sz w:val="28"/>
          <w:szCs w:val="28"/>
          <w:lang w:eastAsia="ru-RU"/>
        </w:rPr>
        <w:t xml:space="preserve">в администрации Ханты-Мансийского района </w:t>
      </w:r>
      <w:r w:rsidRPr="00D06C54">
        <w:rPr>
          <w:rFonts w:ascii="Times New Roman" w:eastAsia="Times New Roman" w:hAnsi="Times New Roman" w:cs="Times New Roman"/>
          <w:bCs/>
          <w:color w:val="000000"/>
          <w:sz w:val="28"/>
          <w:szCs w:val="28"/>
          <w:lang w:eastAsia="ru-RU"/>
        </w:rPr>
        <w:t>согласно приложению</w:t>
      </w:r>
      <w:r w:rsidR="00941EAC">
        <w:rPr>
          <w:rFonts w:ascii="Times New Roman" w:eastAsia="Times New Roman" w:hAnsi="Times New Roman" w:cs="Times New Roman"/>
          <w:bCs/>
          <w:color w:val="000000"/>
          <w:sz w:val="28"/>
          <w:szCs w:val="28"/>
          <w:lang w:eastAsia="ru-RU"/>
        </w:rPr>
        <w:t xml:space="preserve"> 1</w:t>
      </w:r>
      <w:r w:rsidRPr="00D06C54">
        <w:rPr>
          <w:rFonts w:ascii="Times New Roman" w:eastAsia="Times New Roman" w:hAnsi="Times New Roman" w:cs="Times New Roman"/>
          <w:bCs/>
          <w:color w:val="000000"/>
          <w:sz w:val="28"/>
          <w:szCs w:val="28"/>
          <w:lang w:eastAsia="ru-RU"/>
        </w:rPr>
        <w:t>.</w:t>
      </w:r>
    </w:p>
    <w:p w:rsidR="00997B55" w:rsidRPr="00D06C54" w:rsidRDefault="00997B55"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Утвердить Положение о </w:t>
      </w:r>
      <w:r w:rsidRPr="00997B55">
        <w:rPr>
          <w:rFonts w:ascii="Times New Roman" w:eastAsia="Times New Roman" w:hAnsi="Times New Roman" w:cs="Times New Roman"/>
          <w:bCs/>
          <w:color w:val="000000"/>
          <w:sz w:val="28"/>
          <w:szCs w:val="28"/>
          <w:lang w:eastAsia="ru-RU"/>
        </w:rPr>
        <w:t>комисси</w:t>
      </w:r>
      <w:r>
        <w:rPr>
          <w:rFonts w:ascii="Times New Roman" w:eastAsia="Times New Roman" w:hAnsi="Times New Roman" w:cs="Times New Roman"/>
          <w:bCs/>
          <w:color w:val="000000"/>
          <w:sz w:val="28"/>
          <w:szCs w:val="28"/>
          <w:lang w:eastAsia="ru-RU"/>
        </w:rPr>
        <w:t>и</w:t>
      </w:r>
      <w:r w:rsidRPr="00997B55">
        <w:rPr>
          <w:rFonts w:ascii="Times New Roman" w:eastAsia="Times New Roman" w:hAnsi="Times New Roman" w:cs="Times New Roman"/>
          <w:bCs/>
          <w:color w:val="000000"/>
          <w:sz w:val="28"/>
          <w:szCs w:val="28"/>
          <w:lang w:eastAsia="ru-RU"/>
        </w:rPr>
        <w:t xml:space="preserve"> по соблюдению соответствия деятельности администрации </w:t>
      </w:r>
      <w:r>
        <w:rPr>
          <w:rFonts w:ascii="Times New Roman" w:eastAsia="Times New Roman" w:hAnsi="Times New Roman" w:cs="Times New Roman"/>
          <w:bCs/>
          <w:color w:val="000000"/>
          <w:sz w:val="28"/>
          <w:szCs w:val="28"/>
          <w:lang w:eastAsia="ru-RU"/>
        </w:rPr>
        <w:t xml:space="preserve">Ханты-Мансийского </w:t>
      </w:r>
      <w:r w:rsidRPr="00997B55">
        <w:rPr>
          <w:rFonts w:ascii="Times New Roman" w:eastAsia="Times New Roman" w:hAnsi="Times New Roman" w:cs="Times New Roman"/>
          <w:bCs/>
          <w:color w:val="000000"/>
          <w:sz w:val="28"/>
          <w:szCs w:val="28"/>
          <w:lang w:eastAsia="ru-RU"/>
        </w:rPr>
        <w:t>района требованиям антимонопольного законодательства</w:t>
      </w:r>
      <w:r>
        <w:rPr>
          <w:rFonts w:ascii="Times New Roman" w:eastAsia="Times New Roman" w:hAnsi="Times New Roman" w:cs="Times New Roman"/>
          <w:bCs/>
          <w:color w:val="000000"/>
          <w:sz w:val="28"/>
          <w:szCs w:val="28"/>
          <w:lang w:eastAsia="ru-RU"/>
        </w:rPr>
        <w:t xml:space="preserve"> и состав </w:t>
      </w:r>
      <w:r w:rsidR="008C164E">
        <w:rPr>
          <w:rFonts w:ascii="Times New Roman" w:eastAsia="Times New Roman" w:hAnsi="Times New Roman" w:cs="Times New Roman"/>
          <w:bCs/>
          <w:color w:val="000000"/>
          <w:sz w:val="28"/>
          <w:szCs w:val="28"/>
          <w:lang w:eastAsia="ru-RU"/>
        </w:rPr>
        <w:t xml:space="preserve">согласно приложениям </w:t>
      </w:r>
      <w:r w:rsidR="00941EAC">
        <w:rPr>
          <w:rFonts w:ascii="Times New Roman" w:eastAsia="Times New Roman" w:hAnsi="Times New Roman" w:cs="Times New Roman"/>
          <w:bCs/>
          <w:color w:val="000000"/>
          <w:sz w:val="28"/>
          <w:szCs w:val="28"/>
          <w:lang w:eastAsia="ru-RU"/>
        </w:rPr>
        <w:t>2</w:t>
      </w:r>
      <w:r w:rsidR="008C164E">
        <w:rPr>
          <w:rFonts w:ascii="Times New Roman" w:eastAsia="Times New Roman" w:hAnsi="Times New Roman" w:cs="Times New Roman"/>
          <w:bCs/>
          <w:color w:val="000000"/>
          <w:sz w:val="28"/>
          <w:szCs w:val="28"/>
          <w:lang w:eastAsia="ru-RU"/>
        </w:rPr>
        <w:t xml:space="preserve">, </w:t>
      </w:r>
      <w:r w:rsidR="00941EAC">
        <w:rPr>
          <w:rFonts w:ascii="Times New Roman" w:eastAsia="Times New Roman" w:hAnsi="Times New Roman" w:cs="Times New Roman"/>
          <w:bCs/>
          <w:color w:val="000000"/>
          <w:sz w:val="28"/>
          <w:szCs w:val="28"/>
          <w:lang w:eastAsia="ru-RU"/>
        </w:rPr>
        <w:t>3</w:t>
      </w:r>
      <w:r w:rsidR="008C164E">
        <w:rPr>
          <w:rFonts w:ascii="Times New Roman" w:eastAsia="Times New Roman" w:hAnsi="Times New Roman" w:cs="Times New Roman"/>
          <w:bCs/>
          <w:color w:val="000000"/>
          <w:sz w:val="28"/>
          <w:szCs w:val="28"/>
          <w:lang w:eastAsia="ru-RU"/>
        </w:rPr>
        <w:t>.</w:t>
      </w:r>
    </w:p>
    <w:p w:rsidR="00D06C54" w:rsidRPr="00D06C54" w:rsidRDefault="00997B55"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D06C54" w:rsidRPr="00D06C54">
        <w:rPr>
          <w:rFonts w:ascii="Times New Roman" w:eastAsia="Times New Roman" w:hAnsi="Times New Roman" w:cs="Times New Roman"/>
          <w:bCs/>
          <w:color w:val="000000"/>
          <w:sz w:val="28"/>
          <w:szCs w:val="28"/>
          <w:lang w:eastAsia="ru-RU"/>
        </w:rPr>
        <w:t xml:space="preserve">. Определить </w:t>
      </w:r>
      <w:r w:rsidR="00FA30C6">
        <w:rPr>
          <w:rFonts w:ascii="Times New Roman" w:eastAsia="Times New Roman" w:hAnsi="Times New Roman" w:cs="Times New Roman"/>
          <w:bCs/>
          <w:color w:val="000000"/>
          <w:sz w:val="28"/>
          <w:szCs w:val="28"/>
          <w:lang w:eastAsia="ru-RU"/>
        </w:rPr>
        <w:t>юридическо-</w:t>
      </w:r>
      <w:r w:rsidR="00D06C54" w:rsidRPr="00D06C54">
        <w:rPr>
          <w:rFonts w:ascii="Times New Roman" w:eastAsia="Times New Roman" w:hAnsi="Times New Roman" w:cs="Times New Roman"/>
          <w:bCs/>
          <w:color w:val="000000"/>
          <w:sz w:val="28"/>
          <w:szCs w:val="28"/>
          <w:lang w:eastAsia="ru-RU"/>
        </w:rPr>
        <w:t xml:space="preserve">правовое управление </w:t>
      </w:r>
      <w:r w:rsidR="00FA30C6">
        <w:rPr>
          <w:rFonts w:ascii="Times New Roman" w:eastAsia="Times New Roman" w:hAnsi="Times New Roman" w:cs="Times New Roman"/>
          <w:bCs/>
          <w:color w:val="000000"/>
          <w:sz w:val="28"/>
          <w:szCs w:val="28"/>
          <w:lang w:eastAsia="ru-RU"/>
        </w:rPr>
        <w:t>а</w:t>
      </w:r>
      <w:r w:rsidR="00D06C54" w:rsidRPr="00D06C54">
        <w:rPr>
          <w:rFonts w:ascii="Times New Roman" w:eastAsia="Times New Roman" w:hAnsi="Times New Roman" w:cs="Times New Roman"/>
          <w:bCs/>
          <w:color w:val="000000"/>
          <w:sz w:val="28"/>
          <w:szCs w:val="28"/>
          <w:lang w:eastAsia="ru-RU"/>
        </w:rPr>
        <w:t xml:space="preserve">дминистрации </w:t>
      </w:r>
      <w:r w:rsidR="00004B03">
        <w:rPr>
          <w:rFonts w:ascii="Times New Roman" w:eastAsia="Times New Roman" w:hAnsi="Times New Roman" w:cs="Times New Roman"/>
          <w:bCs/>
          <w:color w:val="000000"/>
          <w:sz w:val="28"/>
          <w:szCs w:val="28"/>
          <w:lang w:eastAsia="ru-RU"/>
        </w:rPr>
        <w:t xml:space="preserve">района </w:t>
      </w:r>
      <w:r w:rsidR="00D06C54" w:rsidRPr="00D06C54">
        <w:rPr>
          <w:rFonts w:ascii="Times New Roman" w:eastAsia="Times New Roman" w:hAnsi="Times New Roman" w:cs="Times New Roman"/>
          <w:bCs/>
          <w:color w:val="000000"/>
          <w:sz w:val="28"/>
          <w:szCs w:val="28"/>
          <w:lang w:eastAsia="ru-RU"/>
        </w:rPr>
        <w:t xml:space="preserve">уполномоченным </w:t>
      </w:r>
      <w:r w:rsidR="001B751F">
        <w:rPr>
          <w:rFonts w:ascii="Times New Roman" w:eastAsia="Times New Roman" w:hAnsi="Times New Roman" w:cs="Times New Roman"/>
          <w:bCs/>
          <w:color w:val="000000"/>
          <w:sz w:val="28"/>
          <w:szCs w:val="28"/>
          <w:lang w:eastAsia="ru-RU"/>
        </w:rPr>
        <w:t>о</w:t>
      </w:r>
      <w:r w:rsidR="00004B03">
        <w:rPr>
          <w:rFonts w:ascii="Times New Roman" w:eastAsia="Times New Roman" w:hAnsi="Times New Roman" w:cs="Times New Roman"/>
          <w:bCs/>
          <w:color w:val="000000"/>
          <w:sz w:val="28"/>
          <w:szCs w:val="28"/>
          <w:lang w:eastAsia="ru-RU"/>
        </w:rPr>
        <w:t>рганом</w:t>
      </w:r>
      <w:r w:rsidR="00D06C54" w:rsidRPr="00D06C54">
        <w:rPr>
          <w:rFonts w:ascii="Times New Roman" w:eastAsia="Times New Roman" w:hAnsi="Times New Roman" w:cs="Times New Roman"/>
          <w:bCs/>
          <w:color w:val="000000"/>
          <w:sz w:val="28"/>
          <w:szCs w:val="28"/>
          <w:lang w:eastAsia="ru-RU"/>
        </w:rPr>
        <w:t xml:space="preserve">, ответственным за организацию и </w:t>
      </w:r>
      <w:r w:rsidR="00D06C54" w:rsidRPr="00D06C54">
        <w:rPr>
          <w:rFonts w:ascii="Times New Roman" w:eastAsia="Times New Roman" w:hAnsi="Times New Roman" w:cs="Times New Roman"/>
          <w:bCs/>
          <w:color w:val="000000"/>
          <w:sz w:val="28"/>
          <w:szCs w:val="28"/>
          <w:lang w:eastAsia="ru-RU"/>
        </w:rPr>
        <w:lastRenderedPageBreak/>
        <w:t xml:space="preserve">функционирование системы внутреннего обеспечения соответствия требованиям антимонопольного законодательства в </w:t>
      </w:r>
      <w:r w:rsidR="00004B03">
        <w:rPr>
          <w:rFonts w:ascii="Times New Roman" w:eastAsia="Times New Roman" w:hAnsi="Times New Roman" w:cs="Times New Roman"/>
          <w:bCs/>
          <w:color w:val="000000"/>
          <w:sz w:val="28"/>
          <w:szCs w:val="28"/>
          <w:lang w:eastAsia="ru-RU"/>
        </w:rPr>
        <w:t>а</w:t>
      </w:r>
      <w:r w:rsidR="00D06C54" w:rsidRPr="00D06C54">
        <w:rPr>
          <w:rFonts w:ascii="Times New Roman" w:eastAsia="Times New Roman" w:hAnsi="Times New Roman" w:cs="Times New Roman"/>
          <w:bCs/>
          <w:color w:val="000000"/>
          <w:sz w:val="28"/>
          <w:szCs w:val="28"/>
          <w:lang w:eastAsia="ru-RU"/>
        </w:rPr>
        <w:t xml:space="preserve">дминистрации </w:t>
      </w:r>
      <w:r w:rsidR="00004B03">
        <w:rPr>
          <w:rFonts w:ascii="Times New Roman" w:eastAsia="Times New Roman" w:hAnsi="Times New Roman" w:cs="Times New Roman"/>
          <w:bCs/>
          <w:color w:val="000000"/>
          <w:sz w:val="28"/>
          <w:szCs w:val="28"/>
          <w:lang w:eastAsia="ru-RU"/>
        </w:rPr>
        <w:t>района</w:t>
      </w:r>
      <w:r w:rsidR="00D06C54" w:rsidRPr="00D06C54">
        <w:rPr>
          <w:rFonts w:ascii="Times New Roman" w:eastAsia="Times New Roman" w:hAnsi="Times New Roman" w:cs="Times New Roman"/>
          <w:bCs/>
          <w:color w:val="000000"/>
          <w:sz w:val="28"/>
          <w:szCs w:val="28"/>
          <w:lang w:eastAsia="ru-RU"/>
        </w:rPr>
        <w:t xml:space="preserve">. </w:t>
      </w:r>
    </w:p>
    <w:p w:rsidR="00D06C54" w:rsidRPr="00D06C54" w:rsidRDefault="00997B55"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D06C54" w:rsidRPr="00D06C54">
        <w:rPr>
          <w:rFonts w:ascii="Times New Roman" w:eastAsia="Times New Roman" w:hAnsi="Times New Roman" w:cs="Times New Roman"/>
          <w:bCs/>
          <w:color w:val="000000"/>
          <w:sz w:val="28"/>
          <w:szCs w:val="28"/>
          <w:lang w:eastAsia="ru-RU"/>
        </w:rPr>
        <w:t xml:space="preserve">. Руководителям </w:t>
      </w:r>
      <w:r w:rsidR="00004B03">
        <w:rPr>
          <w:rFonts w:ascii="Times New Roman" w:eastAsia="Times New Roman" w:hAnsi="Times New Roman" w:cs="Times New Roman"/>
          <w:bCs/>
          <w:color w:val="000000"/>
          <w:sz w:val="28"/>
          <w:szCs w:val="28"/>
          <w:lang w:eastAsia="ru-RU"/>
        </w:rPr>
        <w:t>органов а</w:t>
      </w:r>
      <w:r w:rsidR="00D06C54" w:rsidRPr="00D06C54">
        <w:rPr>
          <w:rFonts w:ascii="Times New Roman" w:eastAsia="Times New Roman" w:hAnsi="Times New Roman" w:cs="Times New Roman"/>
          <w:bCs/>
          <w:color w:val="000000"/>
          <w:sz w:val="28"/>
          <w:szCs w:val="28"/>
          <w:lang w:eastAsia="ru-RU"/>
        </w:rPr>
        <w:t xml:space="preserve">дминистрации </w:t>
      </w:r>
      <w:r w:rsidR="00004B03">
        <w:rPr>
          <w:rFonts w:ascii="Times New Roman" w:eastAsia="Times New Roman" w:hAnsi="Times New Roman" w:cs="Times New Roman"/>
          <w:bCs/>
          <w:color w:val="000000"/>
          <w:sz w:val="28"/>
          <w:szCs w:val="28"/>
          <w:lang w:eastAsia="ru-RU"/>
        </w:rPr>
        <w:t>района</w:t>
      </w:r>
      <w:r w:rsidR="00D06C54" w:rsidRPr="00D06C54">
        <w:rPr>
          <w:rFonts w:ascii="Times New Roman" w:eastAsia="Times New Roman" w:hAnsi="Times New Roman" w:cs="Times New Roman"/>
          <w:bCs/>
          <w:color w:val="000000"/>
          <w:sz w:val="28"/>
          <w:szCs w:val="28"/>
          <w:lang w:eastAsia="ru-RU"/>
        </w:rPr>
        <w:t xml:space="preserve">: </w:t>
      </w:r>
    </w:p>
    <w:p w:rsidR="00D06C54" w:rsidRPr="00D06C54" w:rsidRDefault="00997B55"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D06C54" w:rsidRPr="00D06C54">
        <w:rPr>
          <w:rFonts w:ascii="Times New Roman" w:eastAsia="Times New Roman" w:hAnsi="Times New Roman" w:cs="Times New Roman"/>
          <w:bCs/>
          <w:color w:val="000000"/>
          <w:sz w:val="28"/>
          <w:szCs w:val="28"/>
          <w:lang w:eastAsia="ru-RU"/>
        </w:rPr>
        <w:t xml:space="preserve">.1. Организовать работу в возглавляемых </w:t>
      </w:r>
      <w:r w:rsidR="00004B03">
        <w:rPr>
          <w:rFonts w:ascii="Times New Roman" w:eastAsia="Times New Roman" w:hAnsi="Times New Roman" w:cs="Times New Roman"/>
          <w:bCs/>
          <w:color w:val="000000"/>
          <w:sz w:val="28"/>
          <w:szCs w:val="28"/>
          <w:lang w:eastAsia="ru-RU"/>
        </w:rPr>
        <w:t>органах</w:t>
      </w:r>
      <w:r w:rsidR="00D06C54" w:rsidRPr="00D06C54">
        <w:rPr>
          <w:rFonts w:ascii="Times New Roman" w:eastAsia="Times New Roman" w:hAnsi="Times New Roman" w:cs="Times New Roman"/>
          <w:bCs/>
          <w:color w:val="000000"/>
          <w:sz w:val="28"/>
          <w:szCs w:val="28"/>
          <w:lang w:eastAsia="ru-RU"/>
        </w:rPr>
        <w:t xml:space="preserve"> в соответствии с настоящим распоряжением.</w:t>
      </w:r>
    </w:p>
    <w:p w:rsidR="00D06C54" w:rsidRPr="00D06C54" w:rsidRDefault="00997B55"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4</w:t>
      </w:r>
      <w:r w:rsidR="00D06C54" w:rsidRPr="00D06C54">
        <w:rPr>
          <w:rFonts w:ascii="Times New Roman" w:eastAsia="Times New Roman" w:hAnsi="Times New Roman" w:cs="Times New Roman"/>
          <w:bCs/>
          <w:color w:val="000000"/>
          <w:sz w:val="28"/>
          <w:szCs w:val="28"/>
          <w:lang w:eastAsia="ru-RU"/>
        </w:rPr>
        <w:t xml:space="preserve">.2. </w:t>
      </w:r>
      <w:r w:rsidR="00D06C54" w:rsidRPr="00D06C54">
        <w:rPr>
          <w:rFonts w:ascii="Times New Roman" w:eastAsia="Times New Roman" w:hAnsi="Times New Roman" w:cs="Times New Roman"/>
          <w:sz w:val="28"/>
          <w:szCs w:val="28"/>
          <w:lang w:eastAsia="ru-RU"/>
        </w:rPr>
        <w:t xml:space="preserve">Обеспечить ознакомление работников с настоящим распоряжением под подпись и представить информацию об ознакомлении работников в </w:t>
      </w:r>
      <w:r w:rsidR="00F26448">
        <w:rPr>
          <w:rFonts w:ascii="Times New Roman" w:eastAsia="Times New Roman" w:hAnsi="Times New Roman" w:cs="Times New Roman"/>
          <w:sz w:val="28"/>
          <w:szCs w:val="28"/>
          <w:lang w:eastAsia="ru-RU"/>
        </w:rPr>
        <w:t xml:space="preserve">юридическо-правовое </w:t>
      </w:r>
      <w:r w:rsidR="00FB6A48">
        <w:rPr>
          <w:rFonts w:ascii="Times New Roman" w:eastAsia="Times New Roman" w:hAnsi="Times New Roman" w:cs="Times New Roman"/>
          <w:sz w:val="28"/>
          <w:szCs w:val="28"/>
          <w:lang w:eastAsia="ru-RU"/>
        </w:rPr>
        <w:t>у</w:t>
      </w:r>
      <w:bookmarkStart w:id="0" w:name="_GoBack"/>
      <w:bookmarkEnd w:id="0"/>
      <w:r w:rsidR="00D06C54" w:rsidRPr="00D06C54">
        <w:rPr>
          <w:rFonts w:ascii="Times New Roman" w:eastAsia="Times New Roman" w:hAnsi="Times New Roman" w:cs="Times New Roman"/>
          <w:sz w:val="28"/>
          <w:szCs w:val="28"/>
          <w:lang w:eastAsia="ru-RU"/>
        </w:rPr>
        <w:t xml:space="preserve">правление </w:t>
      </w:r>
      <w:r w:rsidR="00F26448">
        <w:rPr>
          <w:rFonts w:ascii="Times New Roman" w:eastAsia="Times New Roman" w:hAnsi="Times New Roman" w:cs="Times New Roman"/>
          <w:sz w:val="28"/>
          <w:szCs w:val="28"/>
          <w:lang w:eastAsia="ru-RU"/>
        </w:rPr>
        <w:t>а</w:t>
      </w:r>
      <w:r w:rsidR="00D06C54" w:rsidRPr="00D06C54">
        <w:rPr>
          <w:rFonts w:ascii="Times New Roman" w:eastAsia="Times New Roman" w:hAnsi="Times New Roman" w:cs="Times New Roman"/>
          <w:sz w:val="28"/>
          <w:szCs w:val="28"/>
          <w:lang w:eastAsia="ru-RU"/>
        </w:rPr>
        <w:t xml:space="preserve">дминистрации </w:t>
      </w:r>
      <w:r w:rsidR="00F26448">
        <w:rPr>
          <w:rFonts w:ascii="Times New Roman" w:eastAsia="Times New Roman" w:hAnsi="Times New Roman" w:cs="Times New Roman"/>
          <w:sz w:val="28"/>
          <w:szCs w:val="28"/>
          <w:lang w:eastAsia="ru-RU"/>
        </w:rPr>
        <w:t>района</w:t>
      </w:r>
      <w:r w:rsidR="00D06C54" w:rsidRPr="00D06C54">
        <w:rPr>
          <w:rFonts w:ascii="Times New Roman" w:eastAsia="Times New Roman" w:hAnsi="Times New Roman" w:cs="Times New Roman"/>
          <w:sz w:val="28"/>
          <w:szCs w:val="28"/>
          <w:lang w:eastAsia="ru-RU"/>
        </w:rPr>
        <w:t xml:space="preserve"> в течение </w:t>
      </w:r>
      <w:r w:rsidR="00EE0683">
        <w:rPr>
          <w:rFonts w:ascii="Times New Roman" w:eastAsia="Times New Roman" w:hAnsi="Times New Roman" w:cs="Times New Roman"/>
          <w:sz w:val="28"/>
          <w:szCs w:val="28"/>
          <w:lang w:eastAsia="ru-RU"/>
        </w:rPr>
        <w:t>десяти</w:t>
      </w:r>
      <w:r w:rsidR="00D06C54" w:rsidRPr="00D06C54">
        <w:rPr>
          <w:rFonts w:ascii="Times New Roman" w:eastAsia="Times New Roman" w:hAnsi="Times New Roman" w:cs="Times New Roman"/>
          <w:sz w:val="28"/>
          <w:szCs w:val="28"/>
          <w:lang w:eastAsia="ru-RU"/>
        </w:rPr>
        <w:t xml:space="preserve"> рабочих дней с момента издания настоящего распоряжения.</w:t>
      </w:r>
    </w:p>
    <w:p w:rsidR="00F26448" w:rsidRPr="00F26448" w:rsidRDefault="00997B55" w:rsidP="00941EA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5</w:t>
      </w:r>
      <w:r w:rsidR="00D06C54" w:rsidRPr="00D06C54">
        <w:rPr>
          <w:rFonts w:ascii="Times New Roman" w:eastAsia="Times New Roman" w:hAnsi="Times New Roman" w:cs="Times New Roman"/>
          <w:sz w:val="28"/>
          <w:szCs w:val="28"/>
          <w:lang w:eastAsia="ru-RU"/>
        </w:rPr>
        <w:t xml:space="preserve">. </w:t>
      </w:r>
      <w:r w:rsidR="00F26448" w:rsidRPr="00F26448">
        <w:rPr>
          <w:rFonts w:ascii="Times New Roman" w:eastAsia="Calibri" w:hAnsi="Times New Roman" w:cs="Times New Roman"/>
          <w:color w:val="000000"/>
          <w:sz w:val="28"/>
          <w:szCs w:val="28"/>
        </w:rPr>
        <w:t>Определить отдел кадровой работы и муниципальной службы администрации района ответственным</w:t>
      </w:r>
      <w:r w:rsidR="00094993">
        <w:rPr>
          <w:rFonts w:ascii="Times New Roman" w:eastAsia="Calibri" w:hAnsi="Times New Roman" w:cs="Times New Roman"/>
          <w:color w:val="000000"/>
          <w:sz w:val="28"/>
          <w:szCs w:val="28"/>
        </w:rPr>
        <w:t xml:space="preserve"> органом</w:t>
      </w:r>
      <w:r w:rsidR="00F26448" w:rsidRPr="00F26448">
        <w:rPr>
          <w:rFonts w:ascii="Times New Roman" w:eastAsia="Calibri" w:hAnsi="Times New Roman" w:cs="Times New Roman"/>
          <w:color w:val="000000"/>
          <w:sz w:val="28"/>
          <w:szCs w:val="28"/>
        </w:rPr>
        <w:t xml:space="preserve"> за:</w:t>
      </w:r>
    </w:p>
    <w:p w:rsidR="00F26448" w:rsidRPr="00F26448" w:rsidRDefault="00F26448" w:rsidP="00941EA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26448">
        <w:rPr>
          <w:rFonts w:ascii="Times New Roman" w:eastAsia="Calibri" w:hAnsi="Times New Roman" w:cs="Times New Roman"/>
          <w:color w:val="000000"/>
          <w:sz w:val="28"/>
          <w:szCs w:val="28"/>
        </w:rPr>
        <w:t xml:space="preserve">организацию обучения работников администрации района по вопросам антимонопольного </w:t>
      </w:r>
      <w:proofErr w:type="spellStart"/>
      <w:r w:rsidRPr="00F26448">
        <w:rPr>
          <w:rFonts w:ascii="Times New Roman" w:eastAsia="Calibri" w:hAnsi="Times New Roman" w:cs="Times New Roman"/>
          <w:color w:val="000000"/>
          <w:sz w:val="28"/>
          <w:szCs w:val="28"/>
        </w:rPr>
        <w:t>комплаенса</w:t>
      </w:r>
      <w:proofErr w:type="spellEnd"/>
      <w:r w:rsidRPr="00F26448">
        <w:rPr>
          <w:rFonts w:ascii="Times New Roman" w:eastAsia="Calibri" w:hAnsi="Times New Roman" w:cs="Times New Roman"/>
          <w:color w:val="000000"/>
          <w:sz w:val="28"/>
          <w:szCs w:val="28"/>
        </w:rPr>
        <w:t>;</w:t>
      </w:r>
    </w:p>
    <w:p w:rsidR="00F26448" w:rsidRPr="00F26448" w:rsidRDefault="00D4254D" w:rsidP="00941EA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4254D">
        <w:rPr>
          <w:rFonts w:ascii="Times New Roman" w:eastAsia="Calibri" w:hAnsi="Times New Roman" w:cs="Times New Roman"/>
          <w:color w:val="000000"/>
          <w:sz w:val="28"/>
          <w:szCs w:val="28"/>
        </w:rPr>
        <w:t>обеспеч</w:t>
      </w:r>
      <w:r w:rsidR="003F1BA3">
        <w:rPr>
          <w:rFonts w:ascii="Times New Roman" w:eastAsia="Calibri" w:hAnsi="Times New Roman" w:cs="Times New Roman"/>
          <w:color w:val="000000"/>
          <w:sz w:val="28"/>
          <w:szCs w:val="28"/>
        </w:rPr>
        <w:t>ение</w:t>
      </w:r>
      <w:r w:rsidRPr="00D4254D">
        <w:rPr>
          <w:rFonts w:ascii="Times New Roman" w:eastAsia="Calibri" w:hAnsi="Times New Roman" w:cs="Times New Roman"/>
          <w:color w:val="000000"/>
          <w:sz w:val="28"/>
          <w:szCs w:val="28"/>
        </w:rPr>
        <w:t xml:space="preserve"> внесени</w:t>
      </w:r>
      <w:r w:rsidR="003F1BA3">
        <w:rPr>
          <w:rFonts w:ascii="Times New Roman" w:eastAsia="Calibri" w:hAnsi="Times New Roman" w:cs="Times New Roman"/>
          <w:color w:val="000000"/>
          <w:sz w:val="28"/>
          <w:szCs w:val="28"/>
        </w:rPr>
        <w:t>я</w:t>
      </w:r>
      <w:r w:rsidRPr="00D4254D">
        <w:rPr>
          <w:rFonts w:ascii="Times New Roman" w:eastAsia="Calibri" w:hAnsi="Times New Roman" w:cs="Times New Roman"/>
          <w:color w:val="000000"/>
          <w:sz w:val="28"/>
          <w:szCs w:val="28"/>
        </w:rPr>
        <w:t xml:space="preserve"> изменений в должностные инструкции руководителей и работников </w:t>
      </w:r>
      <w:r>
        <w:rPr>
          <w:rFonts w:ascii="Times New Roman" w:eastAsia="Calibri" w:hAnsi="Times New Roman" w:cs="Times New Roman"/>
          <w:color w:val="000000"/>
          <w:sz w:val="28"/>
          <w:szCs w:val="28"/>
        </w:rPr>
        <w:t xml:space="preserve">органов </w:t>
      </w:r>
      <w:r w:rsidRPr="00D4254D">
        <w:rPr>
          <w:rFonts w:ascii="Times New Roman" w:eastAsia="Calibri" w:hAnsi="Times New Roman" w:cs="Times New Roman"/>
          <w:color w:val="000000"/>
          <w:sz w:val="28"/>
          <w:szCs w:val="28"/>
        </w:rPr>
        <w:t>администрации в части требований о знании и изучении антимонопольного законодательства.</w:t>
      </w:r>
    </w:p>
    <w:p w:rsidR="00D06C54" w:rsidRPr="00D06C54" w:rsidRDefault="00D4254D"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D06C54" w:rsidRPr="00D06C54">
        <w:rPr>
          <w:rFonts w:ascii="Times New Roman" w:eastAsia="Times New Roman" w:hAnsi="Times New Roman" w:cs="Times New Roman"/>
          <w:sz w:val="28"/>
          <w:szCs w:val="28"/>
          <w:lang w:eastAsia="ru-RU"/>
        </w:rPr>
        <w:t xml:space="preserve">. Руководители </w:t>
      </w:r>
      <w:r w:rsidR="00F26448">
        <w:rPr>
          <w:rFonts w:ascii="Times New Roman" w:eastAsia="Times New Roman" w:hAnsi="Times New Roman" w:cs="Times New Roman"/>
          <w:sz w:val="28"/>
          <w:szCs w:val="28"/>
          <w:lang w:eastAsia="ru-RU"/>
        </w:rPr>
        <w:t>органов а</w:t>
      </w:r>
      <w:r w:rsidR="00D06C54" w:rsidRPr="00D06C54">
        <w:rPr>
          <w:rFonts w:ascii="Times New Roman" w:eastAsia="Times New Roman" w:hAnsi="Times New Roman" w:cs="Times New Roman"/>
          <w:sz w:val="28"/>
          <w:szCs w:val="28"/>
          <w:lang w:eastAsia="ru-RU"/>
        </w:rPr>
        <w:t xml:space="preserve">дминистрации </w:t>
      </w:r>
      <w:r w:rsidR="00F26448">
        <w:rPr>
          <w:rFonts w:ascii="Times New Roman" w:eastAsia="Times New Roman" w:hAnsi="Times New Roman" w:cs="Times New Roman"/>
          <w:sz w:val="28"/>
          <w:szCs w:val="28"/>
          <w:lang w:eastAsia="ru-RU"/>
        </w:rPr>
        <w:t>района</w:t>
      </w:r>
      <w:r w:rsidR="00D06C54" w:rsidRPr="00D06C54">
        <w:rPr>
          <w:rFonts w:ascii="Times New Roman" w:eastAsia="Times New Roman" w:hAnsi="Times New Roman" w:cs="Times New Roman"/>
          <w:sz w:val="28"/>
          <w:szCs w:val="28"/>
          <w:lang w:eastAsia="ru-RU"/>
        </w:rPr>
        <w:t xml:space="preserve"> несут персональную ответственность за организацию работы по недопущению нарушения работниками антимонопольного законодательства, полное и своевре</w:t>
      </w:r>
      <w:r w:rsidR="00F26448">
        <w:rPr>
          <w:rFonts w:ascii="Times New Roman" w:eastAsia="Times New Roman" w:hAnsi="Times New Roman" w:cs="Times New Roman"/>
          <w:sz w:val="28"/>
          <w:szCs w:val="28"/>
          <w:lang w:eastAsia="ru-RU"/>
        </w:rPr>
        <w:t>ме</w:t>
      </w:r>
      <w:r w:rsidR="00D06C54" w:rsidRPr="00D06C54">
        <w:rPr>
          <w:rFonts w:ascii="Times New Roman" w:eastAsia="Times New Roman" w:hAnsi="Times New Roman" w:cs="Times New Roman"/>
          <w:sz w:val="28"/>
          <w:szCs w:val="28"/>
          <w:lang w:eastAsia="ru-RU"/>
        </w:rPr>
        <w:t xml:space="preserve">нное предоставление уполномоченному </w:t>
      </w:r>
      <w:r w:rsidR="00F26448">
        <w:rPr>
          <w:rFonts w:ascii="Times New Roman" w:eastAsia="Times New Roman" w:hAnsi="Times New Roman" w:cs="Times New Roman"/>
          <w:sz w:val="28"/>
          <w:szCs w:val="28"/>
          <w:lang w:eastAsia="ru-RU"/>
        </w:rPr>
        <w:t xml:space="preserve">органу </w:t>
      </w:r>
      <w:r w:rsidR="00D06C54" w:rsidRPr="00D06C54">
        <w:rPr>
          <w:rFonts w:ascii="Times New Roman" w:eastAsia="Times New Roman" w:hAnsi="Times New Roman" w:cs="Times New Roman"/>
          <w:sz w:val="28"/>
          <w:szCs w:val="28"/>
          <w:lang w:eastAsia="ru-RU"/>
        </w:rPr>
        <w:t xml:space="preserve">информации, указанной в </w:t>
      </w:r>
      <w:r w:rsidR="00D06C54" w:rsidRPr="00D06C54">
        <w:rPr>
          <w:rFonts w:ascii="Times New Roman" w:eastAsia="Times New Roman" w:hAnsi="Times New Roman" w:cs="Times New Roman"/>
          <w:bCs/>
          <w:sz w:val="28"/>
          <w:szCs w:val="28"/>
          <w:lang w:eastAsia="ru-RU"/>
        </w:rPr>
        <w:t xml:space="preserve">положении об организации системы внутреннего обеспечения соответствия требованиям антимонопольного законодательства (антимонопольного </w:t>
      </w:r>
      <w:proofErr w:type="spellStart"/>
      <w:r w:rsidR="00D06C54" w:rsidRPr="00D06C54">
        <w:rPr>
          <w:rFonts w:ascii="Times New Roman" w:eastAsia="Times New Roman" w:hAnsi="Times New Roman" w:cs="Times New Roman"/>
          <w:bCs/>
          <w:sz w:val="28"/>
          <w:szCs w:val="28"/>
          <w:lang w:eastAsia="ru-RU"/>
        </w:rPr>
        <w:t>комплаенса</w:t>
      </w:r>
      <w:proofErr w:type="spellEnd"/>
      <w:r w:rsidR="00D06C54" w:rsidRPr="00D06C54">
        <w:rPr>
          <w:rFonts w:ascii="Times New Roman" w:eastAsia="Times New Roman" w:hAnsi="Times New Roman" w:cs="Times New Roman"/>
          <w:bCs/>
          <w:sz w:val="28"/>
          <w:szCs w:val="28"/>
          <w:lang w:eastAsia="ru-RU"/>
        </w:rPr>
        <w:t>)</w:t>
      </w:r>
      <w:r w:rsidR="00F26448">
        <w:rPr>
          <w:rFonts w:ascii="Times New Roman" w:eastAsia="Times New Roman" w:hAnsi="Times New Roman" w:cs="Times New Roman"/>
          <w:bCs/>
          <w:sz w:val="28"/>
          <w:szCs w:val="28"/>
          <w:lang w:eastAsia="ru-RU"/>
        </w:rPr>
        <w:t xml:space="preserve"> в администрации района</w:t>
      </w:r>
      <w:r w:rsidR="00D06C54" w:rsidRPr="00D06C54">
        <w:rPr>
          <w:rFonts w:ascii="Times New Roman" w:eastAsia="Times New Roman" w:hAnsi="Times New Roman" w:cs="Times New Roman"/>
          <w:bCs/>
          <w:sz w:val="28"/>
          <w:szCs w:val="28"/>
          <w:lang w:eastAsia="ru-RU"/>
        </w:rPr>
        <w:t>.</w:t>
      </w:r>
    </w:p>
    <w:p w:rsidR="00D06C54" w:rsidRPr="00D06C54" w:rsidRDefault="00D4254D"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7</w:t>
      </w:r>
      <w:r w:rsidR="00D06C54" w:rsidRPr="00D06C54">
        <w:rPr>
          <w:rFonts w:ascii="Times New Roman" w:eastAsia="Times New Roman" w:hAnsi="Times New Roman" w:cs="Times New Roman"/>
          <w:sz w:val="28"/>
          <w:szCs w:val="28"/>
          <w:lang w:eastAsia="ru-RU"/>
        </w:rPr>
        <w:t>.</w:t>
      </w:r>
      <w:r w:rsidR="00D06C54" w:rsidRPr="00D06C54">
        <w:rPr>
          <w:rFonts w:ascii="Times New Roman" w:eastAsia="Times New Roman" w:hAnsi="Times New Roman" w:cs="Times New Roman"/>
          <w:bCs/>
          <w:color w:val="000000"/>
          <w:sz w:val="28"/>
          <w:szCs w:val="28"/>
          <w:lang w:eastAsia="ru-RU"/>
        </w:rPr>
        <w:t xml:space="preserve"> </w:t>
      </w:r>
      <w:r w:rsidR="00F26448">
        <w:rPr>
          <w:rFonts w:ascii="Times New Roman" w:eastAsia="Times New Roman" w:hAnsi="Times New Roman" w:cs="Times New Roman"/>
          <w:bCs/>
          <w:color w:val="000000"/>
          <w:sz w:val="28"/>
          <w:szCs w:val="28"/>
          <w:lang w:eastAsia="ru-RU"/>
        </w:rPr>
        <w:t>Н</w:t>
      </w:r>
      <w:r w:rsidR="00D06C54" w:rsidRPr="00D06C54">
        <w:rPr>
          <w:rFonts w:ascii="Times New Roman" w:eastAsia="Times New Roman" w:hAnsi="Times New Roman" w:cs="Times New Roman"/>
          <w:bCs/>
          <w:color w:val="000000"/>
          <w:sz w:val="28"/>
          <w:szCs w:val="28"/>
          <w:lang w:eastAsia="ru-RU"/>
        </w:rPr>
        <w:t>астоящее распоряжение</w:t>
      </w:r>
      <w:r w:rsidR="00F26448">
        <w:rPr>
          <w:rFonts w:ascii="Times New Roman" w:eastAsia="Times New Roman" w:hAnsi="Times New Roman" w:cs="Times New Roman"/>
          <w:bCs/>
          <w:color w:val="000000"/>
          <w:sz w:val="28"/>
          <w:szCs w:val="28"/>
          <w:lang w:eastAsia="ru-RU"/>
        </w:rPr>
        <w:t xml:space="preserve"> разместить </w:t>
      </w:r>
      <w:r w:rsidR="00D06C54" w:rsidRPr="00D06C54">
        <w:rPr>
          <w:rFonts w:ascii="Times New Roman" w:eastAsia="Times New Roman" w:hAnsi="Times New Roman" w:cs="Times New Roman"/>
          <w:bCs/>
          <w:color w:val="000000"/>
          <w:sz w:val="28"/>
          <w:szCs w:val="28"/>
          <w:lang w:eastAsia="ru-RU"/>
        </w:rPr>
        <w:t xml:space="preserve">на официальном </w:t>
      </w:r>
      <w:r w:rsidR="00F26448">
        <w:rPr>
          <w:rFonts w:ascii="Times New Roman" w:eastAsia="Times New Roman" w:hAnsi="Times New Roman" w:cs="Times New Roman"/>
          <w:bCs/>
          <w:color w:val="000000"/>
          <w:sz w:val="28"/>
          <w:szCs w:val="28"/>
          <w:lang w:eastAsia="ru-RU"/>
        </w:rPr>
        <w:t>сайте а</w:t>
      </w:r>
      <w:r w:rsidR="00D06C54" w:rsidRPr="00D06C54">
        <w:rPr>
          <w:rFonts w:ascii="Times New Roman" w:eastAsia="Times New Roman" w:hAnsi="Times New Roman" w:cs="Times New Roman"/>
          <w:bCs/>
          <w:color w:val="000000"/>
          <w:sz w:val="28"/>
          <w:szCs w:val="28"/>
          <w:lang w:eastAsia="ru-RU"/>
        </w:rPr>
        <w:t xml:space="preserve">дминистрации </w:t>
      </w:r>
      <w:r w:rsidR="00F26448">
        <w:rPr>
          <w:rFonts w:ascii="Times New Roman" w:eastAsia="Times New Roman" w:hAnsi="Times New Roman" w:cs="Times New Roman"/>
          <w:bCs/>
          <w:color w:val="000000"/>
          <w:sz w:val="28"/>
          <w:szCs w:val="28"/>
          <w:lang w:eastAsia="ru-RU"/>
        </w:rPr>
        <w:t>Ханты-Мансийского района</w:t>
      </w:r>
      <w:r w:rsidR="00D06C54" w:rsidRPr="00D06C54">
        <w:rPr>
          <w:rFonts w:ascii="Times New Roman" w:eastAsia="Times New Roman" w:hAnsi="Times New Roman" w:cs="Times New Roman"/>
          <w:bCs/>
          <w:color w:val="000000"/>
          <w:sz w:val="28"/>
          <w:szCs w:val="28"/>
          <w:lang w:eastAsia="ru-RU"/>
        </w:rPr>
        <w:t>.</w:t>
      </w:r>
    </w:p>
    <w:p w:rsidR="00D06C54" w:rsidRPr="00D06C54" w:rsidRDefault="00D4254D" w:rsidP="00941E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D06C54" w:rsidRPr="00D06C54">
        <w:rPr>
          <w:rFonts w:ascii="Times New Roman" w:eastAsia="Times New Roman" w:hAnsi="Times New Roman" w:cs="Times New Roman"/>
          <w:bCs/>
          <w:color w:val="000000"/>
          <w:sz w:val="28"/>
          <w:szCs w:val="28"/>
          <w:lang w:eastAsia="ru-RU"/>
        </w:rPr>
        <w:t>. Контроль за выполнением распоряжения оставляю за собой.</w:t>
      </w:r>
    </w:p>
    <w:p w:rsidR="00D06C54" w:rsidRPr="00D06C54" w:rsidRDefault="00D06C54" w:rsidP="00941EAC">
      <w:pPr>
        <w:spacing w:after="0" w:line="240" w:lineRule="auto"/>
        <w:jc w:val="both"/>
        <w:rPr>
          <w:rFonts w:ascii="Times New Roman" w:eastAsia="Times New Roman" w:hAnsi="Times New Roman" w:cs="Times New Roman"/>
          <w:bCs/>
          <w:color w:val="000000"/>
          <w:sz w:val="28"/>
          <w:szCs w:val="28"/>
          <w:lang w:eastAsia="ru-RU"/>
        </w:rPr>
      </w:pPr>
    </w:p>
    <w:p w:rsidR="00D06C54" w:rsidRPr="00D06C54" w:rsidRDefault="00D06C54" w:rsidP="00941EAC">
      <w:pPr>
        <w:spacing w:after="0" w:line="240" w:lineRule="auto"/>
        <w:jc w:val="both"/>
        <w:rPr>
          <w:rFonts w:ascii="Times New Roman" w:eastAsia="Times New Roman" w:hAnsi="Times New Roman" w:cs="Times New Roman"/>
          <w:bCs/>
          <w:color w:val="000000"/>
          <w:sz w:val="28"/>
          <w:szCs w:val="28"/>
          <w:lang w:eastAsia="ru-RU"/>
        </w:rPr>
      </w:pPr>
    </w:p>
    <w:p w:rsidR="00D06C54" w:rsidRPr="00D06C54" w:rsidRDefault="00D06C54" w:rsidP="00941EAC">
      <w:pPr>
        <w:spacing w:after="0" w:line="240" w:lineRule="auto"/>
        <w:jc w:val="both"/>
        <w:rPr>
          <w:rFonts w:ascii="Times New Roman" w:eastAsia="Times New Roman" w:hAnsi="Times New Roman" w:cs="Times New Roman"/>
          <w:bCs/>
          <w:color w:val="000000"/>
          <w:sz w:val="28"/>
          <w:szCs w:val="28"/>
          <w:lang w:eastAsia="ru-RU"/>
        </w:rPr>
      </w:pPr>
    </w:p>
    <w:p w:rsidR="00D06C54" w:rsidRPr="00D06C54" w:rsidRDefault="00F26448" w:rsidP="00941EAC">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Глава Ханты-Мансийского района               </w:t>
      </w:r>
      <w:r w:rsidR="00941EAC">
        <w:rPr>
          <w:rFonts w:ascii="Times New Roman" w:eastAsia="Times New Roman" w:hAnsi="Times New Roman" w:cs="Times New Roman"/>
          <w:bCs/>
          <w:color w:val="000000"/>
          <w:sz w:val="28"/>
          <w:szCs w:val="28"/>
          <w:lang w:eastAsia="ru-RU"/>
        </w:rPr>
        <w:t xml:space="preserve">                                    К.Р.</w:t>
      </w:r>
      <w:r>
        <w:rPr>
          <w:rFonts w:ascii="Times New Roman" w:eastAsia="Times New Roman" w:hAnsi="Times New Roman" w:cs="Times New Roman"/>
          <w:bCs/>
          <w:color w:val="000000"/>
          <w:sz w:val="28"/>
          <w:szCs w:val="28"/>
          <w:lang w:eastAsia="ru-RU"/>
        </w:rPr>
        <w:t>Минулин</w:t>
      </w:r>
    </w:p>
    <w:p w:rsidR="002638DD" w:rsidRDefault="002638DD">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941EAC" w:rsidRDefault="00D06C54" w:rsidP="003F1BA3">
      <w:pPr>
        <w:spacing w:after="0" w:line="240" w:lineRule="auto"/>
        <w:ind w:firstLine="5387"/>
        <w:jc w:val="right"/>
        <w:rPr>
          <w:rFonts w:ascii="Times New Roman" w:eastAsia="Calibri" w:hAnsi="Times New Roman" w:cs="Times New Roman"/>
          <w:sz w:val="28"/>
          <w:szCs w:val="28"/>
        </w:rPr>
      </w:pPr>
      <w:r w:rsidRPr="00D06C54">
        <w:rPr>
          <w:rFonts w:ascii="Times New Roman" w:eastAsia="Calibri" w:hAnsi="Times New Roman" w:cs="Times New Roman"/>
          <w:sz w:val="28"/>
          <w:szCs w:val="28"/>
        </w:rPr>
        <w:lastRenderedPageBreak/>
        <w:t>Приложение</w:t>
      </w:r>
      <w:r w:rsidR="00941EAC">
        <w:rPr>
          <w:rFonts w:ascii="Times New Roman" w:eastAsia="Calibri" w:hAnsi="Times New Roman" w:cs="Times New Roman"/>
          <w:sz w:val="28"/>
          <w:szCs w:val="28"/>
        </w:rPr>
        <w:t xml:space="preserve"> </w:t>
      </w:r>
      <w:r w:rsidR="003F1BA3">
        <w:rPr>
          <w:rFonts w:ascii="Times New Roman" w:eastAsia="Calibri" w:hAnsi="Times New Roman" w:cs="Times New Roman"/>
          <w:sz w:val="28"/>
          <w:szCs w:val="28"/>
        </w:rPr>
        <w:t>1</w:t>
      </w:r>
    </w:p>
    <w:p w:rsidR="00D06C54" w:rsidRPr="00D06C54" w:rsidRDefault="00D06C54" w:rsidP="003F1BA3">
      <w:pPr>
        <w:spacing w:after="0" w:line="240" w:lineRule="auto"/>
        <w:ind w:firstLine="5103"/>
        <w:jc w:val="right"/>
        <w:rPr>
          <w:rFonts w:ascii="Times New Roman" w:eastAsia="Calibri" w:hAnsi="Times New Roman" w:cs="Times New Roman"/>
          <w:sz w:val="28"/>
          <w:szCs w:val="28"/>
        </w:rPr>
      </w:pPr>
      <w:r w:rsidRPr="00D06C54">
        <w:rPr>
          <w:rFonts w:ascii="Times New Roman" w:eastAsia="Calibri" w:hAnsi="Times New Roman" w:cs="Times New Roman"/>
          <w:sz w:val="28"/>
          <w:szCs w:val="28"/>
        </w:rPr>
        <w:t>к</w:t>
      </w:r>
      <w:r w:rsidR="00941EAC">
        <w:rPr>
          <w:rFonts w:ascii="Times New Roman" w:eastAsia="Calibri" w:hAnsi="Times New Roman" w:cs="Times New Roman"/>
          <w:sz w:val="28"/>
          <w:szCs w:val="28"/>
        </w:rPr>
        <w:t xml:space="preserve"> р</w:t>
      </w:r>
      <w:r w:rsidRPr="00D06C54">
        <w:rPr>
          <w:rFonts w:ascii="Times New Roman" w:eastAsia="Calibri" w:hAnsi="Times New Roman" w:cs="Times New Roman"/>
          <w:sz w:val="28"/>
          <w:szCs w:val="28"/>
        </w:rPr>
        <w:t>аспоряжению</w:t>
      </w:r>
      <w:r w:rsidR="00941EAC">
        <w:rPr>
          <w:rFonts w:ascii="Times New Roman" w:eastAsia="Calibri" w:hAnsi="Times New Roman" w:cs="Times New Roman"/>
          <w:sz w:val="28"/>
          <w:szCs w:val="28"/>
        </w:rPr>
        <w:t xml:space="preserve"> </w:t>
      </w:r>
      <w:r w:rsidR="001B751F">
        <w:rPr>
          <w:rFonts w:ascii="Times New Roman" w:eastAsia="Calibri" w:hAnsi="Times New Roman" w:cs="Times New Roman"/>
          <w:sz w:val="28"/>
          <w:szCs w:val="28"/>
        </w:rPr>
        <w:t>а</w:t>
      </w:r>
      <w:r w:rsidRPr="00D06C54">
        <w:rPr>
          <w:rFonts w:ascii="Times New Roman" w:eastAsia="Calibri" w:hAnsi="Times New Roman" w:cs="Times New Roman"/>
          <w:sz w:val="28"/>
          <w:szCs w:val="28"/>
        </w:rPr>
        <w:t xml:space="preserve">дминистрации </w:t>
      </w:r>
      <w:r w:rsidR="001B751F">
        <w:rPr>
          <w:rFonts w:ascii="Times New Roman" w:eastAsia="Calibri" w:hAnsi="Times New Roman" w:cs="Times New Roman"/>
          <w:sz w:val="28"/>
          <w:szCs w:val="28"/>
        </w:rPr>
        <w:t>Ханты-Мансийского района</w:t>
      </w:r>
    </w:p>
    <w:p w:rsidR="00D06C54" w:rsidRPr="00D06C54" w:rsidRDefault="003D4F81" w:rsidP="00CA521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1EAC">
        <w:rPr>
          <w:rFonts w:ascii="Times New Roman" w:eastAsia="Calibri" w:hAnsi="Times New Roman" w:cs="Times New Roman"/>
          <w:sz w:val="28"/>
          <w:szCs w:val="28"/>
        </w:rPr>
        <w:t xml:space="preserve">от </w:t>
      </w:r>
      <w:r w:rsidR="00CA5210">
        <w:rPr>
          <w:rFonts w:ascii="Times New Roman" w:eastAsia="Calibri" w:hAnsi="Times New Roman" w:cs="Times New Roman"/>
          <w:sz w:val="28"/>
          <w:szCs w:val="28"/>
        </w:rPr>
        <w:t>31.12.2019</w:t>
      </w:r>
      <w:r w:rsidR="00941EAC">
        <w:rPr>
          <w:rFonts w:ascii="Times New Roman" w:eastAsia="Calibri" w:hAnsi="Times New Roman" w:cs="Times New Roman"/>
          <w:sz w:val="28"/>
          <w:szCs w:val="28"/>
        </w:rPr>
        <w:t xml:space="preserve"> </w:t>
      </w:r>
      <w:r w:rsidR="00D06C54" w:rsidRPr="00D06C54">
        <w:rPr>
          <w:rFonts w:ascii="Times New Roman" w:eastAsia="Calibri" w:hAnsi="Times New Roman" w:cs="Times New Roman"/>
          <w:sz w:val="28"/>
          <w:szCs w:val="28"/>
        </w:rPr>
        <w:t xml:space="preserve">№ </w:t>
      </w:r>
      <w:r w:rsidR="00CA5210">
        <w:rPr>
          <w:rFonts w:ascii="Times New Roman" w:eastAsia="Calibri" w:hAnsi="Times New Roman" w:cs="Times New Roman"/>
          <w:sz w:val="28"/>
          <w:szCs w:val="28"/>
        </w:rPr>
        <w:t>1374-р</w:t>
      </w:r>
    </w:p>
    <w:p w:rsidR="00D06C54" w:rsidRPr="003D4F81" w:rsidRDefault="00D06C54" w:rsidP="003F1BA3">
      <w:pPr>
        <w:spacing w:after="0" w:line="240" w:lineRule="auto"/>
        <w:jc w:val="center"/>
        <w:rPr>
          <w:rFonts w:ascii="Times New Roman" w:eastAsia="Calibri" w:hAnsi="Times New Roman" w:cs="Times New Roman"/>
          <w:sz w:val="28"/>
          <w:szCs w:val="28"/>
        </w:rPr>
      </w:pPr>
    </w:p>
    <w:p w:rsidR="00D06C54" w:rsidRPr="00D06C54" w:rsidRDefault="00D06C54" w:rsidP="003F1BA3">
      <w:pPr>
        <w:spacing w:after="0" w:line="240" w:lineRule="auto"/>
        <w:jc w:val="center"/>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Положение </w:t>
      </w:r>
    </w:p>
    <w:p w:rsidR="00D06C54" w:rsidRPr="00D06C54" w:rsidRDefault="00D06C54" w:rsidP="003F1BA3">
      <w:pPr>
        <w:spacing w:after="0" w:line="240" w:lineRule="auto"/>
        <w:jc w:val="center"/>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об организации системы внутреннего обеспечения </w:t>
      </w:r>
    </w:p>
    <w:p w:rsidR="00D06C54" w:rsidRPr="00D06C54" w:rsidRDefault="00D06C54" w:rsidP="003F1BA3">
      <w:pPr>
        <w:spacing w:after="0" w:line="240" w:lineRule="auto"/>
        <w:jc w:val="center"/>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соответствия требованиям антимонопольного законодательства </w:t>
      </w:r>
    </w:p>
    <w:p w:rsidR="00D06C54" w:rsidRPr="00D06C54" w:rsidRDefault="00D06C54" w:rsidP="003F1BA3">
      <w:pPr>
        <w:spacing w:after="0" w:line="240" w:lineRule="auto"/>
        <w:jc w:val="center"/>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(антимонопольного </w:t>
      </w:r>
      <w:proofErr w:type="spellStart"/>
      <w:r w:rsidRPr="00D06C54">
        <w:rPr>
          <w:rFonts w:ascii="Times New Roman" w:eastAsia="Times New Roman" w:hAnsi="Times New Roman" w:cs="Times New Roman"/>
          <w:bCs/>
          <w:color w:val="000000"/>
          <w:sz w:val="28"/>
          <w:szCs w:val="28"/>
          <w:lang w:eastAsia="ru-RU"/>
        </w:rPr>
        <w:t>комплаенса</w:t>
      </w:r>
      <w:proofErr w:type="spellEnd"/>
      <w:r w:rsidRPr="00D06C54">
        <w:rPr>
          <w:rFonts w:ascii="Times New Roman" w:eastAsia="Times New Roman" w:hAnsi="Times New Roman" w:cs="Times New Roman"/>
          <w:bCs/>
          <w:color w:val="000000"/>
          <w:sz w:val="28"/>
          <w:szCs w:val="28"/>
          <w:lang w:eastAsia="ru-RU"/>
        </w:rPr>
        <w:t xml:space="preserve">) </w:t>
      </w:r>
      <w:r w:rsidR="001B751F">
        <w:rPr>
          <w:rFonts w:ascii="Times New Roman" w:eastAsia="Times New Roman" w:hAnsi="Times New Roman" w:cs="Times New Roman"/>
          <w:bCs/>
          <w:color w:val="000000"/>
          <w:sz w:val="28"/>
          <w:szCs w:val="28"/>
          <w:lang w:eastAsia="ru-RU"/>
        </w:rPr>
        <w:t xml:space="preserve">в администрации Ханты-Мансийского района </w:t>
      </w:r>
      <w:r w:rsidRPr="00D06C54">
        <w:rPr>
          <w:rFonts w:ascii="Times New Roman" w:eastAsia="Times New Roman" w:hAnsi="Times New Roman" w:cs="Times New Roman"/>
          <w:bCs/>
          <w:color w:val="000000"/>
          <w:sz w:val="28"/>
          <w:szCs w:val="28"/>
          <w:lang w:eastAsia="ru-RU"/>
        </w:rPr>
        <w:t>(далее – положение)</w:t>
      </w:r>
    </w:p>
    <w:p w:rsidR="00D06C54" w:rsidRPr="003D4F81" w:rsidRDefault="00D06C54" w:rsidP="003F1BA3">
      <w:pPr>
        <w:spacing w:after="0" w:line="240" w:lineRule="auto"/>
        <w:jc w:val="center"/>
        <w:rPr>
          <w:rFonts w:ascii="Times New Roman" w:eastAsia="Times New Roman" w:hAnsi="Times New Roman" w:cs="Times New Roman"/>
          <w:bCs/>
          <w:color w:val="000000"/>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Раздел </w:t>
      </w:r>
      <w:r w:rsidRPr="00D06C54">
        <w:rPr>
          <w:rFonts w:ascii="Times New Roman" w:eastAsia="Times New Roman" w:hAnsi="Times New Roman" w:cs="Times New Roman"/>
          <w:bCs/>
          <w:color w:val="000000"/>
          <w:sz w:val="28"/>
          <w:szCs w:val="28"/>
          <w:lang w:val="en-US" w:eastAsia="ru-RU"/>
        </w:rPr>
        <w:t>I</w:t>
      </w:r>
      <w:r w:rsidRPr="00D06C54">
        <w:rPr>
          <w:rFonts w:ascii="Times New Roman" w:eastAsia="Times New Roman" w:hAnsi="Times New Roman" w:cs="Times New Roman"/>
          <w:bCs/>
          <w:color w:val="000000"/>
          <w:sz w:val="28"/>
          <w:szCs w:val="28"/>
          <w:lang w:eastAsia="ru-RU"/>
        </w:rPr>
        <w:t>. Общие положения</w:t>
      </w:r>
    </w:p>
    <w:p w:rsidR="003D4F81" w:rsidRPr="003D4F81" w:rsidRDefault="003D4F81" w:rsidP="003F1BA3">
      <w:pPr>
        <w:spacing w:after="0" w:line="240" w:lineRule="auto"/>
        <w:ind w:firstLine="708"/>
        <w:rPr>
          <w:rFonts w:ascii="Times New Roman" w:eastAsia="Times New Roman" w:hAnsi="Times New Roman" w:cs="Times New Roman"/>
          <w:bCs/>
          <w:color w:val="000000"/>
          <w:sz w:val="28"/>
          <w:szCs w:val="28"/>
          <w:lang w:eastAsia="ru-RU"/>
        </w:rPr>
      </w:pPr>
    </w:p>
    <w:p w:rsidR="00D06C54" w:rsidRDefault="00D06C54" w:rsidP="003F1BA3">
      <w:pPr>
        <w:spacing w:after="0" w:line="240" w:lineRule="auto"/>
        <w:ind w:firstLine="708"/>
        <w:jc w:val="both"/>
        <w:rPr>
          <w:rFonts w:ascii="Times New Roman" w:eastAsia="Times New Roman" w:hAnsi="Times New Roman" w:cs="Times New Roman"/>
          <w:bCs/>
          <w:color w:val="000000"/>
          <w:sz w:val="28"/>
          <w:szCs w:val="28"/>
          <w:lang w:eastAsia="ru-RU"/>
        </w:rPr>
      </w:pPr>
      <w:r w:rsidRPr="00D06C54">
        <w:rPr>
          <w:rFonts w:ascii="Times New Roman" w:eastAsia="Times New Roman" w:hAnsi="Times New Roman" w:cs="Times New Roman"/>
          <w:bCs/>
          <w:color w:val="000000"/>
          <w:sz w:val="28"/>
          <w:szCs w:val="28"/>
          <w:lang w:eastAsia="ru-RU"/>
        </w:rPr>
        <w:t xml:space="preserve">1. Настоящее положение регулирует взаимодействие между </w:t>
      </w:r>
      <w:r w:rsidR="001B751F">
        <w:rPr>
          <w:rFonts w:ascii="Times New Roman" w:eastAsia="Times New Roman" w:hAnsi="Times New Roman" w:cs="Times New Roman"/>
          <w:bCs/>
          <w:color w:val="000000"/>
          <w:sz w:val="28"/>
          <w:szCs w:val="28"/>
          <w:lang w:eastAsia="ru-RU"/>
        </w:rPr>
        <w:t>органами а</w:t>
      </w:r>
      <w:r w:rsidRPr="00D06C54">
        <w:rPr>
          <w:rFonts w:ascii="Times New Roman" w:eastAsia="Times New Roman" w:hAnsi="Times New Roman" w:cs="Times New Roman"/>
          <w:bCs/>
          <w:color w:val="000000"/>
          <w:sz w:val="28"/>
          <w:szCs w:val="28"/>
          <w:lang w:eastAsia="ru-RU"/>
        </w:rPr>
        <w:t xml:space="preserve">дминистрации </w:t>
      </w:r>
      <w:r w:rsidR="001B751F">
        <w:rPr>
          <w:rFonts w:ascii="Times New Roman" w:eastAsia="Times New Roman" w:hAnsi="Times New Roman" w:cs="Times New Roman"/>
          <w:bCs/>
          <w:color w:val="000000"/>
          <w:sz w:val="28"/>
          <w:szCs w:val="28"/>
          <w:lang w:eastAsia="ru-RU"/>
        </w:rPr>
        <w:t xml:space="preserve">Ханты-Мансийского района </w:t>
      </w:r>
      <w:r w:rsidRPr="00D06C54">
        <w:rPr>
          <w:rFonts w:ascii="Times New Roman" w:eastAsia="Times New Roman" w:hAnsi="Times New Roman" w:cs="Times New Roman"/>
          <w:bCs/>
          <w:color w:val="000000"/>
          <w:sz w:val="28"/>
          <w:szCs w:val="28"/>
          <w:lang w:eastAsia="ru-RU"/>
        </w:rPr>
        <w:t xml:space="preserve">с целью оперативного и качественного исполнения постановления Правительства Ханты-Мансийского автономного округа – Югры от 25.01.2019 №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 (далее – Постановление № 12-п), приказа Департамента экономического  развития Ханты-Мансийского автономного округа – Югры от 07.02.2019 № 21 </w:t>
      </w:r>
      <w:r w:rsidR="003D4F81">
        <w:rPr>
          <w:rFonts w:ascii="Times New Roman" w:eastAsia="Times New Roman" w:hAnsi="Times New Roman" w:cs="Times New Roman"/>
          <w:bCs/>
          <w:color w:val="000000"/>
          <w:sz w:val="28"/>
          <w:szCs w:val="28"/>
          <w:lang w:eastAsia="ru-RU"/>
        </w:rPr>
        <w:br/>
      </w:r>
      <w:r w:rsidRPr="00D06C54">
        <w:rPr>
          <w:rFonts w:ascii="Times New Roman" w:eastAsia="Times New Roman" w:hAnsi="Times New Roman" w:cs="Times New Roman"/>
          <w:bCs/>
          <w:color w:val="000000"/>
          <w:sz w:val="28"/>
          <w:szCs w:val="28"/>
          <w:lang w:eastAsia="ru-RU"/>
        </w:rPr>
        <w:t xml:space="preserve">«Об антимонопольном </w:t>
      </w:r>
      <w:proofErr w:type="spellStart"/>
      <w:r w:rsidRPr="00D06C54">
        <w:rPr>
          <w:rFonts w:ascii="Times New Roman" w:eastAsia="Times New Roman" w:hAnsi="Times New Roman" w:cs="Times New Roman"/>
          <w:bCs/>
          <w:color w:val="000000"/>
          <w:sz w:val="28"/>
          <w:szCs w:val="28"/>
          <w:lang w:eastAsia="ru-RU"/>
        </w:rPr>
        <w:t>комплаенсе</w:t>
      </w:r>
      <w:proofErr w:type="spellEnd"/>
      <w:r w:rsidRPr="00D06C54">
        <w:rPr>
          <w:rFonts w:ascii="Times New Roman" w:eastAsia="Times New Roman" w:hAnsi="Times New Roman" w:cs="Times New Roman"/>
          <w:bCs/>
          <w:color w:val="000000"/>
          <w:sz w:val="28"/>
          <w:szCs w:val="28"/>
          <w:lang w:eastAsia="ru-RU"/>
        </w:rPr>
        <w:t xml:space="preserve"> в Ханты-Мансийском автономном округе – Югре» (далее – Приказ № 21), соглашения о взаимодействии в системе антимонопольного </w:t>
      </w:r>
      <w:proofErr w:type="spellStart"/>
      <w:r w:rsidRPr="00D06C54">
        <w:rPr>
          <w:rFonts w:ascii="Times New Roman" w:eastAsia="Times New Roman" w:hAnsi="Times New Roman" w:cs="Times New Roman"/>
          <w:bCs/>
          <w:color w:val="000000"/>
          <w:sz w:val="28"/>
          <w:szCs w:val="28"/>
          <w:lang w:eastAsia="ru-RU"/>
        </w:rPr>
        <w:t>комплаенса</w:t>
      </w:r>
      <w:proofErr w:type="spellEnd"/>
      <w:r w:rsidRPr="00D06C54">
        <w:rPr>
          <w:rFonts w:ascii="Times New Roman" w:eastAsia="Times New Roman" w:hAnsi="Times New Roman" w:cs="Times New Roman"/>
          <w:bCs/>
          <w:color w:val="000000"/>
          <w:sz w:val="28"/>
          <w:szCs w:val="28"/>
          <w:lang w:eastAsia="ru-RU"/>
        </w:rPr>
        <w:t xml:space="preserve"> в Ханты-Мансийской автономном округ</w:t>
      </w:r>
      <w:r w:rsidR="003D4F81">
        <w:rPr>
          <w:rFonts w:ascii="Times New Roman" w:eastAsia="Times New Roman" w:hAnsi="Times New Roman" w:cs="Times New Roman"/>
          <w:bCs/>
          <w:color w:val="000000"/>
          <w:sz w:val="28"/>
          <w:szCs w:val="28"/>
          <w:lang w:eastAsia="ru-RU"/>
        </w:rPr>
        <w:t>е</w:t>
      </w:r>
      <w:r w:rsidRPr="00D06C54">
        <w:rPr>
          <w:rFonts w:ascii="Times New Roman" w:eastAsia="Times New Roman" w:hAnsi="Times New Roman" w:cs="Times New Roman"/>
          <w:bCs/>
          <w:color w:val="000000"/>
          <w:sz w:val="28"/>
          <w:szCs w:val="28"/>
          <w:lang w:eastAsia="ru-RU"/>
        </w:rPr>
        <w:t xml:space="preserve"> – Югре от </w:t>
      </w:r>
      <w:r w:rsidR="002638DD">
        <w:rPr>
          <w:rFonts w:ascii="Times New Roman" w:eastAsia="Times New Roman" w:hAnsi="Times New Roman" w:cs="Times New Roman"/>
          <w:bCs/>
          <w:color w:val="000000"/>
          <w:sz w:val="28"/>
          <w:szCs w:val="28"/>
          <w:lang w:eastAsia="ru-RU"/>
        </w:rPr>
        <w:t>22.04</w:t>
      </w:r>
      <w:r w:rsidRPr="00D06C54">
        <w:rPr>
          <w:rFonts w:ascii="Times New Roman" w:eastAsia="Times New Roman" w:hAnsi="Times New Roman" w:cs="Times New Roman"/>
          <w:bCs/>
          <w:color w:val="000000"/>
          <w:sz w:val="28"/>
          <w:szCs w:val="28"/>
          <w:lang w:eastAsia="ru-RU"/>
        </w:rPr>
        <w:t>.2019.</w:t>
      </w:r>
    </w:p>
    <w:p w:rsid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color w:val="000000"/>
          <w:sz w:val="28"/>
          <w:szCs w:val="28"/>
        </w:rPr>
        <w:t>2.</w:t>
      </w:r>
      <w:r w:rsidRPr="00D06C54">
        <w:rPr>
          <w:rFonts w:ascii="Times New Roman" w:eastAsia="Calibri" w:hAnsi="Times New Roman" w:cs="Times New Roman"/>
          <w:sz w:val="28"/>
          <w:szCs w:val="28"/>
        </w:rPr>
        <w:t xml:space="preserve"> Т</w:t>
      </w:r>
      <w:r w:rsidRPr="00D06C54">
        <w:rPr>
          <w:rFonts w:ascii="Times New Roman" w:eastAsia="Calibri" w:hAnsi="Times New Roman" w:cs="Times New Roman"/>
          <w:bCs/>
          <w:sz w:val="28"/>
          <w:szCs w:val="28"/>
        </w:rPr>
        <w:t>ермины и понятия, используемые в настоящем положении:</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 xml:space="preserve">2.1. Антимонопольное законодательство – законодательство, основывающееся на </w:t>
      </w:r>
      <w:hyperlink r:id="rId8" w:history="1">
        <w:r w:rsidRPr="00D06C54">
          <w:rPr>
            <w:rFonts w:ascii="Times New Roman" w:eastAsia="Calibri" w:hAnsi="Times New Roman" w:cs="Times New Roman"/>
            <w:bCs/>
            <w:sz w:val="28"/>
            <w:szCs w:val="28"/>
          </w:rPr>
          <w:t>Конституции</w:t>
        </w:r>
      </w:hyperlink>
      <w:r w:rsidRPr="00D06C54">
        <w:rPr>
          <w:rFonts w:ascii="Times New Roman" w:eastAsia="Calibri" w:hAnsi="Times New Roman" w:cs="Times New Roman"/>
          <w:bCs/>
          <w:sz w:val="28"/>
          <w:szCs w:val="28"/>
        </w:rPr>
        <w:t xml:space="preserve"> Российской Федерации, </w:t>
      </w:r>
      <w:hyperlink r:id="rId9" w:history="1">
        <w:r w:rsidRPr="00D06C54">
          <w:rPr>
            <w:rFonts w:ascii="Times New Roman" w:eastAsia="Calibri" w:hAnsi="Times New Roman" w:cs="Times New Roman"/>
            <w:bCs/>
            <w:sz w:val="28"/>
            <w:szCs w:val="28"/>
          </w:rPr>
          <w:t>Гражданском кодексе</w:t>
        </w:r>
      </w:hyperlink>
      <w:r w:rsidRPr="00D06C54">
        <w:rPr>
          <w:rFonts w:ascii="Times New Roman" w:eastAsia="Calibri" w:hAnsi="Times New Roman" w:cs="Times New Roman"/>
          <w:bCs/>
          <w:sz w:val="28"/>
          <w:szCs w:val="28"/>
        </w:rPr>
        <w:t xml:space="preserve"> Российской Федерации и состоящее из </w:t>
      </w:r>
      <w:hyperlink r:id="rId10" w:history="1">
        <w:r w:rsidRPr="00D06C54">
          <w:rPr>
            <w:rFonts w:ascii="Times New Roman" w:eastAsia="Calibri" w:hAnsi="Times New Roman" w:cs="Times New Roman"/>
            <w:bCs/>
            <w:sz w:val="28"/>
            <w:szCs w:val="28"/>
          </w:rPr>
          <w:t>Федерального закона</w:t>
        </w:r>
      </w:hyperlink>
      <w:r w:rsidRPr="00D06C54">
        <w:rPr>
          <w:rFonts w:ascii="Times New Roman" w:eastAsia="Calibri" w:hAnsi="Times New Roman" w:cs="Times New Roman"/>
          <w:bCs/>
          <w:sz w:val="28"/>
          <w:szCs w:val="28"/>
        </w:rPr>
        <w:t xml:space="preserve">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2.2. Антимонопольный орган – федеральный антимонопольный орган и его территориальные органы.</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lastRenderedPageBreak/>
        <w:t>2.3. Нарушение антимонопольного законодательства – недопущение, ограничение, устранение конкуренции.</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 xml:space="preserve">2.4. Антимонопольный </w:t>
      </w:r>
      <w:proofErr w:type="spellStart"/>
      <w:r w:rsidRPr="00D06C54">
        <w:rPr>
          <w:rFonts w:ascii="Times New Roman" w:eastAsia="Calibri" w:hAnsi="Times New Roman" w:cs="Times New Roman"/>
          <w:bCs/>
          <w:sz w:val="28"/>
          <w:szCs w:val="28"/>
        </w:rPr>
        <w:t>комплаенс</w:t>
      </w:r>
      <w:proofErr w:type="spellEnd"/>
      <w:r w:rsidRPr="00D06C54">
        <w:rPr>
          <w:rFonts w:ascii="Times New Roman" w:eastAsia="Calibri" w:hAnsi="Times New Roman" w:cs="Times New Roman"/>
          <w:bCs/>
          <w:sz w:val="28"/>
          <w:szCs w:val="28"/>
        </w:rPr>
        <w:t xml:space="preserve"> – совокупность правовых и организационных мер, направленных на соблюдение требований антимонопольного законодательства и предупреждение его нарушений.</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2.5. 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2.6. Уполномоченн</w:t>
      </w:r>
      <w:r w:rsidR="001B751F">
        <w:rPr>
          <w:rFonts w:ascii="Times New Roman" w:eastAsia="Calibri" w:hAnsi="Times New Roman" w:cs="Times New Roman"/>
          <w:bCs/>
          <w:sz w:val="28"/>
          <w:szCs w:val="28"/>
        </w:rPr>
        <w:t>ый</w:t>
      </w:r>
      <w:r w:rsidRPr="00D06C54">
        <w:rPr>
          <w:rFonts w:ascii="Times New Roman" w:eastAsia="Calibri" w:hAnsi="Times New Roman" w:cs="Times New Roman"/>
          <w:bCs/>
          <w:sz w:val="28"/>
          <w:szCs w:val="28"/>
        </w:rPr>
        <w:t xml:space="preserve"> </w:t>
      </w:r>
      <w:r w:rsidR="001B751F">
        <w:rPr>
          <w:rFonts w:ascii="Times New Roman" w:eastAsia="Calibri" w:hAnsi="Times New Roman" w:cs="Times New Roman"/>
          <w:bCs/>
          <w:sz w:val="28"/>
          <w:szCs w:val="28"/>
        </w:rPr>
        <w:t>орган</w:t>
      </w:r>
      <w:r w:rsidRPr="00D06C54">
        <w:rPr>
          <w:rFonts w:ascii="Times New Roman" w:eastAsia="Calibri" w:hAnsi="Times New Roman" w:cs="Times New Roman"/>
          <w:bCs/>
          <w:sz w:val="28"/>
          <w:szCs w:val="28"/>
        </w:rPr>
        <w:t xml:space="preserve"> – </w:t>
      </w:r>
      <w:r w:rsidR="001B751F">
        <w:rPr>
          <w:rFonts w:ascii="Times New Roman" w:eastAsia="Calibri" w:hAnsi="Times New Roman" w:cs="Times New Roman"/>
          <w:bCs/>
          <w:sz w:val="28"/>
          <w:szCs w:val="28"/>
        </w:rPr>
        <w:t xml:space="preserve">орган администрации </w:t>
      </w:r>
      <w:r w:rsidR="003D4F81">
        <w:rPr>
          <w:rFonts w:ascii="Times New Roman" w:eastAsia="Calibri" w:hAnsi="Times New Roman" w:cs="Times New Roman"/>
          <w:bCs/>
          <w:sz w:val="28"/>
          <w:szCs w:val="28"/>
        </w:rPr>
        <w:br/>
      </w:r>
      <w:r w:rsidR="001B751F">
        <w:rPr>
          <w:rFonts w:ascii="Times New Roman" w:eastAsia="Calibri" w:hAnsi="Times New Roman" w:cs="Times New Roman"/>
          <w:bCs/>
          <w:sz w:val="28"/>
          <w:szCs w:val="28"/>
        </w:rPr>
        <w:t>района</w:t>
      </w:r>
      <w:r w:rsidRPr="00D06C54">
        <w:rPr>
          <w:rFonts w:ascii="Times New Roman" w:eastAsia="Calibri" w:hAnsi="Times New Roman" w:cs="Times New Roman"/>
          <w:bCs/>
          <w:sz w:val="28"/>
          <w:szCs w:val="28"/>
        </w:rPr>
        <w:t>, ответственн</w:t>
      </w:r>
      <w:r w:rsidR="00DD252A">
        <w:rPr>
          <w:rFonts w:ascii="Times New Roman" w:eastAsia="Calibri" w:hAnsi="Times New Roman" w:cs="Times New Roman"/>
          <w:bCs/>
          <w:sz w:val="28"/>
          <w:szCs w:val="28"/>
        </w:rPr>
        <w:t>ый</w:t>
      </w:r>
      <w:r w:rsidRPr="00D06C54">
        <w:rPr>
          <w:rFonts w:ascii="Times New Roman" w:eastAsia="Calibri" w:hAnsi="Times New Roman" w:cs="Times New Roman"/>
          <w:bCs/>
          <w:sz w:val="28"/>
          <w:szCs w:val="28"/>
        </w:rPr>
        <w:t xml:space="preserve"> за организацию и функционирование </w:t>
      </w:r>
      <w:r w:rsidR="003D4F81">
        <w:rPr>
          <w:rFonts w:ascii="Times New Roman" w:eastAsia="Calibri" w:hAnsi="Times New Roman" w:cs="Times New Roman"/>
          <w:bCs/>
          <w:sz w:val="28"/>
          <w:szCs w:val="28"/>
        </w:rPr>
        <w:br/>
      </w:r>
      <w:r w:rsidRPr="00D06C54">
        <w:rPr>
          <w:rFonts w:ascii="Times New Roman" w:eastAsia="Calibri" w:hAnsi="Times New Roman" w:cs="Times New Roman"/>
          <w:bCs/>
          <w:sz w:val="28"/>
          <w:szCs w:val="28"/>
        </w:rPr>
        <w:t xml:space="preserve">системы внутреннего обеспечения соответствия требованиям антимонопольного законодательства в </w:t>
      </w:r>
      <w:r w:rsidR="00DD252A">
        <w:rPr>
          <w:rFonts w:ascii="Times New Roman" w:eastAsia="Calibri" w:hAnsi="Times New Roman" w:cs="Times New Roman"/>
          <w:bCs/>
          <w:sz w:val="28"/>
          <w:szCs w:val="28"/>
        </w:rPr>
        <w:t>а</w:t>
      </w:r>
      <w:r w:rsidRPr="00D06C54">
        <w:rPr>
          <w:rFonts w:ascii="Times New Roman" w:eastAsia="Calibri" w:hAnsi="Times New Roman" w:cs="Times New Roman"/>
          <w:bCs/>
          <w:sz w:val="28"/>
          <w:szCs w:val="28"/>
        </w:rPr>
        <w:t xml:space="preserve">дминистрации </w:t>
      </w:r>
      <w:r w:rsidR="00DD252A">
        <w:rPr>
          <w:rFonts w:ascii="Times New Roman" w:eastAsia="Calibri" w:hAnsi="Times New Roman" w:cs="Times New Roman"/>
          <w:bCs/>
          <w:sz w:val="28"/>
          <w:szCs w:val="28"/>
        </w:rPr>
        <w:t>района</w:t>
      </w:r>
      <w:r w:rsidR="00423EB0">
        <w:rPr>
          <w:rFonts w:ascii="Times New Roman" w:eastAsia="Calibri" w:hAnsi="Times New Roman" w:cs="Times New Roman"/>
          <w:bCs/>
          <w:sz w:val="28"/>
          <w:szCs w:val="28"/>
        </w:rPr>
        <w:t xml:space="preserve"> (далее – правовое управление)</w:t>
      </w:r>
      <w:r w:rsidRPr="00D06C54">
        <w:rPr>
          <w:rFonts w:ascii="Times New Roman" w:eastAsia="Calibri" w:hAnsi="Times New Roman" w:cs="Times New Roman"/>
          <w:bCs/>
          <w:sz w:val="28"/>
          <w:szCs w:val="28"/>
        </w:rPr>
        <w:t>.</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 xml:space="preserve">2.7. ИОГВ – </w:t>
      </w:r>
      <w:r w:rsidR="00503F7F" w:rsidRPr="00503F7F">
        <w:rPr>
          <w:rFonts w:ascii="Times New Roman" w:eastAsia="Calibri" w:hAnsi="Times New Roman" w:cs="Times New Roman"/>
          <w:bCs/>
          <w:sz w:val="28"/>
          <w:szCs w:val="28"/>
        </w:rPr>
        <w:t xml:space="preserve">профильный </w:t>
      </w:r>
      <w:r w:rsidRPr="00D06C54">
        <w:rPr>
          <w:rFonts w:ascii="Times New Roman" w:eastAsia="Calibri" w:hAnsi="Times New Roman" w:cs="Times New Roman"/>
          <w:bCs/>
          <w:sz w:val="28"/>
          <w:szCs w:val="28"/>
        </w:rPr>
        <w:t>исполнительный орга</w:t>
      </w:r>
      <w:r w:rsidR="003D4F81">
        <w:rPr>
          <w:rFonts w:ascii="Times New Roman" w:eastAsia="Calibri" w:hAnsi="Times New Roman" w:cs="Times New Roman"/>
          <w:bCs/>
          <w:sz w:val="28"/>
          <w:szCs w:val="28"/>
        </w:rPr>
        <w:t>н государственной власти Ханты-</w:t>
      </w:r>
      <w:r w:rsidRPr="00D06C54">
        <w:rPr>
          <w:rFonts w:ascii="Times New Roman" w:eastAsia="Calibri" w:hAnsi="Times New Roman" w:cs="Times New Roman"/>
          <w:bCs/>
          <w:sz w:val="28"/>
          <w:szCs w:val="28"/>
        </w:rPr>
        <w:t>Мансийского автономного округа – Югры.</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 xml:space="preserve">2.8. Разработчик – </w:t>
      </w:r>
      <w:r w:rsidR="001B751F">
        <w:rPr>
          <w:rFonts w:ascii="Times New Roman" w:eastAsia="Calibri" w:hAnsi="Times New Roman" w:cs="Times New Roman"/>
          <w:bCs/>
          <w:sz w:val="28"/>
          <w:szCs w:val="28"/>
        </w:rPr>
        <w:t>орган а</w:t>
      </w:r>
      <w:r w:rsidRPr="00D06C54">
        <w:rPr>
          <w:rFonts w:ascii="Times New Roman" w:eastAsia="Calibri" w:hAnsi="Times New Roman" w:cs="Times New Roman"/>
          <w:bCs/>
          <w:sz w:val="28"/>
          <w:szCs w:val="28"/>
        </w:rPr>
        <w:t xml:space="preserve">дминистрации </w:t>
      </w:r>
      <w:r w:rsidR="001B751F">
        <w:rPr>
          <w:rFonts w:ascii="Times New Roman" w:eastAsia="Calibri" w:hAnsi="Times New Roman" w:cs="Times New Roman"/>
          <w:bCs/>
          <w:sz w:val="28"/>
          <w:szCs w:val="28"/>
        </w:rPr>
        <w:t>района</w:t>
      </w:r>
      <w:r w:rsidRPr="00D06C54">
        <w:rPr>
          <w:rFonts w:ascii="Times New Roman" w:eastAsia="Calibri" w:hAnsi="Times New Roman" w:cs="Times New Roman"/>
          <w:bCs/>
          <w:sz w:val="28"/>
          <w:szCs w:val="28"/>
        </w:rPr>
        <w:t>, являющ</w:t>
      </w:r>
      <w:r w:rsidR="003D4F81">
        <w:rPr>
          <w:rFonts w:ascii="Times New Roman" w:eastAsia="Calibri" w:hAnsi="Times New Roman" w:cs="Times New Roman"/>
          <w:bCs/>
          <w:sz w:val="28"/>
          <w:szCs w:val="28"/>
        </w:rPr>
        <w:t>ий</w:t>
      </w:r>
      <w:r w:rsidRPr="00D06C54">
        <w:rPr>
          <w:rFonts w:ascii="Times New Roman" w:eastAsia="Calibri" w:hAnsi="Times New Roman" w:cs="Times New Roman"/>
          <w:bCs/>
          <w:sz w:val="28"/>
          <w:szCs w:val="28"/>
        </w:rPr>
        <w:t>ся разработчиком проекта муниципального нормативного правового акта.</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2.9. МНПА – муниципальный нормативный правовой акт.</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Calibri" w:hAnsi="Times New Roman" w:cs="Times New Roman"/>
          <w:bCs/>
          <w:sz w:val="28"/>
          <w:szCs w:val="28"/>
        </w:rPr>
        <w:t xml:space="preserve">2.10. Комиссия – комиссия по соблюдению соответствия деятельности </w:t>
      </w:r>
      <w:r w:rsidR="009079C1">
        <w:rPr>
          <w:rFonts w:ascii="Times New Roman" w:eastAsia="Calibri" w:hAnsi="Times New Roman" w:cs="Times New Roman"/>
          <w:bCs/>
          <w:sz w:val="28"/>
          <w:szCs w:val="28"/>
        </w:rPr>
        <w:t>а</w:t>
      </w:r>
      <w:r w:rsidRPr="00D06C54">
        <w:rPr>
          <w:rFonts w:ascii="Times New Roman" w:eastAsia="Calibri" w:hAnsi="Times New Roman" w:cs="Times New Roman"/>
          <w:bCs/>
          <w:sz w:val="28"/>
          <w:szCs w:val="28"/>
        </w:rPr>
        <w:t xml:space="preserve">дминистрации </w:t>
      </w:r>
      <w:r w:rsidR="009079C1">
        <w:rPr>
          <w:rFonts w:ascii="Times New Roman" w:eastAsia="Calibri" w:hAnsi="Times New Roman" w:cs="Times New Roman"/>
          <w:bCs/>
          <w:sz w:val="28"/>
          <w:szCs w:val="28"/>
        </w:rPr>
        <w:t>района</w:t>
      </w:r>
      <w:r w:rsidRPr="00D06C54">
        <w:rPr>
          <w:rFonts w:ascii="Times New Roman" w:eastAsia="Calibri" w:hAnsi="Times New Roman" w:cs="Times New Roman"/>
          <w:bCs/>
          <w:sz w:val="28"/>
          <w:szCs w:val="28"/>
        </w:rPr>
        <w:t xml:space="preserve"> требованиям антимонопольного законодательства. </w:t>
      </w:r>
    </w:p>
    <w:p w:rsidR="00D06C54" w:rsidRPr="00D06C54" w:rsidRDefault="00D06C54" w:rsidP="003F1BA3">
      <w:pPr>
        <w:spacing w:after="0" w:line="240" w:lineRule="auto"/>
        <w:ind w:firstLine="708"/>
        <w:jc w:val="both"/>
        <w:rPr>
          <w:rFonts w:ascii="Times New Roman" w:eastAsia="Calibri" w:hAnsi="Times New Roman" w:cs="Times New Roman"/>
          <w:sz w:val="28"/>
          <w:szCs w:val="28"/>
        </w:rPr>
      </w:pPr>
      <w:r w:rsidRPr="00D06C54">
        <w:rPr>
          <w:rFonts w:ascii="Times New Roman" w:eastAsia="Calibri" w:hAnsi="Times New Roman" w:cs="Times New Roman"/>
          <w:bCs/>
          <w:color w:val="000000"/>
          <w:sz w:val="28"/>
          <w:szCs w:val="28"/>
        </w:rPr>
        <w:t>3.</w:t>
      </w:r>
      <w:r w:rsidRPr="00D06C54">
        <w:rPr>
          <w:rFonts w:ascii="Times New Roman" w:eastAsia="Calibri" w:hAnsi="Times New Roman" w:cs="Times New Roman"/>
          <w:sz w:val="28"/>
          <w:szCs w:val="28"/>
        </w:rPr>
        <w:t xml:space="preserve"> Целями антимонопольного </w:t>
      </w:r>
      <w:proofErr w:type="spellStart"/>
      <w:r w:rsidRPr="00D06C54">
        <w:rPr>
          <w:rFonts w:ascii="Times New Roman" w:eastAsia="Calibri" w:hAnsi="Times New Roman" w:cs="Times New Roman"/>
          <w:sz w:val="28"/>
          <w:szCs w:val="28"/>
        </w:rPr>
        <w:t>комплаенса</w:t>
      </w:r>
      <w:proofErr w:type="spellEnd"/>
      <w:r w:rsidRPr="00D06C54">
        <w:rPr>
          <w:rFonts w:ascii="Times New Roman" w:eastAsia="Calibri" w:hAnsi="Times New Roman" w:cs="Times New Roman"/>
          <w:sz w:val="28"/>
          <w:szCs w:val="28"/>
        </w:rPr>
        <w:t xml:space="preserve"> являются:</w:t>
      </w:r>
    </w:p>
    <w:p w:rsidR="00D06C54" w:rsidRPr="00D06C54" w:rsidRDefault="00D06C54" w:rsidP="003F1BA3">
      <w:pPr>
        <w:spacing w:after="0" w:line="240" w:lineRule="auto"/>
        <w:ind w:firstLine="708"/>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3.1. Обеспечение соответствия деятельности </w:t>
      </w:r>
      <w:r w:rsidR="001B751F">
        <w:rPr>
          <w:rFonts w:ascii="Times New Roman" w:eastAsia="Calibri" w:hAnsi="Times New Roman" w:cs="Times New Roman"/>
          <w:sz w:val="28"/>
          <w:szCs w:val="28"/>
        </w:rPr>
        <w:t>а</w:t>
      </w:r>
      <w:r w:rsidRPr="00D06C54">
        <w:rPr>
          <w:rFonts w:ascii="Times New Roman" w:eastAsia="Calibri" w:hAnsi="Times New Roman" w:cs="Times New Roman"/>
          <w:sz w:val="28"/>
          <w:szCs w:val="28"/>
        </w:rPr>
        <w:t xml:space="preserve">дминистрации </w:t>
      </w:r>
      <w:r w:rsidR="001B751F">
        <w:rPr>
          <w:rFonts w:ascii="Times New Roman" w:eastAsia="Calibri" w:hAnsi="Times New Roman" w:cs="Times New Roman"/>
          <w:sz w:val="28"/>
          <w:szCs w:val="28"/>
        </w:rPr>
        <w:t>района</w:t>
      </w:r>
      <w:r w:rsidRPr="00D06C54">
        <w:rPr>
          <w:rFonts w:ascii="Times New Roman" w:eastAsia="Calibri" w:hAnsi="Times New Roman" w:cs="Times New Roman"/>
          <w:sz w:val="28"/>
          <w:szCs w:val="28"/>
        </w:rPr>
        <w:t xml:space="preserve"> требованиям антимонопольного законодательства.</w:t>
      </w:r>
    </w:p>
    <w:p w:rsidR="00D06C54" w:rsidRPr="00D06C54" w:rsidRDefault="00D06C54" w:rsidP="003F1BA3">
      <w:pPr>
        <w:spacing w:after="0" w:line="240" w:lineRule="auto"/>
        <w:ind w:firstLine="708"/>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3.2. Профилактика и сокращение количества нарушений требований антимонопольного законодательства в деятельности </w:t>
      </w:r>
      <w:r w:rsidR="001B751F">
        <w:rPr>
          <w:rFonts w:ascii="Times New Roman" w:eastAsia="Calibri" w:hAnsi="Times New Roman" w:cs="Times New Roman"/>
          <w:sz w:val="28"/>
          <w:szCs w:val="28"/>
        </w:rPr>
        <w:t>администрации района</w:t>
      </w:r>
      <w:r w:rsidRPr="00D06C54">
        <w:rPr>
          <w:rFonts w:ascii="Times New Roman" w:eastAsia="Calibri" w:hAnsi="Times New Roman" w:cs="Times New Roman"/>
          <w:sz w:val="28"/>
          <w:szCs w:val="28"/>
        </w:rPr>
        <w:t>.</w:t>
      </w:r>
    </w:p>
    <w:p w:rsidR="00D06C54" w:rsidRPr="00D06C54" w:rsidRDefault="00D06C54" w:rsidP="003F1BA3">
      <w:pPr>
        <w:spacing w:after="0" w:line="240" w:lineRule="auto"/>
        <w:ind w:firstLine="708"/>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4. Задачи антимонопольного </w:t>
      </w:r>
      <w:proofErr w:type="spellStart"/>
      <w:r w:rsidRPr="00D06C54">
        <w:rPr>
          <w:rFonts w:ascii="Times New Roman" w:eastAsia="Calibri" w:hAnsi="Times New Roman" w:cs="Times New Roman"/>
          <w:sz w:val="28"/>
          <w:szCs w:val="28"/>
        </w:rPr>
        <w:t>комплаенса</w:t>
      </w:r>
      <w:proofErr w:type="spellEnd"/>
      <w:r w:rsidRPr="00D06C54">
        <w:rPr>
          <w:rFonts w:ascii="Times New Roman" w:eastAsia="Calibri" w:hAnsi="Times New Roman" w:cs="Times New Roman"/>
          <w:sz w:val="28"/>
          <w:szCs w:val="28"/>
        </w:rPr>
        <w:t>:</w:t>
      </w:r>
    </w:p>
    <w:p w:rsidR="00D06C54" w:rsidRPr="00D06C54" w:rsidRDefault="00D06C54" w:rsidP="003F1BA3">
      <w:pPr>
        <w:spacing w:after="0" w:line="240" w:lineRule="auto"/>
        <w:ind w:firstLine="708"/>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4.1. Выявление рисков нарушений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4.2. Управление рисками нарушений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4.3. Контроль соответствия деятельности </w:t>
      </w:r>
      <w:r w:rsidR="001B751F">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1B751F">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требованиям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4.4. Оценка эффективности организации в </w:t>
      </w:r>
      <w:r w:rsidR="001B751F">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1B751F">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5. Принципы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5.1. Законность.</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5.2. Регулярность оценки рисков нарушения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5.3. Информационная открытость действующего в </w:t>
      </w:r>
      <w:r w:rsidR="001B751F">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1B751F">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5.4. Непрерывность анализа и функционирования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5.5. Совершенствование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Calibri" w:hAnsi="Times New Roman" w:cs="Times New Roman"/>
          <w:bCs/>
          <w:sz w:val="28"/>
          <w:szCs w:val="28"/>
        </w:rPr>
      </w:pPr>
      <w:r w:rsidRPr="00D06C54">
        <w:rPr>
          <w:rFonts w:ascii="Times New Roman" w:eastAsia="Times New Roman" w:hAnsi="Times New Roman" w:cs="Times New Roman"/>
          <w:sz w:val="28"/>
          <w:szCs w:val="28"/>
          <w:lang w:eastAsia="ru-RU"/>
        </w:rPr>
        <w:lastRenderedPageBreak/>
        <w:t xml:space="preserve">6. </w:t>
      </w:r>
      <w:r w:rsidR="00503F7F">
        <w:rPr>
          <w:rFonts w:ascii="Times New Roman" w:eastAsia="Times New Roman" w:hAnsi="Times New Roman" w:cs="Times New Roman"/>
          <w:sz w:val="28"/>
          <w:szCs w:val="28"/>
          <w:lang w:eastAsia="ru-RU"/>
        </w:rPr>
        <w:t>Уполномоченный орган</w:t>
      </w:r>
      <w:r w:rsidR="00094993">
        <w:rPr>
          <w:rFonts w:ascii="Times New Roman" w:eastAsia="Calibri" w:hAnsi="Times New Roman" w:cs="Times New Roman"/>
          <w:bCs/>
          <w:sz w:val="28"/>
          <w:szCs w:val="28"/>
        </w:rPr>
        <w:t xml:space="preserve"> п</w:t>
      </w:r>
      <w:r w:rsidRPr="00D06C54">
        <w:rPr>
          <w:rFonts w:ascii="Times New Roman" w:eastAsia="Calibri" w:hAnsi="Times New Roman" w:cs="Times New Roman"/>
          <w:bCs/>
          <w:sz w:val="28"/>
          <w:szCs w:val="28"/>
        </w:rPr>
        <w:t xml:space="preserve">ри осуществлении своей деятельности </w:t>
      </w:r>
      <w:r w:rsidR="00423EB0">
        <w:rPr>
          <w:rFonts w:ascii="Times New Roman" w:eastAsia="Calibri" w:hAnsi="Times New Roman" w:cs="Times New Roman"/>
          <w:bCs/>
          <w:sz w:val="28"/>
          <w:szCs w:val="28"/>
        </w:rPr>
        <w:t>в</w:t>
      </w:r>
      <w:r w:rsidR="003D4F81">
        <w:rPr>
          <w:rFonts w:ascii="Times New Roman" w:eastAsia="Calibri" w:hAnsi="Times New Roman" w:cs="Times New Roman"/>
          <w:bCs/>
          <w:sz w:val="28"/>
          <w:szCs w:val="28"/>
        </w:rPr>
        <w:t>заимодействует с иными</w:t>
      </w:r>
      <w:r w:rsidRPr="00D06C54">
        <w:rPr>
          <w:rFonts w:ascii="Times New Roman" w:eastAsia="Calibri" w:hAnsi="Times New Roman" w:cs="Times New Roman"/>
          <w:bCs/>
          <w:sz w:val="28"/>
          <w:szCs w:val="28"/>
        </w:rPr>
        <w:t xml:space="preserve"> </w:t>
      </w:r>
      <w:r w:rsidR="00CF75F9">
        <w:rPr>
          <w:rFonts w:ascii="Times New Roman" w:eastAsia="Calibri" w:hAnsi="Times New Roman" w:cs="Times New Roman"/>
          <w:bCs/>
          <w:sz w:val="28"/>
          <w:szCs w:val="28"/>
        </w:rPr>
        <w:t>органами а</w:t>
      </w:r>
      <w:r w:rsidRPr="00D06C54">
        <w:rPr>
          <w:rFonts w:ascii="Times New Roman" w:eastAsia="Calibri" w:hAnsi="Times New Roman" w:cs="Times New Roman"/>
          <w:bCs/>
          <w:sz w:val="28"/>
          <w:szCs w:val="28"/>
        </w:rPr>
        <w:t xml:space="preserve">дминистрации </w:t>
      </w:r>
      <w:r w:rsidR="00CF75F9">
        <w:rPr>
          <w:rFonts w:ascii="Times New Roman" w:eastAsia="Calibri" w:hAnsi="Times New Roman" w:cs="Times New Roman"/>
          <w:bCs/>
          <w:sz w:val="28"/>
          <w:szCs w:val="28"/>
        </w:rPr>
        <w:t>района</w:t>
      </w:r>
      <w:r w:rsidRPr="00D06C54">
        <w:rPr>
          <w:rFonts w:ascii="Times New Roman" w:eastAsia="Calibri" w:hAnsi="Times New Roman" w:cs="Times New Roman"/>
          <w:bCs/>
          <w:sz w:val="28"/>
          <w:szCs w:val="28"/>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bookmarkStart w:id="1" w:name="sub_1011"/>
      <w:r w:rsidRPr="00D06C54">
        <w:rPr>
          <w:rFonts w:ascii="Times New Roman" w:eastAsia="Times New Roman" w:hAnsi="Times New Roman" w:cs="Times New Roman"/>
          <w:sz w:val="28"/>
          <w:szCs w:val="28"/>
          <w:lang w:eastAsia="ru-RU"/>
        </w:rPr>
        <w:t xml:space="preserve"> К компетенции уполномоченного </w:t>
      </w:r>
      <w:r w:rsidR="00CF75F9">
        <w:rPr>
          <w:rFonts w:ascii="Times New Roman" w:eastAsia="Times New Roman" w:hAnsi="Times New Roman" w:cs="Times New Roman"/>
          <w:sz w:val="28"/>
          <w:szCs w:val="28"/>
          <w:lang w:eastAsia="ru-RU"/>
        </w:rPr>
        <w:t xml:space="preserve">органа </w:t>
      </w:r>
      <w:r w:rsidRPr="00D06C54">
        <w:rPr>
          <w:rFonts w:ascii="Times New Roman" w:eastAsia="Times New Roman" w:hAnsi="Times New Roman" w:cs="Times New Roman"/>
          <w:sz w:val="28"/>
          <w:szCs w:val="28"/>
          <w:lang w:eastAsia="ru-RU"/>
        </w:rPr>
        <w:t>относятся следующие функции:</w:t>
      </w:r>
    </w:p>
    <w:p w:rsidR="00D06C54" w:rsidRPr="00D06C54" w:rsidRDefault="003D4F81" w:rsidP="003F1B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06C54" w:rsidRPr="00D06C54">
        <w:rPr>
          <w:rFonts w:ascii="Times New Roman" w:eastAsia="Times New Roman" w:hAnsi="Times New Roman" w:cs="Times New Roman"/>
          <w:sz w:val="28"/>
          <w:szCs w:val="28"/>
          <w:lang w:eastAsia="ru-RU"/>
        </w:rPr>
        <w:t xml:space="preserve">Консультирование работников </w:t>
      </w:r>
      <w:r w:rsidR="00CF75F9">
        <w:rPr>
          <w:rFonts w:ascii="Times New Roman" w:eastAsia="Times New Roman" w:hAnsi="Times New Roman" w:cs="Times New Roman"/>
          <w:sz w:val="28"/>
          <w:szCs w:val="28"/>
          <w:lang w:eastAsia="ru-RU"/>
        </w:rPr>
        <w:t>а</w:t>
      </w:r>
      <w:r w:rsidR="00D06C54" w:rsidRPr="00D06C54">
        <w:rPr>
          <w:rFonts w:ascii="Times New Roman" w:eastAsia="Times New Roman" w:hAnsi="Times New Roman" w:cs="Times New Roman"/>
          <w:sz w:val="28"/>
          <w:szCs w:val="28"/>
          <w:lang w:eastAsia="ru-RU"/>
        </w:rPr>
        <w:t xml:space="preserve">дминистрации </w:t>
      </w:r>
      <w:r w:rsidR="00CF75F9">
        <w:rPr>
          <w:rFonts w:ascii="Times New Roman" w:eastAsia="Times New Roman" w:hAnsi="Times New Roman" w:cs="Times New Roman"/>
          <w:sz w:val="28"/>
          <w:szCs w:val="28"/>
          <w:lang w:eastAsia="ru-RU"/>
        </w:rPr>
        <w:t>района</w:t>
      </w:r>
      <w:r w:rsidR="00D06C54" w:rsidRPr="00D06C54">
        <w:rPr>
          <w:rFonts w:ascii="Times New Roman" w:eastAsia="Times New Roman" w:hAnsi="Times New Roman" w:cs="Times New Roman"/>
          <w:sz w:val="28"/>
          <w:szCs w:val="28"/>
          <w:lang w:eastAsia="ru-RU"/>
        </w:rPr>
        <w:t xml:space="preserve"> по вопросам, связанным с соблюдением антимонопольного законодательства и антимонопольным </w:t>
      </w:r>
      <w:proofErr w:type="spellStart"/>
      <w:r w:rsidR="00D06C54" w:rsidRPr="00D06C54">
        <w:rPr>
          <w:rFonts w:ascii="Times New Roman" w:eastAsia="Times New Roman" w:hAnsi="Times New Roman" w:cs="Times New Roman"/>
          <w:sz w:val="28"/>
          <w:szCs w:val="28"/>
          <w:lang w:eastAsia="ru-RU"/>
        </w:rPr>
        <w:t>комплаенсом</w:t>
      </w:r>
      <w:proofErr w:type="spellEnd"/>
      <w:r w:rsidR="00D06C54"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2</w:t>
      </w:r>
      <w:r w:rsidRPr="00D06C54">
        <w:rPr>
          <w:rFonts w:ascii="Times New Roman" w:eastAsia="Times New Roman" w:hAnsi="Times New Roman" w:cs="Times New Roman"/>
          <w:sz w:val="28"/>
          <w:szCs w:val="28"/>
          <w:lang w:eastAsia="ru-RU"/>
        </w:rPr>
        <w:t xml:space="preserve">. Организация взаимодействия с ИОГВ по вопросам, связанным с антимонопольным </w:t>
      </w:r>
      <w:proofErr w:type="spellStart"/>
      <w:r w:rsidRPr="00D06C54">
        <w:rPr>
          <w:rFonts w:ascii="Times New Roman" w:eastAsia="Times New Roman" w:hAnsi="Times New Roman" w:cs="Times New Roman"/>
          <w:sz w:val="28"/>
          <w:szCs w:val="28"/>
          <w:lang w:eastAsia="ru-RU"/>
        </w:rPr>
        <w:t>комплаенсом</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3</w:t>
      </w:r>
      <w:r w:rsidRPr="00D06C54">
        <w:rPr>
          <w:rFonts w:ascii="Times New Roman" w:eastAsia="Times New Roman" w:hAnsi="Times New Roman" w:cs="Times New Roman"/>
          <w:sz w:val="28"/>
          <w:szCs w:val="28"/>
          <w:lang w:eastAsia="ru-RU"/>
        </w:rPr>
        <w:t>. Проведение правовой экспертизы проектов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4</w:t>
      </w:r>
      <w:r w:rsidRPr="00D06C54">
        <w:rPr>
          <w:rFonts w:ascii="Times New Roman" w:eastAsia="Times New Roman" w:hAnsi="Times New Roman" w:cs="Times New Roman"/>
          <w:sz w:val="28"/>
          <w:szCs w:val="28"/>
          <w:lang w:eastAsia="ru-RU"/>
        </w:rPr>
        <w:t>. Проведение правовой экспертизы действующих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5</w:t>
      </w:r>
      <w:r w:rsidRPr="00D06C54">
        <w:rPr>
          <w:rFonts w:ascii="Times New Roman" w:eastAsia="Times New Roman" w:hAnsi="Times New Roman" w:cs="Times New Roman"/>
          <w:sz w:val="28"/>
          <w:szCs w:val="28"/>
          <w:lang w:eastAsia="ru-RU"/>
        </w:rPr>
        <w:t xml:space="preserve">. </w:t>
      </w:r>
      <w:bookmarkStart w:id="2" w:name="sub_1118"/>
      <w:bookmarkEnd w:id="1"/>
      <w:r w:rsidRPr="00D06C54">
        <w:rPr>
          <w:rFonts w:ascii="Times New Roman" w:eastAsia="Times New Roman" w:hAnsi="Times New Roman" w:cs="Times New Roman"/>
          <w:sz w:val="28"/>
          <w:szCs w:val="28"/>
          <w:lang w:eastAsia="ru-RU"/>
        </w:rPr>
        <w:t xml:space="preserve">Взаимодействие </w:t>
      </w:r>
      <w:proofErr w:type="gramStart"/>
      <w:r w:rsidRPr="00D06C54">
        <w:rPr>
          <w:rFonts w:ascii="Times New Roman" w:eastAsia="Times New Roman" w:hAnsi="Times New Roman" w:cs="Times New Roman"/>
          <w:sz w:val="28"/>
          <w:szCs w:val="28"/>
          <w:lang w:eastAsia="ru-RU"/>
        </w:rPr>
        <w:t>с антимонопольным органом</w:t>
      </w:r>
      <w:proofErr w:type="gramEnd"/>
      <w:r w:rsidRPr="00D06C54">
        <w:rPr>
          <w:rFonts w:ascii="Times New Roman" w:eastAsia="Times New Roman" w:hAnsi="Times New Roman" w:cs="Times New Roman"/>
          <w:sz w:val="28"/>
          <w:szCs w:val="28"/>
          <w:lang w:eastAsia="ru-RU"/>
        </w:rPr>
        <w:t xml:space="preserve"> и организация содействия ему в части, касающейся вопросов, связанных с проводимыми проверками.</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6</w:t>
      </w:r>
      <w:r w:rsidRPr="00D06C54">
        <w:rPr>
          <w:rFonts w:ascii="Times New Roman" w:eastAsia="Times New Roman" w:hAnsi="Times New Roman" w:cs="Times New Roman"/>
          <w:sz w:val="28"/>
          <w:szCs w:val="28"/>
          <w:lang w:eastAsia="ru-RU"/>
        </w:rPr>
        <w:t>.</w:t>
      </w:r>
      <w:bookmarkStart w:id="3" w:name="sub_1119"/>
      <w:bookmarkEnd w:id="2"/>
      <w:r w:rsidRPr="00D06C54">
        <w:rPr>
          <w:rFonts w:ascii="Times New Roman" w:eastAsia="Times New Roman" w:hAnsi="Times New Roman" w:cs="Times New Roman"/>
          <w:sz w:val="28"/>
          <w:szCs w:val="28"/>
          <w:lang w:eastAsia="ru-RU"/>
        </w:rPr>
        <w:t xml:space="preserve"> Информирование </w:t>
      </w:r>
      <w:r w:rsidR="00CF75F9">
        <w:rPr>
          <w:rFonts w:ascii="Times New Roman" w:eastAsia="Times New Roman" w:hAnsi="Times New Roman" w:cs="Times New Roman"/>
          <w:sz w:val="28"/>
          <w:szCs w:val="28"/>
          <w:lang w:eastAsia="ru-RU"/>
        </w:rPr>
        <w:t>главы района</w:t>
      </w:r>
      <w:r w:rsidRPr="00D06C54">
        <w:rPr>
          <w:rFonts w:ascii="Times New Roman" w:eastAsia="Times New Roman" w:hAnsi="Times New Roman" w:cs="Times New Roman"/>
          <w:sz w:val="28"/>
          <w:szCs w:val="28"/>
          <w:lang w:eastAsia="ru-RU"/>
        </w:rPr>
        <w:t xml:space="preserve">, руководителей </w:t>
      </w:r>
      <w:r w:rsidR="00CF75F9">
        <w:rPr>
          <w:rFonts w:ascii="Times New Roman" w:eastAsia="Times New Roman" w:hAnsi="Times New Roman" w:cs="Times New Roman"/>
          <w:sz w:val="28"/>
          <w:szCs w:val="28"/>
          <w:lang w:eastAsia="ru-RU"/>
        </w:rPr>
        <w:t>органов а</w:t>
      </w:r>
      <w:r w:rsidRPr="00D06C54">
        <w:rPr>
          <w:rFonts w:ascii="Times New Roman" w:eastAsia="Times New Roman" w:hAnsi="Times New Roman" w:cs="Times New Roman"/>
          <w:sz w:val="28"/>
          <w:szCs w:val="28"/>
          <w:lang w:eastAsia="ru-RU"/>
        </w:rPr>
        <w:t xml:space="preserve">дминистрации </w:t>
      </w:r>
      <w:r w:rsidR="00CF75F9">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о документах, которые могут повл</w:t>
      </w:r>
      <w:r w:rsidR="003D4F81">
        <w:rPr>
          <w:rFonts w:ascii="Times New Roman" w:eastAsia="Times New Roman" w:hAnsi="Times New Roman" w:cs="Times New Roman"/>
          <w:sz w:val="28"/>
          <w:szCs w:val="28"/>
          <w:lang w:eastAsia="ru-RU"/>
        </w:rPr>
        <w:t xml:space="preserve">ечь нарушение антимонопольного </w:t>
      </w:r>
      <w:r w:rsidRPr="00D06C54">
        <w:rPr>
          <w:rFonts w:ascii="Times New Roman" w:eastAsia="Times New Roman" w:hAnsi="Times New Roman" w:cs="Times New Roman"/>
          <w:sz w:val="28"/>
          <w:szCs w:val="28"/>
          <w:lang w:eastAsia="ru-RU"/>
        </w:rPr>
        <w:t>законодательства.</w:t>
      </w:r>
      <w:bookmarkStart w:id="4" w:name="sub_11110"/>
      <w:bookmarkEnd w:id="3"/>
    </w:p>
    <w:p w:rsid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7</w:t>
      </w:r>
      <w:r w:rsidRPr="00D06C54">
        <w:rPr>
          <w:rFonts w:ascii="Times New Roman" w:eastAsia="Times New Roman" w:hAnsi="Times New Roman" w:cs="Times New Roman"/>
          <w:sz w:val="28"/>
          <w:szCs w:val="28"/>
          <w:lang w:eastAsia="ru-RU"/>
        </w:rPr>
        <w:t xml:space="preserve">. Выявление рисков нарушения антимонопольного законодательства, учет обстоятельств, связанных с рисками </w:t>
      </w:r>
      <w:r w:rsidR="003D4F81">
        <w:rPr>
          <w:rFonts w:ascii="Times New Roman" w:eastAsia="Times New Roman" w:hAnsi="Times New Roman" w:cs="Times New Roman"/>
          <w:sz w:val="28"/>
          <w:szCs w:val="28"/>
          <w:lang w:eastAsia="ru-RU"/>
        </w:rPr>
        <w:br/>
      </w:r>
      <w:r w:rsidRPr="00D06C54">
        <w:rPr>
          <w:rFonts w:ascii="Times New Roman" w:eastAsia="Times New Roman" w:hAnsi="Times New Roman" w:cs="Times New Roman"/>
          <w:sz w:val="28"/>
          <w:szCs w:val="28"/>
          <w:lang w:eastAsia="ru-RU"/>
        </w:rPr>
        <w:t xml:space="preserve">нарушения антимонопольного законодательства, определение </w:t>
      </w:r>
      <w:r w:rsidR="003D4F81">
        <w:rPr>
          <w:rFonts w:ascii="Times New Roman" w:eastAsia="Times New Roman" w:hAnsi="Times New Roman" w:cs="Times New Roman"/>
          <w:sz w:val="28"/>
          <w:szCs w:val="28"/>
          <w:lang w:eastAsia="ru-RU"/>
        </w:rPr>
        <w:br/>
      </w:r>
      <w:r w:rsidRPr="00D06C54">
        <w:rPr>
          <w:rFonts w:ascii="Times New Roman" w:eastAsia="Times New Roman" w:hAnsi="Times New Roman" w:cs="Times New Roman"/>
          <w:sz w:val="28"/>
          <w:szCs w:val="28"/>
          <w:lang w:eastAsia="ru-RU"/>
        </w:rPr>
        <w:t>вероятности возникновения рисков нарушения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w:t>
      </w:r>
      <w:r w:rsidR="00CF75F9">
        <w:rPr>
          <w:rFonts w:ascii="Times New Roman" w:eastAsia="Times New Roman" w:hAnsi="Times New Roman" w:cs="Times New Roman"/>
          <w:sz w:val="28"/>
          <w:szCs w:val="28"/>
          <w:lang w:eastAsia="ru-RU"/>
        </w:rPr>
        <w:t>8</w:t>
      </w:r>
      <w:r w:rsidRPr="00D06C54">
        <w:rPr>
          <w:rFonts w:ascii="Times New Roman" w:eastAsia="Times New Roman" w:hAnsi="Times New Roman" w:cs="Times New Roman"/>
          <w:sz w:val="28"/>
          <w:szCs w:val="28"/>
          <w:lang w:eastAsia="ru-RU"/>
        </w:rPr>
        <w:t xml:space="preserve">. Иные функции, связанные с функционированием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Pr="00D06C54">
        <w:rPr>
          <w:rFonts w:ascii="Times New Roman" w:eastAsia="Times New Roman" w:hAnsi="Times New Roman" w:cs="Times New Roman"/>
          <w:sz w:val="28"/>
          <w:szCs w:val="28"/>
          <w:lang w:eastAsia="ru-RU"/>
        </w:rPr>
        <w:t>, установленные настоящим положением.</w:t>
      </w:r>
      <w:bookmarkEnd w:id="4"/>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8. Настоящее положение распространяется на МНПА (проекты):</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принятие которых осуществляется во исполнение переданных муниципальному образованию </w:t>
      </w:r>
      <w:r w:rsidR="00CF75F9">
        <w:rPr>
          <w:rFonts w:ascii="Times New Roman" w:eastAsia="Times New Roman" w:hAnsi="Times New Roman" w:cs="Times New Roman"/>
          <w:sz w:val="28"/>
          <w:szCs w:val="28"/>
          <w:lang w:eastAsia="ru-RU"/>
        </w:rPr>
        <w:t>Ханты-Мансийский район</w:t>
      </w:r>
      <w:r w:rsidRPr="00D06C54">
        <w:rPr>
          <w:rFonts w:ascii="Times New Roman" w:eastAsia="Times New Roman" w:hAnsi="Times New Roman" w:cs="Times New Roman"/>
          <w:sz w:val="28"/>
          <w:szCs w:val="28"/>
          <w:lang w:eastAsia="ru-RU"/>
        </w:rPr>
        <w:t xml:space="preserve"> отдельных государственных полномочий Ханты-Мансийского автономного округа </w:t>
      </w:r>
      <w:r w:rsidRPr="00D06C54">
        <w:rPr>
          <w:rFonts w:ascii="Times New Roman" w:eastAsia="Times New Roman" w:hAnsi="Times New Roman" w:cs="Times New Roman"/>
          <w:bCs/>
          <w:color w:val="000000"/>
          <w:sz w:val="28"/>
          <w:szCs w:val="28"/>
          <w:lang w:eastAsia="ru-RU"/>
        </w:rPr>
        <w:t xml:space="preserve">– </w:t>
      </w:r>
      <w:r w:rsidRPr="00D06C54">
        <w:rPr>
          <w:rFonts w:ascii="Times New Roman" w:eastAsia="Times New Roman" w:hAnsi="Times New Roman" w:cs="Times New Roman"/>
          <w:sz w:val="28"/>
          <w:szCs w:val="28"/>
          <w:lang w:eastAsia="ru-RU"/>
        </w:rPr>
        <w:t>Югры;</w:t>
      </w:r>
    </w:p>
    <w:p w:rsidR="00F63EC0"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принятие которых повлечет возможность нарушения требований статей 15, 16 Федерального закона от 26.07.2006 № 135-ФЗ «О защите конкуренции»</w:t>
      </w:r>
      <w:r w:rsidR="00F63EC0">
        <w:rPr>
          <w:rFonts w:ascii="Times New Roman" w:eastAsia="Times New Roman" w:hAnsi="Times New Roman" w:cs="Times New Roman"/>
          <w:sz w:val="28"/>
          <w:szCs w:val="28"/>
          <w:lang w:eastAsia="ru-RU"/>
        </w:rPr>
        <w:t>:</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введении ограничений в отношении создания хозяйствующих субъектов в какой-либо сфере деятельности, а также установлении запретов или введении ограничений в отношении осуществления отдельных видов деятельности или производства определенных видов товаров;</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необоснованном препятствовании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(услугам) или к хозяйствующим субъектам;</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установлении запретов или введении ограничений в отношении свободного перемещения товаров (услуг) в Российской Федерации, иных ограничений прав хозяйствующих субъектов на продажу, покупку, иное приобретение, обмен товаров (услуг);</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lastRenderedPageBreak/>
        <w:t>о даче хозяйствующим субъектам указаний о первоочередных поставках товаров (услуг) для определенной категории покупателей (заказчиков) или о заключении в приоритетном порядке договоров;</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установлении для приобретателей товаров (услуг) ограничений выбора хозяйствующих субъектов, которые предоставляют такие товары (услуги);</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предоставлении хозяйствующему субъекту доступа к информации в приоритетном порядке;</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 xml:space="preserve">о предоставлении муниципальной преференции в нарушение требований, установленных главой 5 Федерального закона от 26.07.2006 </w:t>
      </w:r>
      <w:r w:rsidR="003D4F81">
        <w:rPr>
          <w:rFonts w:ascii="Times New Roman" w:eastAsia="Times New Roman" w:hAnsi="Times New Roman" w:cs="Times New Roman"/>
          <w:sz w:val="28"/>
          <w:szCs w:val="28"/>
          <w:lang w:eastAsia="ru-RU"/>
        </w:rPr>
        <w:br/>
      </w:r>
      <w:r w:rsidRPr="00F63EC0">
        <w:rPr>
          <w:rFonts w:ascii="Times New Roman" w:eastAsia="Times New Roman" w:hAnsi="Times New Roman" w:cs="Times New Roman"/>
          <w:sz w:val="28"/>
          <w:szCs w:val="28"/>
          <w:lang w:eastAsia="ru-RU"/>
        </w:rPr>
        <w:t>№ 135-ФЗ «О защите конкуренции»;</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создании дискриминационных условий для физических и юридических лиц;</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установлении и (или) взимании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даче хозяйствующим субъектам указаний о приобретении товара (услуги), за исключением случаев, предусмотренных законодательством Российской Федерации;</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ограничении или устранении конкуренции на торгах;</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 xml:space="preserve">о повышении, снижении или поддержании цен (тарифов), </w:t>
      </w:r>
      <w:r w:rsidR="003D4F81">
        <w:rPr>
          <w:rFonts w:ascii="Times New Roman" w:eastAsia="Times New Roman" w:hAnsi="Times New Roman" w:cs="Times New Roman"/>
          <w:sz w:val="28"/>
          <w:szCs w:val="28"/>
          <w:lang w:eastAsia="ru-RU"/>
        </w:rPr>
        <w:br/>
      </w:r>
      <w:r w:rsidRPr="00F63EC0">
        <w:rPr>
          <w:rFonts w:ascii="Times New Roman" w:eastAsia="Times New Roman" w:hAnsi="Times New Roman" w:cs="Times New Roman"/>
          <w:sz w:val="28"/>
          <w:szCs w:val="28"/>
          <w:lang w:eastAsia="ru-RU"/>
        </w:rPr>
        <w:t xml:space="preserve">за исключением случаев, если такие соглашения </w:t>
      </w:r>
      <w:r w:rsidR="003D4F81">
        <w:rPr>
          <w:rFonts w:ascii="Times New Roman" w:eastAsia="Times New Roman" w:hAnsi="Times New Roman" w:cs="Times New Roman"/>
          <w:sz w:val="28"/>
          <w:szCs w:val="28"/>
          <w:lang w:eastAsia="ru-RU"/>
        </w:rPr>
        <w:br/>
      </w:r>
      <w:r w:rsidRPr="00F63EC0">
        <w:rPr>
          <w:rFonts w:ascii="Times New Roman" w:eastAsia="Times New Roman" w:hAnsi="Times New Roman" w:cs="Times New Roman"/>
          <w:sz w:val="28"/>
          <w:szCs w:val="28"/>
          <w:lang w:eastAsia="ru-RU"/>
        </w:rPr>
        <w:t>предусмотрены федеральными законами или нормативными правовыми актами Президента Российской Федерации, Правительства Российской Федерации;</w:t>
      </w:r>
    </w:p>
    <w:p w:rsidR="00F63EC0" w:rsidRPr="00F63EC0" w:rsidRDefault="00F63EC0" w:rsidP="003F1BA3">
      <w:pPr>
        <w:spacing w:after="0" w:line="240" w:lineRule="auto"/>
        <w:ind w:firstLine="709"/>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экономически, технологически и иным образом не обоснованном установлении различных цен (тарифов) на один и тот же товар (услугу);</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 разделе товарного рынка и (или) рынка услуг по территориальному принципу, объему продажи или покупки товаров (услуг), ассортименту реализуемых товаров (услуг) либо по составу продавцов или покупателей (заказчиков);</w:t>
      </w:r>
    </w:p>
    <w:p w:rsidR="00F63EC0" w:rsidRPr="00F63EC0" w:rsidRDefault="00F63EC0" w:rsidP="003F1BA3">
      <w:pPr>
        <w:spacing w:after="0" w:line="240" w:lineRule="auto"/>
        <w:ind w:firstLine="708"/>
        <w:jc w:val="both"/>
        <w:rPr>
          <w:rFonts w:ascii="Times New Roman" w:eastAsia="Times New Roman" w:hAnsi="Times New Roman" w:cs="Times New Roman"/>
          <w:sz w:val="28"/>
          <w:szCs w:val="28"/>
          <w:lang w:eastAsia="ru-RU"/>
        </w:rPr>
      </w:pPr>
      <w:r w:rsidRPr="00F63EC0">
        <w:rPr>
          <w:rFonts w:ascii="Times New Roman" w:eastAsia="Times New Roman" w:hAnsi="Times New Roman" w:cs="Times New Roman"/>
          <w:sz w:val="28"/>
          <w:szCs w:val="28"/>
          <w:lang w:eastAsia="ru-RU"/>
        </w:rPr>
        <w:t>об ограничении доступа на товарный рынок и (или) рынок услуг, выхода из товарного рынка и (или) рынка услуг или устранении с него хозяйствующих субъектов.</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9. Настоящее положение не распространяется на МНПА (проекты), содержащие сведения, составляющие государственную тайну, </w:t>
      </w:r>
      <w:r w:rsidR="003D4F81">
        <w:rPr>
          <w:rFonts w:ascii="Times New Roman" w:eastAsia="Times New Roman" w:hAnsi="Times New Roman" w:cs="Times New Roman"/>
          <w:sz w:val="28"/>
          <w:szCs w:val="28"/>
          <w:lang w:eastAsia="ru-RU"/>
        </w:rPr>
        <w:br/>
      </w:r>
      <w:r w:rsidRPr="00D06C54">
        <w:rPr>
          <w:rFonts w:ascii="Times New Roman" w:eastAsia="Times New Roman" w:hAnsi="Times New Roman" w:cs="Times New Roman"/>
          <w:sz w:val="28"/>
          <w:szCs w:val="28"/>
          <w:lang w:eastAsia="ru-RU"/>
        </w:rPr>
        <w:t>или сведения конфиденциального характера, а также утверждающие административные регламенты предоставления (исполнения) муниципальных услуг (функций).</w:t>
      </w:r>
    </w:p>
    <w:p w:rsidR="00D06C54" w:rsidRPr="003D4F81" w:rsidRDefault="00D06C54" w:rsidP="003F1BA3">
      <w:pPr>
        <w:spacing w:after="0" w:line="240" w:lineRule="auto"/>
        <w:ind w:firstLine="708"/>
        <w:jc w:val="both"/>
        <w:rPr>
          <w:rFonts w:ascii="Times New Roman" w:eastAsia="Times New Roman" w:hAnsi="Times New Roman" w:cs="Times New Roman"/>
          <w:sz w:val="32"/>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Раздел </w:t>
      </w:r>
      <w:r w:rsidRPr="00D06C54">
        <w:rPr>
          <w:rFonts w:ascii="Times New Roman" w:eastAsia="Times New Roman" w:hAnsi="Times New Roman" w:cs="Times New Roman"/>
          <w:sz w:val="28"/>
          <w:szCs w:val="28"/>
          <w:lang w:val="en-US" w:eastAsia="ru-RU"/>
        </w:rPr>
        <w:t>II</w:t>
      </w:r>
      <w:r w:rsidRPr="00D06C54">
        <w:rPr>
          <w:rFonts w:ascii="Times New Roman" w:eastAsia="Times New Roman" w:hAnsi="Times New Roman" w:cs="Times New Roman"/>
          <w:sz w:val="28"/>
          <w:szCs w:val="28"/>
          <w:lang w:eastAsia="ru-RU"/>
        </w:rPr>
        <w:t>. Выявление и оценка рисков нарушения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lastRenderedPageBreak/>
        <w:t>1. Выявление и оценка рисков нарушения антимонопольного законодательства является неотъемлемой частью в</w:t>
      </w:r>
      <w:r w:rsidR="003D4F81">
        <w:rPr>
          <w:rFonts w:ascii="Times New Roman" w:eastAsia="Times New Roman" w:hAnsi="Times New Roman" w:cs="Times New Roman"/>
          <w:sz w:val="28"/>
          <w:szCs w:val="28"/>
          <w:lang w:eastAsia="ru-RU"/>
        </w:rPr>
        <w:t xml:space="preserve">нутреннего контроля соблюдения </w:t>
      </w:r>
      <w:r w:rsidR="00CF75F9">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дминистрацией </w:t>
      </w:r>
      <w:r w:rsidR="00CF75F9">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 В целях выявления и оценки рисков нарушения антимонопольного законодательства на регулярной основе проводятся:</w:t>
      </w:r>
      <w:bookmarkStart w:id="5" w:name="sub_1151"/>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2.1. Анализ проектов МНПА.</w:t>
      </w:r>
      <w:bookmarkStart w:id="6" w:name="sub_1152"/>
      <w:bookmarkEnd w:id="5"/>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2.2. Анализ действующих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2.3. Устранение нарушений в действующих МНПА, выявленных Департаментом экономического развития Ханты-Мансийского автономного округа – Югры.</w:t>
      </w:r>
      <w:bookmarkStart w:id="7" w:name="sub_1154"/>
      <w:bookmarkEnd w:id="6"/>
      <w:r w:rsidRPr="00D06C54">
        <w:rPr>
          <w:rFonts w:ascii="Times New Roman" w:eastAsia="Times New Roman" w:hAnsi="Times New Roman" w:cs="Times New Roman"/>
          <w:sz w:val="28"/>
          <w:szCs w:val="28"/>
          <w:lang w:eastAsia="ru-RU"/>
        </w:rPr>
        <w:t xml:space="preserve">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2.4. Мониторинг и анализ практики применения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2.5. Проведение оценки эффективности разработанных и реализуемых мероприятий по снижению рисков нарушения антимонопольного законодательства.</w:t>
      </w:r>
      <w:bookmarkStart w:id="8" w:name="sub_1155"/>
      <w:bookmarkEnd w:id="7"/>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Раздел </w:t>
      </w:r>
      <w:r w:rsidRPr="00D06C54">
        <w:rPr>
          <w:rFonts w:ascii="Times New Roman" w:eastAsia="Times New Roman" w:hAnsi="Times New Roman" w:cs="Times New Roman"/>
          <w:bCs/>
          <w:sz w:val="28"/>
          <w:szCs w:val="28"/>
          <w:lang w:val="en-US" w:eastAsia="ru-RU"/>
        </w:rPr>
        <w:t>III</w:t>
      </w:r>
      <w:r w:rsidRPr="00D06C54">
        <w:rPr>
          <w:rFonts w:ascii="Times New Roman" w:eastAsia="Times New Roman" w:hAnsi="Times New Roman" w:cs="Times New Roman"/>
          <w:bCs/>
          <w:sz w:val="28"/>
          <w:szCs w:val="28"/>
          <w:lang w:eastAsia="ru-RU"/>
        </w:rPr>
        <w:t>. Проведение экспертизы проектов МНПА</w:t>
      </w:r>
    </w:p>
    <w:p w:rsidR="00F63EC0" w:rsidRPr="00D06C54" w:rsidRDefault="00F63EC0" w:rsidP="003F1BA3">
      <w:pPr>
        <w:spacing w:after="0" w:line="240" w:lineRule="auto"/>
        <w:ind w:firstLine="708"/>
        <w:jc w:val="both"/>
        <w:rPr>
          <w:rFonts w:ascii="Times New Roman" w:eastAsia="Times New Roman" w:hAnsi="Times New Roman" w:cs="Times New Roman"/>
          <w:bCs/>
          <w:sz w:val="28"/>
          <w:szCs w:val="28"/>
          <w:lang w:eastAsia="ru-RU"/>
        </w:rPr>
      </w:pP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1. Предварительная экспертиза проектов МНПА, изменений в проекты МНПА проводится с целью оценки проекта МНПА, его целей и задач на предмет соответствия требованиям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bCs/>
          <w:sz w:val="28"/>
          <w:szCs w:val="28"/>
          <w:lang w:eastAsia="ru-RU"/>
        </w:rPr>
        <w:t>2. Предварительная экспертиза проекта МНПА на предмет соответствия его антимонопольному законодательству проводится правовым управлением.</w:t>
      </w:r>
      <w:r w:rsidRPr="00D06C54">
        <w:rPr>
          <w:rFonts w:ascii="Times New Roman" w:eastAsia="Times New Roman" w:hAnsi="Times New Roman" w:cs="Times New Roman"/>
          <w:sz w:val="28"/>
          <w:szCs w:val="28"/>
          <w:lang w:eastAsia="ru-RU"/>
        </w:rPr>
        <w:t xml:space="preserve">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bCs/>
          <w:sz w:val="28"/>
          <w:szCs w:val="28"/>
          <w:lang w:eastAsia="ru-RU"/>
        </w:rPr>
        <w:t xml:space="preserve">3. </w:t>
      </w:r>
      <w:r w:rsidRPr="00D06C54">
        <w:rPr>
          <w:rFonts w:ascii="Times New Roman" w:eastAsia="Times New Roman" w:hAnsi="Times New Roman" w:cs="Times New Roman"/>
          <w:sz w:val="28"/>
          <w:szCs w:val="28"/>
          <w:lang w:eastAsia="ru-RU"/>
        </w:rPr>
        <w:t>При подготовке проектов МНПА разработчик обязан:</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3.1. Обеспечить </w:t>
      </w:r>
      <w:r w:rsidRPr="00D06C54">
        <w:rPr>
          <w:rFonts w:ascii="Times New Roman" w:eastAsia="Times New Roman" w:hAnsi="Times New Roman" w:cs="Times New Roman"/>
          <w:bCs/>
          <w:sz w:val="28"/>
          <w:szCs w:val="28"/>
          <w:lang w:eastAsia="ru-RU"/>
        </w:rPr>
        <w:t xml:space="preserve">соблюдение </w:t>
      </w:r>
      <w:r w:rsidRPr="00D06C54">
        <w:rPr>
          <w:rFonts w:ascii="Times New Roman" w:eastAsia="Times New Roman" w:hAnsi="Times New Roman" w:cs="Times New Roman"/>
          <w:sz w:val="28"/>
          <w:szCs w:val="28"/>
          <w:lang w:eastAsia="ru-RU"/>
        </w:rPr>
        <w:t>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sz w:val="28"/>
          <w:szCs w:val="28"/>
          <w:lang w:eastAsia="ru-RU"/>
        </w:rPr>
        <w:t xml:space="preserve">3.2. Предоставить </w:t>
      </w:r>
      <w:r w:rsidRPr="00D06C54">
        <w:rPr>
          <w:rFonts w:ascii="Times New Roman" w:eastAsia="Times New Roman" w:hAnsi="Times New Roman" w:cs="Times New Roman"/>
          <w:bCs/>
          <w:sz w:val="28"/>
          <w:szCs w:val="28"/>
          <w:lang w:eastAsia="ru-RU"/>
        </w:rPr>
        <w:t xml:space="preserve">в правовое управление комплект документов, необходимый для согласования проекта МНПА с учетом требований, установленных </w:t>
      </w:r>
      <w:r w:rsidR="003D4F81">
        <w:rPr>
          <w:rFonts w:ascii="Times New Roman" w:eastAsia="Times New Roman" w:hAnsi="Times New Roman" w:cs="Times New Roman"/>
          <w:bCs/>
          <w:sz w:val="28"/>
          <w:szCs w:val="28"/>
          <w:lang w:eastAsia="ru-RU"/>
        </w:rPr>
        <w:t>постановлением</w:t>
      </w:r>
      <w:hyperlink r:id="rId11" w:history="1"/>
      <w:r w:rsidRPr="00D06C54">
        <w:rPr>
          <w:rFonts w:ascii="Times New Roman" w:eastAsia="Times New Roman" w:hAnsi="Times New Roman" w:cs="Times New Roman"/>
          <w:bCs/>
          <w:sz w:val="28"/>
          <w:szCs w:val="28"/>
          <w:lang w:eastAsia="ru-RU"/>
        </w:rPr>
        <w:t xml:space="preserve"> </w:t>
      </w:r>
      <w:r w:rsidR="00030762">
        <w:rPr>
          <w:rFonts w:ascii="Times New Roman" w:eastAsia="Times New Roman" w:hAnsi="Times New Roman" w:cs="Times New Roman"/>
          <w:bCs/>
          <w:sz w:val="28"/>
          <w:szCs w:val="28"/>
          <w:lang w:eastAsia="ru-RU"/>
        </w:rPr>
        <w:t>а</w:t>
      </w:r>
      <w:r w:rsidRPr="00D06C54">
        <w:rPr>
          <w:rFonts w:ascii="Times New Roman" w:eastAsia="Times New Roman" w:hAnsi="Times New Roman" w:cs="Times New Roman"/>
          <w:bCs/>
          <w:sz w:val="28"/>
          <w:szCs w:val="28"/>
          <w:lang w:eastAsia="ru-RU"/>
        </w:rPr>
        <w:t>дминистрации</w:t>
      </w:r>
      <w:r w:rsidR="00030762">
        <w:rPr>
          <w:rFonts w:ascii="Times New Roman" w:eastAsia="Times New Roman" w:hAnsi="Times New Roman" w:cs="Times New Roman"/>
          <w:bCs/>
          <w:sz w:val="28"/>
          <w:szCs w:val="28"/>
          <w:lang w:eastAsia="ru-RU"/>
        </w:rPr>
        <w:t xml:space="preserve"> Ханты-Мансийского района </w:t>
      </w:r>
      <w:r w:rsidRPr="00D06C54">
        <w:rPr>
          <w:rFonts w:ascii="Times New Roman" w:eastAsia="Times New Roman" w:hAnsi="Times New Roman" w:cs="Times New Roman"/>
          <w:bCs/>
          <w:sz w:val="28"/>
          <w:szCs w:val="28"/>
          <w:lang w:eastAsia="ru-RU"/>
        </w:rPr>
        <w:t>от 30.1</w:t>
      </w:r>
      <w:r w:rsidR="00030762">
        <w:rPr>
          <w:rFonts w:ascii="Times New Roman" w:eastAsia="Times New Roman" w:hAnsi="Times New Roman" w:cs="Times New Roman"/>
          <w:bCs/>
          <w:sz w:val="28"/>
          <w:szCs w:val="28"/>
          <w:lang w:eastAsia="ru-RU"/>
        </w:rPr>
        <w:t>1</w:t>
      </w:r>
      <w:r w:rsidRPr="00D06C54">
        <w:rPr>
          <w:rFonts w:ascii="Times New Roman" w:eastAsia="Times New Roman" w:hAnsi="Times New Roman" w:cs="Times New Roman"/>
          <w:bCs/>
          <w:sz w:val="28"/>
          <w:szCs w:val="28"/>
          <w:lang w:eastAsia="ru-RU"/>
        </w:rPr>
        <w:t>.20</w:t>
      </w:r>
      <w:r w:rsidR="00030762">
        <w:rPr>
          <w:rFonts w:ascii="Times New Roman" w:eastAsia="Times New Roman" w:hAnsi="Times New Roman" w:cs="Times New Roman"/>
          <w:bCs/>
          <w:sz w:val="28"/>
          <w:szCs w:val="28"/>
          <w:lang w:eastAsia="ru-RU"/>
        </w:rPr>
        <w:t>17</w:t>
      </w:r>
      <w:r w:rsidRPr="00D06C54">
        <w:rPr>
          <w:rFonts w:ascii="Times New Roman" w:eastAsia="Times New Roman" w:hAnsi="Times New Roman" w:cs="Times New Roman"/>
          <w:bCs/>
          <w:sz w:val="28"/>
          <w:szCs w:val="28"/>
          <w:lang w:eastAsia="ru-RU"/>
        </w:rPr>
        <w:t xml:space="preserve"> № </w:t>
      </w:r>
      <w:r w:rsidR="00030762">
        <w:rPr>
          <w:rFonts w:ascii="Times New Roman" w:eastAsia="Times New Roman" w:hAnsi="Times New Roman" w:cs="Times New Roman"/>
          <w:bCs/>
          <w:sz w:val="28"/>
          <w:szCs w:val="28"/>
          <w:lang w:eastAsia="ru-RU"/>
        </w:rPr>
        <w:t>356</w:t>
      </w:r>
      <w:r w:rsidRPr="00D06C54">
        <w:rPr>
          <w:rFonts w:ascii="Times New Roman" w:eastAsia="Times New Roman" w:hAnsi="Times New Roman" w:cs="Times New Roman"/>
          <w:bCs/>
          <w:sz w:val="28"/>
          <w:szCs w:val="28"/>
          <w:lang w:eastAsia="ru-RU"/>
        </w:rPr>
        <w:t xml:space="preserve"> «Об утверждении </w:t>
      </w:r>
      <w:r w:rsidR="00030762">
        <w:rPr>
          <w:rFonts w:ascii="Times New Roman" w:eastAsia="Times New Roman" w:hAnsi="Times New Roman" w:cs="Times New Roman"/>
          <w:bCs/>
          <w:sz w:val="28"/>
          <w:szCs w:val="28"/>
          <w:lang w:eastAsia="ru-RU"/>
        </w:rPr>
        <w:t>Инструкции по делопроизводству в администрации Ханты-</w:t>
      </w:r>
      <w:r w:rsidR="00145359">
        <w:rPr>
          <w:rFonts w:ascii="Times New Roman" w:eastAsia="Times New Roman" w:hAnsi="Times New Roman" w:cs="Times New Roman"/>
          <w:bCs/>
          <w:sz w:val="28"/>
          <w:szCs w:val="28"/>
          <w:lang w:eastAsia="ru-RU"/>
        </w:rPr>
        <w:t>М</w:t>
      </w:r>
      <w:r w:rsidR="00030762">
        <w:rPr>
          <w:rFonts w:ascii="Times New Roman" w:eastAsia="Times New Roman" w:hAnsi="Times New Roman" w:cs="Times New Roman"/>
          <w:bCs/>
          <w:sz w:val="28"/>
          <w:szCs w:val="28"/>
          <w:lang w:eastAsia="ru-RU"/>
        </w:rPr>
        <w:t xml:space="preserve">ансийского района» </w:t>
      </w:r>
      <w:r w:rsidRPr="00D06C54">
        <w:rPr>
          <w:rFonts w:ascii="Times New Roman" w:eastAsia="Times New Roman" w:hAnsi="Times New Roman" w:cs="Times New Roman"/>
          <w:bCs/>
          <w:sz w:val="28"/>
          <w:szCs w:val="28"/>
          <w:lang w:eastAsia="ru-RU"/>
        </w:rPr>
        <w:t xml:space="preserve">(далее – </w:t>
      </w:r>
      <w:r w:rsidR="00030762">
        <w:rPr>
          <w:rFonts w:ascii="Times New Roman" w:eastAsia="Times New Roman" w:hAnsi="Times New Roman" w:cs="Times New Roman"/>
          <w:bCs/>
          <w:sz w:val="28"/>
          <w:szCs w:val="28"/>
          <w:lang w:eastAsia="ru-RU"/>
        </w:rPr>
        <w:t>Инструкция по делопроизводству</w:t>
      </w:r>
      <w:r w:rsidRPr="00D06C54">
        <w:rPr>
          <w:rFonts w:ascii="Times New Roman" w:eastAsia="Times New Roman" w:hAnsi="Times New Roman" w:cs="Times New Roman"/>
          <w:bCs/>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bCs/>
          <w:sz w:val="28"/>
          <w:szCs w:val="28"/>
          <w:lang w:eastAsia="ru-RU"/>
        </w:rPr>
        <w:t xml:space="preserve">Пояснительная записка на проект МНПА должна </w:t>
      </w:r>
      <w:r w:rsidRPr="00D06C54">
        <w:rPr>
          <w:rFonts w:ascii="Times New Roman" w:eastAsia="Times New Roman" w:hAnsi="Times New Roman" w:cs="Times New Roman"/>
          <w:sz w:val="28"/>
          <w:szCs w:val="28"/>
          <w:lang w:eastAsia="ru-RU"/>
        </w:rPr>
        <w:t>содержать следующие сведения:</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 проблеме, на решение которой направлено предлагаемое проектом МНПА правовое регулирование, оценка негативных эффектов от наличия                  данной проблемы;</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о наличии или отсутствии возможных рисков нарушения антимонопольного законодательства; в случае предположения о наличии возможных рисков нарушения антимонопольного законодательства указывается описание таких рисков (с указанием правовой нормы, которая предположительно может быть нарушена), причин, способствующих их </w:t>
      </w:r>
      <w:r w:rsidRPr="00D06C54">
        <w:rPr>
          <w:rFonts w:ascii="Times New Roman" w:eastAsia="Times New Roman" w:hAnsi="Times New Roman" w:cs="Times New Roman"/>
          <w:sz w:val="28"/>
          <w:szCs w:val="28"/>
          <w:lang w:eastAsia="ru-RU"/>
        </w:rPr>
        <w:lastRenderedPageBreak/>
        <w:t>возникновению, способов снижения негативных последствий при возникновении рисков, способов их устранения, согласно таблицам 1, 2;</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оценки рисков невозможности решения проблемы предложенным способом правового регулирования, рисков непредвиденных негативных последствий.</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4. Правовое управление</w:t>
      </w:r>
      <w:r w:rsidRPr="00D06C54">
        <w:rPr>
          <w:rFonts w:ascii="Times New Roman" w:eastAsia="Times New Roman" w:hAnsi="Times New Roman" w:cs="Times New Roman"/>
          <w:sz w:val="28"/>
          <w:szCs w:val="28"/>
          <w:lang w:eastAsia="ru-RU"/>
        </w:rPr>
        <w:t xml:space="preserve"> </w:t>
      </w:r>
      <w:r w:rsidRPr="00D06C54">
        <w:rPr>
          <w:rFonts w:ascii="Times New Roman" w:eastAsia="Times New Roman" w:hAnsi="Times New Roman" w:cs="Times New Roman"/>
          <w:bCs/>
          <w:sz w:val="28"/>
          <w:szCs w:val="28"/>
          <w:lang w:eastAsia="ru-RU"/>
        </w:rPr>
        <w:t xml:space="preserve">проводит правовую экспертизу проекта МНПА, а также предварительную экспертизу на соответствие проекта МНПА требованиям антимонопольного законодательства. Согласование проекта МНПА проходит в порядке, утвержденном </w:t>
      </w:r>
      <w:r w:rsidR="00030762">
        <w:rPr>
          <w:rFonts w:ascii="Times New Roman" w:eastAsia="Times New Roman" w:hAnsi="Times New Roman" w:cs="Times New Roman"/>
          <w:bCs/>
          <w:sz w:val="28"/>
          <w:szCs w:val="28"/>
          <w:lang w:eastAsia="ru-RU"/>
        </w:rPr>
        <w:t>Инструкцией по делопроизводству</w:t>
      </w:r>
      <w:r w:rsidRPr="00D06C54">
        <w:rPr>
          <w:rFonts w:ascii="Times New Roman" w:eastAsia="Times New Roman" w:hAnsi="Times New Roman" w:cs="Times New Roman"/>
          <w:bCs/>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На титульном листе проекта МНПА, принимаемого во исполнение переданных муниципальному образованию </w:t>
      </w:r>
      <w:r w:rsidR="00030762">
        <w:rPr>
          <w:rFonts w:ascii="Times New Roman" w:eastAsia="Times New Roman" w:hAnsi="Times New Roman" w:cs="Times New Roman"/>
          <w:bCs/>
          <w:sz w:val="28"/>
          <w:szCs w:val="28"/>
          <w:lang w:eastAsia="ru-RU"/>
        </w:rPr>
        <w:t xml:space="preserve">Ханты-Мансийский района </w:t>
      </w:r>
      <w:r w:rsidRPr="00D06C54">
        <w:rPr>
          <w:rFonts w:ascii="Times New Roman" w:eastAsia="Times New Roman" w:hAnsi="Times New Roman" w:cs="Times New Roman"/>
          <w:bCs/>
          <w:sz w:val="28"/>
          <w:szCs w:val="28"/>
          <w:lang w:eastAsia="ru-RU"/>
        </w:rPr>
        <w:t>отдельных государственных полномочий автономного округа, специалистом правового управления указывается: «Подлежит направлению в ИОГВ».</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bCs/>
          <w:sz w:val="28"/>
          <w:szCs w:val="28"/>
          <w:lang w:eastAsia="ru-RU"/>
        </w:rPr>
        <w:t>5. Предварительная экспертиза проекта МНПА на соответствие его требованиям антимонопольного законодательства</w:t>
      </w:r>
      <w:r w:rsidRPr="00D06C54">
        <w:rPr>
          <w:rFonts w:ascii="Times New Roman" w:eastAsia="Times New Roman" w:hAnsi="Times New Roman" w:cs="Times New Roman"/>
          <w:sz w:val="28"/>
          <w:szCs w:val="28"/>
          <w:lang w:eastAsia="ru-RU"/>
        </w:rPr>
        <w:t xml:space="preserve"> оформляется в виде заключения по результатам экспертизы проекта муниципального нормативного правового акта о наличии (отсутствии) положений, содержащих риск нарушения антимонопольного законодательства, по форме согласно приложениям 1, 2 к настоящему положению.</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6. Разработчик обязан рассмотреть результаты экспертизы и совершить одно из следующих действий:</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6.1. Внести в проект МНПА изменения и (или) дополнения, направленные на устранение выявленных положений, содержащих риск нарушения антимонопольного законодательства.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6.2. В случае несогласия с результатами экспертизы в части нарушения антимонопольного законодательства в течение трех рабочих дней со дня получения заключения направить проект МНПА (с приложением копии заключения, пояснительной записки с мотивированным обоснованием своего несогласия и иных необходимых документов) в комиссию для рассмотрения.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7. Комиссия рассматривает документы, указанные в пункте 6.2 настоящего раздела, проводит оценку и описание рисков в соответствии с таблицами 1, 2 и дает разработчику проекта МНПА рекомендации об их устранении.</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8. Разработчик устраняет замечания к проекту МНПА в соответствии с рекомендациями комиссии в порядке, утвержденном </w:t>
      </w:r>
      <w:r w:rsidR="00A1623A" w:rsidRPr="00A1623A">
        <w:rPr>
          <w:rFonts w:ascii="Times New Roman" w:eastAsia="Times New Roman" w:hAnsi="Times New Roman" w:cs="Times New Roman"/>
          <w:bCs/>
          <w:sz w:val="28"/>
          <w:szCs w:val="28"/>
          <w:lang w:eastAsia="ru-RU"/>
        </w:rPr>
        <w:t>Инструкцией по делопроизводству</w:t>
      </w:r>
      <w:r w:rsidRPr="00D06C54">
        <w:rPr>
          <w:rFonts w:ascii="Times New Roman" w:eastAsia="Times New Roman" w:hAnsi="Times New Roman" w:cs="Times New Roman"/>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sz w:val="28"/>
          <w:szCs w:val="28"/>
          <w:lang w:eastAsia="ru-RU"/>
        </w:rPr>
        <w:t>9. Прошедший процедуру согласования проект МНПА,</w:t>
      </w:r>
      <w:r w:rsidRPr="00D06C54">
        <w:rPr>
          <w:rFonts w:ascii="Times New Roman" w:eastAsia="Times New Roman" w:hAnsi="Times New Roman" w:cs="Times New Roman"/>
          <w:bCs/>
          <w:sz w:val="28"/>
          <w:szCs w:val="28"/>
          <w:lang w:eastAsia="ru-RU"/>
        </w:rPr>
        <w:t xml:space="preserve"> принимаем</w:t>
      </w:r>
      <w:r w:rsidR="00094993">
        <w:rPr>
          <w:rFonts w:ascii="Times New Roman" w:eastAsia="Times New Roman" w:hAnsi="Times New Roman" w:cs="Times New Roman"/>
          <w:bCs/>
          <w:sz w:val="28"/>
          <w:szCs w:val="28"/>
          <w:lang w:eastAsia="ru-RU"/>
        </w:rPr>
        <w:t>ый</w:t>
      </w:r>
      <w:r w:rsidRPr="00D06C54">
        <w:rPr>
          <w:rFonts w:ascii="Times New Roman" w:eastAsia="Times New Roman" w:hAnsi="Times New Roman" w:cs="Times New Roman"/>
          <w:bCs/>
          <w:sz w:val="28"/>
          <w:szCs w:val="28"/>
          <w:lang w:eastAsia="ru-RU"/>
        </w:rPr>
        <w:t xml:space="preserve"> во исполнение переданных муниципальному образованию </w:t>
      </w:r>
      <w:r w:rsidR="00A1623A">
        <w:rPr>
          <w:rFonts w:ascii="Times New Roman" w:eastAsia="Times New Roman" w:hAnsi="Times New Roman" w:cs="Times New Roman"/>
          <w:bCs/>
          <w:sz w:val="28"/>
          <w:szCs w:val="28"/>
          <w:lang w:eastAsia="ru-RU"/>
        </w:rPr>
        <w:t xml:space="preserve">Ханты-Мансийский район </w:t>
      </w:r>
      <w:r w:rsidRPr="00D06C54">
        <w:rPr>
          <w:rFonts w:ascii="Times New Roman" w:eastAsia="Times New Roman" w:hAnsi="Times New Roman" w:cs="Times New Roman"/>
          <w:bCs/>
          <w:sz w:val="28"/>
          <w:szCs w:val="28"/>
          <w:lang w:eastAsia="ru-RU"/>
        </w:rPr>
        <w:t xml:space="preserve">отдельных государственных полномочий автономного округа, на котором содержится отметка «Подлежит направлению в ИОГВ», не позднее следующего рабочего дня после размещения на официальном </w:t>
      </w:r>
      <w:r w:rsidR="00A1623A">
        <w:rPr>
          <w:rFonts w:ascii="Times New Roman" w:eastAsia="Times New Roman" w:hAnsi="Times New Roman" w:cs="Times New Roman"/>
          <w:bCs/>
          <w:sz w:val="28"/>
          <w:szCs w:val="28"/>
          <w:lang w:eastAsia="ru-RU"/>
        </w:rPr>
        <w:lastRenderedPageBreak/>
        <w:t xml:space="preserve">сайте администрации Ханты-Мансийского района </w:t>
      </w:r>
      <w:r w:rsidRPr="00D06C54">
        <w:rPr>
          <w:rFonts w:ascii="Times New Roman" w:eastAsia="Times New Roman" w:hAnsi="Times New Roman" w:cs="Times New Roman"/>
          <w:bCs/>
          <w:sz w:val="28"/>
          <w:szCs w:val="28"/>
          <w:lang w:eastAsia="ru-RU"/>
        </w:rPr>
        <w:t xml:space="preserve">для проведения антикоррупционной экспертизы направляется </w:t>
      </w:r>
      <w:r w:rsidR="00A1623A" w:rsidRPr="00D06C54">
        <w:rPr>
          <w:rFonts w:ascii="Times New Roman" w:eastAsia="Times New Roman" w:hAnsi="Times New Roman" w:cs="Times New Roman"/>
          <w:bCs/>
          <w:sz w:val="28"/>
          <w:szCs w:val="28"/>
          <w:lang w:eastAsia="ru-RU"/>
        </w:rPr>
        <w:t>в правовое управление</w:t>
      </w:r>
      <w:r w:rsidR="00A1623A">
        <w:rPr>
          <w:rFonts w:ascii="Times New Roman" w:eastAsia="Times New Roman" w:hAnsi="Times New Roman" w:cs="Times New Roman"/>
          <w:bCs/>
          <w:sz w:val="28"/>
          <w:szCs w:val="28"/>
          <w:lang w:eastAsia="ru-RU"/>
        </w:rPr>
        <w:t xml:space="preserve"> Разработчиком</w:t>
      </w:r>
      <w:r w:rsidRPr="00D06C54">
        <w:rPr>
          <w:rFonts w:ascii="Times New Roman" w:eastAsia="Times New Roman" w:hAnsi="Times New Roman" w:cs="Times New Roman"/>
          <w:bCs/>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Правовое управление в течение двух рабочих дней после поступления</w:t>
      </w:r>
      <w:r w:rsidR="002638DD">
        <w:rPr>
          <w:rFonts w:ascii="Times New Roman" w:eastAsia="Times New Roman" w:hAnsi="Times New Roman" w:cs="Times New Roman"/>
          <w:bCs/>
          <w:sz w:val="28"/>
          <w:szCs w:val="28"/>
          <w:lang w:eastAsia="ru-RU"/>
        </w:rPr>
        <w:t xml:space="preserve"> </w:t>
      </w:r>
      <w:r w:rsidRPr="00D06C54">
        <w:rPr>
          <w:rFonts w:ascii="Times New Roman" w:eastAsia="Times New Roman" w:hAnsi="Times New Roman" w:cs="Times New Roman"/>
          <w:bCs/>
          <w:sz w:val="28"/>
          <w:szCs w:val="28"/>
          <w:lang w:eastAsia="ru-RU"/>
        </w:rPr>
        <w:t xml:space="preserve">проекта МНПА от </w:t>
      </w:r>
      <w:r w:rsidR="00A1623A">
        <w:rPr>
          <w:rFonts w:ascii="Times New Roman" w:eastAsia="Times New Roman" w:hAnsi="Times New Roman" w:cs="Times New Roman"/>
          <w:bCs/>
          <w:sz w:val="28"/>
          <w:szCs w:val="28"/>
          <w:lang w:eastAsia="ru-RU"/>
        </w:rPr>
        <w:t xml:space="preserve">Разработчика </w:t>
      </w:r>
      <w:r w:rsidRPr="00D06C54">
        <w:rPr>
          <w:rFonts w:ascii="Times New Roman" w:eastAsia="Times New Roman" w:hAnsi="Times New Roman" w:cs="Times New Roman"/>
          <w:bCs/>
          <w:sz w:val="28"/>
          <w:szCs w:val="28"/>
          <w:lang w:eastAsia="ru-RU"/>
        </w:rPr>
        <w:t xml:space="preserve">направляет его копию вместе с пояснительной запиской и сопроводительным письмом в </w:t>
      </w:r>
      <w:r w:rsidRPr="00094993">
        <w:rPr>
          <w:rFonts w:ascii="Times New Roman" w:eastAsia="Times New Roman" w:hAnsi="Times New Roman" w:cs="Times New Roman"/>
          <w:bCs/>
          <w:color w:val="FF0000"/>
          <w:sz w:val="28"/>
          <w:szCs w:val="28"/>
          <w:lang w:eastAsia="ru-RU"/>
        </w:rPr>
        <w:t xml:space="preserve">ИОГВ, </w:t>
      </w:r>
      <w:r w:rsidRPr="00D06C54">
        <w:rPr>
          <w:rFonts w:ascii="Times New Roman" w:eastAsia="Times New Roman" w:hAnsi="Times New Roman" w:cs="Times New Roman"/>
          <w:bCs/>
          <w:sz w:val="28"/>
          <w:szCs w:val="28"/>
          <w:lang w:eastAsia="ru-RU"/>
        </w:rPr>
        <w:t xml:space="preserve">после чего возвращает проект МНПА </w:t>
      </w:r>
      <w:r w:rsidR="00A1623A">
        <w:rPr>
          <w:rFonts w:ascii="Times New Roman" w:eastAsia="Times New Roman" w:hAnsi="Times New Roman" w:cs="Times New Roman"/>
          <w:bCs/>
          <w:sz w:val="28"/>
          <w:szCs w:val="28"/>
          <w:lang w:eastAsia="ru-RU"/>
        </w:rPr>
        <w:t>Разработчику</w:t>
      </w:r>
      <w:r w:rsidR="00CF4B91">
        <w:rPr>
          <w:rFonts w:ascii="Times New Roman" w:eastAsia="Times New Roman" w:hAnsi="Times New Roman" w:cs="Times New Roman"/>
          <w:bCs/>
          <w:sz w:val="28"/>
          <w:szCs w:val="28"/>
          <w:lang w:eastAsia="ru-RU"/>
        </w:rPr>
        <w:t>.</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10. В случае поступления замечаний на проект МНПА о нарушении антимонопольного законодательства от юридических и физических лиц, индивидуальных предпринимателей, государственных орга</w:t>
      </w:r>
      <w:r w:rsidR="00145359">
        <w:rPr>
          <w:rFonts w:ascii="Times New Roman" w:eastAsia="Times New Roman" w:hAnsi="Times New Roman" w:cs="Times New Roman"/>
          <w:sz w:val="28"/>
          <w:szCs w:val="28"/>
          <w:lang w:eastAsia="ru-RU"/>
        </w:rPr>
        <w:t>нов власти правовое управление</w:t>
      </w:r>
      <w:r w:rsidRPr="00D06C54">
        <w:rPr>
          <w:rFonts w:ascii="Times New Roman" w:eastAsia="Times New Roman" w:hAnsi="Times New Roman" w:cs="Times New Roman"/>
          <w:sz w:val="28"/>
          <w:szCs w:val="28"/>
          <w:lang w:eastAsia="ru-RU"/>
        </w:rPr>
        <w:t xml:space="preserve"> совместно с </w:t>
      </w:r>
      <w:r w:rsidR="00503F7F">
        <w:rPr>
          <w:rFonts w:ascii="Times New Roman" w:eastAsia="Times New Roman" w:hAnsi="Times New Roman" w:cs="Times New Roman"/>
          <w:sz w:val="28"/>
          <w:szCs w:val="28"/>
          <w:lang w:eastAsia="ru-RU"/>
        </w:rPr>
        <w:t>Р</w:t>
      </w:r>
      <w:r w:rsidRPr="00D06C54">
        <w:rPr>
          <w:rFonts w:ascii="Times New Roman" w:eastAsia="Times New Roman" w:hAnsi="Times New Roman" w:cs="Times New Roman"/>
          <w:sz w:val="28"/>
          <w:szCs w:val="28"/>
          <w:lang w:eastAsia="ru-RU"/>
        </w:rPr>
        <w:t>азработчиком подготавливает предварительный план мероприятий устранения выявленных нарушений антимонопольного законодательства (далее – план), который утверждается комиссией.</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sz w:val="28"/>
          <w:szCs w:val="28"/>
          <w:lang w:eastAsia="ru-RU"/>
        </w:rPr>
        <w:t>11. План по проекту МНПА,</w:t>
      </w:r>
      <w:r w:rsidRPr="00D06C54">
        <w:rPr>
          <w:rFonts w:ascii="Times New Roman" w:eastAsia="Times New Roman" w:hAnsi="Times New Roman" w:cs="Times New Roman"/>
          <w:bCs/>
          <w:sz w:val="28"/>
          <w:szCs w:val="28"/>
          <w:lang w:eastAsia="ru-RU"/>
        </w:rPr>
        <w:t xml:space="preserve"> принимаемого во исполнение переданных</w:t>
      </w:r>
      <w:r w:rsidR="002638DD">
        <w:rPr>
          <w:rFonts w:ascii="Times New Roman" w:eastAsia="Times New Roman" w:hAnsi="Times New Roman" w:cs="Times New Roman"/>
          <w:bCs/>
          <w:sz w:val="28"/>
          <w:szCs w:val="28"/>
          <w:lang w:eastAsia="ru-RU"/>
        </w:rPr>
        <w:t xml:space="preserve"> </w:t>
      </w:r>
      <w:r w:rsidRPr="00D06C54">
        <w:rPr>
          <w:rFonts w:ascii="Times New Roman" w:eastAsia="Times New Roman" w:hAnsi="Times New Roman" w:cs="Times New Roman"/>
          <w:bCs/>
          <w:sz w:val="28"/>
          <w:szCs w:val="28"/>
          <w:lang w:eastAsia="ru-RU"/>
        </w:rPr>
        <w:t xml:space="preserve">муниципальному образованию </w:t>
      </w:r>
      <w:r w:rsidR="003640AB">
        <w:rPr>
          <w:rFonts w:ascii="Times New Roman" w:eastAsia="Times New Roman" w:hAnsi="Times New Roman" w:cs="Times New Roman"/>
          <w:bCs/>
          <w:sz w:val="28"/>
          <w:szCs w:val="28"/>
          <w:lang w:eastAsia="ru-RU"/>
        </w:rPr>
        <w:t>Ханты-Мансийский район о</w:t>
      </w:r>
      <w:r w:rsidRPr="00D06C54">
        <w:rPr>
          <w:rFonts w:ascii="Times New Roman" w:eastAsia="Times New Roman" w:hAnsi="Times New Roman" w:cs="Times New Roman"/>
          <w:bCs/>
          <w:sz w:val="28"/>
          <w:szCs w:val="28"/>
          <w:lang w:eastAsia="ru-RU"/>
        </w:rPr>
        <w:t>тдельных государственных полномочий автономного округа, в течени</w:t>
      </w:r>
      <w:r w:rsidR="00145359">
        <w:rPr>
          <w:rFonts w:ascii="Times New Roman" w:eastAsia="Times New Roman" w:hAnsi="Times New Roman" w:cs="Times New Roman"/>
          <w:bCs/>
          <w:sz w:val="28"/>
          <w:szCs w:val="28"/>
          <w:lang w:eastAsia="ru-RU"/>
        </w:rPr>
        <w:t>е</w:t>
      </w:r>
      <w:r w:rsidRPr="00D06C54">
        <w:rPr>
          <w:rFonts w:ascii="Times New Roman" w:eastAsia="Times New Roman" w:hAnsi="Times New Roman" w:cs="Times New Roman"/>
          <w:bCs/>
          <w:sz w:val="28"/>
          <w:szCs w:val="28"/>
          <w:lang w:eastAsia="ru-RU"/>
        </w:rPr>
        <w:t xml:space="preserve"> пяти рабочих дней с мо</w:t>
      </w:r>
      <w:r w:rsidR="00145359">
        <w:rPr>
          <w:rFonts w:ascii="Times New Roman" w:eastAsia="Times New Roman" w:hAnsi="Times New Roman" w:cs="Times New Roman"/>
          <w:bCs/>
          <w:sz w:val="28"/>
          <w:szCs w:val="28"/>
          <w:lang w:eastAsia="ru-RU"/>
        </w:rPr>
        <w:t>мента утверждения его комиссией</w:t>
      </w:r>
      <w:r w:rsidRPr="00D06C54">
        <w:rPr>
          <w:rFonts w:ascii="Times New Roman" w:eastAsia="Times New Roman" w:hAnsi="Times New Roman" w:cs="Times New Roman"/>
          <w:bCs/>
          <w:sz w:val="28"/>
          <w:szCs w:val="28"/>
          <w:lang w:eastAsia="ru-RU"/>
        </w:rPr>
        <w:t xml:space="preserve"> направляется правовым </w:t>
      </w:r>
      <w:proofErr w:type="gramStart"/>
      <w:r w:rsidRPr="00D06C54">
        <w:rPr>
          <w:rFonts w:ascii="Times New Roman" w:eastAsia="Times New Roman" w:hAnsi="Times New Roman" w:cs="Times New Roman"/>
          <w:bCs/>
          <w:sz w:val="28"/>
          <w:szCs w:val="28"/>
          <w:lang w:eastAsia="ru-RU"/>
        </w:rPr>
        <w:t>управлением  в</w:t>
      </w:r>
      <w:proofErr w:type="gramEnd"/>
      <w:r w:rsidRPr="00D06C54">
        <w:rPr>
          <w:rFonts w:ascii="Times New Roman" w:eastAsia="Times New Roman" w:hAnsi="Times New Roman" w:cs="Times New Roman"/>
          <w:bCs/>
          <w:sz w:val="28"/>
          <w:szCs w:val="28"/>
          <w:lang w:eastAsia="ru-RU"/>
        </w:rPr>
        <w:t xml:space="preserve"> ИОГВ.</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12. Правовое управление:</w:t>
      </w:r>
    </w:p>
    <w:p w:rsidR="00D06C54" w:rsidRPr="00D06C54" w:rsidRDefault="00D06C54" w:rsidP="003F1BA3">
      <w:pPr>
        <w:spacing w:after="0" w:line="240" w:lineRule="auto"/>
        <w:ind w:firstLine="708"/>
        <w:jc w:val="both"/>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12.1. Ежемесячно в последний день месяца направляет в ИОГВ, Департамент экономического развития Ханты-Мансийского автономного округа – Югры отчеты о выявленных в ходе предварительной экспертизы МНПА,</w:t>
      </w:r>
      <w:r w:rsidRPr="00D06C54">
        <w:rPr>
          <w:rFonts w:ascii="Times New Roman" w:eastAsia="Times New Roman" w:hAnsi="Times New Roman" w:cs="Times New Roman"/>
          <w:sz w:val="28"/>
          <w:szCs w:val="28"/>
          <w:lang w:eastAsia="ru-RU"/>
        </w:rPr>
        <w:t xml:space="preserve"> </w:t>
      </w:r>
      <w:r w:rsidRPr="00D06C54">
        <w:rPr>
          <w:rFonts w:ascii="Times New Roman" w:eastAsia="Times New Roman" w:hAnsi="Times New Roman" w:cs="Times New Roman"/>
          <w:bCs/>
          <w:sz w:val="28"/>
          <w:szCs w:val="28"/>
          <w:lang w:eastAsia="ru-RU"/>
        </w:rPr>
        <w:t>принимаемых во исполнение переданных муниципальному</w:t>
      </w:r>
      <w:r w:rsidR="002638DD">
        <w:rPr>
          <w:rFonts w:ascii="Times New Roman" w:eastAsia="Times New Roman" w:hAnsi="Times New Roman" w:cs="Times New Roman"/>
          <w:bCs/>
          <w:sz w:val="28"/>
          <w:szCs w:val="28"/>
          <w:lang w:eastAsia="ru-RU"/>
        </w:rPr>
        <w:t xml:space="preserve"> </w:t>
      </w:r>
      <w:r w:rsidRPr="00D06C54">
        <w:rPr>
          <w:rFonts w:ascii="Times New Roman" w:eastAsia="Times New Roman" w:hAnsi="Times New Roman" w:cs="Times New Roman"/>
          <w:bCs/>
          <w:sz w:val="28"/>
          <w:szCs w:val="28"/>
          <w:lang w:eastAsia="ru-RU"/>
        </w:rPr>
        <w:t xml:space="preserve">образованию </w:t>
      </w:r>
      <w:r w:rsidR="003640AB">
        <w:rPr>
          <w:rFonts w:ascii="Times New Roman" w:eastAsia="Times New Roman" w:hAnsi="Times New Roman" w:cs="Times New Roman"/>
          <w:bCs/>
          <w:sz w:val="28"/>
          <w:szCs w:val="28"/>
          <w:lang w:eastAsia="ru-RU"/>
        </w:rPr>
        <w:t xml:space="preserve">Ханты-Мансийский район </w:t>
      </w:r>
      <w:r w:rsidRPr="00D06C54">
        <w:rPr>
          <w:rFonts w:ascii="Times New Roman" w:eastAsia="Times New Roman" w:hAnsi="Times New Roman" w:cs="Times New Roman"/>
          <w:bCs/>
          <w:sz w:val="28"/>
          <w:szCs w:val="28"/>
          <w:lang w:eastAsia="ru-RU"/>
        </w:rPr>
        <w:t>отдельных государственных полномочий автономного округа, предполагаемых рисков нарушения антимонопольного законодательства с их описанием и указанием предполагаемых условий их возникновения, а также с предварительной оценкой таких рисков, по мере выявления указанных рисков.</w:t>
      </w:r>
    </w:p>
    <w:p w:rsidR="00121F2B"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bCs/>
          <w:sz w:val="28"/>
          <w:szCs w:val="28"/>
          <w:lang w:eastAsia="ru-RU"/>
        </w:rPr>
        <w:t>12.2. П</w:t>
      </w:r>
      <w:r w:rsidRPr="00D06C54">
        <w:rPr>
          <w:rFonts w:ascii="Times New Roman" w:eastAsia="Times New Roman" w:hAnsi="Times New Roman" w:cs="Times New Roman"/>
          <w:sz w:val="28"/>
          <w:szCs w:val="28"/>
          <w:lang w:eastAsia="ru-RU"/>
        </w:rPr>
        <w:t xml:space="preserve">одготавливает и направляет по запросам в ИОГВ, Департамент экономического развития Ханты-Мансийского автономного округа – Югры информацию по вопросам антимонопольного </w:t>
      </w:r>
      <w:proofErr w:type="spellStart"/>
      <w:r w:rsidRPr="00D06C54">
        <w:rPr>
          <w:rFonts w:ascii="Times New Roman" w:eastAsia="Times New Roman" w:hAnsi="Times New Roman" w:cs="Times New Roman"/>
          <w:sz w:val="28"/>
          <w:szCs w:val="28"/>
          <w:lang w:eastAsia="ru-RU"/>
        </w:rPr>
        <w:t>комплаенса</w:t>
      </w:r>
      <w:proofErr w:type="spellEnd"/>
      <w:r w:rsidR="00145359">
        <w:rPr>
          <w:rFonts w:ascii="Times New Roman" w:eastAsia="Times New Roman" w:hAnsi="Times New Roman" w:cs="Times New Roman"/>
          <w:sz w:val="28"/>
          <w:szCs w:val="28"/>
          <w:lang w:eastAsia="ru-RU"/>
        </w:rPr>
        <w:t>.</w:t>
      </w:r>
    </w:p>
    <w:p w:rsidR="00D06C54" w:rsidRPr="00D06C54" w:rsidRDefault="00121F2B" w:rsidP="003F1B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D06C54" w:rsidRPr="00D06C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мере необходимости подготавливает и </w:t>
      </w:r>
      <w:proofErr w:type="gramStart"/>
      <w:r>
        <w:rPr>
          <w:rFonts w:ascii="Times New Roman" w:eastAsia="Times New Roman" w:hAnsi="Times New Roman" w:cs="Times New Roman"/>
          <w:sz w:val="28"/>
          <w:szCs w:val="28"/>
          <w:lang w:eastAsia="ru-RU"/>
        </w:rPr>
        <w:t xml:space="preserve">направляет  </w:t>
      </w:r>
      <w:r w:rsidRPr="00121F2B">
        <w:rPr>
          <w:rFonts w:ascii="Times New Roman" w:eastAsia="Times New Roman" w:hAnsi="Times New Roman" w:cs="Times New Roman"/>
          <w:sz w:val="28"/>
          <w:szCs w:val="28"/>
          <w:lang w:eastAsia="ru-RU"/>
        </w:rPr>
        <w:t>информацию</w:t>
      </w:r>
      <w:proofErr w:type="gramEnd"/>
      <w:r w:rsidRPr="00121F2B">
        <w:rPr>
          <w:rFonts w:ascii="Times New Roman" w:eastAsia="Times New Roman" w:hAnsi="Times New Roman" w:cs="Times New Roman"/>
          <w:sz w:val="28"/>
          <w:szCs w:val="28"/>
          <w:lang w:eastAsia="ru-RU"/>
        </w:rPr>
        <w:t xml:space="preserve"> по вопросам антимонопольного </w:t>
      </w:r>
      <w:proofErr w:type="spellStart"/>
      <w:r w:rsidRPr="00121F2B">
        <w:rPr>
          <w:rFonts w:ascii="Times New Roman" w:eastAsia="Times New Roman" w:hAnsi="Times New Roman" w:cs="Times New Roman"/>
          <w:sz w:val="28"/>
          <w:szCs w:val="28"/>
          <w:lang w:eastAsia="ru-RU"/>
        </w:rPr>
        <w:t>комплаенса</w:t>
      </w:r>
      <w:proofErr w:type="spellEnd"/>
      <w:r>
        <w:rPr>
          <w:rFonts w:ascii="Times New Roman" w:eastAsia="Times New Roman" w:hAnsi="Times New Roman" w:cs="Times New Roman"/>
          <w:sz w:val="28"/>
          <w:szCs w:val="28"/>
          <w:lang w:eastAsia="ru-RU"/>
        </w:rPr>
        <w:t xml:space="preserve"> в адрес глава района и руководителям органов администрации.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Раздел </w:t>
      </w:r>
      <w:r w:rsidRPr="00D06C54">
        <w:rPr>
          <w:rFonts w:ascii="Times New Roman" w:eastAsia="Times New Roman" w:hAnsi="Times New Roman" w:cs="Times New Roman"/>
          <w:sz w:val="28"/>
          <w:szCs w:val="28"/>
          <w:lang w:val="en-US" w:eastAsia="ru-RU"/>
        </w:rPr>
        <w:t>IV</w:t>
      </w:r>
      <w:r w:rsidRPr="00D06C54">
        <w:rPr>
          <w:rFonts w:ascii="Times New Roman" w:eastAsia="Times New Roman" w:hAnsi="Times New Roman" w:cs="Times New Roman"/>
          <w:sz w:val="28"/>
          <w:szCs w:val="28"/>
          <w:lang w:eastAsia="ru-RU"/>
        </w:rPr>
        <w:t>. Проведение анализа действующих МНПА</w:t>
      </w:r>
    </w:p>
    <w:p w:rsidR="00F63EC0" w:rsidRPr="00D06C54" w:rsidRDefault="00F63EC0" w:rsidP="003F1BA3">
      <w:pPr>
        <w:spacing w:after="0" w:line="240" w:lineRule="auto"/>
        <w:ind w:firstLine="708"/>
        <w:jc w:val="both"/>
        <w:rPr>
          <w:rFonts w:ascii="Times New Roman" w:eastAsia="Times New Roman" w:hAnsi="Times New Roman" w:cs="Times New Roman"/>
          <w:sz w:val="28"/>
          <w:szCs w:val="28"/>
          <w:lang w:eastAsia="ru-RU"/>
        </w:rPr>
      </w:pP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1. Правовым управлением проводится анализ действующих МНПА, указанных в пункте 8 раздела </w:t>
      </w:r>
      <w:r w:rsidRPr="00D06C54">
        <w:rPr>
          <w:rFonts w:ascii="Times New Roman" w:eastAsia="Times New Roman" w:hAnsi="Times New Roman" w:cs="Times New Roman"/>
          <w:sz w:val="28"/>
          <w:szCs w:val="28"/>
          <w:lang w:val="en-US" w:eastAsia="ru-RU"/>
        </w:rPr>
        <w:t>I</w:t>
      </w:r>
      <w:r w:rsidRPr="00D06C54">
        <w:rPr>
          <w:rFonts w:ascii="Times New Roman" w:eastAsia="Times New Roman" w:hAnsi="Times New Roman" w:cs="Times New Roman"/>
          <w:sz w:val="28"/>
          <w:szCs w:val="28"/>
          <w:lang w:eastAsia="ru-RU"/>
        </w:rPr>
        <w:t xml:space="preserve"> настоящего положения, на предмет соответствия их антимонопольному законодательству.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 Анализ действующих МНПА осуществляется в следующем порядке: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lastRenderedPageBreak/>
        <w:t xml:space="preserve">2.1. Перечень действующих МНПА, подлежащих анализу, утверждается в соответствии с планом мероприятий по снижению рисков нарушения антимонопольного законодательства, утверждаемым распоряжением </w:t>
      </w:r>
      <w:r w:rsidR="003640AB">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3640AB">
        <w:rPr>
          <w:rFonts w:ascii="Times New Roman" w:eastAsia="Times New Roman" w:hAnsi="Times New Roman" w:cs="Times New Roman"/>
          <w:sz w:val="28"/>
          <w:szCs w:val="28"/>
          <w:lang w:eastAsia="ru-RU"/>
        </w:rPr>
        <w:t xml:space="preserve">района </w:t>
      </w:r>
      <w:r w:rsidRPr="00D06C54">
        <w:rPr>
          <w:rFonts w:ascii="Times New Roman" w:eastAsia="Times New Roman" w:hAnsi="Times New Roman" w:cs="Times New Roman"/>
          <w:sz w:val="28"/>
          <w:szCs w:val="28"/>
          <w:lang w:eastAsia="ru-RU"/>
        </w:rPr>
        <w:t xml:space="preserve">на текущий год. Подготовку проекта распоряжения </w:t>
      </w:r>
      <w:r w:rsidR="003640AB">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3640AB">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осуществляет правовое управление</w:t>
      </w:r>
      <w:r w:rsidR="003640AB">
        <w:rPr>
          <w:rFonts w:ascii="Times New Roman" w:eastAsia="Times New Roman" w:hAnsi="Times New Roman" w:cs="Times New Roman"/>
          <w:sz w:val="28"/>
          <w:szCs w:val="28"/>
          <w:lang w:eastAsia="ru-RU"/>
        </w:rPr>
        <w:t xml:space="preserve"> с учетом предложений органов администрации района.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2.2. На официальном </w:t>
      </w:r>
      <w:r w:rsidR="003640AB">
        <w:rPr>
          <w:rFonts w:ascii="Times New Roman" w:eastAsia="Times New Roman" w:hAnsi="Times New Roman" w:cs="Times New Roman"/>
          <w:sz w:val="28"/>
          <w:szCs w:val="28"/>
          <w:lang w:eastAsia="ru-RU"/>
        </w:rPr>
        <w:t>сайте а</w:t>
      </w:r>
      <w:r w:rsidRPr="00D06C54">
        <w:rPr>
          <w:rFonts w:ascii="Times New Roman" w:eastAsia="Times New Roman" w:hAnsi="Times New Roman" w:cs="Times New Roman"/>
          <w:sz w:val="28"/>
          <w:szCs w:val="28"/>
          <w:lang w:eastAsia="ru-RU"/>
        </w:rPr>
        <w:t xml:space="preserve">дминистрации </w:t>
      </w:r>
      <w:r w:rsidR="003640AB">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2.3. В течение 15-и календарных дней после размещения уведомления осуществляется сбор и анализ представленных замечаний и предложений.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2.4. По итогам сбора и анализа представленных замечаний и предложений правовое управление в течение </w:t>
      </w:r>
      <w:r w:rsidR="003640AB">
        <w:rPr>
          <w:rFonts w:ascii="Times New Roman" w:eastAsia="Times New Roman" w:hAnsi="Times New Roman" w:cs="Times New Roman"/>
          <w:sz w:val="28"/>
          <w:szCs w:val="28"/>
          <w:lang w:eastAsia="ru-RU"/>
        </w:rPr>
        <w:t>10</w:t>
      </w:r>
      <w:r w:rsidRPr="00D06C54">
        <w:rPr>
          <w:rFonts w:ascii="Times New Roman" w:eastAsia="Times New Roman" w:hAnsi="Times New Roman" w:cs="Times New Roman"/>
          <w:sz w:val="28"/>
          <w:szCs w:val="28"/>
          <w:lang w:eastAsia="ru-RU"/>
        </w:rPr>
        <w:t xml:space="preserve"> календарных дней составляет таблицу о необходимости внесения изменений (признании утратившими силу) в действующие МНПА с обоснованием целесообразности (нецелесообразности) внесения изменений (признания утратившими силу) и направляет в комиссию для рассмотрения и дачи соответствующих рекомендаций </w:t>
      </w:r>
      <w:r w:rsidR="003640AB">
        <w:rPr>
          <w:rFonts w:ascii="Times New Roman" w:eastAsia="Times New Roman" w:hAnsi="Times New Roman" w:cs="Times New Roman"/>
          <w:sz w:val="28"/>
          <w:szCs w:val="28"/>
          <w:lang w:eastAsia="ru-RU"/>
        </w:rPr>
        <w:t>Р</w:t>
      </w:r>
      <w:r w:rsidRPr="00D06C54">
        <w:rPr>
          <w:rFonts w:ascii="Times New Roman" w:eastAsia="Times New Roman" w:hAnsi="Times New Roman" w:cs="Times New Roman"/>
          <w:sz w:val="28"/>
          <w:szCs w:val="28"/>
          <w:lang w:eastAsia="ru-RU"/>
        </w:rPr>
        <w:t>азработчикам.</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p>
    <w:p w:rsidR="00F63EC0" w:rsidRDefault="00D06C54" w:rsidP="003F1BA3">
      <w:pPr>
        <w:spacing w:after="0" w:line="240" w:lineRule="auto"/>
        <w:ind w:firstLine="708"/>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Раздел </w:t>
      </w:r>
      <w:r w:rsidRPr="00D06C54">
        <w:rPr>
          <w:rFonts w:ascii="Times New Roman" w:eastAsia="Times New Roman" w:hAnsi="Times New Roman" w:cs="Times New Roman"/>
          <w:sz w:val="28"/>
          <w:szCs w:val="28"/>
          <w:lang w:val="en-US" w:eastAsia="ru-RU"/>
        </w:rPr>
        <w:t>V</w:t>
      </w:r>
      <w:r w:rsidRPr="00D06C54">
        <w:rPr>
          <w:rFonts w:ascii="Times New Roman" w:eastAsia="Times New Roman" w:hAnsi="Times New Roman" w:cs="Times New Roman"/>
          <w:sz w:val="28"/>
          <w:szCs w:val="28"/>
          <w:lang w:eastAsia="ru-RU"/>
        </w:rPr>
        <w:t>. Устранение нарушений в действующих МНПА, выявленных Департаментом экономического развития Ханты-Мансийского автономного округа – Югры</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В случае выявления Департаментом экономического развития Ханты- Мансийского автономного округа – Югры в МНПА положений, способствующих созданию условий для проявления рисков нарушения антимонопольного законодательства, правовое управление не позднее пяти рабочих дней с даты получения заключения о результатах анализа МНПА </w:t>
      </w:r>
      <w:r w:rsidR="003640AB">
        <w:rPr>
          <w:rFonts w:ascii="Times New Roman" w:eastAsia="Times New Roman" w:hAnsi="Times New Roman" w:cs="Times New Roman"/>
          <w:sz w:val="28"/>
          <w:szCs w:val="28"/>
          <w:lang w:eastAsia="ru-RU"/>
        </w:rPr>
        <w:t xml:space="preserve">направляет в </w:t>
      </w:r>
      <w:r w:rsidRPr="00D06C54">
        <w:rPr>
          <w:rFonts w:ascii="Times New Roman" w:eastAsia="Times New Roman" w:hAnsi="Times New Roman" w:cs="Times New Roman"/>
          <w:sz w:val="28"/>
          <w:szCs w:val="28"/>
          <w:lang w:eastAsia="ru-RU"/>
        </w:rPr>
        <w:t>комиссию для принятия одного из следующих решений:</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 внесении изменений в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 признании утратившим силу МНПА либо о принятии нового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 сохранении действующего МНПА.</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Не позднее пяти рабочих дней с даты принятия решения комиссией правовое управление направляет в Департамент экономического развития Ханты-Мансийского автономного округа – Югры сведения о принятом решении.</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Раздел </w:t>
      </w:r>
      <w:r w:rsidRPr="00D06C54">
        <w:rPr>
          <w:rFonts w:ascii="Times New Roman" w:eastAsia="Times New Roman" w:hAnsi="Times New Roman" w:cs="Times New Roman"/>
          <w:sz w:val="28"/>
          <w:szCs w:val="28"/>
          <w:lang w:val="en-US" w:eastAsia="ru-RU"/>
        </w:rPr>
        <w:t>VI</w:t>
      </w:r>
      <w:r w:rsidRPr="00D06C54">
        <w:rPr>
          <w:rFonts w:ascii="Times New Roman" w:eastAsia="Times New Roman" w:hAnsi="Times New Roman" w:cs="Times New Roman"/>
          <w:sz w:val="28"/>
          <w:szCs w:val="28"/>
          <w:lang w:eastAsia="ru-RU"/>
        </w:rPr>
        <w:t>. Мониторинг и анализ практики применения антимонопольного законодательства</w:t>
      </w:r>
    </w:p>
    <w:p w:rsidR="00F63EC0" w:rsidRPr="00D06C54" w:rsidRDefault="00F63EC0" w:rsidP="003F1BA3">
      <w:pPr>
        <w:spacing w:after="0" w:line="240" w:lineRule="auto"/>
        <w:ind w:firstLine="708"/>
        <w:jc w:val="both"/>
        <w:rPr>
          <w:rFonts w:ascii="Times New Roman" w:eastAsia="Times New Roman" w:hAnsi="Times New Roman" w:cs="Times New Roman"/>
          <w:sz w:val="28"/>
          <w:szCs w:val="28"/>
          <w:lang w:eastAsia="ru-RU"/>
        </w:rPr>
      </w:pPr>
    </w:p>
    <w:p w:rsidR="003640AB"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1. Правовое управление ежеквартально проводит мониторинг действующего законодательства и судебной практики в сфере </w:t>
      </w:r>
      <w:r w:rsidRPr="00D06C54">
        <w:rPr>
          <w:rFonts w:ascii="Times New Roman" w:eastAsia="Times New Roman" w:hAnsi="Times New Roman" w:cs="Times New Roman"/>
          <w:sz w:val="28"/>
          <w:szCs w:val="28"/>
          <w:lang w:eastAsia="ru-RU"/>
        </w:rPr>
        <w:lastRenderedPageBreak/>
        <w:t xml:space="preserve">антимонопольного законодательства и направляет результаты мониторинга руководителям </w:t>
      </w:r>
      <w:r w:rsidR="003640AB">
        <w:rPr>
          <w:rFonts w:ascii="Times New Roman" w:eastAsia="Times New Roman" w:hAnsi="Times New Roman" w:cs="Times New Roman"/>
          <w:sz w:val="28"/>
          <w:szCs w:val="28"/>
          <w:lang w:eastAsia="ru-RU"/>
        </w:rPr>
        <w:t xml:space="preserve">органов администрации района. </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 Анализ выявленных нарушений антимонопольного законодательства в работе </w:t>
      </w:r>
      <w:r w:rsidR="003640AB">
        <w:rPr>
          <w:rFonts w:ascii="Times New Roman" w:eastAsia="Times New Roman" w:hAnsi="Times New Roman" w:cs="Times New Roman"/>
          <w:sz w:val="28"/>
          <w:szCs w:val="28"/>
          <w:lang w:eastAsia="ru-RU"/>
        </w:rPr>
        <w:t xml:space="preserve">органов администрации района </w:t>
      </w:r>
      <w:r w:rsidRPr="00D06C54">
        <w:rPr>
          <w:rFonts w:ascii="Times New Roman" w:eastAsia="Times New Roman" w:hAnsi="Times New Roman" w:cs="Times New Roman"/>
          <w:sz w:val="28"/>
          <w:szCs w:val="28"/>
          <w:lang w:eastAsia="ru-RU"/>
        </w:rPr>
        <w:t>за текущий год (наличие предостережений, предупреждений, штрафов, жалоб, возбужденных дел) осуществляется в следующем порядке:</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2.1. </w:t>
      </w:r>
      <w:r w:rsidR="00423EB0">
        <w:rPr>
          <w:rFonts w:ascii="Times New Roman" w:eastAsia="Times New Roman" w:hAnsi="Times New Roman" w:cs="Times New Roman"/>
          <w:sz w:val="28"/>
          <w:szCs w:val="28"/>
          <w:lang w:eastAsia="ru-RU"/>
        </w:rPr>
        <w:t>О</w:t>
      </w:r>
      <w:r w:rsidR="009079C1">
        <w:rPr>
          <w:rFonts w:ascii="Times New Roman" w:eastAsia="Times New Roman" w:hAnsi="Times New Roman" w:cs="Times New Roman"/>
          <w:sz w:val="28"/>
          <w:szCs w:val="28"/>
          <w:lang w:eastAsia="ru-RU"/>
        </w:rPr>
        <w:t>рганы 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ежеквартально до 10 числа месяц</w:t>
      </w:r>
      <w:r w:rsidR="00145359">
        <w:rPr>
          <w:rFonts w:ascii="Times New Roman" w:eastAsia="Times New Roman" w:hAnsi="Times New Roman" w:cs="Times New Roman"/>
          <w:sz w:val="28"/>
          <w:szCs w:val="28"/>
          <w:lang w:eastAsia="ru-RU"/>
        </w:rPr>
        <w:t>а, следующего за отчетным, пред</w:t>
      </w:r>
      <w:r w:rsidRPr="00D06C54">
        <w:rPr>
          <w:rFonts w:ascii="Times New Roman" w:eastAsia="Times New Roman" w:hAnsi="Times New Roman" w:cs="Times New Roman"/>
          <w:sz w:val="28"/>
          <w:szCs w:val="28"/>
          <w:lang w:eastAsia="ru-RU"/>
        </w:rPr>
        <w:t>ставляют в правовое управление информацию о выявленных контрольными органами нарушениях антимонопольного законодательства и мерах, принятых для устранения выявленных нарушений.</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2.2. Правовое управление составляет перечень выявленных нарушений антимонопольного законодательства и направляет его в комиссию.</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Перечень нарушений антимонопольного законодательства должен содержать сведения о выявленных за текущий год нарушениях законодательства, отдельно по каждому нарушению, и информацию о нарушении (с указанием нарушенной нормы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сведения о мерах, направленных на недопущение повторения нарушения.</w:t>
      </w:r>
    </w:p>
    <w:p w:rsid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2.3. Комиссия рассматривает перечень выявленных нарушений антимонопольного законодательства и дает рекомендации руководителям </w:t>
      </w:r>
      <w:r w:rsidR="009079C1">
        <w:rPr>
          <w:rFonts w:ascii="Times New Roman" w:eastAsia="Times New Roman" w:hAnsi="Times New Roman" w:cs="Times New Roman"/>
          <w:sz w:val="28"/>
          <w:szCs w:val="28"/>
          <w:lang w:eastAsia="ru-RU"/>
        </w:rPr>
        <w:t>органов 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по снижению рисков нарушения антимонопольного законодательства, недопущению повторного нарушения.</w:t>
      </w:r>
    </w:p>
    <w:p w:rsidR="00997B55" w:rsidRPr="00D06C54" w:rsidRDefault="00997B55" w:rsidP="003F1B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Правовое управление подготавливает ежегодный доклад об антимонопольном </w:t>
      </w:r>
      <w:proofErr w:type="spellStart"/>
      <w:r>
        <w:rPr>
          <w:rFonts w:ascii="Times New Roman" w:eastAsia="Times New Roman" w:hAnsi="Times New Roman" w:cs="Times New Roman"/>
          <w:sz w:val="28"/>
          <w:szCs w:val="28"/>
          <w:lang w:eastAsia="ru-RU"/>
        </w:rPr>
        <w:t>комплаенсе</w:t>
      </w:r>
      <w:proofErr w:type="spellEnd"/>
      <w:r>
        <w:rPr>
          <w:rFonts w:ascii="Times New Roman" w:eastAsia="Times New Roman" w:hAnsi="Times New Roman" w:cs="Times New Roman"/>
          <w:sz w:val="28"/>
          <w:szCs w:val="28"/>
          <w:lang w:eastAsia="ru-RU"/>
        </w:rPr>
        <w:t xml:space="preserve"> в срок до 31 марта года, следующего за отчетным.</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p>
    <w:p w:rsidR="00D06C54" w:rsidRDefault="00D06C54" w:rsidP="003F1BA3">
      <w:pPr>
        <w:spacing w:after="0" w:line="240" w:lineRule="auto"/>
        <w:ind w:firstLine="708"/>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Раздел </w:t>
      </w:r>
      <w:r w:rsidRPr="00D06C54">
        <w:rPr>
          <w:rFonts w:ascii="Times New Roman" w:eastAsia="Times New Roman" w:hAnsi="Times New Roman" w:cs="Times New Roman"/>
          <w:sz w:val="28"/>
          <w:szCs w:val="28"/>
          <w:lang w:val="en-US" w:eastAsia="ru-RU"/>
        </w:rPr>
        <w:t>VII</w:t>
      </w:r>
      <w:r w:rsidRPr="00D06C54">
        <w:rPr>
          <w:rFonts w:ascii="Times New Roman" w:eastAsia="Times New Roman" w:hAnsi="Times New Roman" w:cs="Times New Roman"/>
          <w:sz w:val="28"/>
          <w:szCs w:val="28"/>
          <w:lang w:eastAsia="ru-RU"/>
        </w:rPr>
        <w:t>.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bookmarkStart w:id="9" w:name="sub_1031"/>
      <w:bookmarkStart w:id="10" w:name="sub_1021"/>
    </w:p>
    <w:p w:rsidR="00145359" w:rsidRPr="00D06C54" w:rsidRDefault="00145359" w:rsidP="003F1BA3">
      <w:pPr>
        <w:spacing w:after="0" w:line="240" w:lineRule="auto"/>
        <w:ind w:firstLine="708"/>
        <w:jc w:val="center"/>
        <w:rPr>
          <w:rFonts w:ascii="Times New Roman" w:eastAsia="Times New Roman" w:hAnsi="Times New Roman" w:cs="Times New Roman"/>
          <w:sz w:val="28"/>
          <w:szCs w:val="28"/>
          <w:lang w:eastAsia="ru-RU"/>
        </w:rPr>
      </w:pP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1. Проведение оценки эффективности разработанных и реализуемых мероприятий по снижению рисков нарушения антимонопольного законодательства осуществляется комиссией.</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2. Комиссия проводит оценку эффективности разработанных и реализуемых мероприятий по снижению рисков нарушения антимонопольного законодательства не реже одного раза в год.</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3. Комиссия распределяет выявленные риски в соответствии с таблицами 1, 2 с учетом следующих направлений:</w:t>
      </w:r>
      <w:bookmarkStart w:id="11" w:name="sub_341"/>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lastRenderedPageBreak/>
        <w:t xml:space="preserve">3.1. Отрицательное влияние на отношение институтов гражданского общества к деятельности </w:t>
      </w:r>
      <w:r w:rsidR="009079C1">
        <w:rPr>
          <w:rFonts w:ascii="Times New Roman" w:eastAsia="Times New Roman" w:hAnsi="Times New Roman" w:cs="Times New Roman"/>
          <w:sz w:val="28"/>
          <w:szCs w:val="28"/>
          <w:lang w:eastAsia="ru-RU"/>
        </w:rPr>
        <w:t>администрации района</w:t>
      </w:r>
      <w:r w:rsidRPr="00D06C54">
        <w:rPr>
          <w:rFonts w:ascii="Times New Roman" w:eastAsia="Times New Roman" w:hAnsi="Times New Roman" w:cs="Times New Roman"/>
          <w:sz w:val="28"/>
          <w:szCs w:val="28"/>
          <w:lang w:eastAsia="ru-RU"/>
        </w:rPr>
        <w:t xml:space="preserve"> по развитию конкуренции.</w:t>
      </w:r>
      <w:bookmarkStart w:id="12" w:name="sub_342"/>
      <w:bookmarkEnd w:id="11"/>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3.2. Выдача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предупреждения о прекращении действий (бездействия), которые содержат признаки нарушения антимонопольного законодательства.</w:t>
      </w:r>
      <w:bookmarkStart w:id="13" w:name="sub_343"/>
      <w:bookmarkEnd w:id="12"/>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3.3. Возбуждение дела о нарушении антимонопольного законодательства в отношении должностных лиц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w:t>
      </w:r>
      <w:bookmarkEnd w:id="13"/>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3.4. Привлечение к административной ответственности в виде наложения штрафов на должностных лиц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или в виде их дисквалификации.</w:t>
      </w:r>
    </w:p>
    <w:p w:rsidR="00D06C54" w:rsidRPr="00D06C54" w:rsidRDefault="00D06C54"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4. Комиссия проводит оценку эффективности разработанных и реализуемых мероприятий по снижению рисков нарушения антимонопольного законодательства по следующим показателям:</w:t>
      </w:r>
    </w:p>
    <w:p w:rsidR="00D06C54" w:rsidRPr="00D06C54" w:rsidRDefault="00943542" w:rsidP="003F1BA3">
      <w:pPr>
        <w:spacing w:after="0" w:line="240" w:lineRule="auto"/>
        <w:ind w:firstLine="708"/>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noProof/>
          <w:sz w:val="28"/>
          <w:szCs w:val="28"/>
          <w:lang w:eastAsia="ru-RU"/>
        </w:rPr>
        <mc:AlternateContent>
          <mc:Choice Requires="wpc">
            <w:drawing>
              <wp:anchor distT="0" distB="0" distL="114300" distR="114300" simplePos="0" relativeHeight="251661312" behindDoc="0" locked="0" layoutInCell="1" allowOverlap="1" wp14:anchorId="7BEEC384" wp14:editId="11CF9DA9">
                <wp:simplePos x="0" y="0"/>
                <wp:positionH relativeFrom="page">
                  <wp:posOffset>2242185</wp:posOffset>
                </wp:positionH>
                <wp:positionV relativeFrom="paragraph">
                  <wp:posOffset>586740</wp:posOffset>
                </wp:positionV>
                <wp:extent cx="1828165" cy="728345"/>
                <wp:effectExtent l="0" t="0" r="0" b="0"/>
                <wp:wrapNone/>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0" y="0"/>
                            <a:ext cx="122999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22224" y="207529"/>
                            <a:ext cx="391796"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81" w:rsidRDefault="003D4F81" w:rsidP="00D06C54">
                              <w:r>
                                <w:rPr>
                                  <w:rFonts w:cs="Times New Roman"/>
                                  <w:color w:val="000000"/>
                                  <w:szCs w:val="28"/>
                                  <w:lang w:val="en-US"/>
                                </w:rPr>
                                <w:t>КСН</w:t>
                              </w:r>
                            </w:p>
                          </w:txbxContent>
                        </wps:txbx>
                        <wps:bodyPr rot="0" vert="horz" wrap="square" lIns="0" tIns="0" rIns="0" bIns="0" anchor="t" anchorCtr="0">
                          <a:spAutoFit/>
                        </wps:bodyPr>
                      </wps:wsp>
                      <wps:wsp>
                        <wps:cNvPr id="8" name="Rectangle 7"/>
                        <wps:cNvSpPr>
                          <a:spLocks noChangeArrowheads="1"/>
                        </wps:cNvSpPr>
                        <wps:spPr bwMode="auto">
                          <a:xfrm>
                            <a:off x="414020" y="178269"/>
                            <a:ext cx="69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81" w:rsidRDefault="003D4F81" w:rsidP="00D06C54">
                              <w:r>
                                <w:rPr>
                                  <w:rFonts w:cs="Times New Roman"/>
                                  <w:color w:val="000000"/>
                                  <w:szCs w:val="28"/>
                                  <w:lang w:val="en-US"/>
                                </w:rPr>
                                <w:t>=</w:t>
                              </w:r>
                            </w:p>
                          </w:txbxContent>
                        </wps:txbx>
                        <wps:bodyPr rot="0" vert="horz" wrap="none" lIns="0" tIns="0" rIns="0" bIns="0" anchor="t" anchorCtr="0">
                          <a:spAutoFit/>
                        </wps:bodyPr>
                      </wps:wsp>
                      <wps:wsp>
                        <wps:cNvPr id="9" name="Rectangle 8"/>
                        <wps:cNvSpPr>
                          <a:spLocks noChangeArrowheads="1"/>
                        </wps:cNvSpPr>
                        <wps:spPr bwMode="auto">
                          <a:xfrm>
                            <a:off x="581660" y="33623"/>
                            <a:ext cx="1631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81" w:rsidRDefault="003D4F81" w:rsidP="00D06C54">
                              <w:r>
                                <w:rPr>
                                  <w:rFonts w:cs="Times New Roman"/>
                                  <w:color w:val="000000"/>
                                  <w:szCs w:val="28"/>
                                  <w:lang w:val="en-US"/>
                                </w:rPr>
                                <w:t>КН</w:t>
                              </w:r>
                            </w:p>
                          </w:txbxContent>
                        </wps:txbx>
                        <wps:bodyPr rot="0" vert="horz" wrap="none" lIns="0" tIns="0" rIns="0" bIns="0" anchor="t" anchorCtr="0">
                          <a:spAutoFit/>
                        </wps:bodyPr>
                      </wps:wsp>
                      <wps:wsp>
                        <wps:cNvPr id="10" name="Rectangle 9"/>
                        <wps:cNvSpPr>
                          <a:spLocks noChangeArrowheads="1"/>
                        </wps:cNvSpPr>
                        <wps:spPr bwMode="auto">
                          <a:xfrm>
                            <a:off x="827405" y="122384"/>
                            <a:ext cx="40259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81" w:rsidRDefault="003D4F81" w:rsidP="00D06C54"/>
                          </w:txbxContent>
                        </wps:txbx>
                        <wps:bodyPr rot="0" vert="horz" wrap="square" lIns="0" tIns="0" rIns="0" bIns="0" anchor="t" anchorCtr="0">
                          <a:spAutoFit/>
                        </wps:bodyPr>
                      </wps:wsp>
                      <wps:wsp>
                        <wps:cNvPr id="11" name="Rectangle 10"/>
                        <wps:cNvSpPr>
                          <a:spLocks noChangeArrowheads="1"/>
                        </wps:cNvSpPr>
                        <wps:spPr bwMode="auto">
                          <a:xfrm>
                            <a:off x="626110" y="289385"/>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F81" w:rsidRPr="00EA3246" w:rsidRDefault="003D4F81" w:rsidP="00D06C54">
                              <w:proofErr w:type="spellStart"/>
                              <w:r>
                                <w:rPr>
                                  <w:rFonts w:cs="Times New Roman"/>
                                  <w:color w:val="000000"/>
                                  <w:szCs w:val="28"/>
                                  <w:lang w:val="en-US"/>
                                </w:rPr>
                                <w:t>КНоп</w:t>
                              </w:r>
                              <w:proofErr w:type="spellEnd"/>
                              <w:r>
                                <w:rPr>
                                  <w:rFonts w:cs="Times New Roman"/>
                                  <w:color w:val="000000"/>
                                  <w:szCs w:val="28"/>
                                </w:rPr>
                                <w:t>, где</w:t>
                              </w:r>
                            </w:p>
                          </w:txbxContent>
                        </wps:txbx>
                        <wps:bodyPr rot="0" vert="horz" wrap="none" lIns="0" tIns="0" rIns="0" bIns="0" anchor="t" anchorCtr="0">
                          <a:spAutoFit/>
                        </wps:bodyPr>
                      </wps:wsp>
                      <wps:wsp>
                        <wps:cNvPr id="12" name="Rectangle 11"/>
                        <wps:cNvSpPr>
                          <a:spLocks noChangeArrowheads="1"/>
                        </wps:cNvSpPr>
                        <wps:spPr bwMode="auto">
                          <a:xfrm>
                            <a:off x="570230" y="279400"/>
                            <a:ext cx="536575" cy="635"/>
                          </a:xfrm>
                          <a:prstGeom prst="rect">
                            <a:avLst/>
                          </a:prstGeom>
                          <a:solidFill>
                            <a:srgbClr val="000000"/>
                          </a:solidFill>
                          <a:ln w="11430">
                            <a:solidFill>
                              <a:srgbClr val="000000"/>
                            </a:solidFill>
                            <a:prstDash val="solid"/>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EEC384" id="Полотно 13" o:spid="_x0000_s1026" editas="canvas" style="position:absolute;left:0;text-align:left;margin-left:176.55pt;margin-top:46.2pt;width:143.95pt;height:57.35pt;z-index:251661312;mso-position-horizontal-relative:page" coordsize="1828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1;height:7283;visibility:visible;mso-wrap-style:square">
                  <v:fill o:detectmouseclick="t"/>
                  <v:path o:connecttype="none"/>
                </v:shape>
                <v:rect id="Rectangle 5" o:spid="_x0000_s1028" style="position:absolute;width:12299;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6" o:spid="_x0000_s1029" style="position:absolute;left:222;top:2075;width:391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3D4F81" w:rsidRDefault="003D4F81" w:rsidP="00D06C54">
                        <w:r>
                          <w:rPr>
                            <w:rFonts w:cs="Times New Roman"/>
                            <w:color w:val="000000"/>
                            <w:szCs w:val="28"/>
                            <w:lang w:val="en-US"/>
                          </w:rPr>
                          <w:t>КСН</w:t>
                        </w:r>
                      </w:p>
                    </w:txbxContent>
                  </v:textbox>
                </v:rect>
                <v:rect id="Rectangle 7" o:spid="_x0000_s1030" style="position:absolute;left:4140;top:1782;width:698;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D4F81" w:rsidRDefault="003D4F81" w:rsidP="00D06C54">
                        <w:r>
                          <w:rPr>
                            <w:rFonts w:cs="Times New Roman"/>
                            <w:color w:val="000000"/>
                            <w:szCs w:val="28"/>
                            <w:lang w:val="en-US"/>
                          </w:rPr>
                          <w:t>=</w:t>
                        </w:r>
                      </w:p>
                    </w:txbxContent>
                  </v:textbox>
                </v:rect>
                <v:rect id="Rectangle 8" o:spid="_x0000_s1031" style="position:absolute;left:5816;top:336;width:163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D4F81" w:rsidRDefault="003D4F81" w:rsidP="00D06C54">
                        <w:r>
                          <w:rPr>
                            <w:rFonts w:cs="Times New Roman"/>
                            <w:color w:val="000000"/>
                            <w:szCs w:val="28"/>
                            <w:lang w:val="en-US"/>
                          </w:rPr>
                          <w:t>КН</w:t>
                        </w:r>
                      </w:p>
                    </w:txbxContent>
                  </v:textbox>
                </v:rect>
                <v:rect id="Rectangle 9" o:spid="_x0000_s1032" style="position:absolute;left:8274;top:1223;width:402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3D4F81" w:rsidRDefault="003D4F81" w:rsidP="00D06C54"/>
                    </w:txbxContent>
                  </v:textbox>
                </v:rect>
                <v:rect id="Rectangle 10" o:spid="_x0000_s1033" style="position:absolute;left:6261;top:2893;width:5715;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D4F81" w:rsidRPr="00EA3246" w:rsidRDefault="003D4F81" w:rsidP="00D06C54">
                        <w:proofErr w:type="spellStart"/>
                        <w:r>
                          <w:rPr>
                            <w:rFonts w:cs="Times New Roman"/>
                            <w:color w:val="000000"/>
                            <w:szCs w:val="28"/>
                            <w:lang w:val="en-US"/>
                          </w:rPr>
                          <w:t>КНоп</w:t>
                        </w:r>
                        <w:proofErr w:type="spellEnd"/>
                        <w:r>
                          <w:rPr>
                            <w:rFonts w:cs="Times New Roman"/>
                            <w:color w:val="000000"/>
                            <w:szCs w:val="28"/>
                          </w:rPr>
                          <w:t>, где</w:t>
                        </w:r>
                      </w:p>
                    </w:txbxContent>
                  </v:textbox>
                </v:rect>
                <v:rect id="Rectangle 11" o:spid="_x0000_s1034" style="position:absolute;left:5702;top:2794;width:536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QsMA&#10;AADbAAAADwAAAGRycy9kb3ducmV2LnhtbERPTWvCQBC9F/oflil4azZNQSTNKmIp2JtGW3IcstMk&#10;mp1Ns5sY/70rFHqbx/ucbDWZVozUu8aygpcoBkFcWt1wpeB4+HhegHAeWWNrmRRcycFq+fiQYart&#10;hfc05r4SIYRdigpq77tUSlfWZNBFtiMO3I/tDfoA+0rqHi8h3LQyieO5NNhwaKixo01N5TkfjILv&#10;r8P7Vg7T/ndYxK9Fftptis+1UrOnaf0GwtPk/8V/7q0O8xO4/xI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LQsMAAADbAAAADwAAAAAAAAAAAAAAAACYAgAAZHJzL2Rv&#10;d25yZXYueG1sUEsFBgAAAAAEAAQA9QAAAIgDAAAAAA==&#10;" fillcolor="black" strokeweight=".9pt"/>
                <w10:wrap anchorx="page"/>
              </v:group>
            </w:pict>
          </mc:Fallback>
        </mc:AlternateContent>
      </w:r>
      <w:r w:rsidR="00D06C54" w:rsidRPr="00D06C54">
        <w:rPr>
          <w:rFonts w:ascii="Times New Roman" w:eastAsia="Times New Roman" w:hAnsi="Times New Roman" w:cs="Times New Roman"/>
          <w:sz w:val="28"/>
          <w:szCs w:val="28"/>
          <w:lang w:eastAsia="ru-RU"/>
        </w:rPr>
        <w:t xml:space="preserve">4.1. Коэффициент снижения количества нарушений </w:t>
      </w:r>
      <w:hyperlink r:id="rId12" w:history="1">
        <w:r w:rsidR="00D06C54" w:rsidRPr="00D06C54">
          <w:rPr>
            <w:rFonts w:ascii="Times New Roman" w:eastAsia="Times New Roman" w:hAnsi="Times New Roman" w:cs="Times New Roman"/>
            <w:color w:val="000000"/>
            <w:sz w:val="28"/>
            <w:szCs w:val="28"/>
            <w:lang w:eastAsia="ru-RU"/>
          </w:rPr>
          <w:t>антимонопольного законодательства</w:t>
        </w:r>
      </w:hyperlink>
      <w:r w:rsidR="00D06C54" w:rsidRPr="00D06C54">
        <w:rPr>
          <w:rFonts w:ascii="Times New Roman" w:eastAsia="Times New Roman" w:hAnsi="Times New Roman" w:cs="Times New Roman"/>
          <w:sz w:val="28"/>
          <w:szCs w:val="28"/>
          <w:lang w:eastAsia="ru-RU"/>
        </w:rPr>
        <w:t xml:space="preserve"> </w:t>
      </w:r>
      <w:r w:rsidR="009079C1">
        <w:rPr>
          <w:rFonts w:ascii="Times New Roman" w:eastAsia="Times New Roman" w:hAnsi="Times New Roman" w:cs="Times New Roman"/>
          <w:sz w:val="28"/>
          <w:szCs w:val="28"/>
          <w:lang w:eastAsia="ru-RU"/>
        </w:rPr>
        <w:t>а</w:t>
      </w:r>
      <w:r w:rsidR="00D06C54" w:rsidRPr="00D06C54">
        <w:rPr>
          <w:rFonts w:ascii="Times New Roman" w:eastAsia="Times New Roman" w:hAnsi="Times New Roman" w:cs="Times New Roman"/>
          <w:sz w:val="28"/>
          <w:szCs w:val="28"/>
          <w:lang w:eastAsia="ru-RU"/>
        </w:rPr>
        <w:t xml:space="preserve">дминистрацией </w:t>
      </w:r>
      <w:r w:rsidR="009079C1">
        <w:rPr>
          <w:rFonts w:ascii="Times New Roman" w:eastAsia="Times New Roman" w:hAnsi="Times New Roman" w:cs="Times New Roman"/>
          <w:sz w:val="28"/>
          <w:szCs w:val="28"/>
          <w:lang w:eastAsia="ru-RU"/>
        </w:rPr>
        <w:t>района</w:t>
      </w:r>
      <w:r w:rsidR="00D06C54" w:rsidRPr="00D06C54">
        <w:rPr>
          <w:rFonts w:ascii="Times New Roman" w:eastAsia="Times New Roman" w:hAnsi="Times New Roman" w:cs="Times New Roman"/>
          <w:sz w:val="28"/>
          <w:szCs w:val="28"/>
          <w:lang w:eastAsia="ru-RU"/>
        </w:rPr>
        <w:t>, который рассчитывается по формуле:</w:t>
      </w:r>
    </w:p>
    <w:p w:rsidR="00D06C54" w:rsidRPr="00D06C54" w:rsidRDefault="00D06C54" w:rsidP="003F1B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06C54" w:rsidRPr="00D06C54" w:rsidRDefault="00D06C54" w:rsidP="003F1B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КСН – коэффициент снижения количества нарушений антимонопольного законодательства в отчетном периоде;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КН – количество нарушений антимонопольного законодательства в предыдущем году;</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КНоп</w:t>
      </w:r>
      <w:proofErr w:type="spellEnd"/>
      <w:r w:rsidRPr="00D06C54">
        <w:rPr>
          <w:rFonts w:ascii="Times New Roman" w:eastAsia="Times New Roman" w:hAnsi="Times New Roman" w:cs="Times New Roman"/>
          <w:sz w:val="28"/>
          <w:szCs w:val="28"/>
          <w:lang w:eastAsia="ru-RU"/>
        </w:rPr>
        <w:t xml:space="preserve"> – количество нарушений антимонопольного в отчетном периоде.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4.2. Доля проектов МНПА, в которых выявлены риски нарушения антимонопольного законодательства, которая рассчитывается по формуле: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noProof/>
          <w:sz w:val="28"/>
          <w:szCs w:val="28"/>
          <w:lang w:eastAsia="ru-RU"/>
        </w:rPr>
        <w:drawing>
          <wp:inline distT="0" distB="0" distL="0" distR="0" wp14:anchorId="4318967E" wp14:editId="2152278F">
            <wp:extent cx="1355725" cy="504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504190"/>
                    </a:xfrm>
                    <a:prstGeom prst="rect">
                      <a:avLst/>
                    </a:prstGeom>
                    <a:noFill/>
                    <a:ln>
                      <a:noFill/>
                    </a:ln>
                  </pic:spPr>
                </pic:pic>
              </a:graphicData>
            </a:graphic>
          </wp:inline>
        </w:drawing>
      </w:r>
      <w:r w:rsidRPr="00D06C54">
        <w:rPr>
          <w:rFonts w:ascii="Times New Roman" w:eastAsia="Times New Roman" w:hAnsi="Times New Roman" w:cs="Times New Roman"/>
          <w:sz w:val="28"/>
          <w:szCs w:val="28"/>
          <w:lang w:eastAsia="ru-RU"/>
        </w:rPr>
        <w:t>, где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Дпнпа</w:t>
      </w:r>
      <w:proofErr w:type="spellEnd"/>
      <w:r w:rsidRPr="00D06C54">
        <w:rPr>
          <w:rFonts w:ascii="Times New Roman" w:eastAsia="Times New Roman" w:hAnsi="Times New Roman" w:cs="Times New Roman"/>
          <w:sz w:val="28"/>
          <w:szCs w:val="28"/>
          <w:lang w:eastAsia="ru-RU"/>
        </w:rPr>
        <w:t xml:space="preserve"> – доля проектов МНПА, в которых выявлены риски нарушения антимонопольного законодательства;</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Кпнпа</w:t>
      </w:r>
      <w:proofErr w:type="spellEnd"/>
      <w:r w:rsidRPr="00D06C54">
        <w:rPr>
          <w:rFonts w:ascii="Times New Roman" w:eastAsia="Times New Roman" w:hAnsi="Times New Roman" w:cs="Times New Roman"/>
          <w:sz w:val="28"/>
          <w:szCs w:val="28"/>
          <w:lang w:eastAsia="ru-RU"/>
        </w:rPr>
        <w:t xml:space="preserve"> – количество проектов МНПА, в которых выявлены риски нарушения антимонопольного законодательства (в отчетном периоде);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КНоп</w:t>
      </w:r>
      <w:proofErr w:type="spellEnd"/>
      <w:r w:rsidRPr="00D06C54">
        <w:rPr>
          <w:rFonts w:ascii="Times New Roman" w:eastAsia="Times New Roman" w:hAnsi="Times New Roman" w:cs="Times New Roman"/>
          <w:sz w:val="28"/>
          <w:szCs w:val="28"/>
          <w:lang w:eastAsia="ru-RU"/>
        </w:rPr>
        <w:t xml:space="preserve"> – количество МНПА, в которых антимонопольным органом выявлены нарушения антимонопольного законодательства (в отчетном периоде).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4.3.</w:t>
      </w:r>
      <w:bookmarkEnd w:id="9"/>
      <w:r w:rsidRPr="00D06C54">
        <w:rPr>
          <w:rFonts w:ascii="Times New Roman" w:eastAsia="Times New Roman" w:hAnsi="Times New Roman" w:cs="Times New Roman"/>
          <w:sz w:val="28"/>
          <w:szCs w:val="28"/>
          <w:lang w:eastAsia="ru-RU"/>
        </w:rPr>
        <w:t xml:space="preserve"> Доля сотрудников в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в отношении которых были проведены обучающие мероприятия по </w:t>
      </w:r>
      <w:hyperlink r:id="rId14" w:history="1">
        <w:r w:rsidRPr="00D06C54">
          <w:rPr>
            <w:rFonts w:ascii="Times New Roman" w:eastAsia="Times New Roman" w:hAnsi="Times New Roman" w:cs="Times New Roman"/>
            <w:color w:val="000000"/>
            <w:sz w:val="28"/>
            <w:szCs w:val="28"/>
            <w:lang w:eastAsia="ru-RU"/>
          </w:rPr>
          <w:t>антимонопольному законодательству</w:t>
        </w:r>
      </w:hyperlink>
      <w:r w:rsidRPr="00D06C54">
        <w:rPr>
          <w:rFonts w:ascii="Times New Roman" w:eastAsia="Times New Roman" w:hAnsi="Times New Roman" w:cs="Times New Roman"/>
          <w:sz w:val="28"/>
          <w:szCs w:val="28"/>
          <w:lang w:eastAsia="ru-RU"/>
        </w:rPr>
        <w:t xml:space="preserve"> и антимонопольному </w:t>
      </w:r>
      <w:proofErr w:type="spellStart"/>
      <w:r w:rsidRPr="00D06C54">
        <w:rPr>
          <w:rFonts w:ascii="Times New Roman" w:eastAsia="Times New Roman" w:hAnsi="Times New Roman" w:cs="Times New Roman"/>
          <w:sz w:val="28"/>
          <w:szCs w:val="28"/>
          <w:lang w:eastAsia="ru-RU"/>
        </w:rPr>
        <w:t>комплаенсу</w:t>
      </w:r>
      <w:proofErr w:type="spellEnd"/>
      <w:r w:rsidRPr="00D06C54">
        <w:rPr>
          <w:rFonts w:ascii="Times New Roman" w:eastAsia="Times New Roman" w:hAnsi="Times New Roman" w:cs="Times New Roman"/>
          <w:sz w:val="28"/>
          <w:szCs w:val="28"/>
          <w:lang w:eastAsia="ru-RU"/>
        </w:rPr>
        <w:t>, которая рассчитывается по формуле: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noProof/>
          <w:sz w:val="28"/>
          <w:szCs w:val="28"/>
          <w:lang w:eastAsia="ru-RU"/>
        </w:rPr>
        <w:drawing>
          <wp:inline distT="0" distB="0" distL="0" distR="0" wp14:anchorId="67C44CDF" wp14:editId="70C6027E">
            <wp:extent cx="1235710" cy="5060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5710" cy="506095"/>
                    </a:xfrm>
                    <a:prstGeom prst="rect">
                      <a:avLst/>
                    </a:prstGeom>
                    <a:noFill/>
                    <a:ln>
                      <a:noFill/>
                    </a:ln>
                  </pic:spPr>
                </pic:pic>
              </a:graphicData>
            </a:graphic>
          </wp:inline>
        </w:drawing>
      </w:r>
      <w:r w:rsidRPr="00D06C54">
        <w:rPr>
          <w:rFonts w:ascii="Times New Roman" w:eastAsia="Times New Roman" w:hAnsi="Times New Roman" w:cs="Times New Roman"/>
          <w:sz w:val="28"/>
          <w:szCs w:val="28"/>
          <w:lang w:eastAsia="ru-RU"/>
        </w:rPr>
        <w:t>, где</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ДСо</w:t>
      </w:r>
      <w:proofErr w:type="spellEnd"/>
      <w:r w:rsidRPr="00D06C54">
        <w:rPr>
          <w:rFonts w:ascii="Times New Roman" w:eastAsia="Times New Roman" w:hAnsi="Times New Roman" w:cs="Times New Roman"/>
          <w:sz w:val="28"/>
          <w:szCs w:val="28"/>
          <w:lang w:eastAsia="ru-RU"/>
        </w:rPr>
        <w:t xml:space="preserve"> – доля сотрудников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с которыми были проведены обучающие мероприятия по антимонопольному </w:t>
      </w:r>
      <w:r w:rsidRPr="00D06C54">
        <w:rPr>
          <w:rFonts w:ascii="Times New Roman" w:eastAsia="Times New Roman" w:hAnsi="Times New Roman" w:cs="Times New Roman"/>
          <w:sz w:val="28"/>
          <w:szCs w:val="28"/>
          <w:lang w:eastAsia="ru-RU"/>
        </w:rPr>
        <w:lastRenderedPageBreak/>
        <w:t xml:space="preserve">законодательству и антимонопольному </w:t>
      </w:r>
      <w:proofErr w:type="spellStart"/>
      <w:r w:rsidRPr="00D06C54">
        <w:rPr>
          <w:rFonts w:ascii="Times New Roman" w:eastAsia="Times New Roman" w:hAnsi="Times New Roman" w:cs="Times New Roman"/>
          <w:sz w:val="28"/>
          <w:szCs w:val="28"/>
          <w:lang w:eastAsia="ru-RU"/>
        </w:rPr>
        <w:t>комплаенсу</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КСо</w:t>
      </w:r>
      <w:proofErr w:type="spellEnd"/>
      <w:r w:rsidRPr="00D06C54">
        <w:rPr>
          <w:rFonts w:ascii="Times New Roman" w:eastAsia="Times New Roman" w:hAnsi="Times New Roman" w:cs="Times New Roman"/>
          <w:sz w:val="28"/>
          <w:szCs w:val="28"/>
          <w:lang w:eastAsia="ru-RU"/>
        </w:rPr>
        <w:t xml:space="preserve"> – количество сотрудников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xml:space="preserve">, с которыми были проведены обучающие мероприятия по антимонопольному законодательству и антимонопольному </w:t>
      </w:r>
      <w:proofErr w:type="spellStart"/>
      <w:r w:rsidRPr="00D06C54">
        <w:rPr>
          <w:rFonts w:ascii="Times New Roman" w:eastAsia="Times New Roman" w:hAnsi="Times New Roman" w:cs="Times New Roman"/>
          <w:sz w:val="28"/>
          <w:szCs w:val="28"/>
          <w:lang w:eastAsia="ru-RU"/>
        </w:rPr>
        <w:t>комплаенсу</w:t>
      </w:r>
      <w:proofErr w:type="spellEnd"/>
      <w:r w:rsidRPr="00D06C54">
        <w:rPr>
          <w:rFonts w:ascii="Times New Roman" w:eastAsia="Times New Roman" w:hAnsi="Times New Roman" w:cs="Times New Roman"/>
          <w:sz w:val="28"/>
          <w:szCs w:val="28"/>
          <w:lang w:eastAsia="ru-RU"/>
        </w:rPr>
        <w:t>;</w:t>
      </w:r>
    </w:p>
    <w:p w:rsidR="00D06C54" w:rsidRPr="00D06C54" w:rsidRDefault="00D06C54" w:rsidP="003F1B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D06C54">
        <w:rPr>
          <w:rFonts w:ascii="Times New Roman" w:eastAsia="Times New Roman" w:hAnsi="Times New Roman" w:cs="Times New Roman"/>
          <w:sz w:val="28"/>
          <w:szCs w:val="28"/>
          <w:lang w:eastAsia="ru-RU"/>
        </w:rPr>
        <w:t>КСобщ</w:t>
      </w:r>
      <w:proofErr w:type="spellEnd"/>
      <w:r w:rsidRPr="00D06C54">
        <w:rPr>
          <w:rFonts w:ascii="Times New Roman" w:eastAsia="Times New Roman" w:hAnsi="Times New Roman" w:cs="Times New Roman"/>
          <w:sz w:val="28"/>
          <w:szCs w:val="28"/>
          <w:lang w:eastAsia="ru-RU"/>
        </w:rPr>
        <w:t xml:space="preserve"> – общее количество сотрудников </w:t>
      </w:r>
      <w:r w:rsidR="009079C1">
        <w:rPr>
          <w:rFonts w:ascii="Times New Roman" w:eastAsia="Times New Roman" w:hAnsi="Times New Roman" w:cs="Times New Roman"/>
          <w:sz w:val="28"/>
          <w:szCs w:val="28"/>
          <w:lang w:eastAsia="ru-RU"/>
        </w:rPr>
        <w:t>а</w:t>
      </w:r>
      <w:r w:rsidRPr="00D06C54">
        <w:rPr>
          <w:rFonts w:ascii="Times New Roman" w:eastAsia="Times New Roman" w:hAnsi="Times New Roman" w:cs="Times New Roman"/>
          <w:sz w:val="28"/>
          <w:szCs w:val="28"/>
          <w:lang w:eastAsia="ru-RU"/>
        </w:rPr>
        <w:t xml:space="preserve">дминистрации </w:t>
      </w:r>
      <w:r w:rsidR="009079C1">
        <w:rPr>
          <w:rFonts w:ascii="Times New Roman" w:eastAsia="Times New Roman" w:hAnsi="Times New Roman" w:cs="Times New Roman"/>
          <w:sz w:val="28"/>
          <w:szCs w:val="28"/>
          <w:lang w:eastAsia="ru-RU"/>
        </w:rPr>
        <w:t>района</w:t>
      </w:r>
      <w:r w:rsidRPr="00D06C54">
        <w:rPr>
          <w:rFonts w:ascii="Times New Roman" w:eastAsia="Times New Roman" w:hAnsi="Times New Roman" w:cs="Times New Roman"/>
          <w:sz w:val="28"/>
          <w:szCs w:val="28"/>
          <w:lang w:eastAsia="ru-RU"/>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rsidR="00D06C54" w:rsidRDefault="00D06C54" w:rsidP="003F1B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bookmarkEnd w:id="8"/>
    <w:bookmarkEnd w:id="10"/>
    <w:p w:rsidR="00D06C54" w:rsidRPr="00D06C54" w:rsidRDefault="00D06C54" w:rsidP="003F1BA3">
      <w:pPr>
        <w:widowControl w:val="0"/>
        <w:autoSpaceDE w:val="0"/>
        <w:autoSpaceDN w:val="0"/>
        <w:adjustRightInd w:val="0"/>
        <w:spacing w:after="0" w:line="240" w:lineRule="auto"/>
        <w:ind w:right="-1"/>
        <w:jc w:val="right"/>
        <w:outlineLvl w:val="2"/>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Таблица 1</w:t>
      </w:r>
    </w:p>
    <w:tbl>
      <w:tblPr>
        <w:tblW w:w="9067" w:type="dxa"/>
        <w:tblLayout w:type="fixed"/>
        <w:tblCellMar>
          <w:left w:w="0" w:type="dxa"/>
          <w:right w:w="0" w:type="dxa"/>
        </w:tblCellMar>
        <w:tblLook w:val="0000" w:firstRow="0" w:lastRow="0" w:firstColumn="0" w:lastColumn="0" w:noHBand="0" w:noVBand="0"/>
      </w:tblPr>
      <w:tblGrid>
        <w:gridCol w:w="1838"/>
        <w:gridCol w:w="7229"/>
      </w:tblGrid>
      <w:tr w:rsidR="00D06C54" w:rsidRPr="003F1BA3" w:rsidTr="003F1BA3">
        <w:trPr>
          <w:trHeight w:val="20"/>
        </w:trPr>
        <w:tc>
          <w:tcPr>
            <w:tcW w:w="1838"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Уровень риска</w:t>
            </w:r>
          </w:p>
        </w:tc>
        <w:tc>
          <w:tcPr>
            <w:tcW w:w="7229"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Описание риска</w:t>
            </w:r>
          </w:p>
        </w:tc>
      </w:tr>
      <w:tr w:rsidR="00D06C54" w:rsidRPr="003F1BA3" w:rsidTr="003F1BA3">
        <w:trPr>
          <w:trHeight w:val="20"/>
        </w:trPr>
        <w:tc>
          <w:tcPr>
            <w:tcW w:w="1838"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Низкий</w:t>
            </w:r>
          </w:p>
        </w:tc>
        <w:tc>
          <w:tcPr>
            <w:tcW w:w="7229" w:type="dxa"/>
            <w:tcBorders>
              <w:top w:val="single" w:sz="4" w:space="0" w:color="auto"/>
              <w:left w:val="single" w:sz="4" w:space="0" w:color="auto"/>
              <w:bottom w:val="single" w:sz="4" w:space="0" w:color="auto"/>
              <w:right w:val="single" w:sz="4" w:space="0" w:color="auto"/>
            </w:tcBorders>
          </w:tcPr>
          <w:p w:rsidR="00D06C54" w:rsidRPr="003F1BA3" w:rsidRDefault="00943542" w:rsidP="003F1BA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о</w:t>
            </w:r>
            <w:r w:rsidR="00D06C54" w:rsidRPr="003F1BA3">
              <w:rPr>
                <w:rFonts w:ascii="Times New Roman" w:eastAsia="Times New Roman" w:hAnsi="Times New Roman" w:cs="Times New Roman"/>
                <w:sz w:val="24"/>
                <w:szCs w:val="28"/>
                <w:lang w:eastAsia="ru-RU"/>
              </w:rPr>
              <w:t>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предупреждений, возбуждения дел о нарушении антимонопольного законодательства, наложения штрафов отсутствует</w:t>
            </w:r>
          </w:p>
        </w:tc>
      </w:tr>
      <w:tr w:rsidR="00D06C54" w:rsidRPr="003F1BA3" w:rsidTr="003F1BA3">
        <w:trPr>
          <w:trHeight w:val="20"/>
        </w:trPr>
        <w:tc>
          <w:tcPr>
            <w:tcW w:w="1838"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Незначительный</w:t>
            </w:r>
          </w:p>
        </w:tc>
        <w:tc>
          <w:tcPr>
            <w:tcW w:w="7229" w:type="dxa"/>
            <w:tcBorders>
              <w:top w:val="single" w:sz="4" w:space="0" w:color="auto"/>
              <w:left w:val="single" w:sz="4" w:space="0" w:color="auto"/>
              <w:bottom w:val="single" w:sz="4" w:space="0" w:color="auto"/>
              <w:right w:val="single" w:sz="4" w:space="0" w:color="auto"/>
            </w:tcBorders>
          </w:tcPr>
          <w:p w:rsidR="00D06C54" w:rsidRPr="003F1BA3" w:rsidRDefault="00943542" w:rsidP="003F1BA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в</w:t>
            </w:r>
            <w:r w:rsidR="00D06C54" w:rsidRPr="003F1BA3">
              <w:rPr>
                <w:rFonts w:ascii="Times New Roman" w:eastAsia="Times New Roman" w:hAnsi="Times New Roman" w:cs="Times New Roman"/>
                <w:sz w:val="24"/>
                <w:szCs w:val="28"/>
                <w:lang w:eastAsia="ru-RU"/>
              </w:rPr>
              <w:t>озможность выдачи предупреждения</w:t>
            </w:r>
          </w:p>
        </w:tc>
      </w:tr>
      <w:tr w:rsidR="00D06C54" w:rsidRPr="003F1BA3" w:rsidTr="003F1BA3">
        <w:trPr>
          <w:trHeight w:val="20"/>
        </w:trPr>
        <w:tc>
          <w:tcPr>
            <w:tcW w:w="1838"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Существенный</w:t>
            </w:r>
          </w:p>
        </w:tc>
        <w:tc>
          <w:tcPr>
            <w:tcW w:w="7229" w:type="dxa"/>
            <w:tcBorders>
              <w:top w:val="single" w:sz="4" w:space="0" w:color="auto"/>
              <w:left w:val="single" w:sz="4" w:space="0" w:color="auto"/>
              <w:bottom w:val="single" w:sz="4" w:space="0" w:color="auto"/>
              <w:right w:val="single" w:sz="4" w:space="0" w:color="auto"/>
            </w:tcBorders>
          </w:tcPr>
          <w:p w:rsidR="00D06C54" w:rsidRPr="003F1BA3" w:rsidRDefault="00943542" w:rsidP="003F1BA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в</w:t>
            </w:r>
            <w:r w:rsidR="00D06C54" w:rsidRPr="003F1BA3">
              <w:rPr>
                <w:rFonts w:ascii="Times New Roman" w:eastAsia="Times New Roman" w:hAnsi="Times New Roman" w:cs="Times New Roman"/>
                <w:sz w:val="24"/>
                <w:szCs w:val="28"/>
                <w:lang w:eastAsia="ru-RU"/>
              </w:rPr>
              <w:t>озможность выдачи предупреждения и возбуждения дела о нарушении антимонопольного законодательства</w:t>
            </w:r>
          </w:p>
        </w:tc>
      </w:tr>
      <w:tr w:rsidR="00D06C54" w:rsidRPr="003F1BA3" w:rsidTr="003F1BA3">
        <w:trPr>
          <w:trHeight w:val="20"/>
        </w:trPr>
        <w:tc>
          <w:tcPr>
            <w:tcW w:w="1838" w:type="dxa"/>
            <w:tcBorders>
              <w:top w:val="single" w:sz="4" w:space="0" w:color="auto"/>
              <w:left w:val="single" w:sz="4" w:space="0" w:color="auto"/>
              <w:bottom w:val="single" w:sz="4" w:space="0" w:color="auto"/>
              <w:right w:val="single" w:sz="4" w:space="0" w:color="auto"/>
            </w:tcBorders>
          </w:tcPr>
          <w:p w:rsidR="00D06C54" w:rsidRPr="003F1BA3" w:rsidRDefault="00D06C54" w:rsidP="003F1BA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Высокий</w:t>
            </w:r>
          </w:p>
        </w:tc>
        <w:tc>
          <w:tcPr>
            <w:tcW w:w="7229" w:type="dxa"/>
            <w:tcBorders>
              <w:top w:val="single" w:sz="4" w:space="0" w:color="auto"/>
              <w:left w:val="single" w:sz="4" w:space="0" w:color="auto"/>
              <w:bottom w:val="single" w:sz="4" w:space="0" w:color="auto"/>
              <w:right w:val="single" w:sz="4" w:space="0" w:color="auto"/>
            </w:tcBorders>
          </w:tcPr>
          <w:p w:rsidR="00D06C54" w:rsidRPr="003F1BA3" w:rsidRDefault="00943542" w:rsidP="003F1BA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3F1BA3">
              <w:rPr>
                <w:rFonts w:ascii="Times New Roman" w:eastAsia="Times New Roman" w:hAnsi="Times New Roman" w:cs="Times New Roman"/>
                <w:sz w:val="24"/>
                <w:szCs w:val="28"/>
                <w:lang w:eastAsia="ru-RU"/>
              </w:rPr>
              <w:t>в</w:t>
            </w:r>
            <w:r w:rsidR="00D06C54" w:rsidRPr="003F1BA3">
              <w:rPr>
                <w:rFonts w:ascii="Times New Roman" w:eastAsia="Times New Roman" w:hAnsi="Times New Roman" w:cs="Times New Roman"/>
                <w:sz w:val="24"/>
                <w:szCs w:val="28"/>
                <w:lang w:eastAsia="ru-RU"/>
              </w:rPr>
              <w:t>озможность выдачи предупреждения и (или) возбуждения дела о нарушении антимонопольного законодательства и (или) привлечение к административной ответственности (штраф, дисквалификация)</w:t>
            </w:r>
          </w:p>
        </w:tc>
      </w:tr>
    </w:tbl>
    <w:p w:rsidR="00D06C54" w:rsidRPr="00D06C54" w:rsidRDefault="00D06C54" w:rsidP="003F1BA3">
      <w:pPr>
        <w:spacing w:after="0" w:line="240" w:lineRule="auto"/>
        <w:jc w:val="center"/>
        <w:rPr>
          <w:rFonts w:ascii="Times New Roman" w:eastAsia="Times New Roman" w:hAnsi="Times New Roman" w:cs="Times New Roman"/>
          <w:sz w:val="28"/>
          <w:szCs w:val="28"/>
          <w:lang w:eastAsia="ru-RU"/>
        </w:rPr>
      </w:pPr>
    </w:p>
    <w:p w:rsidR="00D06C54" w:rsidRPr="00D06C54" w:rsidRDefault="00D06C54" w:rsidP="003F1BA3">
      <w:pPr>
        <w:spacing w:after="0" w:line="240" w:lineRule="auto"/>
        <w:jc w:val="center"/>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Описание рисков нарушения антимонопольного законодательства</w:t>
      </w:r>
    </w:p>
    <w:p w:rsidR="00943542" w:rsidRDefault="00943542" w:rsidP="003F1BA3">
      <w:pPr>
        <w:spacing w:after="0" w:line="240" w:lineRule="auto"/>
        <w:jc w:val="right"/>
        <w:rPr>
          <w:rFonts w:ascii="Times New Roman" w:eastAsia="Times New Roman" w:hAnsi="Times New Roman" w:cs="Times New Roman"/>
          <w:sz w:val="28"/>
          <w:szCs w:val="28"/>
          <w:lang w:eastAsia="ru-RU"/>
        </w:rPr>
      </w:pPr>
    </w:p>
    <w:p w:rsidR="00D06C54" w:rsidRPr="00D06C54" w:rsidRDefault="00D06C54" w:rsidP="003F1BA3">
      <w:pPr>
        <w:spacing w:after="0" w:line="240" w:lineRule="auto"/>
        <w:ind w:right="-1"/>
        <w:jc w:val="right"/>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Таблица 2</w:t>
      </w:r>
    </w:p>
    <w:tbl>
      <w:tblPr>
        <w:tblStyle w:val="1"/>
        <w:tblW w:w="9067" w:type="dxa"/>
        <w:tblLayout w:type="fixed"/>
        <w:tblLook w:val="04A0" w:firstRow="1" w:lastRow="0" w:firstColumn="1" w:lastColumn="0" w:noHBand="0" w:noVBand="1"/>
      </w:tblPr>
      <w:tblGrid>
        <w:gridCol w:w="562"/>
        <w:gridCol w:w="993"/>
        <w:gridCol w:w="992"/>
        <w:gridCol w:w="1276"/>
        <w:gridCol w:w="1134"/>
        <w:gridCol w:w="1559"/>
        <w:gridCol w:w="1276"/>
        <w:gridCol w:w="1275"/>
      </w:tblGrid>
      <w:tr w:rsidR="00D06C54" w:rsidRPr="00D06C54" w:rsidTr="003F1BA3">
        <w:tc>
          <w:tcPr>
            <w:tcW w:w="562"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w:t>
            </w:r>
          </w:p>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D06C54">
              <w:rPr>
                <w:color w:val="000000"/>
                <w:sz w:val="24"/>
                <w:szCs w:val="24"/>
              </w:rPr>
              <w:t>п/п</w:t>
            </w:r>
          </w:p>
        </w:tc>
        <w:tc>
          <w:tcPr>
            <w:tcW w:w="993"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roofErr w:type="spellStart"/>
            <w:proofErr w:type="gramStart"/>
            <w:r w:rsidRPr="00D06C54">
              <w:rPr>
                <w:color w:val="000000"/>
                <w:sz w:val="24"/>
                <w:szCs w:val="24"/>
              </w:rPr>
              <w:t>Выяв</w:t>
            </w:r>
            <w:proofErr w:type="spellEnd"/>
            <w:r w:rsidR="003F1BA3">
              <w:rPr>
                <w:color w:val="000000"/>
                <w:sz w:val="24"/>
                <w:szCs w:val="24"/>
              </w:rPr>
              <w:t>-</w:t>
            </w:r>
            <w:r w:rsidRPr="00D06C54">
              <w:rPr>
                <w:color w:val="000000"/>
                <w:sz w:val="24"/>
                <w:szCs w:val="24"/>
              </w:rPr>
              <w:t>ленные</w:t>
            </w:r>
            <w:proofErr w:type="gramEnd"/>
            <w:r w:rsidRPr="00D06C54">
              <w:rPr>
                <w:color w:val="000000"/>
                <w:sz w:val="24"/>
                <w:szCs w:val="24"/>
              </w:rPr>
              <w:t xml:space="preserve"> риски</w:t>
            </w:r>
          </w:p>
        </w:tc>
        <w:tc>
          <w:tcPr>
            <w:tcW w:w="992"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roofErr w:type="spellStart"/>
            <w:proofErr w:type="gramStart"/>
            <w:r w:rsidRPr="00D06C54">
              <w:rPr>
                <w:color w:val="000000"/>
                <w:sz w:val="24"/>
                <w:szCs w:val="24"/>
              </w:rPr>
              <w:t>Описа</w:t>
            </w:r>
            <w:r w:rsidR="00943542">
              <w:rPr>
                <w:color w:val="000000"/>
                <w:sz w:val="24"/>
                <w:szCs w:val="24"/>
              </w:rPr>
              <w:t>-</w:t>
            </w:r>
            <w:r w:rsidRPr="00D06C54">
              <w:rPr>
                <w:color w:val="000000"/>
                <w:sz w:val="24"/>
                <w:szCs w:val="24"/>
              </w:rPr>
              <w:t>ние</w:t>
            </w:r>
            <w:proofErr w:type="spellEnd"/>
            <w:proofErr w:type="gramEnd"/>
            <w:r w:rsidRPr="00D06C54">
              <w:rPr>
                <w:color w:val="000000"/>
                <w:sz w:val="24"/>
                <w:szCs w:val="24"/>
              </w:rPr>
              <w:t xml:space="preserve"> рисков</w:t>
            </w:r>
          </w:p>
        </w:tc>
        <w:tc>
          <w:tcPr>
            <w:tcW w:w="1276"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 xml:space="preserve">Причины </w:t>
            </w:r>
            <w:proofErr w:type="gramStart"/>
            <w:r w:rsidRPr="00D06C54">
              <w:rPr>
                <w:color w:val="000000"/>
                <w:sz w:val="24"/>
                <w:szCs w:val="24"/>
              </w:rPr>
              <w:t>возник</w:t>
            </w:r>
            <w:r w:rsidR="00943542">
              <w:rPr>
                <w:color w:val="000000"/>
                <w:sz w:val="24"/>
                <w:szCs w:val="24"/>
              </w:rPr>
              <w:t>-</w:t>
            </w:r>
            <w:proofErr w:type="spellStart"/>
            <w:r w:rsidRPr="00D06C54">
              <w:rPr>
                <w:color w:val="000000"/>
                <w:sz w:val="24"/>
                <w:szCs w:val="24"/>
              </w:rPr>
              <w:t>новения</w:t>
            </w:r>
            <w:proofErr w:type="spellEnd"/>
            <w:proofErr w:type="gramEnd"/>
            <w:r w:rsidRPr="00D06C54">
              <w:rPr>
                <w:color w:val="000000"/>
                <w:sz w:val="24"/>
                <w:szCs w:val="24"/>
              </w:rPr>
              <w:t xml:space="preserve"> рисков</w:t>
            </w:r>
          </w:p>
        </w:tc>
        <w:tc>
          <w:tcPr>
            <w:tcW w:w="1134"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Уровень риска</w:t>
            </w:r>
          </w:p>
        </w:tc>
        <w:tc>
          <w:tcPr>
            <w:tcW w:w="1559"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roofErr w:type="spellStart"/>
            <w:proofErr w:type="gramStart"/>
            <w:r w:rsidRPr="00D06C54">
              <w:rPr>
                <w:color w:val="000000"/>
                <w:sz w:val="24"/>
                <w:szCs w:val="24"/>
              </w:rPr>
              <w:t>Мероп</w:t>
            </w:r>
            <w:r w:rsidR="00943542">
              <w:rPr>
                <w:color w:val="000000"/>
                <w:sz w:val="24"/>
                <w:szCs w:val="24"/>
              </w:rPr>
              <w:t>-</w:t>
            </w:r>
            <w:r w:rsidRPr="00D06C54">
              <w:rPr>
                <w:color w:val="000000"/>
                <w:sz w:val="24"/>
                <w:szCs w:val="24"/>
              </w:rPr>
              <w:t>риятия</w:t>
            </w:r>
            <w:proofErr w:type="spellEnd"/>
            <w:proofErr w:type="gramEnd"/>
            <w:r w:rsidRPr="00D06C54">
              <w:rPr>
                <w:color w:val="000000"/>
                <w:sz w:val="24"/>
                <w:szCs w:val="24"/>
              </w:rPr>
              <w:t xml:space="preserve"> по мини</w:t>
            </w:r>
            <w:r w:rsidR="006E1BD2">
              <w:rPr>
                <w:color w:val="000000"/>
                <w:sz w:val="24"/>
                <w:szCs w:val="24"/>
              </w:rPr>
              <w:t>-</w:t>
            </w:r>
            <w:proofErr w:type="spellStart"/>
            <w:r w:rsidRPr="00D06C54">
              <w:rPr>
                <w:color w:val="000000"/>
                <w:sz w:val="24"/>
                <w:szCs w:val="24"/>
              </w:rPr>
              <w:t>мизации</w:t>
            </w:r>
            <w:proofErr w:type="spellEnd"/>
            <w:r w:rsidRPr="00D06C54">
              <w:rPr>
                <w:color w:val="000000"/>
                <w:sz w:val="24"/>
                <w:szCs w:val="24"/>
              </w:rPr>
              <w:t xml:space="preserve"> и устранению </w:t>
            </w:r>
          </w:p>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рисков</w:t>
            </w:r>
          </w:p>
        </w:tc>
        <w:tc>
          <w:tcPr>
            <w:tcW w:w="1276" w:type="dxa"/>
          </w:tcPr>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 xml:space="preserve">Наличие </w:t>
            </w:r>
          </w:p>
          <w:p w:rsidR="00D06C54" w:rsidRPr="00D06C54" w:rsidRDefault="00D06C54" w:rsidP="003F1BA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D06C54">
              <w:rPr>
                <w:color w:val="000000"/>
                <w:sz w:val="24"/>
                <w:szCs w:val="24"/>
              </w:rPr>
              <w:t>(</w:t>
            </w:r>
            <w:proofErr w:type="spellStart"/>
            <w:proofErr w:type="gramStart"/>
            <w:r w:rsidRPr="00D06C54">
              <w:rPr>
                <w:color w:val="000000"/>
                <w:sz w:val="24"/>
                <w:szCs w:val="24"/>
              </w:rPr>
              <w:t>отсут</w:t>
            </w:r>
            <w:r w:rsidR="00943542">
              <w:rPr>
                <w:color w:val="000000"/>
                <w:sz w:val="24"/>
                <w:szCs w:val="24"/>
              </w:rPr>
              <w:t>-</w:t>
            </w:r>
            <w:r w:rsidRPr="00D06C54">
              <w:rPr>
                <w:color w:val="000000"/>
                <w:sz w:val="24"/>
                <w:szCs w:val="24"/>
              </w:rPr>
              <w:t>ствие</w:t>
            </w:r>
            <w:proofErr w:type="spellEnd"/>
            <w:proofErr w:type="gramEnd"/>
            <w:r w:rsidR="00F63EC0">
              <w:rPr>
                <w:color w:val="000000"/>
                <w:sz w:val="24"/>
                <w:szCs w:val="24"/>
              </w:rPr>
              <w:t>)</w:t>
            </w:r>
            <w:r w:rsidRPr="00D06C54">
              <w:rPr>
                <w:color w:val="000000"/>
                <w:sz w:val="24"/>
                <w:szCs w:val="24"/>
              </w:rPr>
              <w:t xml:space="preserve"> </w:t>
            </w:r>
            <w:proofErr w:type="spellStart"/>
            <w:r w:rsidRPr="00D06C54">
              <w:rPr>
                <w:color w:val="000000"/>
                <w:sz w:val="24"/>
                <w:szCs w:val="24"/>
              </w:rPr>
              <w:t>остаточ</w:t>
            </w:r>
            <w:r w:rsidR="00943542">
              <w:rPr>
                <w:color w:val="000000"/>
                <w:sz w:val="24"/>
                <w:szCs w:val="24"/>
              </w:rPr>
              <w:t>-</w:t>
            </w:r>
            <w:r w:rsidRPr="00D06C54">
              <w:rPr>
                <w:color w:val="000000"/>
                <w:sz w:val="24"/>
                <w:szCs w:val="24"/>
              </w:rPr>
              <w:t>ных</w:t>
            </w:r>
            <w:proofErr w:type="spellEnd"/>
            <w:r w:rsidRPr="00D06C54">
              <w:rPr>
                <w:color w:val="000000"/>
                <w:sz w:val="24"/>
                <w:szCs w:val="24"/>
              </w:rPr>
              <w:t xml:space="preserve"> рисков</w:t>
            </w:r>
          </w:p>
        </w:tc>
        <w:tc>
          <w:tcPr>
            <w:tcW w:w="1275" w:type="dxa"/>
          </w:tcPr>
          <w:p w:rsidR="00D06C54" w:rsidRPr="00D06C54" w:rsidRDefault="00D06C54" w:rsidP="004D780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roofErr w:type="spellStart"/>
            <w:proofErr w:type="gramStart"/>
            <w:r w:rsidRPr="00D06C54">
              <w:rPr>
                <w:color w:val="000000"/>
                <w:sz w:val="24"/>
                <w:szCs w:val="24"/>
              </w:rPr>
              <w:t>Вероят</w:t>
            </w:r>
            <w:r w:rsidR="00943542">
              <w:rPr>
                <w:color w:val="000000"/>
                <w:sz w:val="24"/>
                <w:szCs w:val="24"/>
              </w:rPr>
              <w:t>-</w:t>
            </w:r>
            <w:r w:rsidRPr="00D06C54">
              <w:rPr>
                <w:color w:val="000000"/>
                <w:sz w:val="24"/>
                <w:szCs w:val="24"/>
              </w:rPr>
              <w:t>ность</w:t>
            </w:r>
            <w:proofErr w:type="spellEnd"/>
            <w:proofErr w:type="gramEnd"/>
            <w:r w:rsidRPr="00D06C54">
              <w:rPr>
                <w:color w:val="000000"/>
                <w:sz w:val="24"/>
                <w:szCs w:val="24"/>
              </w:rPr>
              <w:t xml:space="preserve"> повтор</w:t>
            </w:r>
            <w:r w:rsidR="004D7808">
              <w:rPr>
                <w:color w:val="000000"/>
                <w:sz w:val="24"/>
                <w:szCs w:val="24"/>
              </w:rPr>
              <w:t>-</w:t>
            </w:r>
            <w:proofErr w:type="spellStart"/>
            <w:r w:rsidRPr="00D06C54">
              <w:rPr>
                <w:color w:val="000000"/>
                <w:sz w:val="24"/>
                <w:szCs w:val="24"/>
              </w:rPr>
              <w:t>ного</w:t>
            </w:r>
            <w:proofErr w:type="spellEnd"/>
            <w:r w:rsidRPr="00D06C54">
              <w:rPr>
                <w:color w:val="000000"/>
                <w:sz w:val="24"/>
                <w:szCs w:val="24"/>
              </w:rPr>
              <w:t xml:space="preserve"> возник</w:t>
            </w:r>
            <w:r w:rsidR="00943542">
              <w:rPr>
                <w:color w:val="000000"/>
                <w:sz w:val="24"/>
                <w:szCs w:val="24"/>
              </w:rPr>
              <w:t>-</w:t>
            </w:r>
            <w:proofErr w:type="spellStart"/>
            <w:r w:rsidRPr="00D06C54">
              <w:rPr>
                <w:color w:val="000000"/>
                <w:sz w:val="24"/>
                <w:szCs w:val="24"/>
              </w:rPr>
              <w:t>новения</w:t>
            </w:r>
            <w:proofErr w:type="spellEnd"/>
            <w:r w:rsidRPr="00D06C54">
              <w:rPr>
                <w:color w:val="000000"/>
                <w:sz w:val="24"/>
                <w:szCs w:val="24"/>
              </w:rPr>
              <w:t xml:space="preserve"> рисков</w:t>
            </w:r>
          </w:p>
        </w:tc>
      </w:tr>
    </w:tbl>
    <w:p w:rsidR="00D06C54" w:rsidRPr="00D06C54" w:rsidRDefault="00D06C54" w:rsidP="00D06C54">
      <w:pPr>
        <w:widowControl w:val="0"/>
        <w:autoSpaceDE w:val="0"/>
        <w:autoSpaceDN w:val="0"/>
        <w:adjustRightInd w:val="0"/>
        <w:spacing w:after="0" w:line="240" w:lineRule="auto"/>
        <w:ind w:left="5954"/>
        <w:outlineLvl w:val="0"/>
        <w:rPr>
          <w:rFonts w:ascii="Times New Roman" w:eastAsia="Times New Roman" w:hAnsi="Times New Roman" w:cs="Times New Roman"/>
          <w:sz w:val="28"/>
          <w:szCs w:val="28"/>
          <w:lang w:eastAsia="ru-RU"/>
        </w:rPr>
      </w:pPr>
    </w:p>
    <w:p w:rsidR="00F63EC0" w:rsidRDefault="00F63E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06C54" w:rsidRPr="00D06C54" w:rsidRDefault="009079C1"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w:t>
      </w:r>
      <w:r w:rsidR="00D06C54" w:rsidRPr="00D06C54">
        <w:rPr>
          <w:rFonts w:ascii="Times New Roman" w:eastAsia="Times New Roman" w:hAnsi="Times New Roman" w:cs="Times New Roman"/>
          <w:sz w:val="28"/>
          <w:szCs w:val="28"/>
          <w:lang w:eastAsia="ru-RU"/>
        </w:rPr>
        <w:t>иложение 1</w:t>
      </w:r>
    </w:p>
    <w:p w:rsidR="00D06C54" w:rsidRPr="00D06C54" w:rsidRDefault="00997B55"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26282F"/>
          <w:sz w:val="28"/>
          <w:szCs w:val="28"/>
          <w:lang w:eastAsia="ru-RU"/>
        </w:rPr>
        <w:t>к П</w:t>
      </w:r>
      <w:r w:rsidR="00D06C54" w:rsidRPr="00D06C54">
        <w:rPr>
          <w:rFonts w:ascii="Times New Roman" w:eastAsia="Times New Roman" w:hAnsi="Times New Roman" w:cs="Times New Roman"/>
          <w:bCs/>
          <w:sz w:val="28"/>
          <w:szCs w:val="28"/>
          <w:lang w:eastAsia="ru-RU"/>
        </w:rPr>
        <w:t xml:space="preserve">оложению об организации системы внутреннего соответствия требованиям </w:t>
      </w:r>
    </w:p>
    <w:p w:rsidR="00D06C54" w:rsidRPr="00D06C54" w:rsidRDefault="00D06C54"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антимонопольного законодательства </w:t>
      </w:r>
    </w:p>
    <w:p w:rsidR="00943542" w:rsidRDefault="00D06C54"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(антимонопольного </w:t>
      </w:r>
      <w:proofErr w:type="spellStart"/>
      <w:r w:rsidRPr="00D06C54">
        <w:rPr>
          <w:rFonts w:ascii="Times New Roman" w:eastAsia="Times New Roman" w:hAnsi="Times New Roman" w:cs="Times New Roman"/>
          <w:bCs/>
          <w:sz w:val="28"/>
          <w:szCs w:val="28"/>
          <w:lang w:eastAsia="ru-RU"/>
        </w:rPr>
        <w:t>комплаенса</w:t>
      </w:r>
      <w:proofErr w:type="spellEnd"/>
      <w:r w:rsidRPr="00D06C54">
        <w:rPr>
          <w:rFonts w:ascii="Times New Roman" w:eastAsia="Times New Roman" w:hAnsi="Times New Roman" w:cs="Times New Roman"/>
          <w:bCs/>
          <w:sz w:val="28"/>
          <w:szCs w:val="28"/>
          <w:lang w:eastAsia="ru-RU"/>
        </w:rPr>
        <w:t>)</w:t>
      </w:r>
      <w:r w:rsidR="009079C1">
        <w:rPr>
          <w:rFonts w:ascii="Times New Roman" w:eastAsia="Times New Roman" w:hAnsi="Times New Roman" w:cs="Times New Roman"/>
          <w:bCs/>
          <w:sz w:val="28"/>
          <w:szCs w:val="28"/>
          <w:lang w:eastAsia="ru-RU"/>
        </w:rPr>
        <w:t xml:space="preserve"> </w:t>
      </w:r>
    </w:p>
    <w:p w:rsidR="00943542" w:rsidRDefault="00943542"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администрации </w:t>
      </w:r>
    </w:p>
    <w:p w:rsidR="00D06C54" w:rsidRPr="00D06C54" w:rsidRDefault="009079C1" w:rsidP="00943542">
      <w:pPr>
        <w:widowControl w:val="0"/>
        <w:autoSpaceDE w:val="0"/>
        <w:autoSpaceDN w:val="0"/>
        <w:adjustRightInd w:val="0"/>
        <w:spacing w:after="0" w:line="240" w:lineRule="auto"/>
        <w:ind w:left="4253"/>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Ханты-</w:t>
      </w:r>
      <w:r w:rsidR="00943542">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ансийского района</w:t>
      </w:r>
    </w:p>
    <w:p w:rsidR="00D06C54" w:rsidRPr="0033711A" w:rsidRDefault="00D06C54" w:rsidP="00943542">
      <w:pPr>
        <w:spacing w:after="0" w:line="240" w:lineRule="auto"/>
        <w:ind w:left="4253"/>
        <w:rPr>
          <w:rFonts w:ascii="Times New Roman" w:eastAsia="Calibri" w:hAnsi="Times New Roman" w:cs="Times New Roman"/>
          <w:sz w:val="16"/>
          <w:szCs w:val="28"/>
        </w:rPr>
      </w:pPr>
    </w:p>
    <w:p w:rsidR="00D06C54" w:rsidRPr="00D06C54" w:rsidRDefault="00D06C54" w:rsidP="00D06C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Заключение</w:t>
      </w:r>
    </w:p>
    <w:p w:rsidR="00D06C54" w:rsidRPr="00D06C54" w:rsidRDefault="00D06C54" w:rsidP="00D06C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по результатам экспертизы проекта муниципального </w:t>
      </w:r>
    </w:p>
    <w:p w:rsidR="00D06C54" w:rsidRPr="00D06C54" w:rsidRDefault="00D06C54" w:rsidP="00D06C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нормативного правового акта о наличии положений, </w:t>
      </w:r>
    </w:p>
    <w:p w:rsidR="00D06C54" w:rsidRPr="00D06C54" w:rsidRDefault="00D06C54" w:rsidP="00D06C54">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содержащих риск нарушения антимонопольного законодательства </w:t>
      </w:r>
    </w:p>
    <w:p w:rsidR="00D06C54" w:rsidRPr="00415E97" w:rsidRDefault="00D06C54" w:rsidP="00D06C54">
      <w:pPr>
        <w:spacing w:after="0" w:line="240" w:lineRule="auto"/>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50"/>
      </w:tblGrid>
      <w:tr w:rsidR="00D06C54" w:rsidRPr="00D06C54" w:rsidTr="009079C1">
        <w:tc>
          <w:tcPr>
            <w:tcW w:w="5040" w:type="dxa"/>
            <w:tcBorders>
              <w:top w:val="nil"/>
              <w:left w:val="nil"/>
              <w:bottom w:val="nil"/>
              <w:right w:val="nil"/>
            </w:tcBorders>
          </w:tcPr>
          <w:p w:rsidR="00D06C54" w:rsidRPr="00D06C54" w:rsidRDefault="00D06C54" w:rsidP="003F1BA3">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город </w:t>
            </w:r>
            <w:r w:rsidR="009079C1">
              <w:rPr>
                <w:rFonts w:ascii="Times New Roman" w:eastAsia="Times New Roman" w:hAnsi="Times New Roman" w:cs="Times New Roman"/>
                <w:sz w:val="28"/>
                <w:szCs w:val="28"/>
                <w:lang w:eastAsia="ru-RU"/>
              </w:rPr>
              <w:t>Ханты-Мансийск</w:t>
            </w:r>
          </w:p>
        </w:tc>
        <w:tc>
          <w:tcPr>
            <w:tcW w:w="4350" w:type="dxa"/>
            <w:tcBorders>
              <w:top w:val="nil"/>
              <w:left w:val="nil"/>
              <w:bottom w:val="nil"/>
              <w:right w:val="nil"/>
            </w:tcBorders>
          </w:tcPr>
          <w:p w:rsidR="00D06C54" w:rsidRPr="00D06C54" w:rsidRDefault="00D06C54" w:rsidP="003F1BA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____________</w:t>
            </w:r>
          </w:p>
        </w:tc>
      </w:tr>
    </w:tbl>
    <w:p w:rsidR="00D06C54" w:rsidRPr="00D06C54" w:rsidRDefault="00D06C54" w:rsidP="003F1BA3">
      <w:pPr>
        <w:spacing w:after="0" w:line="240" w:lineRule="auto"/>
        <w:ind w:firstLine="709"/>
        <w:jc w:val="center"/>
        <w:rPr>
          <w:rFonts w:ascii="Times New Roman" w:eastAsia="Calibri" w:hAnsi="Times New Roman" w:cs="Times New Roman"/>
          <w:sz w:val="20"/>
          <w:szCs w:val="28"/>
        </w:rPr>
      </w:pPr>
      <w:r w:rsidRPr="00D06C54">
        <w:rPr>
          <w:rFonts w:ascii="Times New Roman" w:eastAsia="Calibri" w:hAnsi="Times New Roman" w:cs="Times New Roman"/>
          <w:sz w:val="20"/>
          <w:szCs w:val="28"/>
        </w:rPr>
        <w:t xml:space="preserve">                                                                                                                                                      (дата)</w:t>
      </w:r>
    </w:p>
    <w:p w:rsidR="00D06C54" w:rsidRPr="00D06C54" w:rsidRDefault="00D06C54" w:rsidP="003F1BA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Раздел I. Вводная часть</w:t>
      </w:r>
    </w:p>
    <w:p w:rsidR="00D06C54" w:rsidRPr="00D06C54" w:rsidRDefault="00D06C54" w:rsidP="003F1BA3">
      <w:pPr>
        <w:spacing w:after="0" w:line="240" w:lineRule="auto"/>
        <w:ind w:firstLine="709"/>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Настоящее заключение подготовлено по результатам проведенной                          </w:t>
      </w:r>
      <w:r w:rsidRPr="00D06C54">
        <w:rPr>
          <w:rFonts w:ascii="Times New Roman" w:eastAsia="Calibri" w:hAnsi="Times New Roman" w:cs="Times New Roman"/>
          <w:spacing w:val="-4"/>
          <w:sz w:val="28"/>
          <w:szCs w:val="28"/>
        </w:rPr>
        <w:t xml:space="preserve">экспертизы проекта муниципального нормативного правового акта </w:t>
      </w:r>
      <w:r w:rsidRPr="00D06C54">
        <w:rPr>
          <w:rFonts w:ascii="Times New Roman" w:eastAsia="Calibri" w:hAnsi="Times New Roman" w:cs="Times New Roman"/>
          <w:sz w:val="28"/>
          <w:szCs w:val="28"/>
        </w:rPr>
        <w:t xml:space="preserve">«______________________________________________________________», </w:t>
      </w:r>
    </w:p>
    <w:p w:rsidR="00D06C54" w:rsidRPr="00D06C54" w:rsidRDefault="00D06C54" w:rsidP="003F1BA3">
      <w:pPr>
        <w:spacing w:after="0" w:line="240" w:lineRule="auto"/>
        <w:ind w:firstLine="709"/>
        <w:jc w:val="center"/>
        <w:rPr>
          <w:rFonts w:ascii="Times New Roman" w:eastAsia="Calibri" w:hAnsi="Times New Roman" w:cs="Times New Roman"/>
          <w:sz w:val="20"/>
          <w:szCs w:val="28"/>
        </w:rPr>
      </w:pPr>
      <w:r w:rsidRPr="00D06C54">
        <w:rPr>
          <w:rFonts w:ascii="Times New Roman" w:eastAsia="Calibri" w:hAnsi="Times New Roman" w:cs="Times New Roman"/>
          <w:sz w:val="20"/>
          <w:szCs w:val="28"/>
        </w:rPr>
        <w:t>(наименование, заголовок)</w:t>
      </w:r>
    </w:p>
    <w:p w:rsidR="00D06C54" w:rsidRPr="00D06C54" w:rsidRDefault="00D06C54" w:rsidP="004D7808">
      <w:pPr>
        <w:spacing w:after="0" w:line="240" w:lineRule="auto"/>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поступившего (представлен</w:t>
      </w:r>
      <w:r w:rsidR="00943542">
        <w:rPr>
          <w:rFonts w:ascii="Times New Roman" w:eastAsia="Calibri" w:hAnsi="Times New Roman" w:cs="Times New Roman"/>
          <w:sz w:val="28"/>
          <w:szCs w:val="28"/>
        </w:rPr>
        <w:t>ного) из (от)______</w:t>
      </w:r>
      <w:r w:rsidR="004D7808">
        <w:rPr>
          <w:rFonts w:ascii="Times New Roman" w:eastAsia="Calibri" w:hAnsi="Times New Roman" w:cs="Times New Roman"/>
          <w:sz w:val="28"/>
          <w:szCs w:val="28"/>
        </w:rPr>
        <w:t>_____</w:t>
      </w:r>
      <w:r w:rsidR="00943542">
        <w:rPr>
          <w:rFonts w:ascii="Times New Roman" w:eastAsia="Calibri" w:hAnsi="Times New Roman" w:cs="Times New Roman"/>
          <w:sz w:val="28"/>
          <w:szCs w:val="28"/>
        </w:rPr>
        <w:t>__________</w:t>
      </w:r>
      <w:r w:rsidRPr="00D06C54">
        <w:rPr>
          <w:rFonts w:ascii="Times New Roman" w:eastAsia="Calibri" w:hAnsi="Times New Roman" w:cs="Times New Roman"/>
          <w:sz w:val="28"/>
          <w:szCs w:val="28"/>
        </w:rPr>
        <w:t>________.</w:t>
      </w:r>
    </w:p>
    <w:p w:rsidR="00D06C54" w:rsidRPr="00D06C54" w:rsidRDefault="00D06C54" w:rsidP="003F1BA3">
      <w:pPr>
        <w:spacing w:after="0" w:line="240" w:lineRule="auto"/>
        <w:rPr>
          <w:rFonts w:ascii="Times New Roman" w:eastAsia="Calibri" w:hAnsi="Times New Roman" w:cs="Times New Roman"/>
          <w:sz w:val="20"/>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(наименование субъекта)</w:t>
      </w:r>
    </w:p>
    <w:p w:rsidR="00D06C54" w:rsidRPr="00415E97" w:rsidRDefault="00D06C54" w:rsidP="003F1BA3">
      <w:pPr>
        <w:spacing w:after="0" w:line="240" w:lineRule="auto"/>
        <w:ind w:firstLine="709"/>
        <w:rPr>
          <w:rFonts w:ascii="Times New Roman" w:eastAsia="Calibri" w:hAnsi="Times New Roman" w:cs="Times New Roman"/>
          <w:sz w:val="14"/>
          <w:szCs w:val="28"/>
        </w:rPr>
      </w:pPr>
    </w:p>
    <w:p w:rsidR="00D06C54" w:rsidRPr="00D06C54" w:rsidRDefault="00D06C54" w:rsidP="003F1BA3">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Инициатор (исполнитель) правового акта (проекта)________</w:t>
      </w:r>
      <w:r w:rsidR="00415E97">
        <w:rPr>
          <w:rFonts w:ascii="Times New Roman" w:eastAsia="Calibri" w:hAnsi="Times New Roman" w:cs="Times New Roman"/>
          <w:sz w:val="28"/>
          <w:szCs w:val="28"/>
        </w:rPr>
        <w:t>______</w:t>
      </w:r>
      <w:r w:rsidRPr="00D06C54">
        <w:rPr>
          <w:rFonts w:ascii="Times New Roman" w:eastAsia="Calibri" w:hAnsi="Times New Roman" w:cs="Times New Roman"/>
          <w:sz w:val="28"/>
          <w:szCs w:val="28"/>
        </w:rPr>
        <w:t>_</w:t>
      </w:r>
    </w:p>
    <w:p w:rsidR="00D06C54" w:rsidRPr="00D06C54" w:rsidRDefault="00D06C54" w:rsidP="003F1BA3">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___</w:t>
      </w:r>
      <w:r w:rsidR="003F1BA3">
        <w:rPr>
          <w:rFonts w:ascii="Times New Roman" w:eastAsia="Calibri" w:hAnsi="Times New Roman" w:cs="Times New Roman"/>
          <w:sz w:val="28"/>
          <w:szCs w:val="28"/>
        </w:rPr>
        <w:t>_</w:t>
      </w:r>
      <w:r w:rsidRPr="00D06C54">
        <w:rPr>
          <w:rFonts w:ascii="Times New Roman" w:eastAsia="Calibri" w:hAnsi="Times New Roman" w:cs="Times New Roman"/>
          <w:sz w:val="28"/>
          <w:szCs w:val="28"/>
        </w:rPr>
        <w:t>_______________________________________________</w:t>
      </w:r>
      <w:r w:rsidR="003F1BA3">
        <w:rPr>
          <w:rFonts w:ascii="Times New Roman" w:eastAsia="Calibri" w:hAnsi="Times New Roman" w:cs="Times New Roman"/>
          <w:sz w:val="28"/>
          <w:szCs w:val="28"/>
        </w:rPr>
        <w:t>_____</w:t>
      </w:r>
      <w:r w:rsidRPr="00D06C54">
        <w:rPr>
          <w:rFonts w:ascii="Times New Roman" w:eastAsia="Calibri" w:hAnsi="Times New Roman" w:cs="Times New Roman"/>
          <w:sz w:val="28"/>
          <w:szCs w:val="28"/>
        </w:rPr>
        <w:t>________.</w:t>
      </w:r>
    </w:p>
    <w:p w:rsidR="00D06C54" w:rsidRPr="00D06C54" w:rsidRDefault="00D06C54" w:rsidP="003F1BA3">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(Ф.И.О., должность, телефон)</w:t>
      </w:r>
    </w:p>
    <w:p w:rsidR="00D06C54" w:rsidRPr="00D06C54" w:rsidRDefault="00D06C54" w:rsidP="003F1BA3">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Экспертиза проведена________________________________________</w:t>
      </w:r>
    </w:p>
    <w:p w:rsidR="00D06C54" w:rsidRPr="00D06C54" w:rsidRDefault="00D06C54" w:rsidP="003F1BA3">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_________________________</w:t>
      </w:r>
      <w:r w:rsidR="003F1BA3">
        <w:rPr>
          <w:rFonts w:ascii="Times New Roman" w:eastAsia="Calibri" w:hAnsi="Times New Roman" w:cs="Times New Roman"/>
          <w:sz w:val="28"/>
          <w:szCs w:val="28"/>
        </w:rPr>
        <w:t>_____</w:t>
      </w:r>
      <w:r w:rsidRPr="00D06C54">
        <w:rPr>
          <w:rFonts w:ascii="Times New Roman" w:eastAsia="Calibri" w:hAnsi="Times New Roman" w:cs="Times New Roman"/>
          <w:sz w:val="28"/>
          <w:szCs w:val="28"/>
        </w:rPr>
        <w:t>__________________________________.</w:t>
      </w:r>
    </w:p>
    <w:p w:rsidR="00D06C54" w:rsidRPr="00D06C54" w:rsidRDefault="00D06C54" w:rsidP="003F1BA3">
      <w:pPr>
        <w:spacing w:after="0" w:line="240" w:lineRule="auto"/>
        <w:ind w:firstLine="709"/>
        <w:jc w:val="center"/>
        <w:rPr>
          <w:rFonts w:ascii="Times New Roman" w:eastAsia="Calibri" w:hAnsi="Times New Roman" w:cs="Times New Roman"/>
          <w:sz w:val="20"/>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(кем: Ф.И.О., должность, телефон эксперта)</w:t>
      </w:r>
    </w:p>
    <w:p w:rsidR="00D06C54" w:rsidRPr="00415E97" w:rsidRDefault="00D06C54" w:rsidP="003F1BA3">
      <w:pPr>
        <w:spacing w:after="0" w:line="240" w:lineRule="auto"/>
        <w:ind w:firstLine="709"/>
        <w:rPr>
          <w:rFonts w:ascii="Times New Roman" w:eastAsia="Calibri" w:hAnsi="Times New Roman" w:cs="Times New Roman"/>
          <w:sz w:val="20"/>
          <w:szCs w:val="28"/>
        </w:rPr>
      </w:pPr>
    </w:p>
    <w:p w:rsidR="00D06C54" w:rsidRPr="00D06C54" w:rsidRDefault="00D06C54" w:rsidP="003F1BA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3F1BA3">
        <w:rPr>
          <w:rFonts w:ascii="Times New Roman" w:eastAsia="Times New Roman" w:hAnsi="Times New Roman" w:cs="Times New Roman"/>
          <w:bCs/>
          <w:sz w:val="28"/>
          <w:szCs w:val="28"/>
          <w:lang w:eastAsia="ru-RU"/>
        </w:rPr>
        <w:t xml:space="preserve">(Указывается в случае, если проект подготовлен во исполнение переданного органам местного самоуправления муниципальных образований автономного округа отдельного государственного полномочия) Проект подготовлен во исполнение переданного </w:t>
      </w:r>
      <w:r w:rsidR="00943542" w:rsidRPr="003F1BA3">
        <w:rPr>
          <w:rFonts w:ascii="Times New Roman" w:eastAsia="Times New Roman" w:hAnsi="Times New Roman" w:cs="Times New Roman"/>
          <w:bCs/>
          <w:sz w:val="28"/>
          <w:szCs w:val="28"/>
          <w:lang w:eastAsia="ru-RU"/>
        </w:rPr>
        <w:br/>
      </w:r>
      <w:r w:rsidRPr="003F1BA3">
        <w:rPr>
          <w:rFonts w:ascii="Times New Roman" w:eastAsia="Times New Roman" w:hAnsi="Times New Roman" w:cs="Times New Roman"/>
          <w:bCs/>
          <w:sz w:val="28"/>
          <w:szCs w:val="28"/>
          <w:lang w:eastAsia="ru-RU"/>
        </w:rPr>
        <w:t>органам местного самоуправления муниципальных образований автономного округа отдельного государственного полномочия</w:t>
      </w:r>
      <w:r w:rsidRPr="00D06C54">
        <w:rPr>
          <w:rFonts w:ascii="Times New Roman" w:eastAsia="Times New Roman" w:hAnsi="Times New Roman" w:cs="Times New Roman"/>
          <w:bCs/>
          <w:sz w:val="28"/>
          <w:szCs w:val="28"/>
          <w:lang w:eastAsia="ru-RU"/>
        </w:rPr>
        <w:t xml:space="preserve"> по</w:t>
      </w:r>
      <w:r w:rsidR="00943542">
        <w:rPr>
          <w:rFonts w:ascii="Times New Roman" w:eastAsia="Times New Roman" w:hAnsi="Times New Roman" w:cs="Times New Roman"/>
          <w:bCs/>
          <w:sz w:val="28"/>
          <w:szCs w:val="28"/>
          <w:lang w:eastAsia="ru-RU"/>
        </w:rPr>
        <w:t xml:space="preserve"> ___________________________________________________</w:t>
      </w:r>
      <w:r w:rsidR="003F1BA3">
        <w:rPr>
          <w:rFonts w:ascii="Times New Roman" w:eastAsia="Times New Roman" w:hAnsi="Times New Roman" w:cs="Times New Roman"/>
          <w:bCs/>
          <w:sz w:val="28"/>
          <w:szCs w:val="28"/>
          <w:lang w:eastAsia="ru-RU"/>
        </w:rPr>
        <w:t>____</w:t>
      </w:r>
      <w:r w:rsidR="00943542">
        <w:rPr>
          <w:rFonts w:ascii="Times New Roman" w:eastAsia="Times New Roman" w:hAnsi="Times New Roman" w:cs="Times New Roman"/>
          <w:bCs/>
          <w:sz w:val="28"/>
          <w:szCs w:val="28"/>
          <w:lang w:eastAsia="ru-RU"/>
        </w:rPr>
        <w:t>_________</w:t>
      </w:r>
    </w:p>
    <w:p w:rsidR="00D06C54" w:rsidRPr="00D06C54" w:rsidRDefault="00D06C54" w:rsidP="003F1BA3">
      <w:pPr>
        <w:spacing w:after="0" w:line="240" w:lineRule="auto"/>
        <w:ind w:firstLine="709"/>
        <w:rPr>
          <w:rFonts w:ascii="Times New Roman" w:eastAsia="Calibri" w:hAnsi="Times New Roman" w:cs="Times New Roman"/>
          <w:sz w:val="20"/>
          <w:szCs w:val="20"/>
          <w:lang w:eastAsia="ru-RU"/>
        </w:rPr>
      </w:pPr>
      <w:r w:rsidRPr="00D06C54">
        <w:rPr>
          <w:rFonts w:ascii="Times New Roman" w:eastAsia="Calibri" w:hAnsi="Times New Roman" w:cs="Times New Roman"/>
          <w:sz w:val="20"/>
          <w:szCs w:val="20"/>
          <w:lang w:eastAsia="ru-RU"/>
        </w:rPr>
        <w:t xml:space="preserve">                                                     </w:t>
      </w:r>
      <w:proofErr w:type="gramStart"/>
      <w:r w:rsidRPr="00D06C54">
        <w:rPr>
          <w:rFonts w:ascii="Times New Roman" w:eastAsia="Calibri" w:hAnsi="Times New Roman" w:cs="Times New Roman"/>
          <w:sz w:val="20"/>
          <w:szCs w:val="20"/>
          <w:lang w:eastAsia="ru-RU"/>
        </w:rPr>
        <w:t>( указывается</w:t>
      </w:r>
      <w:proofErr w:type="gramEnd"/>
      <w:r w:rsidRPr="00D06C54">
        <w:rPr>
          <w:rFonts w:ascii="Times New Roman" w:eastAsia="Calibri" w:hAnsi="Times New Roman" w:cs="Times New Roman"/>
          <w:sz w:val="20"/>
          <w:szCs w:val="20"/>
          <w:lang w:eastAsia="ru-RU"/>
        </w:rPr>
        <w:t xml:space="preserve"> переданное государственное полномочие)</w:t>
      </w:r>
    </w:p>
    <w:p w:rsidR="00D06C54" w:rsidRPr="00D06C54" w:rsidRDefault="00D06C54" w:rsidP="004D7808">
      <w:pPr>
        <w:spacing w:after="0" w:line="240" w:lineRule="auto"/>
        <w:jc w:val="both"/>
        <w:rPr>
          <w:rFonts w:ascii="Times New Roman" w:eastAsia="Calibri" w:hAnsi="Times New Roman" w:cs="Times New Roman"/>
          <w:sz w:val="28"/>
          <w:szCs w:val="28"/>
          <w:lang w:eastAsia="ru-RU"/>
        </w:rPr>
      </w:pPr>
      <w:r w:rsidRPr="00D06C54">
        <w:rPr>
          <w:rFonts w:ascii="Times New Roman" w:eastAsia="Calibri" w:hAnsi="Times New Roman" w:cs="Times New Roman"/>
          <w:sz w:val="28"/>
          <w:szCs w:val="28"/>
          <w:lang w:eastAsia="ru-RU"/>
        </w:rPr>
        <w:t>в соответствии с Законом Ханты-Мансийского автономного округа – Югры ____________________________________________________</w:t>
      </w:r>
      <w:r w:rsidR="0033711A">
        <w:rPr>
          <w:rFonts w:ascii="Times New Roman" w:eastAsia="Calibri" w:hAnsi="Times New Roman" w:cs="Times New Roman"/>
          <w:sz w:val="28"/>
          <w:szCs w:val="28"/>
          <w:lang w:eastAsia="ru-RU"/>
        </w:rPr>
        <w:t>______</w:t>
      </w:r>
      <w:r w:rsidRPr="00D06C54">
        <w:rPr>
          <w:rFonts w:ascii="Times New Roman" w:eastAsia="Calibri" w:hAnsi="Times New Roman" w:cs="Times New Roman"/>
          <w:sz w:val="28"/>
          <w:szCs w:val="28"/>
          <w:lang w:eastAsia="ru-RU"/>
        </w:rPr>
        <w:t>_</w:t>
      </w:r>
    </w:p>
    <w:p w:rsidR="00D06C54" w:rsidRPr="00D06C54" w:rsidRDefault="00D06C54" w:rsidP="003F1BA3">
      <w:pPr>
        <w:spacing w:after="0" w:line="240" w:lineRule="auto"/>
        <w:ind w:firstLine="709"/>
        <w:jc w:val="center"/>
        <w:rPr>
          <w:rFonts w:ascii="Times New Roman" w:eastAsia="Calibri" w:hAnsi="Times New Roman" w:cs="Times New Roman"/>
          <w:sz w:val="20"/>
          <w:szCs w:val="20"/>
          <w:lang w:eastAsia="ru-RU"/>
        </w:rPr>
      </w:pPr>
      <w:r w:rsidRPr="00D06C54">
        <w:rPr>
          <w:rFonts w:ascii="Times New Roman" w:eastAsia="Calibri" w:hAnsi="Times New Roman" w:cs="Times New Roman"/>
          <w:sz w:val="20"/>
          <w:szCs w:val="20"/>
          <w:lang w:eastAsia="ru-RU"/>
        </w:rPr>
        <w:t>(указываются реквизиты закона о наделении отдельными государственными полномочиями)</w:t>
      </w:r>
    </w:p>
    <w:p w:rsidR="00D06C54" w:rsidRPr="00415E97" w:rsidRDefault="00D06C54" w:rsidP="003F1BA3">
      <w:pPr>
        <w:spacing w:after="0" w:line="240" w:lineRule="auto"/>
        <w:ind w:firstLine="709"/>
        <w:rPr>
          <w:rFonts w:ascii="Times New Roman" w:eastAsia="Calibri" w:hAnsi="Times New Roman" w:cs="Times New Roman"/>
          <w:sz w:val="24"/>
          <w:szCs w:val="20"/>
          <w:lang w:eastAsia="ru-RU"/>
        </w:rPr>
      </w:pPr>
    </w:p>
    <w:p w:rsidR="00D06C54" w:rsidRPr="00D06C54" w:rsidRDefault="00D06C54" w:rsidP="003F1BA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Раздел II. Описательная часть</w:t>
      </w:r>
    </w:p>
    <w:p w:rsidR="00D06C54" w:rsidRPr="00D06C54" w:rsidRDefault="00D06C54" w:rsidP="003F1BA3">
      <w:pPr>
        <w:spacing w:after="0" w:line="240" w:lineRule="auto"/>
        <w:ind w:firstLine="709"/>
        <w:jc w:val="both"/>
        <w:rPr>
          <w:rFonts w:ascii="Times New Roman" w:eastAsia="Calibri" w:hAnsi="Times New Roman" w:cs="Times New Roman"/>
          <w:sz w:val="28"/>
          <w:lang w:eastAsia="ru-RU"/>
        </w:rPr>
      </w:pPr>
      <w:r w:rsidRPr="00D06C54">
        <w:rPr>
          <w:rFonts w:ascii="Times New Roman" w:eastAsia="Calibri" w:hAnsi="Times New Roman" w:cs="Times New Roman"/>
          <w:sz w:val="28"/>
          <w:lang w:eastAsia="ru-RU"/>
        </w:rPr>
        <w:t>По результатам проведения экспертиз</w:t>
      </w:r>
      <w:r w:rsidR="0033711A">
        <w:rPr>
          <w:rFonts w:ascii="Times New Roman" w:eastAsia="Calibri" w:hAnsi="Times New Roman" w:cs="Times New Roman"/>
          <w:sz w:val="28"/>
          <w:lang w:eastAsia="ru-RU"/>
        </w:rPr>
        <w:t>ы выявлено_________________ __________________________________________________</w:t>
      </w:r>
      <w:r w:rsidRPr="00D06C54">
        <w:rPr>
          <w:rFonts w:ascii="Times New Roman" w:eastAsia="Calibri" w:hAnsi="Times New Roman" w:cs="Times New Roman"/>
          <w:sz w:val="28"/>
          <w:lang w:eastAsia="ru-RU"/>
        </w:rPr>
        <w:t>___</w:t>
      </w:r>
      <w:r w:rsidR="0033711A">
        <w:rPr>
          <w:rFonts w:ascii="Times New Roman" w:eastAsia="Calibri" w:hAnsi="Times New Roman" w:cs="Times New Roman"/>
          <w:sz w:val="28"/>
          <w:lang w:eastAsia="ru-RU"/>
        </w:rPr>
        <w:t>__</w:t>
      </w:r>
      <w:r w:rsidRPr="00D06C54">
        <w:rPr>
          <w:rFonts w:ascii="Times New Roman" w:eastAsia="Calibri" w:hAnsi="Times New Roman" w:cs="Times New Roman"/>
          <w:sz w:val="28"/>
          <w:lang w:eastAsia="ru-RU"/>
        </w:rPr>
        <w:t>_________</w:t>
      </w:r>
    </w:p>
    <w:p w:rsidR="00D06C54" w:rsidRPr="00D06C54" w:rsidRDefault="00D06C54" w:rsidP="003F1BA3">
      <w:pPr>
        <w:spacing w:after="0" w:line="240" w:lineRule="auto"/>
        <w:ind w:firstLine="709"/>
        <w:jc w:val="center"/>
        <w:rPr>
          <w:rFonts w:ascii="Times New Roman" w:eastAsia="Calibri" w:hAnsi="Times New Roman" w:cs="Times New Roman"/>
          <w:sz w:val="20"/>
          <w:szCs w:val="20"/>
        </w:rPr>
      </w:pPr>
      <w:r w:rsidRPr="00D06C54">
        <w:rPr>
          <w:rFonts w:ascii="Times New Roman" w:eastAsia="Calibri" w:hAnsi="Times New Roman" w:cs="Times New Roman"/>
          <w:sz w:val="20"/>
          <w:szCs w:val="20"/>
        </w:rPr>
        <w:t>(</w:t>
      </w:r>
      <w:r w:rsidR="0033711A">
        <w:rPr>
          <w:rFonts w:ascii="Times New Roman" w:eastAsia="Calibri" w:hAnsi="Times New Roman" w:cs="Times New Roman"/>
          <w:sz w:val="20"/>
          <w:szCs w:val="20"/>
        </w:rPr>
        <w:t>д</w:t>
      </w:r>
      <w:r w:rsidRPr="00D06C54">
        <w:rPr>
          <w:rFonts w:ascii="Times New Roman" w:eastAsia="Calibri" w:hAnsi="Times New Roman" w:cs="Times New Roman"/>
          <w:sz w:val="20"/>
          <w:szCs w:val="20"/>
        </w:rPr>
        <w:t>ается описание выявленных рисков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с указанием нарушаемых норм ан</w:t>
      </w:r>
      <w:r w:rsidR="0033711A">
        <w:rPr>
          <w:rFonts w:ascii="Times New Roman" w:eastAsia="Calibri" w:hAnsi="Times New Roman" w:cs="Times New Roman"/>
          <w:sz w:val="20"/>
          <w:szCs w:val="20"/>
        </w:rPr>
        <w:t>тимонопольного законодательства</w:t>
      </w:r>
      <w:r w:rsidRPr="00D06C54">
        <w:rPr>
          <w:rFonts w:ascii="Times New Roman" w:eastAsia="Calibri" w:hAnsi="Times New Roman" w:cs="Times New Roman"/>
          <w:sz w:val="20"/>
          <w:szCs w:val="20"/>
        </w:rPr>
        <w:t>)</w:t>
      </w:r>
    </w:p>
    <w:p w:rsidR="00D06C54" w:rsidRPr="00D06C54" w:rsidRDefault="00D06C54" w:rsidP="003F1BA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lastRenderedPageBreak/>
        <w:t>Раздел III. Рекомендации</w:t>
      </w:r>
    </w:p>
    <w:p w:rsidR="00D06C54" w:rsidRPr="00D06C54" w:rsidRDefault="00D06C54" w:rsidP="003F1BA3">
      <w:pPr>
        <w:spacing w:after="0" w:line="240" w:lineRule="auto"/>
        <w:ind w:firstLine="709"/>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По результатам проведения эксперти</w:t>
      </w:r>
      <w:r w:rsidR="003F1BA3">
        <w:rPr>
          <w:rFonts w:ascii="Times New Roman" w:eastAsia="Calibri" w:hAnsi="Times New Roman" w:cs="Times New Roman"/>
          <w:sz w:val="28"/>
          <w:szCs w:val="28"/>
        </w:rPr>
        <w:t>зы рекомендовано _________</w:t>
      </w:r>
      <w:r w:rsidR="0033711A">
        <w:rPr>
          <w:rFonts w:ascii="Times New Roman" w:eastAsia="Calibri" w:hAnsi="Times New Roman" w:cs="Times New Roman"/>
          <w:sz w:val="28"/>
          <w:szCs w:val="28"/>
        </w:rPr>
        <w:t>_</w:t>
      </w:r>
      <w:r w:rsidRPr="00D06C54">
        <w:rPr>
          <w:rFonts w:ascii="Times New Roman" w:eastAsia="Calibri" w:hAnsi="Times New Roman" w:cs="Times New Roman"/>
          <w:sz w:val="28"/>
          <w:szCs w:val="28"/>
        </w:rPr>
        <w:t>_</w:t>
      </w:r>
    </w:p>
    <w:p w:rsidR="00D06C54" w:rsidRPr="00D06C54" w:rsidRDefault="00D06C54" w:rsidP="003F1BA3">
      <w:pPr>
        <w:spacing w:after="0" w:line="240" w:lineRule="auto"/>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______</w:t>
      </w:r>
      <w:r w:rsidR="003F1BA3">
        <w:rPr>
          <w:rFonts w:ascii="Times New Roman" w:eastAsia="Calibri" w:hAnsi="Times New Roman" w:cs="Times New Roman"/>
          <w:sz w:val="28"/>
          <w:szCs w:val="28"/>
        </w:rPr>
        <w:t>_____</w:t>
      </w:r>
      <w:r w:rsidRPr="00D06C54">
        <w:rPr>
          <w:rFonts w:ascii="Times New Roman" w:eastAsia="Calibri" w:hAnsi="Times New Roman" w:cs="Times New Roman"/>
          <w:sz w:val="28"/>
          <w:szCs w:val="28"/>
        </w:rPr>
        <w:t>___________________________________________________</w:t>
      </w:r>
      <w:r w:rsidR="00415E97">
        <w:rPr>
          <w:rFonts w:ascii="Times New Roman" w:eastAsia="Calibri" w:hAnsi="Times New Roman" w:cs="Times New Roman"/>
          <w:sz w:val="28"/>
          <w:szCs w:val="28"/>
        </w:rPr>
        <w:t>_</w:t>
      </w:r>
      <w:r w:rsidRPr="00D06C54">
        <w:rPr>
          <w:rFonts w:ascii="Times New Roman" w:eastAsia="Calibri" w:hAnsi="Times New Roman" w:cs="Times New Roman"/>
          <w:sz w:val="28"/>
          <w:szCs w:val="28"/>
        </w:rPr>
        <w:t>_</w:t>
      </w:r>
    </w:p>
    <w:p w:rsidR="00D06C54" w:rsidRPr="00D06C54" w:rsidRDefault="00D06C54" w:rsidP="003F1BA3">
      <w:pPr>
        <w:spacing w:after="0" w:line="240" w:lineRule="auto"/>
        <w:ind w:firstLine="709"/>
        <w:jc w:val="center"/>
        <w:rPr>
          <w:rFonts w:ascii="Times New Roman" w:eastAsia="Calibri" w:hAnsi="Times New Roman" w:cs="Times New Roman"/>
          <w:sz w:val="20"/>
          <w:szCs w:val="20"/>
        </w:rPr>
      </w:pPr>
      <w:r w:rsidRPr="00D06C54">
        <w:rPr>
          <w:rFonts w:ascii="Times New Roman" w:eastAsia="Calibri" w:hAnsi="Times New Roman" w:cs="Times New Roman"/>
          <w:sz w:val="20"/>
          <w:szCs w:val="20"/>
        </w:rPr>
        <w:t>(</w:t>
      </w:r>
      <w:r w:rsidR="0033711A">
        <w:rPr>
          <w:rFonts w:ascii="Times New Roman" w:eastAsia="Calibri" w:hAnsi="Times New Roman" w:cs="Times New Roman"/>
          <w:sz w:val="20"/>
          <w:szCs w:val="20"/>
        </w:rPr>
        <w:t>у</w:t>
      </w:r>
      <w:r w:rsidRPr="00D06C54">
        <w:rPr>
          <w:rFonts w:ascii="Times New Roman" w:eastAsia="Calibri" w:hAnsi="Times New Roman" w:cs="Times New Roman"/>
          <w:sz w:val="20"/>
          <w:szCs w:val="20"/>
        </w:rPr>
        <w:t xml:space="preserve">казываются предложения, рекомендации о возможности устранения рисков нарушения </w:t>
      </w:r>
    </w:p>
    <w:p w:rsidR="00D06C54" w:rsidRPr="00D06C54" w:rsidRDefault="00D06C54" w:rsidP="003F1BA3">
      <w:pPr>
        <w:spacing w:after="0" w:line="240" w:lineRule="auto"/>
        <w:ind w:firstLine="709"/>
        <w:jc w:val="center"/>
        <w:rPr>
          <w:rFonts w:ascii="Times New Roman" w:eastAsia="Calibri" w:hAnsi="Times New Roman" w:cs="Times New Roman"/>
          <w:sz w:val="20"/>
          <w:szCs w:val="20"/>
        </w:rPr>
      </w:pPr>
      <w:r w:rsidRPr="00D06C54">
        <w:rPr>
          <w:rFonts w:ascii="Times New Roman" w:eastAsia="Calibri" w:hAnsi="Times New Roman" w:cs="Times New Roman"/>
          <w:sz w:val="20"/>
          <w:szCs w:val="20"/>
        </w:rPr>
        <w:t>антимонопольного законодательства)</w:t>
      </w:r>
    </w:p>
    <w:p w:rsidR="00D06C54" w:rsidRPr="00D06C54" w:rsidRDefault="00D06C54" w:rsidP="003F1BA3">
      <w:pPr>
        <w:spacing w:after="0" w:line="240" w:lineRule="auto"/>
        <w:ind w:firstLine="709"/>
        <w:rPr>
          <w:rFonts w:ascii="Times New Roman" w:eastAsia="Calibri" w:hAnsi="Times New Roman" w:cs="Times New Roman"/>
          <w:sz w:val="28"/>
          <w:szCs w:val="28"/>
        </w:rPr>
      </w:pPr>
    </w:p>
    <w:p w:rsidR="00D06C54" w:rsidRPr="00D06C54" w:rsidRDefault="00D06C54" w:rsidP="003F1BA3">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_________________  </w:t>
      </w:r>
      <w:r w:rsidR="0033711A">
        <w:rPr>
          <w:rFonts w:ascii="Times New Roman" w:eastAsia="Calibri" w:hAnsi="Times New Roman" w:cs="Times New Roman"/>
          <w:sz w:val="28"/>
          <w:szCs w:val="28"/>
        </w:rPr>
        <w:t xml:space="preserve">     </w:t>
      </w:r>
      <w:r w:rsidRPr="00D06C54">
        <w:rPr>
          <w:rFonts w:ascii="Times New Roman" w:eastAsia="Calibri" w:hAnsi="Times New Roman" w:cs="Times New Roman"/>
          <w:sz w:val="28"/>
          <w:szCs w:val="28"/>
        </w:rPr>
        <w:t xml:space="preserve">  _______________</w:t>
      </w:r>
      <w:r w:rsidR="003F1BA3">
        <w:rPr>
          <w:rFonts w:ascii="Times New Roman" w:eastAsia="Calibri" w:hAnsi="Times New Roman" w:cs="Times New Roman"/>
          <w:sz w:val="28"/>
          <w:szCs w:val="28"/>
        </w:rPr>
        <w:t>_____</w:t>
      </w:r>
      <w:r w:rsidRPr="00D06C54">
        <w:rPr>
          <w:rFonts w:ascii="Times New Roman" w:eastAsia="Calibri" w:hAnsi="Times New Roman" w:cs="Times New Roman"/>
          <w:sz w:val="28"/>
          <w:szCs w:val="28"/>
        </w:rPr>
        <w:t>_______________________</w:t>
      </w:r>
    </w:p>
    <w:p w:rsidR="00D06C54" w:rsidRPr="00D06C54" w:rsidRDefault="00D06C54" w:rsidP="003F1BA3">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0"/>
          <w:szCs w:val="28"/>
        </w:rPr>
        <w:t xml:space="preserve">          (подпись </w:t>
      </w:r>
      <w:proofErr w:type="gramStart"/>
      <w:r w:rsidRPr="00D06C54">
        <w:rPr>
          <w:rFonts w:ascii="Times New Roman" w:eastAsia="Calibri" w:hAnsi="Times New Roman" w:cs="Times New Roman"/>
          <w:sz w:val="20"/>
          <w:szCs w:val="28"/>
        </w:rPr>
        <w:t>эксперта)</w:t>
      </w:r>
      <w:r w:rsidRPr="00D06C54">
        <w:rPr>
          <w:rFonts w:ascii="Times New Roman" w:eastAsia="Calibri" w:hAnsi="Times New Roman" w:cs="Times New Roman"/>
          <w:sz w:val="28"/>
          <w:szCs w:val="28"/>
        </w:rPr>
        <w:t xml:space="preserve">   </w:t>
      </w:r>
      <w:proofErr w:type="gramEnd"/>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(Ф.И.О., должность)</w:t>
      </w:r>
    </w:p>
    <w:p w:rsidR="00D06C54" w:rsidRPr="00D06C54" w:rsidRDefault="00D06C54" w:rsidP="003F1BA3">
      <w:pPr>
        <w:spacing w:after="0" w:line="240" w:lineRule="auto"/>
        <w:ind w:firstLine="709"/>
        <w:rPr>
          <w:rFonts w:ascii="Times New Roman" w:eastAsia="Calibri" w:hAnsi="Times New Roman" w:cs="Times New Roman"/>
          <w:sz w:val="28"/>
          <w:szCs w:val="28"/>
        </w:rPr>
      </w:pPr>
    </w:p>
    <w:p w:rsidR="00D06C54" w:rsidRPr="00D06C54" w:rsidRDefault="00D06C54" w:rsidP="00D06C54">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353842"/>
          <w:sz w:val="28"/>
          <w:szCs w:val="28"/>
          <w:shd w:val="clear" w:color="auto" w:fill="F0F0F0"/>
          <w:lang w:eastAsia="ru-RU"/>
        </w:rPr>
      </w:pPr>
    </w:p>
    <w:p w:rsidR="00BD5339" w:rsidRDefault="00BD5339">
      <w:pPr>
        <w:rPr>
          <w:rFonts w:ascii="Times New Roman" w:eastAsia="Calibri" w:hAnsi="Times New Roman" w:cs="Times New Roman"/>
          <w:b/>
          <w:bCs/>
          <w:color w:val="26282F"/>
          <w:sz w:val="28"/>
          <w:szCs w:val="28"/>
        </w:rPr>
      </w:pPr>
      <w:r>
        <w:rPr>
          <w:rFonts w:ascii="Times New Roman" w:eastAsia="Calibri" w:hAnsi="Times New Roman" w:cs="Times New Roman"/>
          <w:b/>
          <w:bCs/>
          <w:color w:val="26282F"/>
          <w:sz w:val="28"/>
          <w:szCs w:val="28"/>
        </w:rPr>
        <w:br w:type="page"/>
      </w:r>
    </w:p>
    <w:p w:rsidR="00D06C54" w:rsidRPr="00D06C54" w:rsidRDefault="00D06C54"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lastRenderedPageBreak/>
        <w:t xml:space="preserve">Приложение 2 </w:t>
      </w:r>
    </w:p>
    <w:p w:rsidR="00D06C54" w:rsidRPr="00D06C54" w:rsidRDefault="00D06C54"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color w:val="26282F"/>
          <w:sz w:val="28"/>
          <w:szCs w:val="28"/>
          <w:lang w:eastAsia="ru-RU"/>
        </w:rPr>
        <w:t xml:space="preserve">к </w:t>
      </w:r>
      <w:r w:rsidR="00997B55">
        <w:rPr>
          <w:rFonts w:ascii="Times New Roman" w:eastAsia="Times New Roman" w:hAnsi="Times New Roman" w:cs="Times New Roman"/>
          <w:bCs/>
          <w:color w:val="26282F"/>
          <w:sz w:val="28"/>
          <w:szCs w:val="28"/>
          <w:lang w:eastAsia="ru-RU"/>
        </w:rPr>
        <w:t>П</w:t>
      </w:r>
      <w:r w:rsidRPr="00D06C54">
        <w:rPr>
          <w:rFonts w:ascii="Times New Roman" w:eastAsia="Times New Roman" w:hAnsi="Times New Roman" w:cs="Times New Roman"/>
          <w:bCs/>
          <w:sz w:val="28"/>
          <w:szCs w:val="28"/>
          <w:lang w:eastAsia="ru-RU"/>
        </w:rPr>
        <w:t xml:space="preserve">оложению об организации системы внутреннего соответствия требованиям </w:t>
      </w:r>
    </w:p>
    <w:p w:rsidR="00D06C54" w:rsidRPr="00D06C54" w:rsidRDefault="00D06C54"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антимонопольного законодательства </w:t>
      </w:r>
    </w:p>
    <w:p w:rsidR="0033711A" w:rsidRDefault="00D06C54"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(антимонопольного </w:t>
      </w:r>
      <w:proofErr w:type="spellStart"/>
      <w:r w:rsidRPr="00D06C54">
        <w:rPr>
          <w:rFonts w:ascii="Times New Roman" w:eastAsia="Times New Roman" w:hAnsi="Times New Roman" w:cs="Times New Roman"/>
          <w:bCs/>
          <w:sz w:val="28"/>
          <w:szCs w:val="28"/>
          <w:lang w:eastAsia="ru-RU"/>
        </w:rPr>
        <w:t>комплаенса</w:t>
      </w:r>
      <w:proofErr w:type="spellEnd"/>
      <w:r w:rsidRPr="00D06C54">
        <w:rPr>
          <w:rFonts w:ascii="Times New Roman" w:eastAsia="Times New Roman" w:hAnsi="Times New Roman" w:cs="Times New Roman"/>
          <w:bCs/>
          <w:sz w:val="28"/>
          <w:szCs w:val="28"/>
          <w:lang w:eastAsia="ru-RU"/>
        </w:rPr>
        <w:t>)</w:t>
      </w:r>
      <w:r w:rsidR="009079C1">
        <w:rPr>
          <w:rFonts w:ascii="Times New Roman" w:eastAsia="Times New Roman" w:hAnsi="Times New Roman" w:cs="Times New Roman"/>
          <w:bCs/>
          <w:sz w:val="28"/>
          <w:szCs w:val="28"/>
          <w:lang w:eastAsia="ru-RU"/>
        </w:rPr>
        <w:t xml:space="preserve"> </w:t>
      </w:r>
    </w:p>
    <w:p w:rsidR="0033711A" w:rsidRDefault="009079C1"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администрации </w:t>
      </w:r>
    </w:p>
    <w:p w:rsidR="00D06C54" w:rsidRPr="00D06C54" w:rsidRDefault="0033711A" w:rsidP="0033711A">
      <w:pPr>
        <w:widowControl w:val="0"/>
        <w:autoSpaceDE w:val="0"/>
        <w:autoSpaceDN w:val="0"/>
        <w:adjustRightInd w:val="0"/>
        <w:spacing w:after="0" w:line="240" w:lineRule="auto"/>
        <w:ind w:left="3969" w:firstLine="284"/>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Ханты-Мансийского </w:t>
      </w:r>
      <w:r w:rsidR="009079C1">
        <w:rPr>
          <w:rFonts w:ascii="Times New Roman" w:eastAsia="Times New Roman" w:hAnsi="Times New Roman" w:cs="Times New Roman"/>
          <w:bCs/>
          <w:sz w:val="28"/>
          <w:szCs w:val="28"/>
          <w:lang w:eastAsia="ru-RU"/>
        </w:rPr>
        <w:t>района</w:t>
      </w:r>
    </w:p>
    <w:p w:rsidR="00D06C54" w:rsidRPr="00D06C54" w:rsidRDefault="00D06C54" w:rsidP="00D06C54">
      <w:pPr>
        <w:spacing w:after="0" w:line="240" w:lineRule="auto"/>
        <w:ind w:firstLine="698"/>
        <w:rPr>
          <w:rFonts w:ascii="Times New Roman" w:eastAsia="Calibri" w:hAnsi="Times New Roman" w:cs="Times New Roman"/>
          <w:sz w:val="28"/>
          <w:szCs w:val="28"/>
        </w:rPr>
      </w:pPr>
    </w:p>
    <w:p w:rsidR="00D06C54" w:rsidRPr="00D06C54" w:rsidRDefault="00D06C54" w:rsidP="00D06C54">
      <w:pPr>
        <w:spacing w:after="0" w:line="240" w:lineRule="auto"/>
        <w:jc w:val="center"/>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Заключение</w:t>
      </w:r>
    </w:p>
    <w:p w:rsidR="00D06C54" w:rsidRPr="00D06C54" w:rsidRDefault="00D06C54" w:rsidP="00D06C54">
      <w:pPr>
        <w:spacing w:after="0" w:line="240" w:lineRule="auto"/>
        <w:jc w:val="center"/>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по результатам экспертизы проекта                                                                                       муниципального нормативного правового акта об отсутствии положений, </w:t>
      </w:r>
    </w:p>
    <w:p w:rsidR="00D06C54" w:rsidRPr="00D06C54" w:rsidRDefault="00D06C54" w:rsidP="00D06C54">
      <w:pPr>
        <w:spacing w:after="0" w:line="240" w:lineRule="auto"/>
        <w:jc w:val="center"/>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 xml:space="preserve">содержащих риск нарушения антимонопольного законодательства </w:t>
      </w:r>
    </w:p>
    <w:p w:rsidR="00D06C54" w:rsidRPr="00D06C54" w:rsidRDefault="00D06C54" w:rsidP="00D06C54">
      <w:pPr>
        <w:spacing w:after="0" w:line="240" w:lineRule="auto"/>
        <w:jc w:val="center"/>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50"/>
      </w:tblGrid>
      <w:tr w:rsidR="00D06C54" w:rsidRPr="00D06C54" w:rsidTr="009079C1">
        <w:tc>
          <w:tcPr>
            <w:tcW w:w="5040" w:type="dxa"/>
            <w:tcBorders>
              <w:top w:val="nil"/>
              <w:left w:val="nil"/>
              <w:bottom w:val="nil"/>
              <w:right w:val="nil"/>
            </w:tcBorders>
          </w:tcPr>
          <w:p w:rsidR="00D06C54" w:rsidRPr="00D06C54" w:rsidRDefault="00D06C54" w:rsidP="00BD53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 xml:space="preserve">город </w:t>
            </w:r>
            <w:r w:rsidR="00BD5339">
              <w:rPr>
                <w:rFonts w:ascii="Times New Roman" w:eastAsia="Times New Roman" w:hAnsi="Times New Roman" w:cs="Times New Roman"/>
                <w:sz w:val="28"/>
                <w:szCs w:val="28"/>
                <w:lang w:eastAsia="ru-RU"/>
              </w:rPr>
              <w:t>Ханты-Мансийск</w:t>
            </w:r>
          </w:p>
        </w:tc>
        <w:tc>
          <w:tcPr>
            <w:tcW w:w="4350" w:type="dxa"/>
            <w:tcBorders>
              <w:top w:val="nil"/>
              <w:left w:val="nil"/>
              <w:bottom w:val="nil"/>
              <w:right w:val="nil"/>
            </w:tcBorders>
          </w:tcPr>
          <w:p w:rsidR="00D06C54" w:rsidRPr="00D06C54" w:rsidRDefault="00D06C54" w:rsidP="00D06C5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6C54">
              <w:rPr>
                <w:rFonts w:ascii="Times New Roman" w:eastAsia="Times New Roman" w:hAnsi="Times New Roman" w:cs="Times New Roman"/>
                <w:sz w:val="28"/>
                <w:szCs w:val="28"/>
                <w:lang w:eastAsia="ru-RU"/>
              </w:rPr>
              <w:t>____________</w:t>
            </w:r>
          </w:p>
          <w:p w:rsidR="00D06C54" w:rsidRPr="00D06C54" w:rsidRDefault="00D06C54" w:rsidP="00D06C54">
            <w:pPr>
              <w:spacing w:after="0" w:line="240" w:lineRule="auto"/>
              <w:jc w:val="center"/>
              <w:rPr>
                <w:rFonts w:ascii="Times New Roman" w:eastAsia="Calibri" w:hAnsi="Times New Roman" w:cs="Times New Roman"/>
                <w:sz w:val="28"/>
                <w:lang w:eastAsia="ru-RU"/>
              </w:rPr>
            </w:pPr>
            <w:r w:rsidRPr="00D06C54">
              <w:rPr>
                <w:rFonts w:ascii="Times New Roman" w:eastAsia="Calibri" w:hAnsi="Times New Roman" w:cs="Times New Roman"/>
                <w:sz w:val="28"/>
                <w:lang w:eastAsia="ru-RU"/>
              </w:rPr>
              <w:t xml:space="preserve">                                      </w:t>
            </w:r>
            <w:r w:rsidRPr="00D06C54">
              <w:rPr>
                <w:rFonts w:ascii="Times New Roman" w:eastAsia="Calibri" w:hAnsi="Times New Roman" w:cs="Times New Roman"/>
                <w:sz w:val="20"/>
                <w:szCs w:val="28"/>
              </w:rPr>
              <w:t>(дата)</w:t>
            </w:r>
          </w:p>
        </w:tc>
      </w:tr>
    </w:tbl>
    <w:p w:rsidR="00D06C54" w:rsidRPr="00D06C54" w:rsidRDefault="00D06C54" w:rsidP="00D06C54">
      <w:pPr>
        <w:spacing w:after="0" w:line="240" w:lineRule="auto"/>
        <w:rPr>
          <w:rFonts w:ascii="Times New Roman" w:eastAsia="Calibri" w:hAnsi="Times New Roman" w:cs="Times New Roman"/>
          <w:sz w:val="28"/>
          <w:szCs w:val="28"/>
        </w:rPr>
      </w:pPr>
    </w:p>
    <w:p w:rsidR="00D06C54" w:rsidRPr="00D06C54" w:rsidRDefault="00D06C54" w:rsidP="004D780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06C54">
        <w:rPr>
          <w:rFonts w:ascii="Times New Roman" w:eastAsia="Times New Roman" w:hAnsi="Times New Roman" w:cs="Times New Roman"/>
          <w:bCs/>
          <w:sz w:val="28"/>
          <w:szCs w:val="28"/>
          <w:lang w:eastAsia="ru-RU"/>
        </w:rPr>
        <w:t>Раздел I. Вводная часть</w:t>
      </w:r>
    </w:p>
    <w:p w:rsidR="00D06C54" w:rsidRPr="00D06C54" w:rsidRDefault="00D06C54" w:rsidP="004D7808">
      <w:pPr>
        <w:spacing w:after="0" w:line="240" w:lineRule="auto"/>
        <w:ind w:firstLine="709"/>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Настоящее заключение подготовлено по результатам проведенной                          </w:t>
      </w:r>
      <w:r w:rsidRPr="00D06C54">
        <w:rPr>
          <w:rFonts w:ascii="Times New Roman" w:eastAsia="Calibri" w:hAnsi="Times New Roman" w:cs="Times New Roman"/>
          <w:spacing w:val="-4"/>
          <w:sz w:val="28"/>
          <w:szCs w:val="28"/>
        </w:rPr>
        <w:t xml:space="preserve">экспертизы проекта муниципального нормативного правового акта </w:t>
      </w:r>
      <w:r w:rsidRPr="00D06C54">
        <w:rPr>
          <w:rFonts w:ascii="Times New Roman" w:eastAsia="Calibri" w:hAnsi="Times New Roman" w:cs="Times New Roman"/>
          <w:sz w:val="28"/>
          <w:szCs w:val="28"/>
        </w:rPr>
        <w:t xml:space="preserve">«______________________________________________________________», </w:t>
      </w:r>
    </w:p>
    <w:p w:rsidR="00D06C54" w:rsidRPr="00D06C54" w:rsidRDefault="00D06C54" w:rsidP="00D06C54">
      <w:pPr>
        <w:spacing w:after="0" w:line="240" w:lineRule="auto"/>
        <w:jc w:val="center"/>
        <w:rPr>
          <w:rFonts w:ascii="Times New Roman" w:eastAsia="Calibri" w:hAnsi="Times New Roman" w:cs="Times New Roman"/>
          <w:sz w:val="20"/>
          <w:szCs w:val="28"/>
        </w:rPr>
      </w:pPr>
      <w:r w:rsidRPr="00D06C54">
        <w:rPr>
          <w:rFonts w:ascii="Times New Roman" w:eastAsia="Calibri" w:hAnsi="Times New Roman" w:cs="Times New Roman"/>
          <w:sz w:val="20"/>
          <w:szCs w:val="28"/>
        </w:rPr>
        <w:t>(наименование, заголовок)</w:t>
      </w:r>
    </w:p>
    <w:p w:rsidR="00D06C54" w:rsidRPr="00D06C54" w:rsidRDefault="00D06C54" w:rsidP="00D06C54">
      <w:pPr>
        <w:spacing w:after="0" w:line="240" w:lineRule="auto"/>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поступившего (представленного) из (от)______________________________.</w:t>
      </w:r>
    </w:p>
    <w:p w:rsidR="00D06C54" w:rsidRPr="00D06C54" w:rsidRDefault="00D06C54" w:rsidP="00D06C54">
      <w:pPr>
        <w:spacing w:after="0" w:line="240" w:lineRule="auto"/>
        <w:rPr>
          <w:rFonts w:ascii="Times New Roman" w:eastAsia="Calibri" w:hAnsi="Times New Roman" w:cs="Times New Roman"/>
          <w:sz w:val="20"/>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(наименование субъекта)</w:t>
      </w:r>
    </w:p>
    <w:p w:rsidR="00D06C54" w:rsidRPr="00D06C54" w:rsidRDefault="00D06C54" w:rsidP="004D7808">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Инициатор (исполнитель) правового акта (проекта)_______________</w:t>
      </w:r>
    </w:p>
    <w:p w:rsidR="00D06C54" w:rsidRPr="00D06C54" w:rsidRDefault="00D06C54" w:rsidP="00D06C54">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________________________________________________________________.</w:t>
      </w:r>
    </w:p>
    <w:p w:rsidR="00D06C54" w:rsidRPr="00D06C54" w:rsidRDefault="00D06C54" w:rsidP="00D06C54">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(Ф.И.О., должность, телефон)</w:t>
      </w:r>
    </w:p>
    <w:p w:rsidR="00D06C54" w:rsidRPr="00D06C54" w:rsidRDefault="00D06C54" w:rsidP="004D7808">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Экспертиза проведена________________________________________</w:t>
      </w:r>
    </w:p>
    <w:p w:rsidR="00D06C54" w:rsidRPr="00D06C54" w:rsidRDefault="00D06C54" w:rsidP="00D06C54">
      <w:pPr>
        <w:spacing w:after="0" w:line="240" w:lineRule="auto"/>
        <w:rPr>
          <w:rFonts w:ascii="Times New Roman" w:eastAsia="Calibri" w:hAnsi="Times New Roman" w:cs="Times New Roman"/>
          <w:sz w:val="28"/>
          <w:szCs w:val="28"/>
        </w:rPr>
      </w:pPr>
      <w:r w:rsidRPr="00D06C54">
        <w:rPr>
          <w:rFonts w:ascii="Times New Roman" w:eastAsia="Calibri" w:hAnsi="Times New Roman" w:cs="Times New Roman"/>
          <w:sz w:val="28"/>
          <w:szCs w:val="28"/>
        </w:rPr>
        <w:t>________________________________________________</w:t>
      </w:r>
      <w:r w:rsidR="0033711A">
        <w:rPr>
          <w:rFonts w:ascii="Times New Roman" w:eastAsia="Calibri" w:hAnsi="Times New Roman" w:cs="Times New Roman"/>
          <w:sz w:val="28"/>
          <w:szCs w:val="28"/>
        </w:rPr>
        <w:t>_</w:t>
      </w:r>
      <w:r w:rsidRPr="00D06C54">
        <w:rPr>
          <w:rFonts w:ascii="Times New Roman" w:eastAsia="Calibri" w:hAnsi="Times New Roman" w:cs="Times New Roman"/>
          <w:sz w:val="28"/>
          <w:szCs w:val="28"/>
        </w:rPr>
        <w:t>_______________.</w:t>
      </w:r>
    </w:p>
    <w:p w:rsidR="00D06C54" w:rsidRPr="00D06C54" w:rsidRDefault="00D06C54" w:rsidP="00D06C54">
      <w:pPr>
        <w:spacing w:after="0" w:line="240" w:lineRule="auto"/>
        <w:jc w:val="center"/>
        <w:rPr>
          <w:rFonts w:ascii="Times New Roman" w:eastAsia="Calibri" w:hAnsi="Times New Roman" w:cs="Times New Roman"/>
          <w:sz w:val="20"/>
          <w:szCs w:val="28"/>
        </w:rPr>
      </w:pPr>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(кем: Ф.И.О., должность, телефон эксперта)</w:t>
      </w:r>
    </w:p>
    <w:p w:rsidR="00D06C54" w:rsidRPr="003F1BA3" w:rsidRDefault="00D06C54" w:rsidP="004D7808">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3F1BA3">
        <w:rPr>
          <w:rFonts w:ascii="Times New Roman" w:eastAsia="Times New Roman" w:hAnsi="Times New Roman" w:cs="Times New Roman"/>
          <w:bCs/>
          <w:sz w:val="28"/>
          <w:szCs w:val="28"/>
          <w:lang w:eastAsia="ru-RU"/>
        </w:rPr>
        <w:t>(Указывается в случае, если проект подготовлен во исполнение переданного органам местного самоуправления муниципальных образований автономного округа отдельного государственного полномочия) Проект подготовлен во исполнение переданного органам местного самоуправления муниципальных образований автономного округа отдельного государственного полном</w:t>
      </w:r>
      <w:r w:rsidR="0033711A" w:rsidRPr="003F1BA3">
        <w:rPr>
          <w:rFonts w:ascii="Times New Roman" w:eastAsia="Times New Roman" w:hAnsi="Times New Roman" w:cs="Times New Roman"/>
          <w:bCs/>
          <w:sz w:val="28"/>
          <w:szCs w:val="28"/>
          <w:lang w:eastAsia="ru-RU"/>
        </w:rPr>
        <w:t>очия по ________________</w:t>
      </w:r>
      <w:r w:rsidRPr="003F1BA3">
        <w:rPr>
          <w:rFonts w:ascii="Times New Roman" w:eastAsia="Times New Roman" w:hAnsi="Times New Roman" w:cs="Times New Roman"/>
          <w:bCs/>
          <w:sz w:val="28"/>
          <w:szCs w:val="28"/>
          <w:lang w:eastAsia="ru-RU"/>
        </w:rPr>
        <w:t>_______</w:t>
      </w:r>
      <w:r w:rsidR="0033711A" w:rsidRPr="003F1BA3">
        <w:rPr>
          <w:rFonts w:ascii="Times New Roman" w:eastAsia="Times New Roman" w:hAnsi="Times New Roman" w:cs="Times New Roman"/>
          <w:bCs/>
          <w:sz w:val="28"/>
          <w:szCs w:val="28"/>
          <w:lang w:eastAsia="ru-RU"/>
        </w:rPr>
        <w:t>__</w:t>
      </w:r>
      <w:r w:rsidRPr="003F1BA3">
        <w:rPr>
          <w:rFonts w:ascii="Times New Roman" w:eastAsia="Times New Roman" w:hAnsi="Times New Roman" w:cs="Times New Roman"/>
          <w:bCs/>
          <w:sz w:val="28"/>
          <w:szCs w:val="28"/>
          <w:lang w:eastAsia="ru-RU"/>
        </w:rPr>
        <w:t>_</w:t>
      </w:r>
    </w:p>
    <w:p w:rsidR="0033711A" w:rsidRPr="00D06C54" w:rsidRDefault="0033711A" w:rsidP="0033711A">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w:t>
      </w:r>
    </w:p>
    <w:p w:rsidR="00D06C54" w:rsidRPr="00D06C54" w:rsidRDefault="00D06C54" w:rsidP="00D06C54">
      <w:pPr>
        <w:spacing w:after="0" w:line="240" w:lineRule="auto"/>
        <w:rPr>
          <w:rFonts w:ascii="Times New Roman" w:eastAsia="Calibri" w:hAnsi="Times New Roman" w:cs="Times New Roman"/>
          <w:sz w:val="20"/>
          <w:szCs w:val="20"/>
          <w:lang w:eastAsia="ru-RU"/>
        </w:rPr>
      </w:pPr>
      <w:r w:rsidRPr="00D06C54">
        <w:rPr>
          <w:rFonts w:ascii="Times New Roman" w:eastAsia="Calibri" w:hAnsi="Times New Roman" w:cs="Times New Roman"/>
          <w:sz w:val="20"/>
          <w:szCs w:val="20"/>
          <w:lang w:eastAsia="ru-RU"/>
        </w:rPr>
        <w:t xml:space="preserve">                                                     </w:t>
      </w:r>
      <w:proofErr w:type="gramStart"/>
      <w:r w:rsidRPr="00D06C54">
        <w:rPr>
          <w:rFonts w:ascii="Times New Roman" w:eastAsia="Calibri" w:hAnsi="Times New Roman" w:cs="Times New Roman"/>
          <w:sz w:val="20"/>
          <w:szCs w:val="20"/>
          <w:lang w:eastAsia="ru-RU"/>
        </w:rPr>
        <w:t>( указывается</w:t>
      </w:r>
      <w:proofErr w:type="gramEnd"/>
      <w:r w:rsidRPr="00D06C54">
        <w:rPr>
          <w:rFonts w:ascii="Times New Roman" w:eastAsia="Calibri" w:hAnsi="Times New Roman" w:cs="Times New Roman"/>
          <w:sz w:val="20"/>
          <w:szCs w:val="20"/>
          <w:lang w:eastAsia="ru-RU"/>
        </w:rPr>
        <w:t xml:space="preserve"> переданное государственное полномочие)</w:t>
      </w:r>
    </w:p>
    <w:p w:rsidR="00D06C54" w:rsidRPr="00D06C54" w:rsidRDefault="00D06C54" w:rsidP="00D06C54">
      <w:pPr>
        <w:spacing w:after="0" w:line="240" w:lineRule="auto"/>
        <w:rPr>
          <w:rFonts w:ascii="Times New Roman" w:eastAsia="Calibri" w:hAnsi="Times New Roman" w:cs="Times New Roman"/>
          <w:sz w:val="28"/>
          <w:szCs w:val="28"/>
          <w:lang w:eastAsia="ru-RU"/>
        </w:rPr>
      </w:pPr>
      <w:r w:rsidRPr="00D06C54">
        <w:rPr>
          <w:rFonts w:ascii="Times New Roman" w:eastAsia="Calibri" w:hAnsi="Times New Roman" w:cs="Times New Roman"/>
          <w:sz w:val="28"/>
          <w:szCs w:val="28"/>
          <w:lang w:eastAsia="ru-RU"/>
        </w:rPr>
        <w:t>в соответствии с Законом Ханты-Мансийского автономного округа – Югры ___________________________________________________________</w:t>
      </w:r>
    </w:p>
    <w:p w:rsidR="00D06C54" w:rsidRPr="00D06C54" w:rsidRDefault="00D06C54" w:rsidP="00D06C54">
      <w:pPr>
        <w:spacing w:after="0" w:line="240" w:lineRule="auto"/>
        <w:jc w:val="center"/>
        <w:rPr>
          <w:rFonts w:ascii="Times New Roman" w:eastAsia="Calibri" w:hAnsi="Times New Roman" w:cs="Times New Roman"/>
          <w:sz w:val="20"/>
          <w:szCs w:val="20"/>
          <w:lang w:eastAsia="ru-RU"/>
        </w:rPr>
      </w:pPr>
      <w:r w:rsidRPr="00D06C54">
        <w:rPr>
          <w:rFonts w:ascii="Times New Roman" w:eastAsia="Calibri" w:hAnsi="Times New Roman" w:cs="Times New Roman"/>
          <w:sz w:val="20"/>
          <w:szCs w:val="20"/>
          <w:lang w:eastAsia="ru-RU"/>
        </w:rPr>
        <w:t>(указываются реквизиты закона о наделении отдельными государственными полномочиями)</w:t>
      </w:r>
    </w:p>
    <w:p w:rsidR="00D06C54" w:rsidRPr="00D06C54" w:rsidRDefault="00D06C54" w:rsidP="003F1BA3">
      <w:pPr>
        <w:spacing w:after="0" w:line="240" w:lineRule="auto"/>
        <w:ind w:firstLine="709"/>
        <w:rPr>
          <w:rFonts w:ascii="Times New Roman" w:eastAsia="Calibri" w:hAnsi="Times New Roman" w:cs="Times New Roman"/>
          <w:sz w:val="28"/>
          <w:szCs w:val="28"/>
        </w:rPr>
      </w:pPr>
      <w:r w:rsidRPr="00D06C54">
        <w:rPr>
          <w:rFonts w:ascii="Times New Roman" w:eastAsia="Calibri" w:hAnsi="Times New Roman" w:cs="Times New Roman"/>
          <w:sz w:val="28"/>
          <w:szCs w:val="28"/>
        </w:rPr>
        <w:t xml:space="preserve">Раздел </w:t>
      </w:r>
      <w:r w:rsidRPr="00D06C54">
        <w:rPr>
          <w:rFonts w:ascii="Times New Roman" w:eastAsia="Calibri" w:hAnsi="Times New Roman" w:cs="Times New Roman"/>
          <w:sz w:val="28"/>
          <w:szCs w:val="28"/>
          <w:lang w:val="en-US"/>
        </w:rPr>
        <w:t>I</w:t>
      </w:r>
      <w:r w:rsidRPr="00D06C54">
        <w:rPr>
          <w:rFonts w:ascii="Times New Roman" w:eastAsia="Calibri" w:hAnsi="Times New Roman" w:cs="Times New Roman"/>
          <w:sz w:val="28"/>
          <w:szCs w:val="28"/>
        </w:rPr>
        <w:t>I. Выводы</w:t>
      </w:r>
    </w:p>
    <w:p w:rsidR="00D06C54" w:rsidRPr="00D06C54" w:rsidRDefault="00D06C54" w:rsidP="004D7808">
      <w:pPr>
        <w:spacing w:after="0" w:line="240" w:lineRule="auto"/>
        <w:ind w:firstLine="709"/>
        <w:jc w:val="both"/>
        <w:rPr>
          <w:rFonts w:ascii="Times New Roman" w:eastAsia="Calibri" w:hAnsi="Times New Roman" w:cs="Times New Roman"/>
          <w:sz w:val="28"/>
          <w:szCs w:val="28"/>
        </w:rPr>
      </w:pPr>
      <w:r w:rsidRPr="00D06C54">
        <w:rPr>
          <w:rFonts w:ascii="Times New Roman" w:eastAsia="Calibri" w:hAnsi="Times New Roman" w:cs="Times New Roman"/>
          <w:sz w:val="28"/>
          <w:szCs w:val="28"/>
        </w:rPr>
        <w:t>По результатам экспертизы проекта муниципального нормативного                         правового акта «___________________________________» не выявлены                          положения, содержащие риск нарушения антимонопольного законодательства.</w:t>
      </w:r>
    </w:p>
    <w:p w:rsidR="00A447BA" w:rsidRDefault="00D06C54">
      <w:pPr>
        <w:rPr>
          <w:rFonts w:ascii="Times New Roman" w:eastAsia="Calibri" w:hAnsi="Times New Roman" w:cs="Times New Roman"/>
          <w:sz w:val="20"/>
          <w:szCs w:val="28"/>
        </w:rPr>
      </w:pPr>
      <w:r w:rsidRPr="00D06C54">
        <w:rPr>
          <w:rFonts w:ascii="Times New Roman" w:eastAsia="Calibri" w:hAnsi="Times New Roman" w:cs="Times New Roman"/>
          <w:sz w:val="28"/>
          <w:szCs w:val="28"/>
        </w:rPr>
        <w:t xml:space="preserve">__________________                    ____________________________________ </w:t>
      </w:r>
      <w:r w:rsidRPr="00D06C54">
        <w:rPr>
          <w:rFonts w:ascii="Times New Roman" w:eastAsia="Calibri" w:hAnsi="Times New Roman" w:cs="Times New Roman"/>
          <w:sz w:val="20"/>
          <w:szCs w:val="28"/>
        </w:rPr>
        <w:t xml:space="preserve">(подпись </w:t>
      </w:r>
      <w:proofErr w:type="gramStart"/>
      <w:r w:rsidRPr="00D06C54">
        <w:rPr>
          <w:rFonts w:ascii="Times New Roman" w:eastAsia="Calibri" w:hAnsi="Times New Roman" w:cs="Times New Roman"/>
          <w:sz w:val="20"/>
          <w:szCs w:val="28"/>
        </w:rPr>
        <w:t>эксперта)</w:t>
      </w:r>
      <w:r w:rsidRPr="00D06C54">
        <w:rPr>
          <w:rFonts w:ascii="Times New Roman" w:eastAsia="Calibri" w:hAnsi="Times New Roman" w:cs="Times New Roman"/>
          <w:sz w:val="28"/>
          <w:szCs w:val="28"/>
        </w:rPr>
        <w:t xml:space="preserve">   </w:t>
      </w:r>
      <w:proofErr w:type="gramEnd"/>
      <w:r w:rsidRPr="00D06C54">
        <w:rPr>
          <w:rFonts w:ascii="Times New Roman" w:eastAsia="Calibri" w:hAnsi="Times New Roman" w:cs="Times New Roman"/>
          <w:sz w:val="28"/>
          <w:szCs w:val="28"/>
        </w:rPr>
        <w:t xml:space="preserve">                                                               </w:t>
      </w:r>
      <w:r w:rsidRPr="00D06C54">
        <w:rPr>
          <w:rFonts w:ascii="Times New Roman" w:eastAsia="Calibri" w:hAnsi="Times New Roman" w:cs="Times New Roman"/>
          <w:sz w:val="20"/>
          <w:szCs w:val="28"/>
        </w:rPr>
        <w:t>(Ф.И.О., должность</w:t>
      </w:r>
      <w:r w:rsidR="00A447BA">
        <w:rPr>
          <w:rFonts w:ascii="Times New Roman" w:eastAsia="Calibri" w:hAnsi="Times New Roman" w:cs="Times New Roman"/>
          <w:sz w:val="20"/>
          <w:szCs w:val="28"/>
        </w:rPr>
        <w:t>)</w:t>
      </w:r>
      <w:r w:rsidR="00A447BA">
        <w:rPr>
          <w:rFonts w:ascii="Times New Roman" w:eastAsia="Calibri" w:hAnsi="Times New Roman" w:cs="Times New Roman"/>
          <w:sz w:val="20"/>
          <w:szCs w:val="28"/>
        </w:rPr>
        <w:br w:type="page"/>
      </w:r>
    </w:p>
    <w:p w:rsidR="00343153" w:rsidRDefault="00A447BA" w:rsidP="0033711A">
      <w:pPr>
        <w:spacing w:after="0" w:line="240" w:lineRule="auto"/>
        <w:jc w:val="right"/>
        <w:rPr>
          <w:rFonts w:ascii="Times New Roman" w:hAnsi="Times New Roman" w:cs="Times New Roman"/>
          <w:sz w:val="28"/>
          <w:szCs w:val="28"/>
        </w:rPr>
      </w:pPr>
      <w:r w:rsidRPr="00A447BA">
        <w:rPr>
          <w:rFonts w:ascii="Times New Roman" w:hAnsi="Times New Roman" w:cs="Times New Roman"/>
          <w:sz w:val="28"/>
          <w:szCs w:val="28"/>
        </w:rPr>
        <w:lastRenderedPageBreak/>
        <w:t xml:space="preserve">Приложение </w:t>
      </w:r>
      <w:r w:rsidR="0033711A">
        <w:rPr>
          <w:rFonts w:ascii="Times New Roman" w:hAnsi="Times New Roman" w:cs="Times New Roman"/>
          <w:sz w:val="28"/>
          <w:szCs w:val="28"/>
        </w:rPr>
        <w:t>2</w:t>
      </w:r>
      <w:r w:rsidR="00343153">
        <w:rPr>
          <w:rFonts w:ascii="Times New Roman" w:hAnsi="Times New Roman" w:cs="Times New Roman"/>
          <w:sz w:val="28"/>
          <w:szCs w:val="28"/>
        </w:rPr>
        <w:t xml:space="preserve"> </w:t>
      </w:r>
    </w:p>
    <w:p w:rsidR="00A447BA" w:rsidRDefault="00343153" w:rsidP="003371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A447BA">
        <w:rPr>
          <w:rFonts w:ascii="Times New Roman" w:hAnsi="Times New Roman" w:cs="Times New Roman"/>
          <w:sz w:val="28"/>
          <w:szCs w:val="28"/>
        </w:rPr>
        <w:t>р</w:t>
      </w:r>
      <w:r w:rsidR="00A447BA" w:rsidRPr="00A447BA">
        <w:rPr>
          <w:rFonts w:ascii="Times New Roman" w:hAnsi="Times New Roman" w:cs="Times New Roman"/>
          <w:sz w:val="28"/>
          <w:szCs w:val="28"/>
        </w:rPr>
        <w:t>аспоряжению администрации</w:t>
      </w:r>
    </w:p>
    <w:p w:rsidR="00A447BA" w:rsidRPr="00A447BA" w:rsidRDefault="00A447BA" w:rsidP="0033711A">
      <w:pPr>
        <w:spacing w:after="0" w:line="240" w:lineRule="auto"/>
        <w:jc w:val="right"/>
        <w:rPr>
          <w:rFonts w:ascii="Times New Roman" w:hAnsi="Times New Roman" w:cs="Times New Roman"/>
          <w:sz w:val="28"/>
          <w:szCs w:val="28"/>
        </w:rPr>
      </w:pPr>
      <w:r w:rsidRPr="00A447BA">
        <w:rPr>
          <w:rFonts w:ascii="Times New Roman" w:hAnsi="Times New Roman" w:cs="Times New Roman"/>
          <w:sz w:val="28"/>
          <w:szCs w:val="28"/>
        </w:rPr>
        <w:t xml:space="preserve"> Ханты-Мансийского района</w:t>
      </w:r>
    </w:p>
    <w:p w:rsidR="00A447BA" w:rsidRDefault="0033711A" w:rsidP="00CA52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CA5210">
        <w:rPr>
          <w:rFonts w:ascii="Times New Roman" w:hAnsi="Times New Roman" w:cs="Times New Roman"/>
          <w:sz w:val="28"/>
          <w:szCs w:val="28"/>
        </w:rPr>
        <w:t>31.12.2019</w:t>
      </w:r>
      <w:r>
        <w:rPr>
          <w:rFonts w:ascii="Times New Roman" w:hAnsi="Times New Roman" w:cs="Times New Roman"/>
          <w:sz w:val="28"/>
          <w:szCs w:val="28"/>
        </w:rPr>
        <w:t xml:space="preserve"> №</w:t>
      </w:r>
      <w:r w:rsidR="00CA5210">
        <w:rPr>
          <w:rFonts w:ascii="Times New Roman" w:hAnsi="Times New Roman" w:cs="Times New Roman"/>
          <w:sz w:val="28"/>
          <w:szCs w:val="28"/>
        </w:rPr>
        <w:t xml:space="preserve"> 1374-р</w:t>
      </w:r>
    </w:p>
    <w:p w:rsidR="00A447BA" w:rsidRPr="00415E97" w:rsidRDefault="00A447BA" w:rsidP="00A447BA">
      <w:pPr>
        <w:spacing w:after="0" w:line="240" w:lineRule="auto"/>
        <w:jc w:val="both"/>
        <w:rPr>
          <w:rFonts w:ascii="Times New Roman" w:hAnsi="Times New Roman" w:cs="Times New Roman"/>
          <w:sz w:val="16"/>
          <w:szCs w:val="28"/>
        </w:rPr>
      </w:pPr>
    </w:p>
    <w:p w:rsidR="00A447BA" w:rsidRDefault="00A447BA" w:rsidP="00A447BA">
      <w:pPr>
        <w:spacing w:after="0" w:line="240" w:lineRule="auto"/>
        <w:jc w:val="center"/>
        <w:rPr>
          <w:rFonts w:ascii="Times New Roman" w:hAnsi="Times New Roman" w:cs="Times New Roman"/>
          <w:sz w:val="28"/>
          <w:szCs w:val="28"/>
        </w:rPr>
      </w:pPr>
      <w:r w:rsidRPr="00A447BA">
        <w:rPr>
          <w:rFonts w:ascii="Times New Roman" w:hAnsi="Times New Roman" w:cs="Times New Roman"/>
          <w:bCs/>
          <w:sz w:val="28"/>
          <w:szCs w:val="28"/>
        </w:rPr>
        <w:t>Положение о комиссии по соблюдению соответст</w:t>
      </w:r>
      <w:r w:rsidR="0033711A">
        <w:rPr>
          <w:rFonts w:ascii="Times New Roman" w:hAnsi="Times New Roman" w:cs="Times New Roman"/>
          <w:bCs/>
          <w:sz w:val="28"/>
          <w:szCs w:val="28"/>
        </w:rPr>
        <w:t xml:space="preserve">вия деятельности администрации </w:t>
      </w:r>
      <w:r w:rsidRPr="00A447BA">
        <w:rPr>
          <w:rFonts w:ascii="Times New Roman" w:hAnsi="Times New Roman" w:cs="Times New Roman"/>
          <w:bCs/>
          <w:sz w:val="28"/>
          <w:szCs w:val="28"/>
        </w:rPr>
        <w:t>Ханты-Мансийского района требованиям антимонопольного законодательства</w:t>
      </w:r>
    </w:p>
    <w:p w:rsidR="00A447BA" w:rsidRPr="00415E97" w:rsidRDefault="00A447BA" w:rsidP="00A447BA">
      <w:pPr>
        <w:spacing w:after="0" w:line="240" w:lineRule="auto"/>
        <w:jc w:val="both"/>
        <w:rPr>
          <w:rFonts w:ascii="Times New Roman" w:hAnsi="Times New Roman" w:cs="Times New Roman"/>
          <w:sz w:val="16"/>
          <w:szCs w:val="28"/>
        </w:rPr>
      </w:pP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1. Комиссия</w:t>
      </w:r>
      <w:r w:rsidR="00B433FF" w:rsidRPr="00B433FF">
        <w:rPr>
          <w:rFonts w:ascii="Times New Roman" w:hAnsi="Times New Roman" w:cs="Times New Roman"/>
          <w:bCs/>
          <w:sz w:val="28"/>
          <w:szCs w:val="28"/>
        </w:rPr>
        <w:t xml:space="preserve"> по соблюдению соответствия деятельности администрации Ханты-Мансийского района требованиям антимонопольного законодательства</w:t>
      </w:r>
      <w:r w:rsidR="00B433FF">
        <w:rPr>
          <w:rFonts w:ascii="Times New Roman" w:hAnsi="Times New Roman" w:cs="Times New Roman"/>
          <w:bCs/>
          <w:sz w:val="28"/>
          <w:szCs w:val="28"/>
        </w:rPr>
        <w:t xml:space="preserve"> (далее – Комиссия)</w:t>
      </w:r>
      <w:r w:rsidRPr="00A447BA">
        <w:rPr>
          <w:rFonts w:ascii="Times New Roman" w:hAnsi="Times New Roman" w:cs="Times New Roman"/>
          <w:sz w:val="28"/>
          <w:szCs w:val="28"/>
        </w:rPr>
        <w:t xml:space="preserve"> является постоянно действующим коллегиальным органом.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Правительства Российской Федерации, </w:t>
      </w:r>
      <w:r w:rsidR="00B433FF">
        <w:rPr>
          <w:rFonts w:ascii="Times New Roman" w:hAnsi="Times New Roman" w:cs="Times New Roman"/>
          <w:sz w:val="28"/>
          <w:szCs w:val="28"/>
        </w:rPr>
        <w:t>исполнительных органов государственной власти Ханты-Мансийского автономного округа</w:t>
      </w:r>
      <w:r w:rsidR="0033711A">
        <w:rPr>
          <w:rFonts w:ascii="Times New Roman" w:hAnsi="Times New Roman" w:cs="Times New Roman"/>
          <w:sz w:val="28"/>
          <w:szCs w:val="28"/>
        </w:rPr>
        <w:t xml:space="preserve"> – </w:t>
      </w:r>
      <w:r w:rsidR="00B433FF">
        <w:rPr>
          <w:rFonts w:ascii="Times New Roman" w:hAnsi="Times New Roman" w:cs="Times New Roman"/>
          <w:sz w:val="28"/>
          <w:szCs w:val="28"/>
        </w:rPr>
        <w:t>Югры</w:t>
      </w:r>
      <w:r w:rsidR="005F29A2">
        <w:rPr>
          <w:rFonts w:ascii="Times New Roman" w:hAnsi="Times New Roman" w:cs="Times New Roman"/>
          <w:sz w:val="28"/>
          <w:szCs w:val="28"/>
        </w:rPr>
        <w:t>, правовыми актами администрации Ханты-</w:t>
      </w:r>
      <w:r w:rsidR="0033711A">
        <w:rPr>
          <w:rFonts w:ascii="Times New Roman" w:hAnsi="Times New Roman" w:cs="Times New Roman"/>
          <w:sz w:val="28"/>
          <w:szCs w:val="28"/>
        </w:rPr>
        <w:t>М</w:t>
      </w:r>
      <w:r w:rsidR="005F29A2">
        <w:rPr>
          <w:rFonts w:ascii="Times New Roman" w:hAnsi="Times New Roman" w:cs="Times New Roman"/>
          <w:sz w:val="28"/>
          <w:szCs w:val="28"/>
        </w:rPr>
        <w:t xml:space="preserve">ансийского района </w:t>
      </w:r>
      <w:r w:rsidRPr="00A447BA">
        <w:rPr>
          <w:rFonts w:ascii="Times New Roman" w:hAnsi="Times New Roman" w:cs="Times New Roman"/>
          <w:sz w:val="28"/>
          <w:szCs w:val="28"/>
        </w:rPr>
        <w:t xml:space="preserve">и настоящим Положением.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3. Комиссия подчиняется непосредственно </w:t>
      </w:r>
      <w:r w:rsidR="00D57A0A">
        <w:rPr>
          <w:rFonts w:ascii="Times New Roman" w:hAnsi="Times New Roman" w:cs="Times New Roman"/>
          <w:sz w:val="28"/>
          <w:szCs w:val="28"/>
        </w:rPr>
        <w:t>г</w:t>
      </w:r>
      <w:r w:rsidRPr="00A447BA">
        <w:rPr>
          <w:rFonts w:ascii="Times New Roman" w:hAnsi="Times New Roman" w:cs="Times New Roman"/>
          <w:sz w:val="28"/>
          <w:szCs w:val="28"/>
        </w:rPr>
        <w:t xml:space="preserve">лаве </w:t>
      </w:r>
      <w:r w:rsidR="001C074E">
        <w:rPr>
          <w:rFonts w:ascii="Times New Roman" w:hAnsi="Times New Roman" w:cs="Times New Roman"/>
          <w:sz w:val="28"/>
          <w:szCs w:val="28"/>
        </w:rPr>
        <w:t>Ханты-</w:t>
      </w:r>
      <w:r w:rsidR="000F7876">
        <w:rPr>
          <w:rFonts w:ascii="Times New Roman" w:hAnsi="Times New Roman" w:cs="Times New Roman"/>
          <w:sz w:val="28"/>
          <w:szCs w:val="28"/>
        </w:rPr>
        <w:t>М</w:t>
      </w:r>
      <w:r w:rsidR="001C074E">
        <w:rPr>
          <w:rFonts w:ascii="Times New Roman" w:hAnsi="Times New Roman" w:cs="Times New Roman"/>
          <w:sz w:val="28"/>
          <w:szCs w:val="28"/>
        </w:rPr>
        <w:t>ансийского района</w:t>
      </w:r>
      <w:r w:rsidRPr="00A447BA">
        <w:rPr>
          <w:rFonts w:ascii="Times New Roman" w:hAnsi="Times New Roman" w:cs="Times New Roman"/>
          <w:sz w:val="28"/>
          <w:szCs w:val="28"/>
        </w:rPr>
        <w:t xml:space="preserve">.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4. Комиссия осуществляет следующие функции: </w:t>
      </w:r>
    </w:p>
    <w:p w:rsidR="00A447BA" w:rsidRPr="00A447BA" w:rsidRDefault="001C074E"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П</w:t>
      </w:r>
      <w:r w:rsidR="00A447BA" w:rsidRPr="00A447BA">
        <w:rPr>
          <w:rFonts w:ascii="Times New Roman" w:hAnsi="Times New Roman" w:cs="Times New Roman"/>
          <w:sz w:val="28"/>
          <w:szCs w:val="28"/>
        </w:rPr>
        <w:t>роводит внутренние расследования</w:t>
      </w:r>
      <w:r w:rsidR="008F2A42">
        <w:rPr>
          <w:rFonts w:ascii="Times New Roman" w:hAnsi="Times New Roman" w:cs="Times New Roman"/>
          <w:sz w:val="28"/>
          <w:szCs w:val="28"/>
        </w:rPr>
        <w:t>, связанн</w:t>
      </w:r>
      <w:r w:rsidR="0033711A">
        <w:rPr>
          <w:rFonts w:ascii="Times New Roman" w:hAnsi="Times New Roman" w:cs="Times New Roman"/>
          <w:sz w:val="28"/>
          <w:szCs w:val="28"/>
        </w:rPr>
        <w:t>ые</w:t>
      </w:r>
      <w:r w:rsidR="008F2A42">
        <w:rPr>
          <w:rFonts w:ascii="Times New Roman" w:hAnsi="Times New Roman" w:cs="Times New Roman"/>
          <w:sz w:val="28"/>
          <w:szCs w:val="28"/>
        </w:rPr>
        <w:t xml:space="preserve"> с функционированием антимонопольного </w:t>
      </w:r>
      <w:proofErr w:type="spellStart"/>
      <w:r w:rsidR="008F2A42">
        <w:rPr>
          <w:rFonts w:ascii="Times New Roman" w:hAnsi="Times New Roman" w:cs="Times New Roman"/>
          <w:sz w:val="28"/>
          <w:szCs w:val="28"/>
        </w:rPr>
        <w:t>комплаенса</w:t>
      </w:r>
      <w:proofErr w:type="spellEnd"/>
      <w:r w:rsidR="00DD252A">
        <w:rPr>
          <w:rFonts w:ascii="Times New Roman" w:hAnsi="Times New Roman" w:cs="Times New Roman"/>
          <w:sz w:val="28"/>
          <w:szCs w:val="28"/>
        </w:rPr>
        <w:t>, в порядке</w:t>
      </w:r>
      <w:r w:rsidR="0033711A">
        <w:rPr>
          <w:rFonts w:ascii="Times New Roman" w:hAnsi="Times New Roman" w:cs="Times New Roman"/>
          <w:sz w:val="28"/>
          <w:szCs w:val="28"/>
        </w:rPr>
        <w:t>,</w:t>
      </w:r>
      <w:r w:rsidR="00DD252A">
        <w:rPr>
          <w:rFonts w:ascii="Times New Roman" w:hAnsi="Times New Roman" w:cs="Times New Roman"/>
          <w:sz w:val="28"/>
          <w:szCs w:val="28"/>
        </w:rPr>
        <w:t xml:space="preserve"> предусмотренном постановлением администрации Ханты-Мансийского района</w:t>
      </w:r>
      <w:r w:rsidR="0033711A">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Default="001C074E"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4D7808">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У</w:t>
      </w:r>
      <w:r w:rsidR="00A447BA" w:rsidRPr="00A447BA">
        <w:rPr>
          <w:rFonts w:ascii="Times New Roman" w:hAnsi="Times New Roman" w:cs="Times New Roman"/>
          <w:sz w:val="28"/>
          <w:szCs w:val="28"/>
        </w:rPr>
        <w:t xml:space="preserve">регулирует разногласия по соблюдению требований антимонопольного законодательства на основании обращений </w:t>
      </w:r>
      <w:r>
        <w:rPr>
          <w:rFonts w:ascii="Times New Roman" w:hAnsi="Times New Roman" w:cs="Times New Roman"/>
          <w:sz w:val="28"/>
          <w:szCs w:val="28"/>
        </w:rPr>
        <w:t>органов а</w:t>
      </w:r>
      <w:r w:rsidR="00A447BA" w:rsidRPr="00A447BA">
        <w:rPr>
          <w:rFonts w:ascii="Times New Roman" w:hAnsi="Times New Roman" w:cs="Times New Roman"/>
          <w:sz w:val="28"/>
          <w:szCs w:val="28"/>
        </w:rPr>
        <w:t>дминистрации</w:t>
      </w:r>
      <w:r>
        <w:rPr>
          <w:rFonts w:ascii="Times New Roman" w:hAnsi="Times New Roman" w:cs="Times New Roman"/>
          <w:sz w:val="28"/>
          <w:szCs w:val="28"/>
        </w:rPr>
        <w:t xml:space="preserve"> района</w:t>
      </w:r>
      <w:r w:rsidR="008F2A42">
        <w:rPr>
          <w:rFonts w:ascii="Times New Roman" w:hAnsi="Times New Roman" w:cs="Times New Roman"/>
          <w:sz w:val="28"/>
          <w:szCs w:val="28"/>
        </w:rPr>
        <w:t xml:space="preserve"> (проводит оценку и описание рисков, дает рекомендации об устранении замечаний)</w:t>
      </w:r>
      <w:r w:rsidR="0033711A">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8F2A42" w:rsidRPr="00A447BA" w:rsidRDefault="008F2A4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5F29A2">
        <w:rPr>
          <w:rFonts w:ascii="Times New Roman" w:hAnsi="Times New Roman" w:cs="Times New Roman"/>
          <w:sz w:val="28"/>
          <w:szCs w:val="28"/>
        </w:rPr>
        <w:t xml:space="preserve"> </w:t>
      </w:r>
      <w:r w:rsidR="008122EF">
        <w:rPr>
          <w:rFonts w:ascii="Times New Roman" w:hAnsi="Times New Roman" w:cs="Times New Roman"/>
          <w:sz w:val="28"/>
          <w:szCs w:val="28"/>
        </w:rPr>
        <w:t xml:space="preserve">Утверждает План </w:t>
      </w:r>
      <w:r w:rsidR="008122EF" w:rsidRPr="008122EF">
        <w:rPr>
          <w:rFonts w:ascii="Times New Roman" w:hAnsi="Times New Roman" w:cs="Times New Roman"/>
          <w:sz w:val="28"/>
          <w:szCs w:val="28"/>
        </w:rPr>
        <w:t>мероприятий устранения выявленных нарушений антимонопольного законодательства</w:t>
      </w:r>
      <w:r w:rsidR="0033711A">
        <w:rPr>
          <w:rFonts w:ascii="Times New Roman" w:hAnsi="Times New Roman" w:cs="Times New Roman"/>
          <w:sz w:val="28"/>
          <w:szCs w:val="28"/>
        </w:rPr>
        <w:t>.</w:t>
      </w:r>
    </w:p>
    <w:p w:rsidR="00DD252A" w:rsidRDefault="005F29A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8122EF" w:rsidRPr="008122EF">
        <w:rPr>
          <w:rFonts w:ascii="Times New Roman" w:hAnsi="Times New Roman" w:cs="Times New Roman"/>
          <w:sz w:val="28"/>
          <w:szCs w:val="28"/>
        </w:rPr>
        <w:t>Рассматривает перечень выявленных нарушений антимонопольного законодательства и дает рекомендации руководителям органов администрации района по снижению рисков нарушения антимонопольного законодательства, недопущению повторного нарушения</w:t>
      </w:r>
      <w:r w:rsidR="0033711A">
        <w:rPr>
          <w:rFonts w:ascii="Times New Roman" w:hAnsi="Times New Roman" w:cs="Times New Roman"/>
          <w:sz w:val="28"/>
          <w:szCs w:val="28"/>
        </w:rPr>
        <w:t>.</w:t>
      </w:r>
    </w:p>
    <w:p w:rsidR="00A447BA" w:rsidRPr="00A447BA" w:rsidRDefault="00DD252A"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8122EF" w:rsidRPr="008122EF">
        <w:rPr>
          <w:rFonts w:ascii="Times New Roman" w:hAnsi="Times New Roman" w:cs="Times New Roman"/>
          <w:sz w:val="28"/>
          <w:szCs w:val="28"/>
        </w:rPr>
        <w:t xml:space="preserve"> Проводит оценку эффективности разработанных и реализуемых мероприятий по снижению рисков нарушения антимонопольного законодательства</w:t>
      </w:r>
      <w:r w:rsidR="008122EF">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5. Принципами работы Комиссии при осуществлении своих функций являются: </w:t>
      </w:r>
    </w:p>
    <w:p w:rsidR="00A447BA" w:rsidRPr="00A447BA" w:rsidRDefault="005F29A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К</w:t>
      </w:r>
      <w:r w:rsidR="00A447BA" w:rsidRPr="00A447BA">
        <w:rPr>
          <w:rFonts w:ascii="Times New Roman" w:hAnsi="Times New Roman" w:cs="Times New Roman"/>
          <w:sz w:val="28"/>
          <w:szCs w:val="28"/>
        </w:rPr>
        <w:t xml:space="preserve">омпетентность, беспристрастность и объективность при проведении внутренних расследований нарушений требований антимонопольного законодательства Российской Федерации, </w:t>
      </w:r>
      <w:r w:rsidR="00A447BA" w:rsidRPr="00A447BA">
        <w:rPr>
          <w:rFonts w:ascii="Times New Roman" w:hAnsi="Times New Roman" w:cs="Times New Roman"/>
          <w:sz w:val="28"/>
          <w:szCs w:val="28"/>
        </w:rPr>
        <w:lastRenderedPageBreak/>
        <w:t>урегулировании разногласий по соблюдению требований антимонопольного законодательства Российской Федерации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5F29A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С</w:t>
      </w:r>
      <w:r w:rsidR="00A447BA" w:rsidRPr="00A447BA">
        <w:rPr>
          <w:rFonts w:ascii="Times New Roman" w:hAnsi="Times New Roman" w:cs="Times New Roman"/>
          <w:sz w:val="28"/>
          <w:szCs w:val="28"/>
        </w:rPr>
        <w:t>воевременность рассмотрения документов и принятия решения</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5F29A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С</w:t>
      </w:r>
      <w:r w:rsidR="00A447BA" w:rsidRPr="00A447BA">
        <w:rPr>
          <w:rFonts w:ascii="Times New Roman" w:hAnsi="Times New Roman" w:cs="Times New Roman"/>
          <w:sz w:val="28"/>
          <w:szCs w:val="28"/>
        </w:rPr>
        <w:t>облюдение этических норм</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5F29A2"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К</w:t>
      </w:r>
      <w:r w:rsidR="00A447BA" w:rsidRPr="00A447BA">
        <w:rPr>
          <w:rFonts w:ascii="Times New Roman" w:hAnsi="Times New Roman" w:cs="Times New Roman"/>
          <w:sz w:val="28"/>
          <w:szCs w:val="28"/>
        </w:rPr>
        <w:t xml:space="preserve">онфиденциальность.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6. Состав Комиссии формируется </w:t>
      </w:r>
      <w:r w:rsidR="005F29A2">
        <w:rPr>
          <w:rFonts w:ascii="Times New Roman" w:hAnsi="Times New Roman" w:cs="Times New Roman"/>
          <w:sz w:val="28"/>
          <w:szCs w:val="28"/>
        </w:rPr>
        <w:t>распоряжением</w:t>
      </w:r>
      <w:r w:rsidRPr="00A447BA">
        <w:rPr>
          <w:rFonts w:ascii="Times New Roman" w:hAnsi="Times New Roman" w:cs="Times New Roman"/>
          <w:sz w:val="28"/>
          <w:szCs w:val="28"/>
        </w:rPr>
        <w:t xml:space="preserve"> администрации </w:t>
      </w:r>
      <w:r w:rsidR="005F29A2">
        <w:rPr>
          <w:rFonts w:ascii="Times New Roman" w:hAnsi="Times New Roman" w:cs="Times New Roman"/>
          <w:sz w:val="28"/>
          <w:szCs w:val="28"/>
        </w:rPr>
        <w:t xml:space="preserve">Ханты-Мансийского </w:t>
      </w:r>
      <w:r w:rsidRPr="00A447BA">
        <w:rPr>
          <w:rFonts w:ascii="Times New Roman" w:hAnsi="Times New Roman" w:cs="Times New Roman"/>
          <w:sz w:val="28"/>
          <w:szCs w:val="28"/>
        </w:rPr>
        <w:t xml:space="preserve">района.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7. Комиссия состоит из председателя, заместителя председателя, секретаря, членов Комиссии. Количественный состав Комиссии должен составлять не менее пяти человек.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8. Председатель Комиссии</w:t>
      </w:r>
      <w:r w:rsidR="00415E97">
        <w:rPr>
          <w:rFonts w:ascii="Times New Roman" w:hAnsi="Times New Roman" w:cs="Times New Roman"/>
          <w:sz w:val="28"/>
          <w:szCs w:val="28"/>
        </w:rPr>
        <w:t>.</w:t>
      </w:r>
      <w:r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О</w:t>
      </w:r>
      <w:r w:rsidR="00A447BA" w:rsidRPr="00A447BA">
        <w:rPr>
          <w:rFonts w:ascii="Times New Roman" w:hAnsi="Times New Roman" w:cs="Times New Roman"/>
          <w:sz w:val="28"/>
          <w:szCs w:val="28"/>
        </w:rPr>
        <w:t>пределяет дату, время и место проведения заседания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С</w:t>
      </w:r>
      <w:r w:rsidR="00A447BA" w:rsidRPr="00A447BA">
        <w:rPr>
          <w:rFonts w:ascii="Times New Roman" w:hAnsi="Times New Roman" w:cs="Times New Roman"/>
          <w:sz w:val="28"/>
          <w:szCs w:val="28"/>
        </w:rPr>
        <w:t>огласовывает перечень вопросов для обсуждения на заседании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П</w:t>
      </w:r>
      <w:r w:rsidR="00A447BA" w:rsidRPr="00A447BA">
        <w:rPr>
          <w:rFonts w:ascii="Times New Roman" w:hAnsi="Times New Roman" w:cs="Times New Roman"/>
          <w:sz w:val="28"/>
          <w:szCs w:val="28"/>
        </w:rPr>
        <w:t>редседательствует на заседаниях Комиссии, а в случае отсутствия возлагает свои функции на заместителя председателя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О</w:t>
      </w:r>
      <w:r w:rsidR="00A447BA" w:rsidRPr="00A447BA">
        <w:rPr>
          <w:rFonts w:ascii="Times New Roman" w:hAnsi="Times New Roman" w:cs="Times New Roman"/>
          <w:sz w:val="28"/>
          <w:szCs w:val="28"/>
        </w:rPr>
        <w:t>существляет общее руководство деятельностью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В</w:t>
      </w:r>
      <w:r w:rsidR="00A447BA" w:rsidRPr="00A447BA">
        <w:rPr>
          <w:rFonts w:ascii="Times New Roman" w:hAnsi="Times New Roman" w:cs="Times New Roman"/>
          <w:sz w:val="28"/>
          <w:szCs w:val="28"/>
        </w:rPr>
        <w:t>едет заседание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Д</w:t>
      </w:r>
      <w:r w:rsidR="00A447BA" w:rsidRPr="00A447BA">
        <w:rPr>
          <w:rFonts w:ascii="Times New Roman" w:hAnsi="Times New Roman" w:cs="Times New Roman"/>
          <w:sz w:val="28"/>
          <w:szCs w:val="28"/>
        </w:rPr>
        <w:t>ает поручения членам Комиссии, связанные с ее деятельностью</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П</w:t>
      </w:r>
      <w:r w:rsidR="00A447BA" w:rsidRPr="00A447BA">
        <w:rPr>
          <w:rFonts w:ascii="Times New Roman" w:hAnsi="Times New Roman" w:cs="Times New Roman"/>
          <w:sz w:val="28"/>
          <w:szCs w:val="28"/>
        </w:rPr>
        <w:t xml:space="preserve">одписывает протоколы заседания Комиссии.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9. Секретарь Комиссии</w:t>
      </w:r>
      <w:r w:rsidR="00415E97">
        <w:rPr>
          <w:rFonts w:ascii="Times New Roman" w:hAnsi="Times New Roman" w:cs="Times New Roman"/>
          <w:sz w:val="28"/>
          <w:szCs w:val="28"/>
        </w:rPr>
        <w:t>.</w:t>
      </w:r>
      <w:r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О</w:t>
      </w:r>
      <w:r w:rsidR="00A447BA" w:rsidRPr="00A447BA">
        <w:rPr>
          <w:rFonts w:ascii="Times New Roman" w:hAnsi="Times New Roman" w:cs="Times New Roman"/>
          <w:sz w:val="28"/>
          <w:szCs w:val="28"/>
        </w:rPr>
        <w:t>беспечивает участие членов Комиссии в заседании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В</w:t>
      </w:r>
      <w:r w:rsidR="00A447BA" w:rsidRPr="00A447BA">
        <w:rPr>
          <w:rFonts w:ascii="Times New Roman" w:hAnsi="Times New Roman" w:cs="Times New Roman"/>
          <w:sz w:val="28"/>
          <w:szCs w:val="28"/>
        </w:rPr>
        <w:t>едет и оформляет протоколы заседания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П</w:t>
      </w:r>
      <w:r w:rsidR="00A447BA" w:rsidRPr="00A447BA">
        <w:rPr>
          <w:rFonts w:ascii="Times New Roman" w:hAnsi="Times New Roman" w:cs="Times New Roman"/>
          <w:sz w:val="28"/>
          <w:szCs w:val="28"/>
        </w:rPr>
        <w:t>редставляет протоколы заседаний Комиссии на подпись председателю и членам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В</w:t>
      </w:r>
      <w:r w:rsidR="00A447BA" w:rsidRPr="00A447BA">
        <w:rPr>
          <w:rFonts w:ascii="Times New Roman" w:hAnsi="Times New Roman" w:cs="Times New Roman"/>
          <w:sz w:val="28"/>
          <w:szCs w:val="28"/>
        </w:rPr>
        <w:t>едет иную документацию, связанную с деятельностью Комиссии</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О</w:t>
      </w:r>
      <w:r w:rsidR="00A447BA" w:rsidRPr="00A447BA">
        <w:rPr>
          <w:rFonts w:ascii="Times New Roman" w:hAnsi="Times New Roman" w:cs="Times New Roman"/>
          <w:sz w:val="28"/>
          <w:szCs w:val="28"/>
        </w:rPr>
        <w:t xml:space="preserve">рганизует проведение заседания Комиссии.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10. Члены Комиссии</w:t>
      </w:r>
      <w:r w:rsidR="00415E97">
        <w:rPr>
          <w:rFonts w:ascii="Times New Roman" w:hAnsi="Times New Roman" w:cs="Times New Roman"/>
          <w:sz w:val="28"/>
          <w:szCs w:val="28"/>
        </w:rPr>
        <w:t>.</w:t>
      </w:r>
      <w:r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Р</w:t>
      </w:r>
      <w:r w:rsidR="00A447BA" w:rsidRPr="00A447BA">
        <w:rPr>
          <w:rFonts w:ascii="Times New Roman" w:hAnsi="Times New Roman" w:cs="Times New Roman"/>
          <w:sz w:val="28"/>
          <w:szCs w:val="28"/>
        </w:rPr>
        <w:t>ассматривают представленные на заседание Комиссии документы</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В</w:t>
      </w:r>
      <w:r w:rsidR="00A447BA" w:rsidRPr="00A447BA">
        <w:rPr>
          <w:rFonts w:ascii="Times New Roman" w:hAnsi="Times New Roman" w:cs="Times New Roman"/>
          <w:sz w:val="28"/>
          <w:szCs w:val="28"/>
        </w:rPr>
        <w:t>ысказывают свое мнение по рассматриваемым в документах вопросам</w:t>
      </w:r>
      <w:r w:rsidR="00415E97">
        <w:rPr>
          <w:rFonts w:ascii="Times New Roman" w:hAnsi="Times New Roman" w:cs="Times New Roman"/>
          <w:sz w:val="28"/>
          <w:szCs w:val="28"/>
        </w:rPr>
        <w:t>.</w:t>
      </w:r>
      <w:r w:rsidR="00A447BA" w:rsidRPr="00A447BA">
        <w:rPr>
          <w:rFonts w:ascii="Times New Roman" w:hAnsi="Times New Roman" w:cs="Times New Roman"/>
          <w:sz w:val="28"/>
          <w:szCs w:val="28"/>
        </w:rPr>
        <w:t xml:space="preserve"> </w:t>
      </w:r>
    </w:p>
    <w:p w:rsidR="00A447BA" w:rsidRPr="00A447BA" w:rsidRDefault="000F7876"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00A447BA" w:rsidRPr="00A447BA">
        <w:rPr>
          <w:rFonts w:ascii="Times New Roman" w:hAnsi="Times New Roman" w:cs="Times New Roman"/>
          <w:sz w:val="28"/>
          <w:szCs w:val="28"/>
        </w:rPr>
        <w:t xml:space="preserve"> </w:t>
      </w:r>
      <w:r w:rsidR="00DD252A">
        <w:rPr>
          <w:rFonts w:ascii="Times New Roman" w:hAnsi="Times New Roman" w:cs="Times New Roman"/>
          <w:sz w:val="28"/>
          <w:szCs w:val="28"/>
        </w:rPr>
        <w:t>П</w:t>
      </w:r>
      <w:r w:rsidR="00A447BA" w:rsidRPr="00A447BA">
        <w:rPr>
          <w:rFonts w:ascii="Times New Roman" w:hAnsi="Times New Roman" w:cs="Times New Roman"/>
          <w:sz w:val="28"/>
          <w:szCs w:val="28"/>
        </w:rPr>
        <w:t xml:space="preserve">одписывают протоколы заседания Комиссии.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11. В заседаниях Комиссии по решению председателя Комиссии могут принимать участие иные лица из числа муниципальных служащих администрации, не входящие в состав Комиссии, обладающие правом совещательного голоса.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12. Заседания Комиссии проводятся по мере необходимости при получении соответствующих обращений </w:t>
      </w:r>
      <w:r w:rsidR="000F7876">
        <w:rPr>
          <w:rFonts w:ascii="Times New Roman" w:hAnsi="Times New Roman" w:cs="Times New Roman"/>
          <w:sz w:val="28"/>
          <w:szCs w:val="28"/>
        </w:rPr>
        <w:t>органов</w:t>
      </w:r>
      <w:r w:rsidRPr="00A447BA">
        <w:rPr>
          <w:rFonts w:ascii="Times New Roman" w:hAnsi="Times New Roman" w:cs="Times New Roman"/>
          <w:sz w:val="28"/>
          <w:szCs w:val="28"/>
        </w:rPr>
        <w:t xml:space="preserve"> администрации </w:t>
      </w:r>
      <w:r w:rsidR="000F7876">
        <w:rPr>
          <w:rFonts w:ascii="Times New Roman" w:hAnsi="Times New Roman" w:cs="Times New Roman"/>
          <w:sz w:val="28"/>
          <w:szCs w:val="28"/>
        </w:rPr>
        <w:t xml:space="preserve">района </w:t>
      </w:r>
      <w:r w:rsidRPr="00A447BA">
        <w:rPr>
          <w:rFonts w:ascii="Times New Roman" w:hAnsi="Times New Roman" w:cs="Times New Roman"/>
          <w:sz w:val="28"/>
          <w:szCs w:val="28"/>
        </w:rPr>
        <w:t xml:space="preserve">в срок не позднее пяти рабочих дней со дня получения указанного обращения.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Секретарь Комиссии не менее чем за два дня до проведения заседания Комиссии сообщает членам Комиссии о дате, времени, месте его проведения и о вопросах, подлежащих рассмотрению.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lastRenderedPageBreak/>
        <w:t xml:space="preserve">13. Заседание Комиссии считается правомочным, если в нем принимает участие не менее двух третей ее членов.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14. Решение Комиссии принимается открытым голосованием простым большинством голосов и оформляется протоколом </w:t>
      </w:r>
      <w:r w:rsidR="00F4275D">
        <w:rPr>
          <w:rFonts w:ascii="Times New Roman" w:hAnsi="Times New Roman" w:cs="Times New Roman"/>
          <w:sz w:val="28"/>
          <w:szCs w:val="28"/>
        </w:rPr>
        <w:t xml:space="preserve">(заключением) </w:t>
      </w:r>
      <w:r w:rsidRPr="00A447BA">
        <w:rPr>
          <w:rFonts w:ascii="Times New Roman" w:hAnsi="Times New Roman" w:cs="Times New Roman"/>
          <w:sz w:val="28"/>
          <w:szCs w:val="28"/>
        </w:rPr>
        <w:t xml:space="preserve">заседания Комиссии.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Мнение председателя Комиссии при равенстве голосов членов Комиссии является решающим. </w:t>
      </w:r>
    </w:p>
    <w:p w:rsidR="00A447BA" w:rsidRPr="00A447BA" w:rsidRDefault="00A447BA" w:rsidP="0033711A">
      <w:pPr>
        <w:spacing w:after="0" w:line="240" w:lineRule="auto"/>
        <w:ind w:firstLine="709"/>
        <w:jc w:val="both"/>
        <w:rPr>
          <w:rFonts w:ascii="Times New Roman" w:hAnsi="Times New Roman" w:cs="Times New Roman"/>
          <w:sz w:val="28"/>
          <w:szCs w:val="28"/>
        </w:rPr>
      </w:pPr>
      <w:r w:rsidRPr="00A447BA">
        <w:rPr>
          <w:rFonts w:ascii="Times New Roman" w:hAnsi="Times New Roman" w:cs="Times New Roman"/>
          <w:sz w:val="28"/>
          <w:szCs w:val="28"/>
        </w:rPr>
        <w:t xml:space="preserve">15. Комиссия рассматривает обращения </w:t>
      </w:r>
      <w:r w:rsidR="000F7876">
        <w:rPr>
          <w:rFonts w:ascii="Times New Roman" w:hAnsi="Times New Roman" w:cs="Times New Roman"/>
          <w:sz w:val="28"/>
          <w:szCs w:val="28"/>
        </w:rPr>
        <w:t xml:space="preserve">органов администрации района </w:t>
      </w:r>
      <w:r w:rsidRPr="00A447BA">
        <w:rPr>
          <w:rFonts w:ascii="Times New Roman" w:hAnsi="Times New Roman" w:cs="Times New Roman"/>
          <w:sz w:val="28"/>
          <w:szCs w:val="28"/>
        </w:rPr>
        <w:t>по каждому конкретному случаю нарушения требований ант</w:t>
      </w:r>
      <w:r w:rsidR="00415E97">
        <w:rPr>
          <w:rFonts w:ascii="Times New Roman" w:hAnsi="Times New Roman" w:cs="Times New Roman"/>
          <w:sz w:val="28"/>
          <w:szCs w:val="28"/>
        </w:rPr>
        <w:t xml:space="preserve">имонопольного законодательства </w:t>
      </w:r>
      <w:r w:rsidRPr="00A447BA">
        <w:rPr>
          <w:rFonts w:ascii="Times New Roman" w:hAnsi="Times New Roman" w:cs="Times New Roman"/>
          <w:sz w:val="28"/>
          <w:szCs w:val="28"/>
        </w:rPr>
        <w:t>на заседании Комиссии</w:t>
      </w:r>
      <w:r w:rsidR="00F4275D">
        <w:rPr>
          <w:rFonts w:ascii="Times New Roman" w:hAnsi="Times New Roman" w:cs="Times New Roman"/>
          <w:sz w:val="28"/>
          <w:szCs w:val="28"/>
        </w:rPr>
        <w:t>.</w:t>
      </w:r>
      <w:r w:rsidRPr="00A447BA">
        <w:rPr>
          <w:rFonts w:ascii="Times New Roman" w:hAnsi="Times New Roman" w:cs="Times New Roman"/>
          <w:sz w:val="28"/>
          <w:szCs w:val="28"/>
        </w:rPr>
        <w:t xml:space="preserve"> </w:t>
      </w:r>
    </w:p>
    <w:p w:rsidR="00A447BA" w:rsidRDefault="00415E97" w:rsidP="00337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Комиссия ежегодно</w:t>
      </w:r>
      <w:r w:rsidR="00A447BA" w:rsidRPr="00A447BA">
        <w:rPr>
          <w:rFonts w:ascii="Times New Roman" w:hAnsi="Times New Roman" w:cs="Times New Roman"/>
          <w:sz w:val="28"/>
          <w:szCs w:val="28"/>
        </w:rPr>
        <w:t xml:space="preserve"> до </w:t>
      </w:r>
      <w:r w:rsidR="000F7876">
        <w:rPr>
          <w:rFonts w:ascii="Times New Roman" w:hAnsi="Times New Roman" w:cs="Times New Roman"/>
          <w:sz w:val="28"/>
          <w:szCs w:val="28"/>
        </w:rPr>
        <w:t>10</w:t>
      </w:r>
      <w:r w:rsidR="00A447BA" w:rsidRPr="00A447BA">
        <w:rPr>
          <w:rFonts w:ascii="Times New Roman" w:hAnsi="Times New Roman" w:cs="Times New Roman"/>
          <w:sz w:val="28"/>
          <w:szCs w:val="28"/>
        </w:rPr>
        <w:t xml:space="preserve"> </w:t>
      </w:r>
      <w:r w:rsidR="000F7876">
        <w:rPr>
          <w:rFonts w:ascii="Times New Roman" w:hAnsi="Times New Roman" w:cs="Times New Roman"/>
          <w:sz w:val="28"/>
          <w:szCs w:val="28"/>
        </w:rPr>
        <w:t>апреля</w:t>
      </w:r>
      <w:r w:rsidR="00A447BA" w:rsidRPr="00A447BA">
        <w:rPr>
          <w:rFonts w:ascii="Times New Roman" w:hAnsi="Times New Roman" w:cs="Times New Roman"/>
          <w:sz w:val="28"/>
          <w:szCs w:val="28"/>
        </w:rPr>
        <w:t xml:space="preserve"> года, следующего за отчетным, рассматривает </w:t>
      </w:r>
      <w:r w:rsidR="000F7876">
        <w:rPr>
          <w:rFonts w:ascii="Times New Roman" w:hAnsi="Times New Roman" w:cs="Times New Roman"/>
          <w:sz w:val="28"/>
          <w:szCs w:val="28"/>
        </w:rPr>
        <w:t>и утверждает</w:t>
      </w:r>
      <w:r w:rsidR="00A447BA" w:rsidRPr="00A447BA">
        <w:rPr>
          <w:rFonts w:ascii="Times New Roman" w:hAnsi="Times New Roman" w:cs="Times New Roman"/>
          <w:sz w:val="28"/>
          <w:szCs w:val="28"/>
        </w:rPr>
        <w:t xml:space="preserve"> доклад об антимонопольном </w:t>
      </w:r>
      <w:proofErr w:type="spellStart"/>
      <w:r w:rsidR="00A447BA" w:rsidRPr="00A447BA">
        <w:rPr>
          <w:rFonts w:ascii="Times New Roman" w:hAnsi="Times New Roman" w:cs="Times New Roman"/>
          <w:sz w:val="28"/>
          <w:szCs w:val="28"/>
        </w:rPr>
        <w:t>компл</w:t>
      </w:r>
      <w:r w:rsidR="00DD252A">
        <w:rPr>
          <w:rFonts w:ascii="Times New Roman" w:hAnsi="Times New Roman" w:cs="Times New Roman"/>
          <w:sz w:val="28"/>
          <w:szCs w:val="28"/>
        </w:rPr>
        <w:t>аенсе</w:t>
      </w:r>
      <w:proofErr w:type="spellEnd"/>
      <w:r w:rsidR="00A447BA" w:rsidRPr="00A447BA">
        <w:rPr>
          <w:rFonts w:ascii="Times New Roman" w:hAnsi="Times New Roman" w:cs="Times New Roman"/>
          <w:sz w:val="28"/>
          <w:szCs w:val="28"/>
        </w:rPr>
        <w:t>.</w:t>
      </w:r>
    </w:p>
    <w:p w:rsidR="00343153" w:rsidRDefault="00343153" w:rsidP="001C07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br/>
      </w:r>
    </w:p>
    <w:p w:rsidR="00343153" w:rsidRDefault="00343153">
      <w:pPr>
        <w:rPr>
          <w:rFonts w:ascii="Times New Roman" w:hAnsi="Times New Roman" w:cs="Times New Roman"/>
          <w:sz w:val="28"/>
          <w:szCs w:val="28"/>
        </w:rPr>
      </w:pPr>
      <w:r>
        <w:rPr>
          <w:rFonts w:ascii="Times New Roman" w:hAnsi="Times New Roman" w:cs="Times New Roman"/>
          <w:sz w:val="28"/>
          <w:szCs w:val="28"/>
        </w:rPr>
        <w:br w:type="page"/>
      </w:r>
    </w:p>
    <w:p w:rsidR="00343153" w:rsidRDefault="00343153" w:rsidP="00343153">
      <w:pPr>
        <w:spacing w:after="0" w:line="240" w:lineRule="auto"/>
        <w:jc w:val="right"/>
        <w:rPr>
          <w:rFonts w:ascii="Times New Roman" w:hAnsi="Times New Roman" w:cs="Times New Roman"/>
          <w:sz w:val="28"/>
          <w:szCs w:val="28"/>
        </w:rPr>
      </w:pPr>
      <w:r w:rsidRPr="00A447BA">
        <w:rPr>
          <w:rFonts w:ascii="Times New Roman" w:hAnsi="Times New Roman" w:cs="Times New Roman"/>
          <w:sz w:val="28"/>
          <w:szCs w:val="28"/>
        </w:rPr>
        <w:lastRenderedPageBreak/>
        <w:t xml:space="preserve">Приложение </w:t>
      </w:r>
      <w:r w:rsidR="00415E97">
        <w:rPr>
          <w:rFonts w:ascii="Times New Roman" w:hAnsi="Times New Roman" w:cs="Times New Roman"/>
          <w:sz w:val="28"/>
          <w:szCs w:val="28"/>
        </w:rPr>
        <w:t>3</w:t>
      </w:r>
      <w:r>
        <w:rPr>
          <w:rFonts w:ascii="Times New Roman" w:hAnsi="Times New Roman" w:cs="Times New Roman"/>
          <w:sz w:val="28"/>
          <w:szCs w:val="28"/>
        </w:rPr>
        <w:t xml:space="preserve"> </w:t>
      </w:r>
    </w:p>
    <w:p w:rsidR="00343153" w:rsidRDefault="00343153" w:rsidP="003431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w:t>
      </w:r>
      <w:r w:rsidRPr="00A447BA">
        <w:rPr>
          <w:rFonts w:ascii="Times New Roman" w:hAnsi="Times New Roman" w:cs="Times New Roman"/>
          <w:sz w:val="28"/>
          <w:szCs w:val="28"/>
        </w:rPr>
        <w:t>аспоряжению администрации</w:t>
      </w:r>
    </w:p>
    <w:p w:rsidR="00343153" w:rsidRPr="00A447BA" w:rsidRDefault="00343153" w:rsidP="00343153">
      <w:pPr>
        <w:spacing w:after="0" w:line="240" w:lineRule="auto"/>
        <w:jc w:val="right"/>
        <w:rPr>
          <w:rFonts w:ascii="Times New Roman" w:hAnsi="Times New Roman" w:cs="Times New Roman"/>
          <w:sz w:val="28"/>
          <w:szCs w:val="28"/>
        </w:rPr>
      </w:pPr>
      <w:r w:rsidRPr="00A447BA">
        <w:rPr>
          <w:rFonts w:ascii="Times New Roman" w:hAnsi="Times New Roman" w:cs="Times New Roman"/>
          <w:sz w:val="28"/>
          <w:szCs w:val="28"/>
        </w:rPr>
        <w:t xml:space="preserve"> Ханты-Мансийского района</w:t>
      </w:r>
    </w:p>
    <w:p w:rsidR="00343153" w:rsidRDefault="00415E97" w:rsidP="00CA521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CA5210">
        <w:rPr>
          <w:rFonts w:ascii="Times New Roman" w:hAnsi="Times New Roman" w:cs="Times New Roman"/>
          <w:sz w:val="28"/>
          <w:szCs w:val="28"/>
        </w:rPr>
        <w:t>31.12.2019</w:t>
      </w:r>
      <w:r>
        <w:rPr>
          <w:rFonts w:ascii="Times New Roman" w:hAnsi="Times New Roman" w:cs="Times New Roman"/>
          <w:sz w:val="28"/>
          <w:szCs w:val="28"/>
        </w:rPr>
        <w:t xml:space="preserve"> </w:t>
      </w:r>
      <w:r w:rsidR="00343153">
        <w:rPr>
          <w:rFonts w:ascii="Times New Roman" w:hAnsi="Times New Roman" w:cs="Times New Roman"/>
          <w:sz w:val="28"/>
          <w:szCs w:val="28"/>
        </w:rPr>
        <w:t xml:space="preserve">№ </w:t>
      </w:r>
      <w:r w:rsidR="00CA5210">
        <w:rPr>
          <w:rFonts w:ascii="Times New Roman" w:hAnsi="Times New Roman" w:cs="Times New Roman"/>
          <w:sz w:val="28"/>
          <w:szCs w:val="28"/>
        </w:rPr>
        <w:t>1374-р</w:t>
      </w:r>
    </w:p>
    <w:p w:rsidR="00343153" w:rsidRDefault="00343153" w:rsidP="00343153">
      <w:pPr>
        <w:spacing w:after="0" w:line="240" w:lineRule="auto"/>
        <w:jc w:val="right"/>
        <w:rPr>
          <w:rFonts w:ascii="Times New Roman" w:hAnsi="Times New Roman" w:cs="Times New Roman"/>
          <w:sz w:val="28"/>
          <w:szCs w:val="28"/>
        </w:rPr>
      </w:pPr>
    </w:p>
    <w:p w:rsidR="00343153" w:rsidRDefault="00343153" w:rsidP="001C074E">
      <w:pPr>
        <w:spacing w:after="0" w:line="240" w:lineRule="auto"/>
        <w:ind w:firstLine="567"/>
        <w:jc w:val="both"/>
        <w:rPr>
          <w:rFonts w:ascii="Times New Roman" w:hAnsi="Times New Roman" w:cs="Times New Roman"/>
          <w:sz w:val="28"/>
          <w:szCs w:val="28"/>
        </w:rPr>
      </w:pPr>
    </w:p>
    <w:p w:rsidR="00343153" w:rsidRDefault="00343153" w:rsidP="001C074E">
      <w:pPr>
        <w:spacing w:after="0" w:line="240" w:lineRule="auto"/>
        <w:ind w:firstLine="567"/>
        <w:jc w:val="both"/>
        <w:rPr>
          <w:rFonts w:ascii="Times New Roman" w:hAnsi="Times New Roman" w:cs="Times New Roman"/>
          <w:sz w:val="28"/>
          <w:szCs w:val="28"/>
        </w:rPr>
      </w:pPr>
    </w:p>
    <w:p w:rsidR="00343153" w:rsidRDefault="00343153" w:rsidP="00343153">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Состав </w:t>
      </w:r>
      <w:r w:rsidRPr="00343153">
        <w:rPr>
          <w:rFonts w:ascii="Times New Roman" w:hAnsi="Times New Roman" w:cs="Times New Roman"/>
          <w:bCs/>
          <w:sz w:val="28"/>
          <w:szCs w:val="28"/>
        </w:rPr>
        <w:t>комиссии по соблюдению соответст</w:t>
      </w:r>
      <w:r w:rsidR="00415E97">
        <w:rPr>
          <w:rFonts w:ascii="Times New Roman" w:hAnsi="Times New Roman" w:cs="Times New Roman"/>
          <w:bCs/>
          <w:sz w:val="28"/>
          <w:szCs w:val="28"/>
        </w:rPr>
        <w:t xml:space="preserve">вия деятельности администрации </w:t>
      </w:r>
      <w:r w:rsidRPr="00343153">
        <w:rPr>
          <w:rFonts w:ascii="Times New Roman" w:hAnsi="Times New Roman" w:cs="Times New Roman"/>
          <w:bCs/>
          <w:sz w:val="28"/>
          <w:szCs w:val="28"/>
        </w:rPr>
        <w:t>Ханты-Мансийского района требованиям антимонопольного законодательства</w:t>
      </w:r>
    </w:p>
    <w:p w:rsidR="00343153" w:rsidRDefault="00343153" w:rsidP="00343153">
      <w:pPr>
        <w:spacing w:after="0" w:line="240" w:lineRule="auto"/>
        <w:ind w:firstLine="567"/>
        <w:jc w:val="center"/>
        <w:rPr>
          <w:rFonts w:ascii="Times New Roman" w:hAnsi="Times New Roman" w:cs="Times New Roman"/>
          <w:bCs/>
          <w:sz w:val="28"/>
          <w:szCs w:val="28"/>
        </w:rPr>
      </w:pPr>
    </w:p>
    <w:p w:rsidR="00343153" w:rsidRDefault="00343153"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43153">
        <w:rPr>
          <w:rFonts w:ascii="Times New Roman" w:hAnsi="Times New Roman" w:cs="Times New Roman"/>
          <w:sz w:val="28"/>
          <w:szCs w:val="28"/>
        </w:rPr>
        <w:t>лав</w:t>
      </w:r>
      <w:r>
        <w:rPr>
          <w:rFonts w:ascii="Times New Roman" w:hAnsi="Times New Roman" w:cs="Times New Roman"/>
          <w:sz w:val="28"/>
          <w:szCs w:val="28"/>
        </w:rPr>
        <w:t>а</w:t>
      </w:r>
      <w:r w:rsidR="004D7808">
        <w:rPr>
          <w:rFonts w:ascii="Times New Roman" w:hAnsi="Times New Roman" w:cs="Times New Roman"/>
          <w:sz w:val="28"/>
          <w:szCs w:val="28"/>
        </w:rPr>
        <w:t xml:space="preserve"> Ханты-Мансийского</w:t>
      </w:r>
      <w:r w:rsidRPr="00343153">
        <w:rPr>
          <w:rFonts w:ascii="Times New Roman" w:hAnsi="Times New Roman" w:cs="Times New Roman"/>
          <w:sz w:val="28"/>
          <w:szCs w:val="28"/>
        </w:rPr>
        <w:t xml:space="preserve"> района, председатель комиссии</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343153" w:rsidRDefault="00343153" w:rsidP="00415E97">
      <w:pPr>
        <w:spacing w:after="0" w:line="240" w:lineRule="auto"/>
        <w:ind w:firstLine="709"/>
        <w:jc w:val="both"/>
        <w:rPr>
          <w:rFonts w:ascii="Times New Roman" w:hAnsi="Times New Roman" w:cs="Times New Roman"/>
          <w:sz w:val="28"/>
          <w:szCs w:val="28"/>
        </w:rPr>
      </w:pPr>
      <w:r w:rsidRPr="00343153">
        <w:rPr>
          <w:rFonts w:ascii="Times New Roman" w:hAnsi="Times New Roman" w:cs="Times New Roman"/>
          <w:sz w:val="28"/>
          <w:szCs w:val="28"/>
        </w:rPr>
        <w:t>Заместитель главы Ханты-Мансийского района по финансам, председатель комитета по финансам, заместитель председателя комиссии</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343153" w:rsidRDefault="00343153"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343153">
        <w:rPr>
          <w:rFonts w:ascii="Times New Roman" w:hAnsi="Times New Roman" w:cs="Times New Roman"/>
          <w:sz w:val="28"/>
          <w:szCs w:val="28"/>
        </w:rPr>
        <w:t xml:space="preserve">ксперт </w:t>
      </w:r>
      <w:r>
        <w:rPr>
          <w:rFonts w:ascii="Times New Roman" w:hAnsi="Times New Roman" w:cs="Times New Roman"/>
          <w:sz w:val="28"/>
          <w:szCs w:val="28"/>
          <w:lang w:val="en-US"/>
        </w:rPr>
        <w:t>II</w:t>
      </w:r>
      <w:r w:rsidRPr="00343153">
        <w:rPr>
          <w:rFonts w:ascii="Times New Roman" w:hAnsi="Times New Roman" w:cs="Times New Roman"/>
          <w:sz w:val="28"/>
          <w:szCs w:val="28"/>
        </w:rPr>
        <w:t xml:space="preserve"> </w:t>
      </w:r>
      <w:r>
        <w:rPr>
          <w:rFonts w:ascii="Times New Roman" w:hAnsi="Times New Roman" w:cs="Times New Roman"/>
          <w:sz w:val="28"/>
          <w:szCs w:val="28"/>
        </w:rPr>
        <w:t>категории экспертного</w:t>
      </w:r>
      <w:r w:rsidR="00DE5A79">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343153">
        <w:rPr>
          <w:rFonts w:ascii="Times New Roman" w:hAnsi="Times New Roman" w:cs="Times New Roman"/>
          <w:sz w:val="28"/>
          <w:szCs w:val="28"/>
        </w:rPr>
        <w:t>юридическо-правового управления, секретарь комиссии</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343153" w:rsidRDefault="00343153" w:rsidP="00415E97">
      <w:pPr>
        <w:spacing w:after="0" w:line="240" w:lineRule="auto"/>
        <w:ind w:firstLine="709"/>
        <w:jc w:val="both"/>
        <w:rPr>
          <w:rFonts w:ascii="Times New Roman" w:hAnsi="Times New Roman" w:cs="Times New Roman"/>
          <w:sz w:val="28"/>
          <w:szCs w:val="28"/>
        </w:rPr>
      </w:pPr>
      <w:r w:rsidRPr="00343153">
        <w:rPr>
          <w:rFonts w:ascii="Times New Roman" w:hAnsi="Times New Roman" w:cs="Times New Roman"/>
          <w:sz w:val="28"/>
          <w:szCs w:val="28"/>
        </w:rPr>
        <w:t>Члены комиссии:</w:t>
      </w:r>
    </w:p>
    <w:p w:rsidR="00415E97" w:rsidRDefault="00415E97" w:rsidP="00415E97">
      <w:pPr>
        <w:spacing w:after="0" w:line="240" w:lineRule="auto"/>
        <w:ind w:firstLine="709"/>
        <w:jc w:val="both"/>
        <w:rPr>
          <w:rFonts w:ascii="Times New Roman" w:hAnsi="Times New Roman" w:cs="Times New Roman"/>
          <w:sz w:val="28"/>
          <w:szCs w:val="28"/>
        </w:rPr>
      </w:pPr>
    </w:p>
    <w:p w:rsidR="00DE5A79" w:rsidRDefault="00DE5A79"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E5A79">
        <w:rPr>
          <w:rFonts w:ascii="Times New Roman" w:hAnsi="Times New Roman" w:cs="Times New Roman"/>
          <w:sz w:val="28"/>
          <w:szCs w:val="28"/>
        </w:rPr>
        <w:t>аместитель главы Ханты-Мансийского района, директор департамента имущественных и земельных отношений</w:t>
      </w:r>
    </w:p>
    <w:p w:rsidR="00415E97" w:rsidRDefault="00415E97" w:rsidP="00415E97">
      <w:pPr>
        <w:spacing w:after="0" w:line="240" w:lineRule="auto"/>
        <w:ind w:firstLine="709"/>
        <w:jc w:val="both"/>
        <w:rPr>
          <w:rFonts w:ascii="Times New Roman" w:hAnsi="Times New Roman" w:cs="Times New Roman"/>
          <w:sz w:val="28"/>
          <w:szCs w:val="28"/>
        </w:rPr>
      </w:pPr>
    </w:p>
    <w:p w:rsidR="00DE5A79" w:rsidRDefault="00DE5A79"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главы Ханты-Мансийского района</w:t>
      </w:r>
    </w:p>
    <w:p w:rsidR="00415E97" w:rsidRDefault="00415E97" w:rsidP="00415E97">
      <w:pPr>
        <w:spacing w:after="0" w:line="240" w:lineRule="auto"/>
        <w:ind w:firstLine="709"/>
        <w:jc w:val="both"/>
        <w:rPr>
          <w:rFonts w:ascii="Times New Roman" w:hAnsi="Times New Roman" w:cs="Times New Roman"/>
          <w:sz w:val="28"/>
          <w:szCs w:val="28"/>
        </w:rPr>
      </w:pPr>
    </w:p>
    <w:p w:rsidR="00DE5A79" w:rsidRDefault="00DE5A79"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DE5A79">
        <w:rPr>
          <w:rFonts w:ascii="Times New Roman" w:hAnsi="Times New Roman" w:cs="Times New Roman"/>
          <w:sz w:val="28"/>
          <w:szCs w:val="28"/>
        </w:rPr>
        <w:t>аместитель главы района по социальным вопросам, председатель комитета по образованию</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343153" w:rsidRDefault="00DE5A79"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343153" w:rsidRPr="00343153">
        <w:rPr>
          <w:rFonts w:ascii="Times New Roman" w:hAnsi="Times New Roman" w:cs="Times New Roman"/>
          <w:sz w:val="28"/>
          <w:szCs w:val="28"/>
        </w:rPr>
        <w:t xml:space="preserve">ачальник юридическо-правового управления </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343153" w:rsidRDefault="00343153" w:rsidP="00415E97">
      <w:pPr>
        <w:spacing w:after="0" w:line="240" w:lineRule="auto"/>
        <w:ind w:firstLine="709"/>
        <w:jc w:val="both"/>
        <w:rPr>
          <w:rFonts w:ascii="Times New Roman" w:hAnsi="Times New Roman" w:cs="Times New Roman"/>
          <w:sz w:val="28"/>
          <w:szCs w:val="28"/>
        </w:rPr>
      </w:pPr>
      <w:r w:rsidRPr="00343153">
        <w:rPr>
          <w:rFonts w:ascii="Times New Roman" w:hAnsi="Times New Roman" w:cs="Times New Roman"/>
          <w:sz w:val="28"/>
          <w:szCs w:val="28"/>
        </w:rPr>
        <w:t>Начальник отдела кадрово</w:t>
      </w:r>
      <w:r w:rsidR="00415E97">
        <w:rPr>
          <w:rFonts w:ascii="Times New Roman" w:hAnsi="Times New Roman" w:cs="Times New Roman"/>
          <w:sz w:val="28"/>
          <w:szCs w:val="28"/>
        </w:rPr>
        <w:t>й работы и муниципальной службы</w:t>
      </w:r>
    </w:p>
    <w:p w:rsidR="00415E97" w:rsidRPr="00343153" w:rsidRDefault="00415E97" w:rsidP="00415E97">
      <w:pPr>
        <w:spacing w:after="0" w:line="240" w:lineRule="auto"/>
        <w:ind w:firstLine="709"/>
        <w:jc w:val="both"/>
        <w:rPr>
          <w:rFonts w:ascii="Times New Roman" w:hAnsi="Times New Roman" w:cs="Times New Roman"/>
          <w:sz w:val="28"/>
          <w:szCs w:val="28"/>
        </w:rPr>
      </w:pPr>
    </w:p>
    <w:p w:rsidR="00D57A0A" w:rsidRPr="00D57A0A" w:rsidRDefault="00D57A0A" w:rsidP="00415E9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Н</w:t>
      </w:r>
      <w:r w:rsidRPr="00D57A0A">
        <w:rPr>
          <w:rFonts w:ascii="Times New Roman" w:hAnsi="Times New Roman" w:cs="Times New Roman"/>
          <w:bCs/>
          <w:sz w:val="28"/>
          <w:szCs w:val="28"/>
        </w:rPr>
        <w:t>ачальник к</w:t>
      </w:r>
      <w:r w:rsidRPr="00D57A0A">
        <w:rPr>
          <w:rFonts w:ascii="Times New Roman" w:hAnsi="Times New Roman" w:cs="Times New Roman"/>
          <w:sz w:val="28"/>
          <w:szCs w:val="28"/>
        </w:rPr>
        <w:t>онтрольно-ревизионного управления</w:t>
      </w:r>
      <w:r w:rsidR="00415E97">
        <w:rPr>
          <w:rFonts w:ascii="Times New Roman" w:hAnsi="Times New Roman" w:cs="Times New Roman"/>
          <w:sz w:val="28"/>
          <w:szCs w:val="28"/>
        </w:rPr>
        <w:t>.</w:t>
      </w:r>
    </w:p>
    <w:p w:rsidR="00343153" w:rsidRPr="00A447BA" w:rsidRDefault="00343153" w:rsidP="00415E97">
      <w:pPr>
        <w:spacing w:after="0" w:line="240" w:lineRule="auto"/>
        <w:jc w:val="both"/>
        <w:rPr>
          <w:rFonts w:ascii="Times New Roman" w:hAnsi="Times New Roman" w:cs="Times New Roman"/>
          <w:sz w:val="28"/>
          <w:szCs w:val="28"/>
        </w:rPr>
      </w:pPr>
    </w:p>
    <w:sectPr w:rsidR="00343153" w:rsidRPr="00A447BA" w:rsidSect="003F1BA3">
      <w:headerReference w:type="default" r:id="rId16"/>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04" w:rsidRDefault="00D94204" w:rsidP="00941EAC">
      <w:pPr>
        <w:spacing w:after="0" w:line="240" w:lineRule="auto"/>
      </w:pPr>
      <w:r>
        <w:separator/>
      </w:r>
    </w:p>
  </w:endnote>
  <w:endnote w:type="continuationSeparator" w:id="0">
    <w:p w:rsidR="00D94204" w:rsidRDefault="00D94204" w:rsidP="0094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04" w:rsidRDefault="00D94204" w:rsidP="00941EAC">
      <w:pPr>
        <w:spacing w:after="0" w:line="240" w:lineRule="auto"/>
      </w:pPr>
      <w:r>
        <w:separator/>
      </w:r>
    </w:p>
  </w:footnote>
  <w:footnote w:type="continuationSeparator" w:id="0">
    <w:p w:rsidR="00D94204" w:rsidRDefault="00D94204" w:rsidP="00941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772850"/>
      <w:docPartObj>
        <w:docPartGallery w:val="Page Numbers (Top of Page)"/>
        <w:docPartUnique/>
      </w:docPartObj>
    </w:sdtPr>
    <w:sdtEndPr/>
    <w:sdtContent>
      <w:p w:rsidR="003D4F81" w:rsidRDefault="003D4F81">
        <w:pPr>
          <w:pStyle w:val="a5"/>
          <w:jc w:val="center"/>
        </w:pPr>
        <w:r>
          <w:fldChar w:fldCharType="begin"/>
        </w:r>
        <w:r>
          <w:instrText>PAGE   \* MERGEFORMAT</w:instrText>
        </w:r>
        <w:r>
          <w:fldChar w:fldCharType="separate"/>
        </w:r>
        <w:r w:rsidR="00FB6A48">
          <w:rPr>
            <w:noProof/>
          </w:rPr>
          <w:t>5</w:t>
        </w:r>
        <w:r>
          <w:fldChar w:fldCharType="end"/>
        </w:r>
      </w:p>
    </w:sdtContent>
  </w:sdt>
  <w:p w:rsidR="003D4F81" w:rsidRDefault="003D4F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3"/>
    <w:rsid w:val="00004B03"/>
    <w:rsid w:val="00004B13"/>
    <w:rsid w:val="00030762"/>
    <w:rsid w:val="00076F90"/>
    <w:rsid w:val="00094993"/>
    <w:rsid w:val="000F7876"/>
    <w:rsid w:val="00121F2B"/>
    <w:rsid w:val="00145359"/>
    <w:rsid w:val="001B751F"/>
    <w:rsid w:val="001C074E"/>
    <w:rsid w:val="00214C2E"/>
    <w:rsid w:val="00252374"/>
    <w:rsid w:val="002638DD"/>
    <w:rsid w:val="0033711A"/>
    <w:rsid w:val="00342F42"/>
    <w:rsid w:val="00343153"/>
    <w:rsid w:val="003640AB"/>
    <w:rsid w:val="003A5177"/>
    <w:rsid w:val="003D4F81"/>
    <w:rsid w:val="003F1BA3"/>
    <w:rsid w:val="00415E97"/>
    <w:rsid w:val="00423EB0"/>
    <w:rsid w:val="004D7808"/>
    <w:rsid w:val="00503F7F"/>
    <w:rsid w:val="005F29A2"/>
    <w:rsid w:val="006E1BD2"/>
    <w:rsid w:val="00745941"/>
    <w:rsid w:val="007C5C32"/>
    <w:rsid w:val="008122EF"/>
    <w:rsid w:val="008C164E"/>
    <w:rsid w:val="008C1FB1"/>
    <w:rsid w:val="008F2A42"/>
    <w:rsid w:val="009079C1"/>
    <w:rsid w:val="00941EAC"/>
    <w:rsid w:val="00943542"/>
    <w:rsid w:val="00997B55"/>
    <w:rsid w:val="009D168A"/>
    <w:rsid w:val="00A1623A"/>
    <w:rsid w:val="00A31D28"/>
    <w:rsid w:val="00A447BA"/>
    <w:rsid w:val="00A700AA"/>
    <w:rsid w:val="00B433FF"/>
    <w:rsid w:val="00BD5339"/>
    <w:rsid w:val="00CA5210"/>
    <w:rsid w:val="00CF4B91"/>
    <w:rsid w:val="00CF75F9"/>
    <w:rsid w:val="00D06C54"/>
    <w:rsid w:val="00D4254D"/>
    <w:rsid w:val="00D57A0A"/>
    <w:rsid w:val="00D94204"/>
    <w:rsid w:val="00DD252A"/>
    <w:rsid w:val="00DE5A79"/>
    <w:rsid w:val="00E702B4"/>
    <w:rsid w:val="00EE0683"/>
    <w:rsid w:val="00F26448"/>
    <w:rsid w:val="00F4275D"/>
    <w:rsid w:val="00F63EC0"/>
    <w:rsid w:val="00FA30C6"/>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81B0B-71F9-498E-86A3-AC922FA0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D0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97B55"/>
    <w:pPr>
      <w:ind w:left="720"/>
      <w:contextualSpacing/>
    </w:pPr>
  </w:style>
  <w:style w:type="paragraph" w:styleId="a5">
    <w:name w:val="header"/>
    <w:basedOn w:val="a"/>
    <w:link w:val="a6"/>
    <w:uiPriority w:val="99"/>
    <w:unhideWhenUsed/>
    <w:rsid w:val="00941E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1EAC"/>
  </w:style>
  <w:style w:type="paragraph" w:styleId="a7">
    <w:name w:val="footer"/>
    <w:basedOn w:val="a"/>
    <w:link w:val="a8"/>
    <w:uiPriority w:val="99"/>
    <w:unhideWhenUsed/>
    <w:rsid w:val="00941E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1EAC"/>
  </w:style>
  <w:style w:type="paragraph" w:styleId="a9">
    <w:name w:val="Balloon Text"/>
    <w:basedOn w:val="a"/>
    <w:link w:val="aa"/>
    <w:uiPriority w:val="99"/>
    <w:semiHidden/>
    <w:unhideWhenUsed/>
    <w:rsid w:val="00415E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5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garantF1://1204851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9009405.0"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garantF1://12048517.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C4AE-B3B6-46A2-98D9-0628630A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20</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Собковская С.В.</dc:creator>
  <cp:keywords/>
  <dc:description/>
  <cp:lastModifiedBy>ООиКР</cp:lastModifiedBy>
  <cp:revision>19</cp:revision>
  <cp:lastPrinted>2019-12-23T11:26:00Z</cp:lastPrinted>
  <dcterms:created xsi:type="dcterms:W3CDTF">2019-12-03T05:40:00Z</dcterms:created>
  <dcterms:modified xsi:type="dcterms:W3CDTF">2020-01-17T08:49:00Z</dcterms:modified>
</cp:coreProperties>
</file>