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C27" w:rsidRPr="00585C27" w:rsidRDefault="00585C27" w:rsidP="00585C27">
      <w:pPr>
        <w:jc w:val="center"/>
        <w:rPr>
          <w:rFonts w:ascii="Times New Roman" w:hAnsi="Times New Roman"/>
          <w:sz w:val="28"/>
          <w:szCs w:val="28"/>
        </w:rPr>
      </w:pPr>
      <w:r w:rsidRPr="00585C27">
        <w:rPr>
          <w:rFonts w:ascii="Times New Roman" w:hAnsi="Times New Roman"/>
          <w:noProof/>
          <w:sz w:val="28"/>
          <w:szCs w:val="28"/>
          <w:lang w:eastAsia="ru-RU"/>
        </w:rPr>
        <w:drawing>
          <wp:anchor distT="0" distB="0" distL="114300" distR="114300" simplePos="0" relativeHeight="251658752" behindDoc="0" locked="0" layoutInCell="1" allowOverlap="1" wp14:anchorId="2C6E8314" wp14:editId="26A75C1A">
            <wp:simplePos x="0" y="0"/>
            <wp:positionH relativeFrom="page">
              <wp:posOffset>3594100</wp:posOffset>
            </wp:positionH>
            <wp:positionV relativeFrom="page">
              <wp:posOffset>351790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C27" w:rsidRPr="00585C27" w:rsidRDefault="00585C27" w:rsidP="00585C27">
      <w:pPr>
        <w:jc w:val="center"/>
        <w:rPr>
          <w:rFonts w:ascii="Times New Roman" w:hAnsi="Times New Roman"/>
          <w:sz w:val="28"/>
          <w:szCs w:val="28"/>
        </w:rPr>
      </w:pPr>
      <w:r w:rsidRPr="00585C27">
        <w:rPr>
          <w:rFonts w:ascii="Times New Roman" w:hAnsi="Times New Roman"/>
          <w:sz w:val="28"/>
          <w:szCs w:val="28"/>
        </w:rPr>
        <w:t>МУНИЦИПАЛЬНОЕ ОБРАЗОВАНИЕ</w:t>
      </w:r>
    </w:p>
    <w:p w:rsidR="00585C27" w:rsidRPr="00585C27" w:rsidRDefault="00585C27" w:rsidP="00585C27">
      <w:pPr>
        <w:pStyle w:val="a3"/>
        <w:jc w:val="center"/>
        <w:rPr>
          <w:sz w:val="28"/>
          <w:szCs w:val="28"/>
        </w:rPr>
      </w:pPr>
      <w:r w:rsidRPr="00585C27">
        <w:rPr>
          <w:sz w:val="28"/>
          <w:szCs w:val="28"/>
        </w:rPr>
        <w:t>ХАНТЫ-МАНСИЙСКИЙ РАЙОН</w:t>
      </w:r>
    </w:p>
    <w:p w:rsidR="00585C27" w:rsidRPr="00585C27" w:rsidRDefault="00585C27" w:rsidP="00585C27">
      <w:pPr>
        <w:pStyle w:val="a3"/>
        <w:jc w:val="center"/>
        <w:rPr>
          <w:sz w:val="28"/>
          <w:szCs w:val="28"/>
        </w:rPr>
      </w:pPr>
      <w:r w:rsidRPr="00585C27">
        <w:rPr>
          <w:sz w:val="28"/>
          <w:szCs w:val="28"/>
        </w:rPr>
        <w:t>Ханты-Мансийский автономный округ – Югра</w:t>
      </w:r>
    </w:p>
    <w:p w:rsidR="00585C27" w:rsidRPr="005D6BD6" w:rsidRDefault="00585C27" w:rsidP="00585C27">
      <w:pPr>
        <w:pStyle w:val="a3"/>
        <w:jc w:val="center"/>
        <w:rPr>
          <w:sz w:val="28"/>
          <w:szCs w:val="28"/>
        </w:rPr>
      </w:pPr>
    </w:p>
    <w:p w:rsidR="00585C27" w:rsidRPr="005D6BD6" w:rsidRDefault="00585C27" w:rsidP="00585C27">
      <w:pPr>
        <w:pStyle w:val="a3"/>
        <w:jc w:val="center"/>
        <w:rPr>
          <w:b/>
          <w:sz w:val="28"/>
          <w:szCs w:val="28"/>
        </w:rPr>
      </w:pPr>
      <w:r w:rsidRPr="005D6BD6">
        <w:rPr>
          <w:b/>
          <w:sz w:val="28"/>
          <w:szCs w:val="28"/>
        </w:rPr>
        <w:t>АДМИНИСТРАЦИЯ ХАНТЫ-МАНСИЙСКОГО РАЙОНА</w:t>
      </w:r>
    </w:p>
    <w:p w:rsidR="00585C27" w:rsidRPr="005D6BD6" w:rsidRDefault="00585C27" w:rsidP="00585C27">
      <w:pPr>
        <w:pStyle w:val="a3"/>
        <w:jc w:val="center"/>
        <w:rPr>
          <w:b/>
          <w:sz w:val="28"/>
          <w:szCs w:val="28"/>
        </w:rPr>
      </w:pPr>
    </w:p>
    <w:p w:rsidR="00585C27" w:rsidRPr="005D6BD6" w:rsidRDefault="00585C27" w:rsidP="00585C27">
      <w:pPr>
        <w:pStyle w:val="a3"/>
        <w:jc w:val="center"/>
        <w:rPr>
          <w:b/>
          <w:sz w:val="28"/>
          <w:szCs w:val="28"/>
        </w:rPr>
      </w:pPr>
      <w:r>
        <w:rPr>
          <w:b/>
          <w:sz w:val="28"/>
          <w:szCs w:val="28"/>
        </w:rPr>
        <w:t>П О С Т А Н О В Л</w:t>
      </w:r>
      <w:r w:rsidRPr="005D6BD6">
        <w:rPr>
          <w:b/>
          <w:sz w:val="28"/>
          <w:szCs w:val="28"/>
        </w:rPr>
        <w:t xml:space="preserve"> Е Н И Е</w:t>
      </w:r>
    </w:p>
    <w:p w:rsidR="00585C27" w:rsidRPr="005D6BD6" w:rsidRDefault="00585C27" w:rsidP="00585C27">
      <w:pPr>
        <w:pStyle w:val="a3"/>
        <w:jc w:val="center"/>
        <w:rPr>
          <w:sz w:val="28"/>
          <w:szCs w:val="28"/>
        </w:rPr>
      </w:pPr>
    </w:p>
    <w:p w:rsidR="00585C27" w:rsidRPr="005D6BD6" w:rsidRDefault="00223416" w:rsidP="00585C27">
      <w:pPr>
        <w:pStyle w:val="a3"/>
        <w:rPr>
          <w:sz w:val="28"/>
          <w:szCs w:val="28"/>
        </w:rPr>
      </w:pPr>
      <w:r>
        <w:rPr>
          <w:sz w:val="28"/>
          <w:szCs w:val="28"/>
        </w:rPr>
        <w:t>от 11.07.2019</w:t>
      </w:r>
      <w:r w:rsidR="00585C27">
        <w:rPr>
          <w:sz w:val="28"/>
          <w:szCs w:val="28"/>
        </w:rPr>
        <w:t xml:space="preserve">                                </w:t>
      </w:r>
      <w:r w:rsidR="00585C27" w:rsidRPr="005D6BD6">
        <w:rPr>
          <w:sz w:val="28"/>
          <w:szCs w:val="28"/>
        </w:rPr>
        <w:t xml:space="preserve">           </w:t>
      </w:r>
      <w:r w:rsidR="00585C27">
        <w:rPr>
          <w:sz w:val="28"/>
          <w:szCs w:val="28"/>
        </w:rPr>
        <w:t xml:space="preserve">                         </w:t>
      </w:r>
      <w:r>
        <w:rPr>
          <w:sz w:val="28"/>
          <w:szCs w:val="28"/>
        </w:rPr>
        <w:t xml:space="preserve">            </w:t>
      </w:r>
      <w:r w:rsidR="00585C27">
        <w:rPr>
          <w:sz w:val="28"/>
          <w:szCs w:val="28"/>
        </w:rPr>
        <w:t xml:space="preserve">                № </w:t>
      </w:r>
      <w:r>
        <w:rPr>
          <w:sz w:val="28"/>
          <w:szCs w:val="28"/>
        </w:rPr>
        <w:t>184</w:t>
      </w:r>
    </w:p>
    <w:p w:rsidR="00585C27" w:rsidRPr="005D6BD6" w:rsidRDefault="00585C27" w:rsidP="00585C27">
      <w:pPr>
        <w:pStyle w:val="a3"/>
        <w:rPr>
          <w:i/>
          <w:szCs w:val="24"/>
        </w:rPr>
      </w:pPr>
      <w:r w:rsidRPr="005D6BD6">
        <w:rPr>
          <w:i/>
          <w:szCs w:val="24"/>
        </w:rPr>
        <w:t>г. Ханты-Мансийск</w:t>
      </w:r>
    </w:p>
    <w:p w:rsidR="00585C27" w:rsidRPr="00585C27" w:rsidRDefault="00585C27" w:rsidP="00585C27">
      <w:pPr>
        <w:rPr>
          <w:rFonts w:ascii="Times New Roman" w:hAnsi="Times New Roman"/>
          <w:sz w:val="28"/>
          <w:szCs w:val="28"/>
        </w:rPr>
      </w:pPr>
    </w:p>
    <w:p w:rsidR="00585C27" w:rsidRPr="00585C27" w:rsidRDefault="00585C27" w:rsidP="00585C27">
      <w:pPr>
        <w:rPr>
          <w:rFonts w:ascii="Times New Roman" w:hAnsi="Times New Roman"/>
          <w:sz w:val="28"/>
          <w:szCs w:val="28"/>
        </w:rPr>
      </w:pPr>
    </w:p>
    <w:p w:rsidR="00585C27" w:rsidRDefault="006F0CC8" w:rsidP="00585C27">
      <w:pPr>
        <w:pStyle w:val="a3"/>
        <w:rPr>
          <w:sz w:val="28"/>
          <w:szCs w:val="28"/>
        </w:rPr>
      </w:pPr>
      <w:r w:rsidRPr="00585C27">
        <w:rPr>
          <w:sz w:val="28"/>
          <w:szCs w:val="28"/>
        </w:rPr>
        <w:t>Об утверждении адресной программы</w:t>
      </w:r>
      <w:r w:rsidR="00B36897" w:rsidRPr="00585C27">
        <w:rPr>
          <w:sz w:val="28"/>
          <w:szCs w:val="28"/>
        </w:rPr>
        <w:t xml:space="preserve"> </w:t>
      </w:r>
    </w:p>
    <w:p w:rsidR="00885DF5" w:rsidRPr="00585C27" w:rsidRDefault="000F5DD3" w:rsidP="00585C27">
      <w:pPr>
        <w:pStyle w:val="a3"/>
        <w:rPr>
          <w:sz w:val="28"/>
          <w:szCs w:val="28"/>
        </w:rPr>
      </w:pPr>
      <w:r w:rsidRPr="00585C27">
        <w:rPr>
          <w:sz w:val="28"/>
          <w:szCs w:val="28"/>
        </w:rPr>
        <w:t xml:space="preserve">Ханты-Мансийского района </w:t>
      </w:r>
      <w:r w:rsidR="00CC0D21" w:rsidRPr="00585C27">
        <w:rPr>
          <w:sz w:val="28"/>
          <w:szCs w:val="28"/>
        </w:rPr>
        <w:t>«</w:t>
      </w:r>
      <w:r w:rsidR="006F0CC8" w:rsidRPr="00585C27">
        <w:rPr>
          <w:sz w:val="28"/>
          <w:szCs w:val="28"/>
        </w:rPr>
        <w:t xml:space="preserve">Переселение </w:t>
      </w:r>
    </w:p>
    <w:p w:rsidR="00885DF5" w:rsidRPr="00585C27" w:rsidRDefault="006F0CC8" w:rsidP="00585C27">
      <w:pPr>
        <w:pStyle w:val="a3"/>
        <w:rPr>
          <w:sz w:val="28"/>
          <w:szCs w:val="28"/>
        </w:rPr>
      </w:pPr>
      <w:r w:rsidRPr="00585C27">
        <w:rPr>
          <w:sz w:val="28"/>
          <w:szCs w:val="28"/>
        </w:rPr>
        <w:t xml:space="preserve">граждан из аварийного жилищного фонда </w:t>
      </w:r>
    </w:p>
    <w:p w:rsidR="006F0CC8" w:rsidRPr="00585C27" w:rsidRDefault="006F0CC8" w:rsidP="00585C27">
      <w:pPr>
        <w:pStyle w:val="a3"/>
        <w:rPr>
          <w:sz w:val="28"/>
          <w:szCs w:val="28"/>
        </w:rPr>
      </w:pPr>
      <w:r w:rsidRPr="00585C27">
        <w:rPr>
          <w:sz w:val="28"/>
          <w:szCs w:val="28"/>
        </w:rPr>
        <w:t>на 2019</w:t>
      </w:r>
      <w:r w:rsidR="00885DF5" w:rsidRPr="00585C27">
        <w:rPr>
          <w:sz w:val="28"/>
          <w:szCs w:val="28"/>
        </w:rPr>
        <w:t xml:space="preserve"> – </w:t>
      </w:r>
      <w:r w:rsidRPr="00585C27">
        <w:rPr>
          <w:sz w:val="28"/>
          <w:szCs w:val="28"/>
        </w:rPr>
        <w:t>2025 годы»</w:t>
      </w:r>
    </w:p>
    <w:p w:rsidR="006F0CC8" w:rsidRPr="00585C27" w:rsidRDefault="006F0CC8" w:rsidP="00585C27">
      <w:pPr>
        <w:pStyle w:val="a3"/>
        <w:jc w:val="both"/>
        <w:rPr>
          <w:sz w:val="28"/>
          <w:szCs w:val="28"/>
        </w:rPr>
      </w:pPr>
    </w:p>
    <w:p w:rsidR="00CE148C" w:rsidRPr="00585C27" w:rsidRDefault="00CE148C" w:rsidP="00585C27">
      <w:pPr>
        <w:pStyle w:val="a3"/>
        <w:rPr>
          <w:sz w:val="28"/>
          <w:szCs w:val="28"/>
        </w:rPr>
      </w:pPr>
    </w:p>
    <w:p w:rsidR="006F0CC8" w:rsidRDefault="006F0CC8" w:rsidP="00585C27">
      <w:pPr>
        <w:ind w:firstLine="708"/>
        <w:jc w:val="both"/>
        <w:rPr>
          <w:rFonts w:ascii="Times New Roman" w:hAnsi="Times New Roman"/>
          <w:b/>
          <w:sz w:val="28"/>
          <w:szCs w:val="28"/>
        </w:rPr>
      </w:pPr>
      <w:r w:rsidRPr="00585C27">
        <w:rPr>
          <w:rFonts w:ascii="Times New Roman" w:hAnsi="Times New Roman"/>
          <w:sz w:val="28"/>
          <w:szCs w:val="28"/>
        </w:rPr>
        <w:t xml:space="preserve">В целях реализации </w:t>
      </w:r>
      <w:hyperlink r:id="rId9" w:history="1">
        <w:r w:rsidRPr="00585C27">
          <w:rPr>
            <w:rStyle w:val="afb"/>
            <w:rFonts w:ascii="Times New Roman" w:hAnsi="Times New Roman"/>
            <w:color w:val="auto"/>
            <w:sz w:val="28"/>
            <w:szCs w:val="28"/>
          </w:rPr>
          <w:t>Федерального закона</w:t>
        </w:r>
      </w:hyperlink>
      <w:r w:rsidRPr="00585C27">
        <w:rPr>
          <w:rFonts w:ascii="Times New Roman" w:hAnsi="Times New Roman"/>
          <w:sz w:val="28"/>
          <w:szCs w:val="28"/>
        </w:rPr>
        <w:t xml:space="preserve"> </w:t>
      </w:r>
      <w:hyperlink r:id="rId10" w:tooltip="ФЕДЕРАЛЬНЫЙ ЗАКОН от 21.07.2007 № 185-ФЗ&#10;ГОСУДАРСТВЕННАЯ ДУМА ФЕДЕРАЛЬНОГО СОБРАНИЯ РФ&#10;&#10;О Фонде содействия реформированию жилищно-комунального хозяйства" w:history="1">
        <w:r w:rsidR="00885DF5" w:rsidRPr="00585C27">
          <w:rPr>
            <w:rStyle w:val="af0"/>
            <w:rFonts w:ascii="Times New Roman" w:hAnsi="Times New Roman"/>
            <w:color w:val="auto"/>
            <w:sz w:val="28"/>
            <w:szCs w:val="28"/>
            <w:u w:val="none"/>
          </w:rPr>
          <w:t xml:space="preserve">от 21 июля 2007 года </w:t>
        </w:r>
        <w:r w:rsidR="00585C27">
          <w:rPr>
            <w:rStyle w:val="af0"/>
            <w:rFonts w:ascii="Times New Roman" w:hAnsi="Times New Roman"/>
            <w:color w:val="auto"/>
            <w:sz w:val="28"/>
            <w:szCs w:val="28"/>
            <w:u w:val="none"/>
          </w:rPr>
          <w:br/>
        </w:r>
        <w:r w:rsidR="00AE0A93" w:rsidRPr="00585C27">
          <w:rPr>
            <w:rStyle w:val="af0"/>
            <w:rFonts w:ascii="Times New Roman" w:hAnsi="Times New Roman"/>
            <w:color w:val="auto"/>
            <w:sz w:val="28"/>
            <w:szCs w:val="28"/>
            <w:u w:val="none"/>
          </w:rPr>
          <w:t xml:space="preserve">№ </w:t>
        </w:r>
        <w:r w:rsidRPr="00585C27">
          <w:rPr>
            <w:rStyle w:val="af0"/>
            <w:rFonts w:ascii="Times New Roman" w:hAnsi="Times New Roman"/>
            <w:color w:val="auto"/>
            <w:sz w:val="28"/>
            <w:szCs w:val="28"/>
            <w:u w:val="none"/>
          </w:rPr>
          <w:t>185-ФЗ</w:t>
        </w:r>
      </w:hyperlink>
      <w:r w:rsidRPr="00885DF5">
        <w:rPr>
          <w:rFonts w:ascii="Times New Roman" w:hAnsi="Times New Roman"/>
          <w:sz w:val="28"/>
          <w:szCs w:val="28"/>
        </w:rPr>
        <w:t xml:space="preserve"> «О Фонде содействия реформированию жилищно-коммунального хозяйства», постановления Правительства Ханты-Мансийского автономного округа </w:t>
      </w:r>
      <w:r w:rsidR="00585C27">
        <w:rPr>
          <w:rFonts w:ascii="Times New Roman" w:hAnsi="Times New Roman"/>
          <w:sz w:val="28"/>
          <w:szCs w:val="28"/>
        </w:rPr>
        <w:t>–</w:t>
      </w:r>
      <w:r w:rsidRPr="00885DF5">
        <w:rPr>
          <w:rFonts w:ascii="Times New Roman" w:hAnsi="Times New Roman"/>
          <w:sz w:val="28"/>
          <w:szCs w:val="28"/>
        </w:rPr>
        <w:t xml:space="preserve"> Югры </w:t>
      </w:r>
      <w:hyperlink r:id="rId11" w:tooltip="постановление от 30.05.2013 № 211-п Правительство Ханты-Мансийского автономного округа-Югры&#10;&#10;ОБ АДРЕСНОЙ ПРОГРАММЕ ХАНТЫ-МАНСИЙСКОГО  АВТОНОМНОГО ОКРУГА – ЮГРЫ ПО ПЕРЕСЕЛЕНИЮ ГРАЖДАН  ИЗ АВАРИЙНОГО ЖИЛИЩНОГО ФОНДА НА 2013-2015 ГОДЫ" w:history="1">
        <w:r w:rsidR="00585C27">
          <w:rPr>
            <w:rStyle w:val="af0"/>
            <w:rFonts w:ascii="Times New Roman" w:hAnsi="Times New Roman"/>
            <w:color w:val="auto"/>
            <w:sz w:val="28"/>
            <w:szCs w:val="28"/>
            <w:u w:val="none"/>
          </w:rPr>
          <w:t xml:space="preserve">от </w:t>
        </w:r>
        <w:r w:rsidRPr="00885DF5">
          <w:rPr>
            <w:rStyle w:val="af0"/>
            <w:rFonts w:ascii="Times New Roman" w:hAnsi="Times New Roman"/>
            <w:color w:val="auto"/>
            <w:sz w:val="28"/>
            <w:szCs w:val="28"/>
            <w:u w:val="none"/>
          </w:rPr>
          <w:t>1 апреля 2019 года № 104-п</w:t>
        </w:r>
      </w:hyperlink>
      <w:r w:rsidRPr="00885DF5">
        <w:rPr>
          <w:rFonts w:ascii="Times New Roman" w:hAnsi="Times New Roman"/>
          <w:sz w:val="28"/>
          <w:szCs w:val="28"/>
        </w:rPr>
        <w:t xml:space="preserve"> «Об адресной программе Ханты-Мансийского автономного округа – </w:t>
      </w:r>
      <w:r w:rsidR="00585C27">
        <w:rPr>
          <w:rFonts w:ascii="Times New Roman" w:hAnsi="Times New Roman"/>
          <w:sz w:val="28"/>
          <w:szCs w:val="28"/>
        </w:rPr>
        <w:br/>
      </w:r>
      <w:r w:rsidRPr="00885DF5">
        <w:rPr>
          <w:rFonts w:ascii="Times New Roman" w:hAnsi="Times New Roman"/>
          <w:sz w:val="28"/>
          <w:szCs w:val="28"/>
        </w:rPr>
        <w:t xml:space="preserve">Югры по переселению граждан из аварийного жилищного фонда </w:t>
      </w:r>
      <w:r w:rsidR="00585C27">
        <w:rPr>
          <w:rFonts w:ascii="Times New Roman" w:hAnsi="Times New Roman"/>
          <w:sz w:val="28"/>
          <w:szCs w:val="28"/>
        </w:rPr>
        <w:br/>
      </w:r>
      <w:r w:rsidRPr="00885DF5">
        <w:rPr>
          <w:rFonts w:ascii="Times New Roman" w:hAnsi="Times New Roman"/>
          <w:sz w:val="28"/>
          <w:szCs w:val="28"/>
        </w:rPr>
        <w:t>на 2019</w:t>
      </w:r>
      <w:r w:rsidR="00885DF5">
        <w:rPr>
          <w:rFonts w:ascii="Times New Roman" w:hAnsi="Times New Roman"/>
          <w:sz w:val="28"/>
          <w:szCs w:val="28"/>
        </w:rPr>
        <w:t xml:space="preserve"> </w:t>
      </w:r>
      <w:r w:rsidR="00885DF5" w:rsidRPr="00885DF5">
        <w:rPr>
          <w:rFonts w:ascii="Times New Roman" w:hAnsi="Times New Roman"/>
          <w:sz w:val="28"/>
          <w:szCs w:val="28"/>
        </w:rPr>
        <w:t xml:space="preserve">– </w:t>
      </w:r>
      <w:r w:rsidRPr="00885DF5">
        <w:rPr>
          <w:rFonts w:ascii="Times New Roman" w:hAnsi="Times New Roman"/>
          <w:sz w:val="28"/>
          <w:szCs w:val="28"/>
        </w:rPr>
        <w:t>2025 годы»:</w:t>
      </w:r>
    </w:p>
    <w:p w:rsidR="00885DF5" w:rsidRPr="00885DF5" w:rsidRDefault="00885DF5" w:rsidP="00585C27">
      <w:pPr>
        <w:ind w:firstLine="708"/>
        <w:jc w:val="both"/>
        <w:rPr>
          <w:rFonts w:ascii="Times New Roman" w:hAnsi="Times New Roman"/>
          <w:b/>
          <w:sz w:val="28"/>
          <w:szCs w:val="28"/>
        </w:rPr>
      </w:pPr>
    </w:p>
    <w:p w:rsidR="006F0CC8" w:rsidRPr="00885DF5" w:rsidRDefault="006F0CC8" w:rsidP="00585C27">
      <w:pPr>
        <w:pStyle w:val="a3"/>
        <w:ind w:firstLine="708"/>
        <w:jc w:val="both"/>
        <w:rPr>
          <w:sz w:val="28"/>
          <w:szCs w:val="28"/>
        </w:rPr>
      </w:pPr>
      <w:r w:rsidRPr="00885DF5">
        <w:rPr>
          <w:sz w:val="28"/>
          <w:szCs w:val="28"/>
        </w:rPr>
        <w:t xml:space="preserve">1. Утвердить адресную программу </w:t>
      </w:r>
      <w:r w:rsidR="000F5DD3" w:rsidRPr="00885DF5">
        <w:rPr>
          <w:sz w:val="28"/>
          <w:szCs w:val="28"/>
        </w:rPr>
        <w:t xml:space="preserve">Ханты-Мансийского </w:t>
      </w:r>
      <w:r w:rsidR="00885DF5">
        <w:rPr>
          <w:sz w:val="28"/>
          <w:szCs w:val="28"/>
        </w:rPr>
        <w:br/>
      </w:r>
      <w:r w:rsidR="000F5DD3" w:rsidRPr="00885DF5">
        <w:rPr>
          <w:sz w:val="28"/>
          <w:szCs w:val="28"/>
        </w:rPr>
        <w:t xml:space="preserve">района </w:t>
      </w:r>
      <w:r w:rsidRPr="00885DF5">
        <w:rPr>
          <w:sz w:val="28"/>
          <w:szCs w:val="28"/>
        </w:rPr>
        <w:t xml:space="preserve">«Переселение граждан из аварийного жилищного фонда </w:t>
      </w:r>
      <w:r w:rsidR="00885DF5">
        <w:rPr>
          <w:sz w:val="28"/>
          <w:szCs w:val="28"/>
        </w:rPr>
        <w:br/>
      </w:r>
      <w:r w:rsidRPr="00885DF5">
        <w:rPr>
          <w:sz w:val="28"/>
          <w:szCs w:val="28"/>
        </w:rPr>
        <w:t>на 2019</w:t>
      </w:r>
      <w:r w:rsidR="00885DF5">
        <w:rPr>
          <w:sz w:val="28"/>
          <w:szCs w:val="28"/>
        </w:rPr>
        <w:t xml:space="preserve"> – </w:t>
      </w:r>
      <w:r w:rsidRPr="00885DF5">
        <w:rPr>
          <w:sz w:val="28"/>
          <w:szCs w:val="28"/>
        </w:rPr>
        <w:t>2025 годы»</w:t>
      </w:r>
      <w:r w:rsidR="00E94078" w:rsidRPr="00885DF5">
        <w:rPr>
          <w:sz w:val="28"/>
          <w:szCs w:val="28"/>
        </w:rPr>
        <w:t xml:space="preserve"> согласно приложению</w:t>
      </w:r>
      <w:r w:rsidRPr="00885DF5">
        <w:rPr>
          <w:sz w:val="28"/>
          <w:szCs w:val="28"/>
        </w:rPr>
        <w:t>.</w:t>
      </w:r>
    </w:p>
    <w:p w:rsidR="006F0CC8" w:rsidRPr="00885DF5" w:rsidRDefault="006F0CC8" w:rsidP="00585C27">
      <w:pPr>
        <w:ind w:firstLine="708"/>
        <w:jc w:val="both"/>
        <w:rPr>
          <w:rFonts w:ascii="Times New Roman" w:hAnsi="Times New Roman"/>
          <w:sz w:val="28"/>
          <w:szCs w:val="28"/>
        </w:rPr>
      </w:pPr>
      <w:r w:rsidRPr="00885DF5">
        <w:rPr>
          <w:rFonts w:ascii="Times New Roman" w:hAnsi="Times New Roman"/>
          <w:sz w:val="28"/>
          <w:szCs w:val="28"/>
        </w:rPr>
        <w:t xml:space="preserve">2. </w:t>
      </w:r>
      <w:r w:rsidR="009158BF" w:rsidRPr="00885DF5">
        <w:rPr>
          <w:rFonts w:ascii="Times New Roman" w:hAnsi="Times New Roman"/>
          <w:sz w:val="28"/>
          <w:szCs w:val="28"/>
        </w:rPr>
        <w:t>О</w:t>
      </w:r>
      <w:r w:rsidRPr="00885DF5">
        <w:rPr>
          <w:rFonts w:ascii="Times New Roman" w:hAnsi="Times New Roman"/>
          <w:sz w:val="28"/>
          <w:szCs w:val="28"/>
        </w:rPr>
        <w:t>публиковать</w:t>
      </w:r>
      <w:r w:rsidR="009158BF" w:rsidRPr="00885DF5">
        <w:rPr>
          <w:rFonts w:ascii="Times New Roman" w:hAnsi="Times New Roman"/>
          <w:sz w:val="28"/>
          <w:szCs w:val="28"/>
        </w:rPr>
        <w:t xml:space="preserve"> настоящее постановление</w:t>
      </w:r>
      <w:r w:rsidRPr="00885DF5">
        <w:rPr>
          <w:rFonts w:ascii="Times New Roman" w:hAnsi="Times New Roman"/>
          <w:sz w:val="28"/>
          <w:szCs w:val="28"/>
        </w:rPr>
        <w:t xml:space="preserve"> в газете «</w:t>
      </w:r>
      <w:r w:rsidR="00E94078" w:rsidRPr="00885DF5">
        <w:rPr>
          <w:rFonts w:ascii="Times New Roman" w:hAnsi="Times New Roman"/>
          <w:sz w:val="28"/>
          <w:szCs w:val="28"/>
        </w:rPr>
        <w:t>Наш район</w:t>
      </w:r>
      <w:r w:rsidRPr="00885DF5">
        <w:rPr>
          <w:rFonts w:ascii="Times New Roman" w:hAnsi="Times New Roman"/>
          <w:sz w:val="28"/>
          <w:szCs w:val="28"/>
        </w:rPr>
        <w:t xml:space="preserve">» </w:t>
      </w:r>
      <w:r w:rsidR="00885DF5">
        <w:rPr>
          <w:rFonts w:ascii="Times New Roman" w:hAnsi="Times New Roman"/>
          <w:sz w:val="28"/>
          <w:szCs w:val="28"/>
        </w:rPr>
        <w:br/>
      </w:r>
      <w:r w:rsidRPr="00885DF5">
        <w:rPr>
          <w:rFonts w:ascii="Times New Roman" w:hAnsi="Times New Roman"/>
          <w:sz w:val="28"/>
          <w:szCs w:val="28"/>
        </w:rPr>
        <w:t xml:space="preserve">и разместить на официальном сайте </w:t>
      </w:r>
      <w:r w:rsidR="009158BF" w:rsidRPr="00885DF5">
        <w:rPr>
          <w:rFonts w:ascii="Times New Roman" w:hAnsi="Times New Roman"/>
          <w:sz w:val="28"/>
          <w:szCs w:val="28"/>
        </w:rPr>
        <w:t>администрации Ханты-Мансийского</w:t>
      </w:r>
      <w:r w:rsidR="00E94078" w:rsidRPr="00885DF5">
        <w:rPr>
          <w:rFonts w:ascii="Times New Roman" w:hAnsi="Times New Roman"/>
          <w:sz w:val="28"/>
          <w:szCs w:val="28"/>
        </w:rPr>
        <w:t xml:space="preserve"> район</w:t>
      </w:r>
      <w:r w:rsidR="009158BF" w:rsidRPr="00885DF5">
        <w:rPr>
          <w:rFonts w:ascii="Times New Roman" w:hAnsi="Times New Roman"/>
          <w:sz w:val="28"/>
          <w:szCs w:val="28"/>
        </w:rPr>
        <w:t>а</w:t>
      </w:r>
      <w:r w:rsidRPr="00885DF5">
        <w:rPr>
          <w:rFonts w:ascii="Times New Roman" w:hAnsi="Times New Roman"/>
          <w:sz w:val="28"/>
          <w:szCs w:val="28"/>
        </w:rPr>
        <w:t>.</w:t>
      </w:r>
    </w:p>
    <w:p w:rsidR="006F0CC8" w:rsidRPr="00885DF5" w:rsidRDefault="006F0CC8" w:rsidP="00585C27">
      <w:pPr>
        <w:ind w:firstLine="708"/>
        <w:jc w:val="both"/>
        <w:rPr>
          <w:rFonts w:ascii="Times New Roman" w:hAnsi="Times New Roman"/>
          <w:sz w:val="28"/>
          <w:szCs w:val="28"/>
        </w:rPr>
      </w:pPr>
      <w:r w:rsidRPr="00885DF5">
        <w:rPr>
          <w:rFonts w:ascii="Times New Roman" w:hAnsi="Times New Roman"/>
          <w:sz w:val="28"/>
          <w:szCs w:val="28"/>
        </w:rPr>
        <w:t>3. Настоящее постановление вступает в силу после его официального опубликования</w:t>
      </w:r>
      <w:r w:rsidR="009158BF" w:rsidRPr="00885DF5">
        <w:rPr>
          <w:rFonts w:ascii="Times New Roman" w:hAnsi="Times New Roman"/>
          <w:sz w:val="28"/>
          <w:szCs w:val="28"/>
        </w:rPr>
        <w:t xml:space="preserve"> (обнародования)</w:t>
      </w:r>
      <w:r w:rsidRPr="00885DF5">
        <w:rPr>
          <w:rFonts w:ascii="Times New Roman" w:hAnsi="Times New Roman"/>
          <w:sz w:val="28"/>
          <w:szCs w:val="28"/>
        </w:rPr>
        <w:t xml:space="preserve">. </w:t>
      </w:r>
    </w:p>
    <w:p w:rsidR="0083245A" w:rsidRPr="00885DF5" w:rsidRDefault="006F0CC8" w:rsidP="00585C27">
      <w:pPr>
        <w:ind w:firstLine="708"/>
        <w:jc w:val="both"/>
        <w:rPr>
          <w:rFonts w:ascii="Times New Roman" w:hAnsi="Times New Roman"/>
          <w:sz w:val="28"/>
          <w:szCs w:val="28"/>
        </w:rPr>
      </w:pPr>
      <w:r w:rsidRPr="00885DF5">
        <w:rPr>
          <w:rFonts w:ascii="Times New Roman" w:hAnsi="Times New Roman"/>
          <w:sz w:val="28"/>
          <w:szCs w:val="28"/>
        </w:rPr>
        <w:t xml:space="preserve">4. Контроль за </w:t>
      </w:r>
      <w:r w:rsidR="001F26FC">
        <w:rPr>
          <w:rFonts w:ascii="Times New Roman" w:hAnsi="Times New Roman"/>
          <w:sz w:val="28"/>
          <w:szCs w:val="28"/>
        </w:rPr>
        <w:t>вы</w:t>
      </w:r>
      <w:r w:rsidR="00E94078" w:rsidRPr="00885DF5">
        <w:rPr>
          <w:rFonts w:ascii="Times New Roman" w:hAnsi="Times New Roman"/>
          <w:sz w:val="28"/>
          <w:szCs w:val="28"/>
        </w:rPr>
        <w:t xml:space="preserve">полнением </w:t>
      </w:r>
      <w:r w:rsidRPr="00885DF5">
        <w:rPr>
          <w:rFonts w:ascii="Times New Roman" w:hAnsi="Times New Roman"/>
          <w:sz w:val="28"/>
          <w:szCs w:val="28"/>
        </w:rPr>
        <w:t xml:space="preserve">постановления возложить </w:t>
      </w:r>
      <w:r w:rsidR="00885DF5">
        <w:rPr>
          <w:rFonts w:ascii="Times New Roman" w:hAnsi="Times New Roman"/>
          <w:sz w:val="28"/>
          <w:szCs w:val="28"/>
        </w:rPr>
        <w:br/>
      </w:r>
      <w:r w:rsidRPr="00885DF5">
        <w:rPr>
          <w:rFonts w:ascii="Times New Roman" w:hAnsi="Times New Roman"/>
          <w:sz w:val="28"/>
          <w:szCs w:val="28"/>
        </w:rPr>
        <w:t xml:space="preserve">на </w:t>
      </w:r>
      <w:r w:rsidR="009158BF" w:rsidRPr="00885DF5">
        <w:rPr>
          <w:rFonts w:ascii="Times New Roman" w:hAnsi="Times New Roman"/>
          <w:sz w:val="28"/>
          <w:szCs w:val="28"/>
        </w:rPr>
        <w:t>заместителя г</w:t>
      </w:r>
      <w:r w:rsidRPr="00885DF5">
        <w:rPr>
          <w:rFonts w:ascii="Times New Roman" w:hAnsi="Times New Roman"/>
          <w:sz w:val="28"/>
          <w:szCs w:val="28"/>
        </w:rPr>
        <w:t>лавы района</w:t>
      </w:r>
      <w:r w:rsidR="00E94078" w:rsidRPr="00885DF5">
        <w:rPr>
          <w:rFonts w:ascii="Times New Roman" w:hAnsi="Times New Roman"/>
          <w:sz w:val="28"/>
          <w:szCs w:val="28"/>
        </w:rPr>
        <w:t xml:space="preserve">, директора департамента имущественных </w:t>
      </w:r>
      <w:r w:rsidR="00885DF5">
        <w:rPr>
          <w:rFonts w:ascii="Times New Roman" w:hAnsi="Times New Roman"/>
          <w:sz w:val="28"/>
          <w:szCs w:val="28"/>
        </w:rPr>
        <w:br/>
      </w:r>
      <w:r w:rsidR="00E94078" w:rsidRPr="00885DF5">
        <w:rPr>
          <w:rFonts w:ascii="Times New Roman" w:hAnsi="Times New Roman"/>
          <w:sz w:val="28"/>
          <w:szCs w:val="28"/>
        </w:rPr>
        <w:t>и земельных отношений администрации Ханты-Мансийского района</w:t>
      </w:r>
      <w:r w:rsidR="001F26FC">
        <w:rPr>
          <w:rFonts w:ascii="Times New Roman" w:hAnsi="Times New Roman"/>
          <w:sz w:val="28"/>
          <w:szCs w:val="28"/>
        </w:rPr>
        <w:t>.</w:t>
      </w:r>
    </w:p>
    <w:p w:rsidR="0083245A" w:rsidRDefault="0083245A" w:rsidP="00585C27">
      <w:pPr>
        <w:pStyle w:val="af"/>
        <w:ind w:left="0"/>
        <w:outlineLvl w:val="1"/>
        <w:rPr>
          <w:rFonts w:ascii="Times New Roman" w:hAnsi="Times New Roman"/>
          <w:sz w:val="28"/>
          <w:szCs w:val="28"/>
        </w:rPr>
      </w:pPr>
    </w:p>
    <w:p w:rsidR="00885DF5" w:rsidRDefault="00885DF5" w:rsidP="00585C27">
      <w:pPr>
        <w:pStyle w:val="af"/>
        <w:ind w:left="0"/>
        <w:outlineLvl w:val="1"/>
        <w:rPr>
          <w:rFonts w:ascii="Times New Roman" w:hAnsi="Times New Roman"/>
          <w:sz w:val="28"/>
          <w:szCs w:val="28"/>
        </w:rPr>
      </w:pPr>
    </w:p>
    <w:p w:rsidR="00885DF5" w:rsidRPr="00885DF5" w:rsidRDefault="00885DF5" w:rsidP="00585C27">
      <w:pPr>
        <w:pStyle w:val="af"/>
        <w:ind w:left="0"/>
        <w:outlineLvl w:val="1"/>
        <w:rPr>
          <w:rFonts w:ascii="Times New Roman" w:hAnsi="Times New Roman"/>
          <w:sz w:val="28"/>
          <w:szCs w:val="28"/>
        </w:rPr>
      </w:pPr>
    </w:p>
    <w:p w:rsidR="000F5DD3" w:rsidRPr="00885DF5" w:rsidRDefault="0083245A" w:rsidP="00585C27">
      <w:pPr>
        <w:pStyle w:val="af"/>
        <w:ind w:left="0"/>
        <w:outlineLvl w:val="1"/>
        <w:rPr>
          <w:rFonts w:ascii="Times New Roman" w:hAnsi="Times New Roman"/>
          <w:sz w:val="28"/>
          <w:szCs w:val="28"/>
        </w:rPr>
      </w:pPr>
      <w:r w:rsidRPr="00885DF5">
        <w:rPr>
          <w:rFonts w:ascii="Times New Roman" w:hAnsi="Times New Roman"/>
          <w:sz w:val="28"/>
          <w:szCs w:val="28"/>
        </w:rPr>
        <w:t>Глава Ханты-Мансий</w:t>
      </w:r>
      <w:r w:rsidR="00AE0A93" w:rsidRPr="00885DF5">
        <w:rPr>
          <w:rFonts w:ascii="Times New Roman" w:hAnsi="Times New Roman"/>
          <w:sz w:val="28"/>
          <w:szCs w:val="28"/>
        </w:rPr>
        <w:t xml:space="preserve">ского района </w:t>
      </w:r>
      <w:r w:rsidRPr="00885DF5">
        <w:rPr>
          <w:rFonts w:ascii="Times New Roman" w:hAnsi="Times New Roman"/>
          <w:sz w:val="28"/>
          <w:szCs w:val="28"/>
        </w:rPr>
        <w:t xml:space="preserve">                    </w:t>
      </w:r>
      <w:r w:rsidR="00885DF5">
        <w:rPr>
          <w:rFonts w:ascii="Times New Roman" w:hAnsi="Times New Roman"/>
          <w:sz w:val="28"/>
          <w:szCs w:val="28"/>
        </w:rPr>
        <w:t xml:space="preserve"> </w:t>
      </w:r>
      <w:r w:rsidRPr="00885DF5">
        <w:rPr>
          <w:rFonts w:ascii="Times New Roman" w:hAnsi="Times New Roman"/>
          <w:sz w:val="28"/>
          <w:szCs w:val="28"/>
        </w:rPr>
        <w:t xml:space="preserve">                         </w:t>
      </w:r>
      <w:r w:rsidR="00885DF5">
        <w:rPr>
          <w:rFonts w:ascii="Times New Roman" w:hAnsi="Times New Roman"/>
          <w:sz w:val="28"/>
          <w:szCs w:val="28"/>
        </w:rPr>
        <w:t>К.Р.</w:t>
      </w:r>
      <w:r w:rsidR="00AE0A93" w:rsidRPr="00885DF5">
        <w:rPr>
          <w:rFonts w:ascii="Times New Roman" w:hAnsi="Times New Roman"/>
          <w:sz w:val="28"/>
          <w:szCs w:val="28"/>
        </w:rPr>
        <w:t>Минулин</w:t>
      </w:r>
    </w:p>
    <w:p w:rsidR="00585C27" w:rsidRDefault="00585C27" w:rsidP="00585C27">
      <w:pPr>
        <w:pStyle w:val="af"/>
        <w:ind w:left="0"/>
        <w:jc w:val="right"/>
        <w:outlineLvl w:val="1"/>
        <w:rPr>
          <w:rFonts w:ascii="Times New Roman" w:hAnsi="Times New Roman"/>
          <w:sz w:val="28"/>
          <w:szCs w:val="28"/>
        </w:rPr>
      </w:pPr>
    </w:p>
    <w:p w:rsidR="00585C27" w:rsidRDefault="00585C27" w:rsidP="00585C27">
      <w:pPr>
        <w:pStyle w:val="af"/>
        <w:ind w:left="0"/>
        <w:jc w:val="right"/>
        <w:outlineLvl w:val="1"/>
        <w:rPr>
          <w:rFonts w:ascii="Times New Roman" w:hAnsi="Times New Roman"/>
          <w:sz w:val="28"/>
          <w:szCs w:val="28"/>
        </w:rPr>
      </w:pPr>
    </w:p>
    <w:p w:rsidR="00E94078" w:rsidRPr="00885DF5" w:rsidRDefault="00E94078" w:rsidP="00585C27">
      <w:pPr>
        <w:pStyle w:val="af"/>
        <w:ind w:left="0"/>
        <w:jc w:val="right"/>
        <w:outlineLvl w:val="1"/>
        <w:rPr>
          <w:rFonts w:ascii="Times New Roman" w:hAnsi="Times New Roman"/>
          <w:sz w:val="28"/>
          <w:szCs w:val="28"/>
        </w:rPr>
      </w:pPr>
      <w:r w:rsidRPr="00885DF5">
        <w:rPr>
          <w:rFonts w:ascii="Times New Roman" w:hAnsi="Times New Roman"/>
          <w:sz w:val="28"/>
          <w:szCs w:val="28"/>
        </w:rPr>
        <w:lastRenderedPageBreak/>
        <w:t xml:space="preserve">Приложение </w:t>
      </w:r>
    </w:p>
    <w:p w:rsidR="00E94078" w:rsidRPr="00885DF5" w:rsidRDefault="00E94078" w:rsidP="00585C27">
      <w:pPr>
        <w:pStyle w:val="af"/>
        <w:ind w:left="0"/>
        <w:jc w:val="right"/>
        <w:outlineLvl w:val="1"/>
        <w:rPr>
          <w:rFonts w:ascii="Times New Roman" w:hAnsi="Times New Roman"/>
          <w:sz w:val="28"/>
          <w:szCs w:val="28"/>
        </w:rPr>
      </w:pPr>
      <w:r w:rsidRPr="00885DF5">
        <w:rPr>
          <w:rFonts w:ascii="Times New Roman" w:hAnsi="Times New Roman"/>
          <w:sz w:val="28"/>
          <w:szCs w:val="28"/>
        </w:rPr>
        <w:t>к постановлению администрации</w:t>
      </w:r>
    </w:p>
    <w:p w:rsidR="00E94078" w:rsidRPr="00885DF5" w:rsidRDefault="00E94078" w:rsidP="00585C27">
      <w:pPr>
        <w:pStyle w:val="af"/>
        <w:ind w:left="0"/>
        <w:jc w:val="right"/>
        <w:outlineLvl w:val="1"/>
        <w:rPr>
          <w:rFonts w:ascii="Times New Roman" w:hAnsi="Times New Roman"/>
          <w:sz w:val="28"/>
          <w:szCs w:val="28"/>
        </w:rPr>
      </w:pPr>
      <w:r w:rsidRPr="00885DF5">
        <w:rPr>
          <w:rFonts w:ascii="Times New Roman" w:hAnsi="Times New Roman"/>
          <w:sz w:val="28"/>
          <w:szCs w:val="28"/>
        </w:rPr>
        <w:t>Ханты-Мансийского района</w:t>
      </w:r>
    </w:p>
    <w:p w:rsidR="00E94078" w:rsidRPr="00885DF5" w:rsidRDefault="00E94078" w:rsidP="00223416">
      <w:pPr>
        <w:pStyle w:val="af"/>
        <w:ind w:left="5664"/>
        <w:jc w:val="right"/>
        <w:outlineLvl w:val="1"/>
        <w:rPr>
          <w:rFonts w:ascii="Times New Roman" w:hAnsi="Times New Roman"/>
          <w:sz w:val="28"/>
          <w:szCs w:val="28"/>
        </w:rPr>
      </w:pPr>
      <w:r w:rsidRPr="00885DF5">
        <w:rPr>
          <w:rFonts w:ascii="Times New Roman" w:hAnsi="Times New Roman"/>
          <w:sz w:val="28"/>
          <w:szCs w:val="28"/>
        </w:rPr>
        <w:t xml:space="preserve">от </w:t>
      </w:r>
      <w:r w:rsidR="00223416">
        <w:rPr>
          <w:rFonts w:ascii="Times New Roman" w:hAnsi="Times New Roman"/>
          <w:sz w:val="28"/>
          <w:szCs w:val="28"/>
        </w:rPr>
        <w:t xml:space="preserve">11.07.2019 </w:t>
      </w:r>
      <w:bookmarkStart w:id="0" w:name="_GoBack"/>
      <w:bookmarkEnd w:id="0"/>
      <w:r w:rsidR="00885DF5">
        <w:rPr>
          <w:rFonts w:ascii="Times New Roman" w:hAnsi="Times New Roman"/>
          <w:sz w:val="28"/>
          <w:szCs w:val="28"/>
        </w:rPr>
        <w:t>№</w:t>
      </w:r>
      <w:r w:rsidR="00223416">
        <w:rPr>
          <w:rFonts w:ascii="Times New Roman" w:hAnsi="Times New Roman"/>
          <w:sz w:val="28"/>
          <w:szCs w:val="28"/>
        </w:rPr>
        <w:t xml:space="preserve"> 184</w:t>
      </w:r>
    </w:p>
    <w:p w:rsidR="00E94078" w:rsidRPr="00885DF5" w:rsidRDefault="00E94078" w:rsidP="00585C27">
      <w:pPr>
        <w:pStyle w:val="af"/>
        <w:ind w:left="0"/>
        <w:jc w:val="center"/>
        <w:outlineLvl w:val="1"/>
        <w:rPr>
          <w:rFonts w:ascii="Times New Roman" w:hAnsi="Times New Roman"/>
          <w:sz w:val="28"/>
          <w:szCs w:val="28"/>
        </w:rPr>
      </w:pPr>
    </w:p>
    <w:p w:rsidR="00E94078" w:rsidRPr="00885DF5" w:rsidRDefault="00E94078" w:rsidP="00585C27">
      <w:pPr>
        <w:pStyle w:val="af"/>
        <w:ind w:left="0"/>
        <w:jc w:val="center"/>
        <w:outlineLvl w:val="1"/>
        <w:rPr>
          <w:rFonts w:ascii="Times New Roman" w:hAnsi="Times New Roman"/>
          <w:sz w:val="28"/>
          <w:szCs w:val="28"/>
        </w:rPr>
      </w:pPr>
      <w:r w:rsidRPr="00885DF5">
        <w:rPr>
          <w:rFonts w:ascii="Times New Roman" w:hAnsi="Times New Roman"/>
          <w:sz w:val="28"/>
          <w:szCs w:val="28"/>
        </w:rPr>
        <w:t xml:space="preserve">Паспорт </w:t>
      </w:r>
    </w:p>
    <w:p w:rsidR="00E94078" w:rsidRPr="00885DF5" w:rsidRDefault="00794D08" w:rsidP="00585C27">
      <w:pPr>
        <w:pStyle w:val="a3"/>
        <w:jc w:val="center"/>
        <w:rPr>
          <w:sz w:val="28"/>
          <w:szCs w:val="28"/>
        </w:rPr>
      </w:pPr>
      <w:r w:rsidRPr="00885DF5">
        <w:rPr>
          <w:sz w:val="28"/>
          <w:szCs w:val="28"/>
        </w:rPr>
        <w:t xml:space="preserve">адресной </w:t>
      </w:r>
      <w:r w:rsidR="00E94078" w:rsidRPr="00885DF5">
        <w:rPr>
          <w:sz w:val="28"/>
          <w:szCs w:val="28"/>
        </w:rPr>
        <w:t>программы Ханты-Мансийского района</w:t>
      </w:r>
    </w:p>
    <w:p w:rsidR="00E94078" w:rsidRPr="00885DF5" w:rsidRDefault="00E94078" w:rsidP="00585C27">
      <w:pPr>
        <w:pStyle w:val="af"/>
        <w:ind w:left="0"/>
        <w:jc w:val="both"/>
        <w:outlineLvl w:val="1"/>
        <w:rPr>
          <w:rFonts w:ascii="Times New Roman" w:hAnsi="Times New Roman"/>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953"/>
      </w:tblGrid>
      <w:tr w:rsidR="00E94078" w:rsidRPr="00885DF5" w:rsidTr="00585C27">
        <w:trPr>
          <w:trHeight w:val="360"/>
        </w:trPr>
        <w:tc>
          <w:tcPr>
            <w:tcW w:w="3119" w:type="dxa"/>
          </w:tcPr>
          <w:p w:rsidR="00E94078" w:rsidRPr="00885DF5" w:rsidRDefault="00585C27" w:rsidP="00585C27">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1F26FC">
              <w:rPr>
                <w:rFonts w:ascii="Times New Roman" w:hAnsi="Times New Roman" w:cs="Times New Roman"/>
                <w:sz w:val="28"/>
                <w:szCs w:val="28"/>
              </w:rPr>
              <w:t>П</w:t>
            </w:r>
            <w:r w:rsidR="00E94078" w:rsidRPr="00885DF5">
              <w:rPr>
                <w:rFonts w:ascii="Times New Roman" w:hAnsi="Times New Roman" w:cs="Times New Roman"/>
                <w:sz w:val="28"/>
                <w:szCs w:val="28"/>
              </w:rPr>
              <w:t>рограммы</w:t>
            </w:r>
          </w:p>
        </w:tc>
        <w:tc>
          <w:tcPr>
            <w:tcW w:w="5953" w:type="dxa"/>
          </w:tcPr>
          <w:p w:rsidR="00E94078" w:rsidRPr="00885DF5" w:rsidRDefault="00084B7F" w:rsidP="00585C27">
            <w:pPr>
              <w:pStyle w:val="a3"/>
              <w:jc w:val="both"/>
              <w:rPr>
                <w:sz w:val="28"/>
                <w:szCs w:val="28"/>
              </w:rPr>
            </w:pPr>
            <w:r w:rsidRPr="00885DF5">
              <w:rPr>
                <w:sz w:val="28"/>
                <w:szCs w:val="28"/>
              </w:rPr>
              <w:t>Адресная программа</w:t>
            </w:r>
            <w:r w:rsidR="000F5DD3" w:rsidRPr="00885DF5">
              <w:rPr>
                <w:sz w:val="28"/>
                <w:szCs w:val="28"/>
              </w:rPr>
              <w:t xml:space="preserve"> Ханты-Мансийского района</w:t>
            </w:r>
            <w:r w:rsidRPr="00885DF5">
              <w:rPr>
                <w:sz w:val="28"/>
                <w:szCs w:val="28"/>
              </w:rPr>
              <w:t xml:space="preserve"> «Переселение граждан из аварийного жилищного фонда на 2019</w:t>
            </w:r>
            <w:r w:rsidR="00885DF5">
              <w:rPr>
                <w:sz w:val="28"/>
                <w:szCs w:val="28"/>
              </w:rPr>
              <w:t xml:space="preserve"> – </w:t>
            </w:r>
            <w:r w:rsidRPr="00885DF5">
              <w:rPr>
                <w:sz w:val="28"/>
                <w:szCs w:val="28"/>
              </w:rPr>
              <w:t>2025 годы»</w:t>
            </w:r>
            <w:r w:rsidR="000F5DD3" w:rsidRPr="00885DF5">
              <w:rPr>
                <w:sz w:val="28"/>
                <w:szCs w:val="28"/>
              </w:rPr>
              <w:t xml:space="preserve"> (далее – Программа)</w:t>
            </w:r>
          </w:p>
        </w:tc>
      </w:tr>
      <w:tr w:rsidR="00852DAF" w:rsidRPr="00885DF5" w:rsidTr="00585C27">
        <w:trPr>
          <w:trHeight w:val="1222"/>
        </w:trPr>
        <w:tc>
          <w:tcPr>
            <w:tcW w:w="3119" w:type="dxa"/>
          </w:tcPr>
          <w:p w:rsidR="00852DAF" w:rsidRPr="00885DF5" w:rsidRDefault="00145459" w:rsidP="001F26FC">
            <w:pPr>
              <w:pStyle w:val="ConsPlusCell"/>
              <w:rPr>
                <w:rFonts w:ascii="Times New Roman" w:hAnsi="Times New Roman" w:cs="Times New Roman"/>
                <w:sz w:val="28"/>
                <w:szCs w:val="28"/>
              </w:rPr>
            </w:pPr>
            <w:r w:rsidRPr="00885DF5">
              <w:rPr>
                <w:rFonts w:ascii="Times New Roman" w:hAnsi="Times New Roman" w:cs="Times New Roman"/>
                <w:sz w:val="28"/>
                <w:szCs w:val="28"/>
              </w:rPr>
              <w:t xml:space="preserve">Уполномоченный орган, ответственный за реализацию </w:t>
            </w:r>
            <w:r w:rsidR="001F26FC">
              <w:rPr>
                <w:rFonts w:ascii="Times New Roman" w:hAnsi="Times New Roman" w:cs="Times New Roman"/>
                <w:sz w:val="28"/>
                <w:szCs w:val="28"/>
              </w:rPr>
              <w:t>П</w:t>
            </w:r>
            <w:r w:rsidRPr="00885DF5">
              <w:rPr>
                <w:rFonts w:ascii="Times New Roman" w:hAnsi="Times New Roman" w:cs="Times New Roman"/>
                <w:sz w:val="28"/>
                <w:szCs w:val="28"/>
              </w:rPr>
              <w:t>рограммы</w:t>
            </w:r>
          </w:p>
        </w:tc>
        <w:tc>
          <w:tcPr>
            <w:tcW w:w="5953" w:type="dxa"/>
          </w:tcPr>
          <w:p w:rsidR="00852DAF" w:rsidRPr="00885DF5" w:rsidRDefault="00852DAF" w:rsidP="00585C27">
            <w:pPr>
              <w:pStyle w:val="ConsPlusCell"/>
              <w:jc w:val="both"/>
              <w:rPr>
                <w:rFonts w:ascii="Times New Roman" w:hAnsi="Times New Roman" w:cs="Times New Roman"/>
                <w:sz w:val="28"/>
                <w:szCs w:val="28"/>
              </w:rPr>
            </w:pPr>
            <w:r w:rsidRPr="00885DF5">
              <w:rPr>
                <w:rFonts w:ascii="Times New Roman" w:hAnsi="Times New Roman" w:cs="Times New Roman"/>
                <w:sz w:val="28"/>
                <w:szCs w:val="28"/>
              </w:rPr>
              <w:t>Департамент имущественных и земельных отношений администрации Ханты-Мансийского района (далее – департамент имуще</w:t>
            </w:r>
            <w:r w:rsidR="00885DF5">
              <w:rPr>
                <w:rFonts w:ascii="Times New Roman" w:hAnsi="Times New Roman" w:cs="Times New Roman"/>
                <w:sz w:val="28"/>
                <w:szCs w:val="28"/>
              </w:rPr>
              <w:t>ственных и земельных отношений)</w:t>
            </w:r>
          </w:p>
        </w:tc>
      </w:tr>
      <w:tr w:rsidR="007B4AC4" w:rsidRPr="00885DF5" w:rsidTr="00585C27">
        <w:trPr>
          <w:trHeight w:val="949"/>
        </w:trPr>
        <w:tc>
          <w:tcPr>
            <w:tcW w:w="3119" w:type="dxa"/>
          </w:tcPr>
          <w:p w:rsidR="007B4AC4" w:rsidRPr="00885DF5" w:rsidRDefault="001F26FC" w:rsidP="00585C27">
            <w:pPr>
              <w:pStyle w:val="ConsPlusCell"/>
              <w:rPr>
                <w:rFonts w:ascii="Times New Roman" w:hAnsi="Times New Roman" w:cs="Times New Roman"/>
                <w:sz w:val="28"/>
                <w:szCs w:val="28"/>
              </w:rPr>
            </w:pPr>
            <w:r>
              <w:rPr>
                <w:rFonts w:ascii="Times New Roman" w:hAnsi="Times New Roman" w:cs="Times New Roman"/>
                <w:sz w:val="28"/>
                <w:szCs w:val="28"/>
              </w:rPr>
              <w:t>Цели П</w:t>
            </w:r>
            <w:r w:rsidR="007B4AC4" w:rsidRPr="00885DF5">
              <w:rPr>
                <w:rFonts w:ascii="Times New Roman" w:hAnsi="Times New Roman" w:cs="Times New Roman"/>
                <w:sz w:val="28"/>
                <w:szCs w:val="28"/>
              </w:rPr>
              <w:t>рограммы</w:t>
            </w:r>
          </w:p>
        </w:tc>
        <w:tc>
          <w:tcPr>
            <w:tcW w:w="5953" w:type="dxa"/>
          </w:tcPr>
          <w:p w:rsidR="007B4AC4" w:rsidRPr="00885DF5" w:rsidRDefault="001F26FC" w:rsidP="00585C27">
            <w:pPr>
              <w:pStyle w:val="ConsPlusCell"/>
              <w:jc w:val="both"/>
              <w:rPr>
                <w:rFonts w:ascii="Times New Roman" w:hAnsi="Times New Roman" w:cs="Times New Roman"/>
                <w:sz w:val="28"/>
                <w:szCs w:val="28"/>
              </w:rPr>
            </w:pPr>
            <w:r>
              <w:rPr>
                <w:rFonts w:ascii="Times New Roman" w:hAnsi="Times New Roman" w:cs="Times New Roman"/>
                <w:sz w:val="28"/>
                <w:szCs w:val="28"/>
              </w:rPr>
              <w:t>с</w:t>
            </w:r>
            <w:r w:rsidR="007B4AC4" w:rsidRPr="00885DF5">
              <w:rPr>
                <w:rFonts w:ascii="Times New Roman" w:hAnsi="Times New Roman" w:cs="Times New Roman"/>
                <w:sz w:val="28"/>
                <w:szCs w:val="28"/>
              </w:rPr>
              <w:t>оздание комфортных и безопасных условий проживания ж</w:t>
            </w:r>
            <w:r w:rsidR="00885DF5">
              <w:rPr>
                <w:rFonts w:ascii="Times New Roman" w:hAnsi="Times New Roman" w:cs="Times New Roman"/>
                <w:sz w:val="28"/>
                <w:szCs w:val="28"/>
              </w:rPr>
              <w:t>ителей Ханты-Мансийского района</w:t>
            </w:r>
          </w:p>
        </w:tc>
      </w:tr>
      <w:tr w:rsidR="007B4AC4" w:rsidRPr="00885DF5" w:rsidTr="00585C27">
        <w:trPr>
          <w:trHeight w:val="328"/>
        </w:trPr>
        <w:tc>
          <w:tcPr>
            <w:tcW w:w="3119" w:type="dxa"/>
          </w:tcPr>
          <w:p w:rsidR="007B4AC4" w:rsidRPr="00885DF5" w:rsidRDefault="001F26FC" w:rsidP="00585C27">
            <w:pPr>
              <w:pStyle w:val="ConsPlusCell"/>
              <w:rPr>
                <w:rFonts w:ascii="Times New Roman" w:hAnsi="Times New Roman" w:cs="Times New Roman"/>
                <w:sz w:val="28"/>
                <w:szCs w:val="28"/>
              </w:rPr>
            </w:pPr>
            <w:r>
              <w:rPr>
                <w:rFonts w:ascii="Times New Roman" w:hAnsi="Times New Roman" w:cs="Times New Roman"/>
                <w:sz w:val="28"/>
                <w:szCs w:val="28"/>
              </w:rPr>
              <w:t>Задачи П</w:t>
            </w:r>
            <w:r w:rsidR="007B4AC4" w:rsidRPr="00885DF5">
              <w:rPr>
                <w:rFonts w:ascii="Times New Roman" w:hAnsi="Times New Roman" w:cs="Times New Roman"/>
                <w:sz w:val="28"/>
                <w:szCs w:val="28"/>
              </w:rPr>
              <w:t>рограммы</w:t>
            </w:r>
          </w:p>
          <w:p w:rsidR="007B4AC4" w:rsidRPr="00885DF5" w:rsidRDefault="007B4AC4" w:rsidP="00585C27">
            <w:pPr>
              <w:pStyle w:val="ConsPlusCell"/>
              <w:rPr>
                <w:rFonts w:ascii="Times New Roman" w:hAnsi="Times New Roman" w:cs="Times New Roman"/>
                <w:sz w:val="28"/>
                <w:szCs w:val="28"/>
              </w:rPr>
            </w:pPr>
          </w:p>
        </w:tc>
        <w:tc>
          <w:tcPr>
            <w:tcW w:w="5953" w:type="dxa"/>
          </w:tcPr>
          <w:p w:rsidR="007B4AC4" w:rsidRPr="00885DF5" w:rsidRDefault="007B4AC4" w:rsidP="00585C27">
            <w:pPr>
              <w:pStyle w:val="ConsPlusNormal"/>
              <w:ind w:firstLine="0"/>
              <w:jc w:val="both"/>
              <w:rPr>
                <w:rFonts w:ascii="Times New Roman" w:hAnsi="Times New Roman" w:cs="Times New Roman"/>
                <w:sz w:val="28"/>
                <w:szCs w:val="28"/>
              </w:rPr>
            </w:pPr>
            <w:r w:rsidRPr="00885DF5">
              <w:rPr>
                <w:rFonts w:ascii="Times New Roman" w:hAnsi="Times New Roman" w:cs="Times New Roman"/>
                <w:sz w:val="28"/>
                <w:szCs w:val="28"/>
              </w:rPr>
              <w:t>1. Переселение граждан в благоустроенные жилые помещения из аварийного жилищного фонда, расположенного на территории Ханты-Мансийского района</w:t>
            </w:r>
            <w:r w:rsidR="001F26FC">
              <w:rPr>
                <w:rFonts w:ascii="Times New Roman" w:hAnsi="Times New Roman" w:cs="Times New Roman"/>
                <w:sz w:val="28"/>
                <w:szCs w:val="28"/>
              </w:rPr>
              <w:t>,</w:t>
            </w:r>
            <w:r w:rsidRPr="00885DF5">
              <w:rPr>
                <w:rFonts w:ascii="Times New Roman" w:hAnsi="Times New Roman" w:cs="Times New Roman"/>
                <w:sz w:val="28"/>
                <w:szCs w:val="28"/>
              </w:rPr>
              <w:t xml:space="preserve"> признанного </w:t>
            </w:r>
            <w:r w:rsidR="001F26FC">
              <w:rPr>
                <w:rFonts w:ascii="Times New Roman" w:hAnsi="Times New Roman" w:cs="Times New Roman"/>
                <w:sz w:val="28"/>
                <w:szCs w:val="28"/>
              </w:rPr>
              <w:br/>
            </w:r>
            <w:r w:rsidRPr="00885DF5">
              <w:rPr>
                <w:rFonts w:ascii="Times New Roman" w:hAnsi="Times New Roman" w:cs="Times New Roman"/>
                <w:sz w:val="28"/>
                <w:szCs w:val="28"/>
              </w:rPr>
              <w:t xml:space="preserve">до 1 января 2017 года в установленном порядке аварийным и подлежащим сносу или реконструкции в связи с физическим </w:t>
            </w:r>
            <w:r w:rsidR="001F26FC">
              <w:rPr>
                <w:rFonts w:ascii="Times New Roman" w:hAnsi="Times New Roman" w:cs="Times New Roman"/>
                <w:sz w:val="28"/>
                <w:szCs w:val="28"/>
              </w:rPr>
              <w:t>износом в процессе эксплуатации</w:t>
            </w:r>
          </w:p>
          <w:p w:rsidR="007B4AC4" w:rsidRPr="00885DF5" w:rsidRDefault="007B4AC4" w:rsidP="00585C27">
            <w:pPr>
              <w:pStyle w:val="ConsPlusCell"/>
              <w:jc w:val="both"/>
              <w:rPr>
                <w:rFonts w:ascii="Times New Roman" w:hAnsi="Times New Roman" w:cs="Times New Roman"/>
                <w:sz w:val="28"/>
                <w:szCs w:val="28"/>
              </w:rPr>
            </w:pPr>
            <w:r w:rsidRPr="00885DF5">
              <w:rPr>
                <w:rFonts w:ascii="Times New Roman" w:hAnsi="Times New Roman" w:cs="Times New Roman"/>
                <w:sz w:val="28"/>
                <w:szCs w:val="28"/>
              </w:rPr>
              <w:t xml:space="preserve">2. Ликвидация к 1 сентября 2025 года аварийного жилищного фонда Ханты-Мансийского района, признанного </w:t>
            </w:r>
            <w:r w:rsidR="007026C4">
              <w:rPr>
                <w:rFonts w:ascii="Times New Roman" w:hAnsi="Times New Roman" w:cs="Times New Roman"/>
                <w:sz w:val="28"/>
                <w:szCs w:val="28"/>
              </w:rPr>
              <w:br/>
            </w:r>
            <w:r w:rsidRPr="00885DF5">
              <w:rPr>
                <w:rFonts w:ascii="Times New Roman" w:hAnsi="Times New Roman" w:cs="Times New Roman"/>
                <w:sz w:val="28"/>
                <w:szCs w:val="28"/>
              </w:rPr>
              <w:t xml:space="preserve">до 1 января 2017 года в установленном порядке аварийным и подлежащим сносу или реконструкции в связи с физическим </w:t>
            </w:r>
            <w:r w:rsidR="00885DF5">
              <w:rPr>
                <w:rFonts w:ascii="Times New Roman" w:hAnsi="Times New Roman" w:cs="Times New Roman"/>
                <w:sz w:val="28"/>
                <w:szCs w:val="28"/>
              </w:rPr>
              <w:t xml:space="preserve">износом </w:t>
            </w:r>
            <w:r w:rsidR="007026C4">
              <w:rPr>
                <w:rFonts w:ascii="Times New Roman" w:hAnsi="Times New Roman" w:cs="Times New Roman"/>
                <w:sz w:val="28"/>
                <w:szCs w:val="28"/>
              </w:rPr>
              <w:br/>
            </w:r>
            <w:r w:rsidR="00885DF5">
              <w:rPr>
                <w:rFonts w:ascii="Times New Roman" w:hAnsi="Times New Roman" w:cs="Times New Roman"/>
                <w:sz w:val="28"/>
                <w:szCs w:val="28"/>
              </w:rPr>
              <w:t>в процессе эксплуатации</w:t>
            </w:r>
          </w:p>
        </w:tc>
      </w:tr>
      <w:tr w:rsidR="00852DAF" w:rsidRPr="00885DF5" w:rsidTr="00585C27">
        <w:trPr>
          <w:trHeight w:val="360"/>
        </w:trPr>
        <w:tc>
          <w:tcPr>
            <w:tcW w:w="3119" w:type="dxa"/>
          </w:tcPr>
          <w:p w:rsidR="00852DAF" w:rsidRPr="00885DF5" w:rsidRDefault="001F26FC" w:rsidP="00585C27">
            <w:pPr>
              <w:pStyle w:val="ConsPlusCell"/>
              <w:rPr>
                <w:rFonts w:ascii="Times New Roman" w:hAnsi="Times New Roman" w:cs="Times New Roman"/>
                <w:sz w:val="28"/>
                <w:szCs w:val="28"/>
              </w:rPr>
            </w:pPr>
            <w:r>
              <w:rPr>
                <w:rFonts w:ascii="Times New Roman" w:hAnsi="Times New Roman" w:cs="Times New Roman"/>
                <w:sz w:val="28"/>
                <w:szCs w:val="28"/>
              </w:rPr>
              <w:t>Соисполнители адресной П</w:t>
            </w:r>
            <w:r w:rsidR="00492D05" w:rsidRPr="00885DF5">
              <w:rPr>
                <w:rFonts w:ascii="Times New Roman" w:hAnsi="Times New Roman" w:cs="Times New Roman"/>
                <w:sz w:val="28"/>
                <w:szCs w:val="28"/>
              </w:rPr>
              <w:t>рограммы</w:t>
            </w:r>
          </w:p>
        </w:tc>
        <w:tc>
          <w:tcPr>
            <w:tcW w:w="5953" w:type="dxa"/>
          </w:tcPr>
          <w:p w:rsidR="009158BF" w:rsidRPr="00885DF5" w:rsidRDefault="000F5DD3" w:rsidP="00585C27">
            <w:pPr>
              <w:pStyle w:val="ConsPlusCell"/>
              <w:jc w:val="both"/>
              <w:rPr>
                <w:rFonts w:ascii="Times New Roman" w:hAnsi="Times New Roman" w:cs="Times New Roman"/>
                <w:sz w:val="28"/>
                <w:szCs w:val="28"/>
              </w:rPr>
            </w:pPr>
            <w:r w:rsidRPr="00885DF5">
              <w:rPr>
                <w:rFonts w:ascii="Times New Roman" w:hAnsi="Times New Roman" w:cs="Times New Roman"/>
                <w:sz w:val="28"/>
                <w:szCs w:val="28"/>
              </w:rPr>
              <w:t xml:space="preserve">органы местного самоуправления сельского поселения </w:t>
            </w:r>
            <w:r w:rsidR="00492D05" w:rsidRPr="00885DF5">
              <w:rPr>
                <w:rFonts w:ascii="Times New Roman" w:hAnsi="Times New Roman" w:cs="Times New Roman"/>
                <w:sz w:val="28"/>
                <w:szCs w:val="28"/>
              </w:rPr>
              <w:t>Горноправдинск</w:t>
            </w:r>
            <w:r w:rsidR="009158BF" w:rsidRPr="00885DF5">
              <w:rPr>
                <w:rFonts w:ascii="Times New Roman" w:hAnsi="Times New Roman" w:cs="Times New Roman"/>
                <w:sz w:val="28"/>
                <w:szCs w:val="28"/>
              </w:rPr>
              <w:t>;</w:t>
            </w:r>
          </w:p>
          <w:p w:rsidR="009158BF" w:rsidRPr="00885DF5" w:rsidRDefault="000F5DD3" w:rsidP="00585C27">
            <w:pPr>
              <w:pStyle w:val="ConsPlusCell"/>
              <w:jc w:val="both"/>
              <w:rPr>
                <w:rFonts w:ascii="Times New Roman" w:hAnsi="Times New Roman" w:cs="Times New Roman"/>
                <w:sz w:val="28"/>
                <w:szCs w:val="28"/>
              </w:rPr>
            </w:pPr>
            <w:r w:rsidRPr="00885DF5">
              <w:rPr>
                <w:rFonts w:ascii="Times New Roman" w:hAnsi="Times New Roman" w:cs="Times New Roman"/>
                <w:sz w:val="28"/>
                <w:szCs w:val="28"/>
              </w:rPr>
              <w:t>органы местного самоуправления сельского по</w:t>
            </w:r>
            <w:r w:rsidR="00885DF5">
              <w:rPr>
                <w:rFonts w:ascii="Times New Roman" w:hAnsi="Times New Roman" w:cs="Times New Roman"/>
                <w:sz w:val="28"/>
                <w:szCs w:val="28"/>
              </w:rPr>
              <w:t>селения Селиярово</w:t>
            </w:r>
          </w:p>
        </w:tc>
      </w:tr>
      <w:tr w:rsidR="00852DAF" w:rsidRPr="00885DF5" w:rsidTr="00585C27">
        <w:trPr>
          <w:trHeight w:val="360"/>
        </w:trPr>
        <w:tc>
          <w:tcPr>
            <w:tcW w:w="3119" w:type="dxa"/>
          </w:tcPr>
          <w:p w:rsidR="00852DAF" w:rsidRPr="00885DF5" w:rsidRDefault="001F26FC" w:rsidP="00585C27">
            <w:pPr>
              <w:pStyle w:val="ConsPlusCell"/>
              <w:rPr>
                <w:rFonts w:ascii="Times New Roman" w:hAnsi="Times New Roman" w:cs="Times New Roman"/>
                <w:sz w:val="28"/>
                <w:szCs w:val="28"/>
              </w:rPr>
            </w:pPr>
            <w:r>
              <w:rPr>
                <w:rFonts w:ascii="Times New Roman" w:hAnsi="Times New Roman" w:cs="Times New Roman"/>
                <w:sz w:val="28"/>
                <w:szCs w:val="28"/>
              </w:rPr>
              <w:t>Этапы и сроки реализации П</w:t>
            </w:r>
            <w:r w:rsidR="007B4AC4" w:rsidRPr="00885DF5">
              <w:rPr>
                <w:rFonts w:ascii="Times New Roman" w:hAnsi="Times New Roman" w:cs="Times New Roman"/>
                <w:sz w:val="28"/>
                <w:szCs w:val="28"/>
              </w:rPr>
              <w:t>рограммы</w:t>
            </w:r>
          </w:p>
        </w:tc>
        <w:tc>
          <w:tcPr>
            <w:tcW w:w="5953" w:type="dxa"/>
          </w:tcPr>
          <w:p w:rsidR="007B4AC4" w:rsidRPr="00885DF5" w:rsidRDefault="007B4AC4" w:rsidP="00585C27">
            <w:pPr>
              <w:pStyle w:val="ConsPlusNormal"/>
              <w:ind w:firstLine="0"/>
              <w:rPr>
                <w:rFonts w:ascii="Times New Roman" w:hAnsi="Times New Roman" w:cs="Times New Roman"/>
                <w:sz w:val="28"/>
                <w:szCs w:val="28"/>
              </w:rPr>
            </w:pPr>
            <w:r w:rsidRPr="00885DF5">
              <w:rPr>
                <w:rFonts w:ascii="Times New Roman" w:hAnsi="Times New Roman" w:cs="Times New Roman"/>
                <w:sz w:val="28"/>
                <w:szCs w:val="28"/>
              </w:rPr>
              <w:t xml:space="preserve">2019 </w:t>
            </w:r>
            <w:r w:rsidR="00885DF5">
              <w:rPr>
                <w:rFonts w:ascii="Times New Roman" w:hAnsi="Times New Roman" w:cs="Times New Roman"/>
                <w:sz w:val="28"/>
                <w:szCs w:val="28"/>
              </w:rPr>
              <w:t>–</w:t>
            </w:r>
            <w:r w:rsidRPr="00885DF5">
              <w:rPr>
                <w:rFonts w:ascii="Times New Roman" w:hAnsi="Times New Roman" w:cs="Times New Roman"/>
                <w:sz w:val="28"/>
                <w:szCs w:val="28"/>
              </w:rPr>
              <w:t xml:space="preserve"> 2025 годы, в том числе:</w:t>
            </w:r>
          </w:p>
          <w:p w:rsidR="007B4AC4" w:rsidRPr="00885DF5" w:rsidRDefault="007B4AC4" w:rsidP="00585C27">
            <w:pPr>
              <w:pStyle w:val="ConsPlusNormal"/>
              <w:ind w:firstLine="0"/>
              <w:rPr>
                <w:rFonts w:ascii="Times New Roman" w:hAnsi="Times New Roman" w:cs="Times New Roman"/>
                <w:sz w:val="28"/>
                <w:szCs w:val="28"/>
              </w:rPr>
            </w:pPr>
            <w:r w:rsidRPr="00885DF5">
              <w:rPr>
                <w:rFonts w:ascii="Times New Roman" w:hAnsi="Times New Roman" w:cs="Times New Roman"/>
                <w:sz w:val="28"/>
                <w:szCs w:val="28"/>
              </w:rPr>
              <w:t xml:space="preserve">этап 2019 года </w:t>
            </w:r>
            <w:r w:rsidR="00885DF5">
              <w:rPr>
                <w:rFonts w:ascii="Times New Roman" w:hAnsi="Times New Roman" w:cs="Times New Roman"/>
                <w:sz w:val="28"/>
                <w:szCs w:val="28"/>
              </w:rPr>
              <w:t>–</w:t>
            </w:r>
            <w:r w:rsidRPr="00885DF5">
              <w:rPr>
                <w:rFonts w:ascii="Times New Roman" w:hAnsi="Times New Roman" w:cs="Times New Roman"/>
                <w:sz w:val="28"/>
                <w:szCs w:val="28"/>
              </w:rPr>
              <w:t xml:space="preserve"> до 31 декабря 2020 года;</w:t>
            </w:r>
          </w:p>
          <w:p w:rsidR="007B4AC4" w:rsidRPr="00885DF5" w:rsidRDefault="007B4AC4" w:rsidP="00585C27">
            <w:pPr>
              <w:pStyle w:val="ConsPlusNormal"/>
              <w:ind w:firstLine="0"/>
              <w:rPr>
                <w:rFonts w:ascii="Times New Roman" w:hAnsi="Times New Roman" w:cs="Times New Roman"/>
                <w:sz w:val="28"/>
                <w:szCs w:val="28"/>
              </w:rPr>
            </w:pPr>
            <w:r w:rsidRPr="00885DF5">
              <w:rPr>
                <w:rFonts w:ascii="Times New Roman" w:hAnsi="Times New Roman" w:cs="Times New Roman"/>
                <w:sz w:val="28"/>
                <w:szCs w:val="28"/>
              </w:rPr>
              <w:t xml:space="preserve">этап 2020 года </w:t>
            </w:r>
            <w:r w:rsidR="00885DF5">
              <w:rPr>
                <w:rFonts w:ascii="Times New Roman" w:hAnsi="Times New Roman" w:cs="Times New Roman"/>
                <w:sz w:val="28"/>
                <w:szCs w:val="28"/>
              </w:rPr>
              <w:t>–</w:t>
            </w:r>
            <w:r w:rsidRPr="00885DF5">
              <w:rPr>
                <w:rFonts w:ascii="Times New Roman" w:hAnsi="Times New Roman" w:cs="Times New Roman"/>
                <w:sz w:val="28"/>
                <w:szCs w:val="28"/>
              </w:rPr>
              <w:t xml:space="preserve"> до 31 декабря 2021 года;</w:t>
            </w:r>
          </w:p>
          <w:p w:rsidR="007B4AC4" w:rsidRPr="00885DF5" w:rsidRDefault="007B4AC4" w:rsidP="00585C27">
            <w:pPr>
              <w:pStyle w:val="ConsPlusNormal"/>
              <w:ind w:firstLine="0"/>
              <w:rPr>
                <w:rFonts w:ascii="Times New Roman" w:hAnsi="Times New Roman" w:cs="Times New Roman"/>
                <w:sz w:val="28"/>
                <w:szCs w:val="28"/>
              </w:rPr>
            </w:pPr>
            <w:r w:rsidRPr="00885DF5">
              <w:rPr>
                <w:rFonts w:ascii="Times New Roman" w:hAnsi="Times New Roman" w:cs="Times New Roman"/>
                <w:sz w:val="28"/>
                <w:szCs w:val="28"/>
              </w:rPr>
              <w:t xml:space="preserve">этап 2021 года </w:t>
            </w:r>
            <w:r w:rsidR="00885DF5">
              <w:rPr>
                <w:rFonts w:ascii="Times New Roman" w:hAnsi="Times New Roman" w:cs="Times New Roman"/>
                <w:sz w:val="28"/>
                <w:szCs w:val="28"/>
              </w:rPr>
              <w:t>–</w:t>
            </w:r>
            <w:r w:rsidRPr="00885DF5">
              <w:rPr>
                <w:rFonts w:ascii="Times New Roman" w:hAnsi="Times New Roman" w:cs="Times New Roman"/>
                <w:sz w:val="28"/>
                <w:szCs w:val="28"/>
              </w:rPr>
              <w:t xml:space="preserve"> до 31 декабря 2022 года;</w:t>
            </w:r>
          </w:p>
          <w:p w:rsidR="007B4AC4" w:rsidRPr="00885DF5" w:rsidRDefault="007B4AC4" w:rsidP="00585C27">
            <w:pPr>
              <w:pStyle w:val="ConsPlusNormal"/>
              <w:ind w:firstLine="0"/>
              <w:rPr>
                <w:rFonts w:ascii="Times New Roman" w:hAnsi="Times New Roman" w:cs="Times New Roman"/>
                <w:sz w:val="28"/>
                <w:szCs w:val="28"/>
              </w:rPr>
            </w:pPr>
            <w:r w:rsidRPr="00885DF5">
              <w:rPr>
                <w:rFonts w:ascii="Times New Roman" w:hAnsi="Times New Roman" w:cs="Times New Roman"/>
                <w:sz w:val="28"/>
                <w:szCs w:val="28"/>
              </w:rPr>
              <w:t xml:space="preserve">этап 2022 года </w:t>
            </w:r>
            <w:r w:rsidR="00885DF5">
              <w:rPr>
                <w:rFonts w:ascii="Times New Roman" w:hAnsi="Times New Roman" w:cs="Times New Roman"/>
                <w:sz w:val="28"/>
                <w:szCs w:val="28"/>
              </w:rPr>
              <w:t>–</w:t>
            </w:r>
            <w:r w:rsidRPr="00885DF5">
              <w:rPr>
                <w:rFonts w:ascii="Times New Roman" w:hAnsi="Times New Roman" w:cs="Times New Roman"/>
                <w:sz w:val="28"/>
                <w:szCs w:val="28"/>
              </w:rPr>
              <w:t xml:space="preserve"> до 31 декабря 2023 года;</w:t>
            </w:r>
          </w:p>
          <w:p w:rsidR="007B4AC4" w:rsidRPr="00885DF5" w:rsidRDefault="007B4AC4" w:rsidP="00585C27">
            <w:pPr>
              <w:pStyle w:val="ConsPlusNormal"/>
              <w:ind w:firstLine="0"/>
              <w:rPr>
                <w:rFonts w:ascii="Times New Roman" w:hAnsi="Times New Roman" w:cs="Times New Roman"/>
                <w:sz w:val="28"/>
                <w:szCs w:val="28"/>
              </w:rPr>
            </w:pPr>
            <w:r w:rsidRPr="00885DF5">
              <w:rPr>
                <w:rFonts w:ascii="Times New Roman" w:hAnsi="Times New Roman" w:cs="Times New Roman"/>
                <w:sz w:val="28"/>
                <w:szCs w:val="28"/>
              </w:rPr>
              <w:t xml:space="preserve">этап 2023 года </w:t>
            </w:r>
            <w:r w:rsidR="00885DF5">
              <w:rPr>
                <w:rFonts w:ascii="Times New Roman" w:hAnsi="Times New Roman" w:cs="Times New Roman"/>
                <w:sz w:val="28"/>
                <w:szCs w:val="28"/>
              </w:rPr>
              <w:t>–</w:t>
            </w:r>
            <w:r w:rsidRPr="00885DF5">
              <w:rPr>
                <w:rFonts w:ascii="Times New Roman" w:hAnsi="Times New Roman" w:cs="Times New Roman"/>
                <w:sz w:val="28"/>
                <w:szCs w:val="28"/>
              </w:rPr>
              <w:t xml:space="preserve"> до 31 декабря 2024 года;</w:t>
            </w:r>
          </w:p>
          <w:p w:rsidR="00852DAF" w:rsidRPr="00885DF5" w:rsidRDefault="007B4AC4" w:rsidP="00585C27">
            <w:pPr>
              <w:pStyle w:val="a3"/>
              <w:jc w:val="both"/>
              <w:rPr>
                <w:sz w:val="28"/>
                <w:szCs w:val="28"/>
              </w:rPr>
            </w:pPr>
            <w:r w:rsidRPr="00885DF5">
              <w:rPr>
                <w:sz w:val="28"/>
                <w:szCs w:val="28"/>
              </w:rPr>
              <w:lastRenderedPageBreak/>
              <w:t xml:space="preserve">этап 2024 года </w:t>
            </w:r>
            <w:r w:rsidR="00885DF5">
              <w:rPr>
                <w:sz w:val="28"/>
                <w:szCs w:val="28"/>
              </w:rPr>
              <w:t>–</w:t>
            </w:r>
            <w:r w:rsidR="007026C4">
              <w:rPr>
                <w:sz w:val="28"/>
                <w:szCs w:val="28"/>
              </w:rPr>
              <w:t xml:space="preserve"> до 1 сентября 2025 года</w:t>
            </w:r>
          </w:p>
        </w:tc>
      </w:tr>
      <w:tr w:rsidR="00852DAF" w:rsidRPr="00885DF5" w:rsidTr="00585C27">
        <w:trPr>
          <w:trHeight w:val="360"/>
        </w:trPr>
        <w:tc>
          <w:tcPr>
            <w:tcW w:w="3119" w:type="dxa"/>
          </w:tcPr>
          <w:p w:rsidR="00852DAF" w:rsidRPr="00885DF5" w:rsidRDefault="007B4AC4" w:rsidP="00585C27">
            <w:pPr>
              <w:pStyle w:val="ConsPlusCell"/>
              <w:rPr>
                <w:rFonts w:ascii="Times New Roman" w:hAnsi="Times New Roman" w:cs="Times New Roman"/>
                <w:sz w:val="28"/>
                <w:szCs w:val="28"/>
              </w:rPr>
            </w:pPr>
            <w:r w:rsidRPr="00885DF5">
              <w:rPr>
                <w:rFonts w:ascii="Times New Roman" w:hAnsi="Times New Roman" w:cs="Times New Roman"/>
                <w:sz w:val="28"/>
                <w:szCs w:val="28"/>
              </w:rPr>
              <w:lastRenderedPageBreak/>
              <w:t>Объ</w:t>
            </w:r>
            <w:r w:rsidR="001F26FC">
              <w:rPr>
                <w:rFonts w:ascii="Times New Roman" w:hAnsi="Times New Roman" w:cs="Times New Roman"/>
                <w:sz w:val="28"/>
                <w:szCs w:val="28"/>
              </w:rPr>
              <w:t>емы и источники финансирования П</w:t>
            </w:r>
            <w:r w:rsidRPr="00885DF5">
              <w:rPr>
                <w:rFonts w:ascii="Times New Roman" w:hAnsi="Times New Roman" w:cs="Times New Roman"/>
                <w:sz w:val="28"/>
                <w:szCs w:val="28"/>
              </w:rPr>
              <w:t>рограммы</w:t>
            </w:r>
          </w:p>
        </w:tc>
        <w:tc>
          <w:tcPr>
            <w:tcW w:w="5953" w:type="dxa"/>
          </w:tcPr>
          <w:p w:rsidR="007B4AC4" w:rsidRPr="00885DF5" w:rsidRDefault="001F26FC" w:rsidP="00585C27">
            <w:pPr>
              <w:pStyle w:val="a3"/>
              <w:jc w:val="both"/>
              <w:rPr>
                <w:rStyle w:val="FontStyle28"/>
                <w:sz w:val="28"/>
                <w:szCs w:val="28"/>
              </w:rPr>
            </w:pPr>
            <w:r>
              <w:rPr>
                <w:rStyle w:val="FontStyle28"/>
                <w:sz w:val="28"/>
                <w:szCs w:val="28"/>
              </w:rPr>
              <w:t>о</w:t>
            </w:r>
            <w:r w:rsidR="007B4AC4" w:rsidRPr="00885DF5">
              <w:rPr>
                <w:rStyle w:val="FontStyle28"/>
                <w:sz w:val="28"/>
                <w:szCs w:val="28"/>
              </w:rPr>
              <w:t>бщий объем финанс</w:t>
            </w:r>
            <w:r w:rsidR="00885DF5">
              <w:rPr>
                <w:rStyle w:val="FontStyle28"/>
                <w:sz w:val="28"/>
                <w:szCs w:val="28"/>
              </w:rPr>
              <w:t xml:space="preserve">ирования Программы составляет </w:t>
            </w:r>
            <w:r w:rsidR="007B4AC4" w:rsidRPr="00885DF5">
              <w:rPr>
                <w:rStyle w:val="FontStyle28"/>
                <w:sz w:val="28"/>
                <w:szCs w:val="28"/>
              </w:rPr>
              <w:t>57 408, 1 тыс. рублей, в том числе:</w:t>
            </w:r>
          </w:p>
          <w:p w:rsidR="007B4AC4" w:rsidRPr="00885DF5" w:rsidRDefault="001F26FC" w:rsidP="00585C27">
            <w:pPr>
              <w:pStyle w:val="a3"/>
              <w:jc w:val="both"/>
              <w:rPr>
                <w:rStyle w:val="FontStyle28"/>
                <w:sz w:val="28"/>
                <w:szCs w:val="28"/>
              </w:rPr>
            </w:pPr>
            <w:r>
              <w:rPr>
                <w:rStyle w:val="FontStyle28"/>
                <w:sz w:val="28"/>
                <w:szCs w:val="28"/>
              </w:rPr>
              <w:t>з</w:t>
            </w:r>
            <w:r w:rsidR="007B4AC4" w:rsidRPr="00885DF5">
              <w:rPr>
                <w:rStyle w:val="FontStyle28"/>
                <w:sz w:val="28"/>
                <w:szCs w:val="28"/>
              </w:rPr>
              <w:t>а счет средств бюджета автономного округа –     52 241,3 тыс. рублей, в том числе:</w:t>
            </w:r>
          </w:p>
          <w:p w:rsidR="007B4AC4" w:rsidRPr="00885DF5" w:rsidRDefault="007B4AC4" w:rsidP="00585C27">
            <w:pPr>
              <w:pStyle w:val="a3"/>
              <w:jc w:val="both"/>
              <w:rPr>
                <w:rStyle w:val="FontStyle28"/>
                <w:sz w:val="28"/>
                <w:szCs w:val="28"/>
              </w:rPr>
            </w:pPr>
            <w:r w:rsidRPr="00885DF5">
              <w:rPr>
                <w:rStyle w:val="FontStyle28"/>
                <w:sz w:val="28"/>
                <w:szCs w:val="28"/>
              </w:rPr>
              <w:t>2019 год – 52 241,3 тыс. рублей;</w:t>
            </w:r>
          </w:p>
          <w:p w:rsidR="007B4AC4" w:rsidRPr="00885DF5" w:rsidRDefault="007B4AC4" w:rsidP="00585C27">
            <w:pPr>
              <w:pStyle w:val="a3"/>
              <w:jc w:val="both"/>
              <w:rPr>
                <w:rStyle w:val="FontStyle28"/>
                <w:sz w:val="28"/>
                <w:szCs w:val="28"/>
              </w:rPr>
            </w:pPr>
            <w:r w:rsidRPr="00885DF5">
              <w:rPr>
                <w:rStyle w:val="FontStyle28"/>
                <w:sz w:val="28"/>
                <w:szCs w:val="28"/>
              </w:rPr>
              <w:t>2020 год – 0,0 тыс. рублей;</w:t>
            </w:r>
          </w:p>
          <w:p w:rsidR="007B4AC4" w:rsidRPr="00885DF5" w:rsidRDefault="007B4AC4" w:rsidP="00585C27">
            <w:pPr>
              <w:pStyle w:val="a3"/>
              <w:jc w:val="both"/>
              <w:rPr>
                <w:rStyle w:val="FontStyle28"/>
                <w:sz w:val="28"/>
                <w:szCs w:val="28"/>
              </w:rPr>
            </w:pPr>
            <w:r w:rsidRPr="00885DF5">
              <w:rPr>
                <w:rStyle w:val="FontStyle28"/>
                <w:sz w:val="28"/>
                <w:szCs w:val="28"/>
              </w:rPr>
              <w:t>2021 год – 0,0 тыс. рублей;</w:t>
            </w:r>
          </w:p>
          <w:p w:rsidR="007B4AC4" w:rsidRPr="00885DF5" w:rsidRDefault="007B4AC4" w:rsidP="00585C27">
            <w:pPr>
              <w:pStyle w:val="a3"/>
              <w:jc w:val="both"/>
              <w:rPr>
                <w:rStyle w:val="FontStyle28"/>
                <w:sz w:val="28"/>
                <w:szCs w:val="28"/>
              </w:rPr>
            </w:pPr>
            <w:r w:rsidRPr="00885DF5">
              <w:rPr>
                <w:rStyle w:val="FontStyle28"/>
                <w:sz w:val="28"/>
                <w:szCs w:val="28"/>
              </w:rPr>
              <w:t>2022 год – 0,0 тыс. рублей;</w:t>
            </w:r>
          </w:p>
          <w:p w:rsidR="007B4AC4" w:rsidRPr="00885DF5" w:rsidRDefault="007B4AC4" w:rsidP="00585C27">
            <w:pPr>
              <w:pStyle w:val="a3"/>
              <w:jc w:val="both"/>
              <w:rPr>
                <w:rStyle w:val="FontStyle28"/>
                <w:sz w:val="28"/>
                <w:szCs w:val="28"/>
              </w:rPr>
            </w:pPr>
            <w:r w:rsidRPr="00885DF5">
              <w:rPr>
                <w:rStyle w:val="FontStyle28"/>
                <w:sz w:val="28"/>
                <w:szCs w:val="28"/>
              </w:rPr>
              <w:t>2023 год – 0,0 тыс. рублей;</w:t>
            </w:r>
          </w:p>
          <w:p w:rsidR="007B4AC4" w:rsidRPr="00885DF5" w:rsidRDefault="007B4AC4" w:rsidP="00585C27">
            <w:pPr>
              <w:pStyle w:val="a3"/>
              <w:jc w:val="both"/>
              <w:rPr>
                <w:rStyle w:val="FontStyle28"/>
                <w:sz w:val="28"/>
                <w:szCs w:val="28"/>
              </w:rPr>
            </w:pPr>
            <w:r w:rsidRPr="00885DF5">
              <w:rPr>
                <w:rStyle w:val="FontStyle28"/>
                <w:sz w:val="28"/>
                <w:szCs w:val="28"/>
              </w:rPr>
              <w:t>2024 год – 0,0 тыс. рублей;</w:t>
            </w:r>
          </w:p>
          <w:p w:rsidR="007B4AC4" w:rsidRPr="00885DF5" w:rsidRDefault="001F26FC" w:rsidP="00585C27">
            <w:pPr>
              <w:pStyle w:val="a3"/>
              <w:jc w:val="both"/>
              <w:rPr>
                <w:rStyle w:val="FontStyle28"/>
                <w:sz w:val="28"/>
                <w:szCs w:val="28"/>
              </w:rPr>
            </w:pPr>
            <w:r>
              <w:rPr>
                <w:rStyle w:val="FontStyle28"/>
                <w:sz w:val="28"/>
                <w:szCs w:val="28"/>
              </w:rPr>
              <w:t>2025 год – 0,0 тыс. рублей;</w:t>
            </w:r>
          </w:p>
          <w:p w:rsidR="007B4AC4" w:rsidRPr="00885DF5" w:rsidRDefault="001F26FC" w:rsidP="00585C27">
            <w:pPr>
              <w:pStyle w:val="a3"/>
              <w:jc w:val="both"/>
              <w:rPr>
                <w:rStyle w:val="FontStyle28"/>
                <w:sz w:val="28"/>
                <w:szCs w:val="28"/>
              </w:rPr>
            </w:pPr>
            <w:r>
              <w:rPr>
                <w:rStyle w:val="FontStyle28"/>
                <w:sz w:val="28"/>
                <w:szCs w:val="28"/>
              </w:rPr>
              <w:t>з</w:t>
            </w:r>
            <w:r w:rsidR="007B4AC4" w:rsidRPr="00885DF5">
              <w:rPr>
                <w:rStyle w:val="FontStyle28"/>
                <w:sz w:val="28"/>
                <w:szCs w:val="28"/>
              </w:rPr>
              <w:t xml:space="preserve">а счет средств бюджета района – </w:t>
            </w:r>
            <w:r w:rsidR="00885DF5">
              <w:rPr>
                <w:rStyle w:val="FontStyle28"/>
                <w:sz w:val="28"/>
                <w:szCs w:val="28"/>
              </w:rPr>
              <w:br/>
            </w:r>
            <w:r w:rsidR="007B4AC4" w:rsidRPr="00885DF5">
              <w:rPr>
                <w:rStyle w:val="FontStyle28"/>
                <w:sz w:val="28"/>
                <w:szCs w:val="28"/>
              </w:rPr>
              <w:t xml:space="preserve">5 166, 8 тыс. рублей, </w:t>
            </w:r>
          </w:p>
          <w:p w:rsidR="007B4AC4" w:rsidRPr="00885DF5" w:rsidRDefault="007B4AC4" w:rsidP="00585C27">
            <w:pPr>
              <w:pStyle w:val="a3"/>
              <w:jc w:val="both"/>
              <w:rPr>
                <w:rStyle w:val="FontStyle28"/>
                <w:sz w:val="28"/>
                <w:szCs w:val="28"/>
              </w:rPr>
            </w:pPr>
            <w:r w:rsidRPr="00885DF5">
              <w:rPr>
                <w:rStyle w:val="FontStyle28"/>
                <w:sz w:val="28"/>
                <w:szCs w:val="28"/>
              </w:rPr>
              <w:t>в том числе:</w:t>
            </w:r>
          </w:p>
          <w:p w:rsidR="007B4AC4" w:rsidRPr="00885DF5" w:rsidRDefault="007B4AC4" w:rsidP="00585C27">
            <w:pPr>
              <w:pStyle w:val="a3"/>
              <w:jc w:val="both"/>
              <w:rPr>
                <w:rStyle w:val="FontStyle28"/>
                <w:sz w:val="28"/>
                <w:szCs w:val="28"/>
              </w:rPr>
            </w:pPr>
            <w:r w:rsidRPr="00885DF5">
              <w:rPr>
                <w:rStyle w:val="FontStyle28"/>
                <w:sz w:val="28"/>
                <w:szCs w:val="28"/>
              </w:rPr>
              <w:t xml:space="preserve">2019 год – 5 166, 8 тыс. рублей,  </w:t>
            </w:r>
          </w:p>
          <w:p w:rsidR="007B4AC4" w:rsidRPr="00885DF5" w:rsidRDefault="007B4AC4" w:rsidP="00585C27">
            <w:pPr>
              <w:pStyle w:val="a3"/>
              <w:jc w:val="both"/>
              <w:rPr>
                <w:rStyle w:val="FontStyle28"/>
                <w:sz w:val="28"/>
                <w:szCs w:val="28"/>
              </w:rPr>
            </w:pPr>
            <w:r w:rsidRPr="00885DF5">
              <w:rPr>
                <w:rStyle w:val="FontStyle28"/>
                <w:sz w:val="28"/>
                <w:szCs w:val="28"/>
              </w:rPr>
              <w:t>2020 год – 0,0 тыс. рублей;</w:t>
            </w:r>
          </w:p>
          <w:p w:rsidR="007B4AC4" w:rsidRPr="00885DF5" w:rsidRDefault="007B4AC4" w:rsidP="00585C27">
            <w:pPr>
              <w:pStyle w:val="a3"/>
              <w:jc w:val="both"/>
              <w:rPr>
                <w:rStyle w:val="FontStyle28"/>
                <w:sz w:val="28"/>
                <w:szCs w:val="28"/>
              </w:rPr>
            </w:pPr>
            <w:r w:rsidRPr="00885DF5">
              <w:rPr>
                <w:rStyle w:val="FontStyle28"/>
                <w:sz w:val="28"/>
                <w:szCs w:val="28"/>
              </w:rPr>
              <w:t>2021 год – 0,0 тыс. рублей;</w:t>
            </w:r>
          </w:p>
          <w:p w:rsidR="007B4AC4" w:rsidRPr="00885DF5" w:rsidRDefault="007B4AC4" w:rsidP="00585C27">
            <w:pPr>
              <w:pStyle w:val="a3"/>
              <w:jc w:val="both"/>
              <w:rPr>
                <w:rStyle w:val="FontStyle28"/>
                <w:sz w:val="28"/>
                <w:szCs w:val="28"/>
              </w:rPr>
            </w:pPr>
            <w:r w:rsidRPr="00885DF5">
              <w:rPr>
                <w:rStyle w:val="FontStyle28"/>
                <w:sz w:val="28"/>
                <w:szCs w:val="28"/>
              </w:rPr>
              <w:t>2022 год – 0,0 тыс. рублей;</w:t>
            </w:r>
          </w:p>
          <w:p w:rsidR="007B4AC4" w:rsidRPr="00885DF5" w:rsidRDefault="007B4AC4" w:rsidP="00585C27">
            <w:pPr>
              <w:pStyle w:val="a3"/>
              <w:jc w:val="both"/>
              <w:rPr>
                <w:rStyle w:val="FontStyle28"/>
                <w:sz w:val="28"/>
                <w:szCs w:val="28"/>
              </w:rPr>
            </w:pPr>
            <w:r w:rsidRPr="00885DF5">
              <w:rPr>
                <w:rStyle w:val="FontStyle28"/>
                <w:sz w:val="28"/>
                <w:szCs w:val="28"/>
              </w:rPr>
              <w:t>2023 год – 0,0 тыс. рублей;</w:t>
            </w:r>
          </w:p>
          <w:p w:rsidR="007B4AC4" w:rsidRPr="00885DF5" w:rsidRDefault="007B4AC4" w:rsidP="00585C27">
            <w:pPr>
              <w:pStyle w:val="a3"/>
              <w:jc w:val="both"/>
              <w:rPr>
                <w:rStyle w:val="FontStyle28"/>
                <w:sz w:val="28"/>
                <w:szCs w:val="28"/>
              </w:rPr>
            </w:pPr>
            <w:r w:rsidRPr="00885DF5">
              <w:rPr>
                <w:rStyle w:val="FontStyle28"/>
                <w:sz w:val="28"/>
                <w:szCs w:val="28"/>
              </w:rPr>
              <w:t>2024 год – 0,0 тыс. рублей;</w:t>
            </w:r>
          </w:p>
          <w:p w:rsidR="00852DAF" w:rsidRPr="00885DF5" w:rsidRDefault="001F26FC" w:rsidP="00585C27">
            <w:pPr>
              <w:pStyle w:val="ConsPlusCell"/>
              <w:jc w:val="both"/>
              <w:rPr>
                <w:rFonts w:ascii="Times New Roman" w:hAnsi="Times New Roman" w:cs="Times New Roman"/>
                <w:sz w:val="24"/>
                <w:szCs w:val="24"/>
              </w:rPr>
            </w:pPr>
            <w:r>
              <w:rPr>
                <w:rStyle w:val="FontStyle28"/>
                <w:sz w:val="28"/>
                <w:szCs w:val="28"/>
              </w:rPr>
              <w:t>2025 год – 0,0 тыс. рублей</w:t>
            </w:r>
          </w:p>
        </w:tc>
      </w:tr>
      <w:tr w:rsidR="00852DAF" w:rsidRPr="00885DF5" w:rsidTr="00585C27">
        <w:trPr>
          <w:trHeight w:val="360"/>
        </w:trPr>
        <w:tc>
          <w:tcPr>
            <w:tcW w:w="3119" w:type="dxa"/>
          </w:tcPr>
          <w:p w:rsidR="00852DAF" w:rsidRPr="00885DF5" w:rsidRDefault="007B4AC4" w:rsidP="00585C27">
            <w:pPr>
              <w:pStyle w:val="ConsPlusCell"/>
              <w:rPr>
                <w:rFonts w:ascii="Times New Roman" w:hAnsi="Times New Roman" w:cs="Times New Roman"/>
                <w:sz w:val="28"/>
                <w:szCs w:val="28"/>
              </w:rPr>
            </w:pPr>
            <w:r w:rsidRPr="00885DF5">
              <w:rPr>
                <w:rFonts w:ascii="Times New Roman" w:hAnsi="Times New Roman" w:cs="Times New Roman"/>
                <w:sz w:val="28"/>
                <w:szCs w:val="28"/>
              </w:rPr>
              <w:t xml:space="preserve">Ожидаемые </w:t>
            </w:r>
            <w:r w:rsidR="001F26FC">
              <w:rPr>
                <w:rFonts w:ascii="Times New Roman" w:hAnsi="Times New Roman" w:cs="Times New Roman"/>
                <w:sz w:val="28"/>
                <w:szCs w:val="28"/>
              </w:rPr>
              <w:t>конечные результаты реализации П</w:t>
            </w:r>
            <w:r w:rsidRPr="00885DF5">
              <w:rPr>
                <w:rFonts w:ascii="Times New Roman" w:hAnsi="Times New Roman" w:cs="Times New Roman"/>
                <w:sz w:val="28"/>
                <w:szCs w:val="28"/>
              </w:rPr>
              <w:t>рограммы</w:t>
            </w:r>
          </w:p>
        </w:tc>
        <w:tc>
          <w:tcPr>
            <w:tcW w:w="5953" w:type="dxa"/>
          </w:tcPr>
          <w:p w:rsidR="00145459" w:rsidRPr="00885DF5" w:rsidRDefault="005045F1" w:rsidP="00585C27">
            <w:pPr>
              <w:rPr>
                <w:rFonts w:ascii="Times New Roman" w:hAnsi="Times New Roman"/>
                <w:sz w:val="28"/>
                <w:szCs w:val="28"/>
              </w:rPr>
            </w:pPr>
            <w:r>
              <w:rPr>
                <w:rFonts w:ascii="Times New Roman" w:hAnsi="Times New Roman"/>
                <w:sz w:val="28"/>
                <w:szCs w:val="28"/>
              </w:rPr>
              <w:t>п</w:t>
            </w:r>
            <w:r w:rsidR="007B4AC4" w:rsidRPr="00885DF5">
              <w:rPr>
                <w:rFonts w:ascii="Times New Roman" w:hAnsi="Times New Roman"/>
                <w:sz w:val="28"/>
                <w:szCs w:val="28"/>
              </w:rPr>
              <w:t xml:space="preserve">ереселен 31 гражданин из 3 аварийных многоквартирных домов общей площадью </w:t>
            </w:r>
          </w:p>
          <w:p w:rsidR="00852DAF" w:rsidRPr="00885DF5" w:rsidRDefault="00885DF5" w:rsidP="007026C4">
            <w:pPr>
              <w:rPr>
                <w:rFonts w:ascii="Times New Roman" w:hAnsi="Times New Roman"/>
                <w:sz w:val="28"/>
                <w:szCs w:val="28"/>
              </w:rPr>
            </w:pPr>
            <w:r>
              <w:rPr>
                <w:rFonts w:ascii="Times New Roman" w:hAnsi="Times New Roman"/>
                <w:sz w:val="28"/>
                <w:szCs w:val="28"/>
              </w:rPr>
              <w:t>759, 1 кв.</w:t>
            </w:r>
            <w:r w:rsidR="007026C4">
              <w:rPr>
                <w:rFonts w:ascii="Times New Roman" w:hAnsi="Times New Roman"/>
                <w:sz w:val="28"/>
                <w:szCs w:val="28"/>
              </w:rPr>
              <w:t xml:space="preserve"> </w:t>
            </w:r>
            <w:r w:rsidR="001F26FC">
              <w:rPr>
                <w:rFonts w:ascii="Times New Roman" w:hAnsi="Times New Roman"/>
                <w:sz w:val="28"/>
                <w:szCs w:val="28"/>
              </w:rPr>
              <w:t>м (п</w:t>
            </w:r>
            <w:r>
              <w:rPr>
                <w:rFonts w:ascii="Times New Roman" w:hAnsi="Times New Roman"/>
                <w:sz w:val="28"/>
                <w:szCs w:val="28"/>
              </w:rPr>
              <w:t>риведены в таблице 4)</w:t>
            </w:r>
          </w:p>
        </w:tc>
      </w:tr>
    </w:tbl>
    <w:p w:rsidR="00991041" w:rsidRPr="00885DF5" w:rsidRDefault="00991041" w:rsidP="00585C27">
      <w:pPr>
        <w:autoSpaceDE w:val="0"/>
        <w:autoSpaceDN w:val="0"/>
        <w:adjustRightInd w:val="0"/>
        <w:jc w:val="center"/>
        <w:outlineLvl w:val="1"/>
        <w:rPr>
          <w:rFonts w:ascii="Times New Roman" w:hAnsi="Times New Roman"/>
          <w:color w:val="000000"/>
          <w:sz w:val="28"/>
          <w:szCs w:val="28"/>
        </w:rPr>
      </w:pPr>
    </w:p>
    <w:p w:rsidR="00885DF5" w:rsidRDefault="001A77B3" w:rsidP="00585C27">
      <w:pPr>
        <w:autoSpaceDE w:val="0"/>
        <w:autoSpaceDN w:val="0"/>
        <w:adjustRightInd w:val="0"/>
        <w:jc w:val="center"/>
        <w:rPr>
          <w:rFonts w:ascii="Times New Roman" w:hAnsi="Times New Roman"/>
          <w:sz w:val="28"/>
          <w:szCs w:val="28"/>
          <w:lang w:eastAsia="ru-RU"/>
        </w:rPr>
      </w:pPr>
      <w:r w:rsidRPr="00885DF5">
        <w:rPr>
          <w:rFonts w:ascii="Times New Roman" w:hAnsi="Times New Roman"/>
          <w:sz w:val="28"/>
          <w:szCs w:val="28"/>
        </w:rPr>
        <w:t xml:space="preserve">1. </w:t>
      </w:r>
      <w:r w:rsidR="00145459" w:rsidRPr="00885DF5">
        <w:rPr>
          <w:rFonts w:ascii="Times New Roman" w:hAnsi="Times New Roman"/>
          <w:sz w:val="28"/>
          <w:szCs w:val="28"/>
          <w:lang w:eastAsia="ru-RU"/>
        </w:rPr>
        <w:t>Характеристика</w:t>
      </w:r>
      <w:r w:rsidR="007B4AC4" w:rsidRPr="00885DF5">
        <w:rPr>
          <w:rFonts w:ascii="Times New Roman" w:hAnsi="Times New Roman"/>
          <w:sz w:val="28"/>
          <w:szCs w:val="28"/>
          <w:lang w:eastAsia="ru-RU"/>
        </w:rPr>
        <w:t xml:space="preserve"> текущего </w:t>
      </w:r>
      <w:r w:rsidR="00145459" w:rsidRPr="00885DF5">
        <w:rPr>
          <w:rFonts w:ascii="Times New Roman" w:hAnsi="Times New Roman"/>
          <w:sz w:val="28"/>
          <w:szCs w:val="28"/>
          <w:lang w:eastAsia="ru-RU"/>
        </w:rPr>
        <w:t>состояния</w:t>
      </w:r>
      <w:r w:rsidR="007B4AC4" w:rsidRPr="00885DF5">
        <w:rPr>
          <w:rFonts w:ascii="Times New Roman" w:hAnsi="Times New Roman"/>
          <w:sz w:val="28"/>
          <w:szCs w:val="28"/>
          <w:lang w:eastAsia="ru-RU"/>
        </w:rPr>
        <w:t xml:space="preserve"> жилищного фонда </w:t>
      </w:r>
    </w:p>
    <w:p w:rsidR="007B4AC4" w:rsidRPr="00885DF5" w:rsidRDefault="007B4AC4" w:rsidP="00585C27">
      <w:pPr>
        <w:autoSpaceDE w:val="0"/>
        <w:autoSpaceDN w:val="0"/>
        <w:adjustRightInd w:val="0"/>
        <w:jc w:val="center"/>
        <w:rPr>
          <w:rFonts w:ascii="Times New Roman" w:hAnsi="Times New Roman"/>
          <w:sz w:val="28"/>
          <w:szCs w:val="28"/>
          <w:lang w:eastAsia="ru-RU"/>
        </w:rPr>
      </w:pPr>
      <w:r w:rsidRPr="00885DF5">
        <w:rPr>
          <w:rFonts w:ascii="Times New Roman" w:hAnsi="Times New Roman"/>
          <w:sz w:val="28"/>
          <w:szCs w:val="28"/>
          <w:lang w:eastAsia="ru-RU"/>
        </w:rPr>
        <w:t>на территории</w:t>
      </w:r>
      <w:r w:rsidR="00145459" w:rsidRPr="00885DF5">
        <w:rPr>
          <w:rFonts w:ascii="Times New Roman" w:hAnsi="Times New Roman"/>
          <w:sz w:val="28"/>
          <w:szCs w:val="28"/>
          <w:lang w:eastAsia="ru-RU"/>
        </w:rPr>
        <w:t xml:space="preserve"> Ханты-Мансийского района</w:t>
      </w:r>
    </w:p>
    <w:p w:rsidR="00145459" w:rsidRPr="00885DF5" w:rsidRDefault="00145459" w:rsidP="00585C27">
      <w:pPr>
        <w:autoSpaceDE w:val="0"/>
        <w:autoSpaceDN w:val="0"/>
        <w:adjustRightInd w:val="0"/>
        <w:jc w:val="center"/>
        <w:rPr>
          <w:rFonts w:ascii="Times New Roman" w:hAnsi="Times New Roman"/>
          <w:sz w:val="28"/>
          <w:szCs w:val="28"/>
          <w:lang w:eastAsia="ru-RU"/>
        </w:rPr>
      </w:pPr>
    </w:p>
    <w:p w:rsidR="001A77B3" w:rsidRPr="00885DF5" w:rsidRDefault="001A77B3" w:rsidP="00585C27">
      <w:pPr>
        <w:shd w:val="clear" w:color="auto" w:fill="FFFFFF"/>
        <w:jc w:val="both"/>
        <w:rPr>
          <w:rFonts w:ascii="Times New Roman" w:hAnsi="Times New Roman"/>
          <w:color w:val="444444"/>
          <w:sz w:val="28"/>
          <w:szCs w:val="28"/>
        </w:rPr>
      </w:pPr>
    </w:p>
    <w:p w:rsidR="000E7E07" w:rsidRPr="00885DF5" w:rsidRDefault="001A77B3" w:rsidP="00585C27">
      <w:pPr>
        <w:ind w:firstLine="709"/>
        <w:jc w:val="both"/>
        <w:rPr>
          <w:rFonts w:ascii="Times New Roman" w:hAnsi="Times New Roman"/>
          <w:sz w:val="28"/>
          <w:szCs w:val="28"/>
        </w:rPr>
      </w:pPr>
      <w:r w:rsidRPr="00885DF5">
        <w:rPr>
          <w:rFonts w:ascii="Times New Roman" w:hAnsi="Times New Roman"/>
          <w:sz w:val="28"/>
          <w:szCs w:val="28"/>
        </w:rPr>
        <w:t xml:space="preserve">Жилищный фонд </w:t>
      </w:r>
      <w:r w:rsidR="004E5DED" w:rsidRPr="00885DF5">
        <w:rPr>
          <w:rFonts w:ascii="Times New Roman" w:hAnsi="Times New Roman"/>
          <w:sz w:val="28"/>
          <w:szCs w:val="28"/>
        </w:rPr>
        <w:t>Ханты-Мансийского</w:t>
      </w:r>
      <w:r w:rsidRPr="00885DF5">
        <w:rPr>
          <w:rFonts w:ascii="Times New Roman" w:hAnsi="Times New Roman"/>
          <w:sz w:val="28"/>
          <w:szCs w:val="28"/>
        </w:rPr>
        <w:t xml:space="preserve"> района по данным Росстата по состоянию на 1 января 2019 года составил </w:t>
      </w:r>
      <w:r w:rsidR="0062714E" w:rsidRPr="00885DF5">
        <w:rPr>
          <w:rFonts w:ascii="Times New Roman" w:eastAsia="Times New Roman" w:hAnsi="Times New Roman"/>
          <w:bCs/>
          <w:sz w:val="28"/>
          <w:szCs w:val="28"/>
          <w:lang w:eastAsia="ru-RU"/>
        </w:rPr>
        <w:t>451, 5</w:t>
      </w:r>
      <w:r w:rsidR="0062714E" w:rsidRPr="00885DF5">
        <w:rPr>
          <w:rFonts w:ascii="Times New Roman" w:eastAsia="Times New Roman" w:hAnsi="Times New Roman"/>
          <w:b/>
          <w:bCs/>
          <w:sz w:val="28"/>
          <w:szCs w:val="28"/>
          <w:lang w:eastAsia="ru-RU"/>
        </w:rPr>
        <w:t xml:space="preserve"> </w:t>
      </w:r>
      <w:r w:rsidR="001F26FC">
        <w:rPr>
          <w:rFonts w:ascii="Times New Roman" w:hAnsi="Times New Roman"/>
          <w:sz w:val="28"/>
          <w:szCs w:val="28"/>
        </w:rPr>
        <w:t>тыс. кв. метр</w:t>
      </w:r>
      <w:r w:rsidR="001D73DB">
        <w:rPr>
          <w:rFonts w:ascii="Times New Roman" w:hAnsi="Times New Roman"/>
          <w:sz w:val="28"/>
          <w:szCs w:val="28"/>
        </w:rPr>
        <w:t>ов</w:t>
      </w:r>
      <w:r w:rsidRPr="00885DF5">
        <w:rPr>
          <w:rFonts w:ascii="Times New Roman" w:hAnsi="Times New Roman"/>
          <w:sz w:val="28"/>
          <w:szCs w:val="28"/>
        </w:rPr>
        <w:t xml:space="preserve"> общей площади, </w:t>
      </w:r>
      <w:r w:rsidR="000E7E07" w:rsidRPr="00885DF5">
        <w:rPr>
          <w:rFonts w:ascii="Times New Roman" w:hAnsi="Times New Roman"/>
          <w:sz w:val="28"/>
          <w:szCs w:val="28"/>
        </w:rPr>
        <w:t xml:space="preserve">всего </w:t>
      </w:r>
      <w:r w:rsidR="0062714E" w:rsidRPr="00885DF5">
        <w:rPr>
          <w:rFonts w:ascii="Times New Roman" w:hAnsi="Times New Roman"/>
          <w:sz w:val="28"/>
          <w:szCs w:val="28"/>
        </w:rPr>
        <w:t>1364</w:t>
      </w:r>
      <w:r w:rsidR="00B236F3" w:rsidRPr="00885DF5">
        <w:rPr>
          <w:rFonts w:ascii="Times New Roman" w:hAnsi="Times New Roman"/>
          <w:sz w:val="28"/>
          <w:szCs w:val="28"/>
        </w:rPr>
        <w:t xml:space="preserve"> многоквартирных дома</w:t>
      </w:r>
      <w:r w:rsidR="000E7E07" w:rsidRPr="00885DF5">
        <w:rPr>
          <w:rFonts w:ascii="Times New Roman" w:hAnsi="Times New Roman"/>
          <w:sz w:val="28"/>
          <w:szCs w:val="28"/>
        </w:rPr>
        <w:t>.</w:t>
      </w:r>
    </w:p>
    <w:p w:rsidR="00B236F3" w:rsidRPr="00885DF5" w:rsidRDefault="001A77B3" w:rsidP="00585C27">
      <w:pPr>
        <w:ind w:firstLine="709"/>
        <w:jc w:val="both"/>
        <w:rPr>
          <w:rFonts w:ascii="Times New Roman" w:eastAsia="Times New Roman" w:hAnsi="Times New Roman"/>
          <w:b/>
          <w:bCs/>
          <w:color w:val="FF0000"/>
          <w:sz w:val="28"/>
          <w:szCs w:val="28"/>
          <w:lang w:eastAsia="ru-RU"/>
        </w:rPr>
      </w:pPr>
      <w:r w:rsidRPr="00885DF5">
        <w:rPr>
          <w:rFonts w:ascii="Times New Roman" w:hAnsi="Times New Roman"/>
          <w:sz w:val="28"/>
          <w:szCs w:val="28"/>
        </w:rPr>
        <w:t xml:space="preserve">Общая площадь непригодного для проживания (ветхого) </w:t>
      </w:r>
      <w:r w:rsidR="00885DF5">
        <w:rPr>
          <w:rFonts w:ascii="Times New Roman" w:hAnsi="Times New Roman"/>
          <w:sz w:val="28"/>
          <w:szCs w:val="28"/>
        </w:rPr>
        <w:br/>
      </w:r>
      <w:r w:rsidRPr="00885DF5">
        <w:rPr>
          <w:rFonts w:ascii="Times New Roman" w:hAnsi="Times New Roman"/>
          <w:sz w:val="28"/>
          <w:szCs w:val="28"/>
        </w:rPr>
        <w:t xml:space="preserve">и аварийного жилищного фонда на 1 января 2019 года составила </w:t>
      </w:r>
      <w:r w:rsidR="00885DF5">
        <w:rPr>
          <w:rFonts w:ascii="Times New Roman" w:hAnsi="Times New Roman"/>
          <w:sz w:val="28"/>
          <w:szCs w:val="28"/>
        </w:rPr>
        <w:br/>
      </w:r>
      <w:r w:rsidR="001B4F18" w:rsidRPr="00885DF5">
        <w:rPr>
          <w:rFonts w:ascii="Times New Roman" w:hAnsi="Times New Roman"/>
          <w:bCs/>
          <w:sz w:val="28"/>
          <w:szCs w:val="28"/>
        </w:rPr>
        <w:t>54</w:t>
      </w:r>
      <w:r w:rsidR="00D21662" w:rsidRPr="00885DF5">
        <w:rPr>
          <w:rFonts w:ascii="Times New Roman" w:hAnsi="Times New Roman"/>
          <w:bCs/>
          <w:sz w:val="28"/>
          <w:szCs w:val="28"/>
        </w:rPr>
        <w:t>, 4</w:t>
      </w:r>
      <w:r w:rsidRPr="00885DF5">
        <w:rPr>
          <w:rFonts w:ascii="Times New Roman" w:hAnsi="Times New Roman"/>
          <w:bCs/>
          <w:sz w:val="28"/>
          <w:szCs w:val="28"/>
        </w:rPr>
        <w:t xml:space="preserve"> </w:t>
      </w:r>
      <w:r w:rsidR="0081417E" w:rsidRPr="00885DF5">
        <w:rPr>
          <w:rFonts w:ascii="Times New Roman" w:hAnsi="Times New Roman"/>
          <w:sz w:val="28"/>
          <w:szCs w:val="28"/>
        </w:rPr>
        <w:t>тыс. кв. м</w:t>
      </w:r>
      <w:r w:rsidR="001F26FC">
        <w:rPr>
          <w:rFonts w:ascii="Times New Roman" w:hAnsi="Times New Roman"/>
          <w:sz w:val="28"/>
          <w:szCs w:val="28"/>
        </w:rPr>
        <w:t>етр</w:t>
      </w:r>
      <w:r w:rsidR="001D73DB">
        <w:rPr>
          <w:rFonts w:ascii="Times New Roman" w:hAnsi="Times New Roman"/>
          <w:sz w:val="28"/>
          <w:szCs w:val="28"/>
        </w:rPr>
        <w:t>ов</w:t>
      </w:r>
      <w:r w:rsidRPr="00885DF5">
        <w:rPr>
          <w:rFonts w:ascii="Times New Roman" w:hAnsi="Times New Roman"/>
          <w:sz w:val="28"/>
          <w:szCs w:val="28"/>
        </w:rPr>
        <w:t>,</w:t>
      </w:r>
      <w:r w:rsidR="00B236F3" w:rsidRPr="00885DF5">
        <w:rPr>
          <w:rFonts w:ascii="Times New Roman" w:hAnsi="Times New Roman"/>
          <w:sz w:val="28"/>
          <w:szCs w:val="28"/>
        </w:rPr>
        <w:t xml:space="preserve"> всего</w:t>
      </w:r>
      <w:r w:rsidRPr="00885DF5">
        <w:rPr>
          <w:rFonts w:ascii="Times New Roman" w:hAnsi="Times New Roman"/>
          <w:sz w:val="28"/>
          <w:szCs w:val="28"/>
        </w:rPr>
        <w:t xml:space="preserve"> </w:t>
      </w:r>
      <w:r w:rsidR="00B236F3" w:rsidRPr="00885DF5">
        <w:rPr>
          <w:rFonts w:ascii="Times New Roman" w:hAnsi="Times New Roman"/>
          <w:sz w:val="28"/>
          <w:szCs w:val="28"/>
        </w:rPr>
        <w:t>328 домов, что составляет 12,1 % в общей площади жилищного фонда.</w:t>
      </w:r>
    </w:p>
    <w:p w:rsidR="00B236F3" w:rsidRPr="00885DF5" w:rsidRDefault="00B236F3"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Из общего объема, аварийного и непригодного для проживания жилищного фонда, </w:t>
      </w:r>
      <w:r w:rsidR="001A77B3" w:rsidRPr="00885DF5">
        <w:rPr>
          <w:rFonts w:ascii="Times New Roman" w:hAnsi="Times New Roman" w:cs="Times New Roman"/>
          <w:sz w:val="28"/>
          <w:szCs w:val="28"/>
        </w:rPr>
        <w:t xml:space="preserve">жилищный фонд </w:t>
      </w:r>
      <w:r w:rsidRPr="00885DF5">
        <w:rPr>
          <w:rFonts w:ascii="Times New Roman" w:hAnsi="Times New Roman" w:cs="Times New Roman"/>
          <w:sz w:val="28"/>
          <w:szCs w:val="28"/>
        </w:rPr>
        <w:t>признанный аварийным</w:t>
      </w:r>
      <w:r w:rsidR="001F26FC">
        <w:rPr>
          <w:rFonts w:ascii="Times New Roman" w:hAnsi="Times New Roman" w:cs="Times New Roman"/>
          <w:sz w:val="28"/>
          <w:szCs w:val="28"/>
        </w:rPr>
        <w:t>,</w:t>
      </w:r>
      <w:r w:rsidRPr="00885DF5">
        <w:rPr>
          <w:rFonts w:ascii="Times New Roman" w:hAnsi="Times New Roman" w:cs="Times New Roman"/>
          <w:sz w:val="28"/>
          <w:szCs w:val="28"/>
        </w:rPr>
        <w:t xml:space="preserve"> подлежащим сносу до 1 января 2017 года составляет</w:t>
      </w:r>
      <w:r w:rsidR="001F26FC">
        <w:rPr>
          <w:rFonts w:ascii="Times New Roman" w:hAnsi="Times New Roman" w:cs="Times New Roman"/>
          <w:sz w:val="28"/>
          <w:szCs w:val="28"/>
        </w:rPr>
        <w:t xml:space="preserve"> </w:t>
      </w:r>
      <w:r w:rsidR="000E7E07" w:rsidRPr="00885DF5">
        <w:rPr>
          <w:rFonts w:ascii="Times New Roman" w:hAnsi="Times New Roman" w:cs="Times New Roman"/>
          <w:sz w:val="28"/>
          <w:szCs w:val="28"/>
        </w:rPr>
        <w:t>12, 9 тыс. кв</w:t>
      </w:r>
      <w:r w:rsidR="000E7E07" w:rsidRPr="001F26FC">
        <w:rPr>
          <w:rFonts w:ascii="Times New Roman" w:hAnsi="Times New Roman" w:cs="Times New Roman"/>
          <w:sz w:val="28"/>
          <w:szCs w:val="28"/>
        </w:rPr>
        <w:t>. м</w:t>
      </w:r>
      <w:r w:rsidR="001F26FC" w:rsidRPr="001F26FC">
        <w:rPr>
          <w:rFonts w:ascii="Times New Roman" w:hAnsi="Times New Roman" w:cs="Times New Roman"/>
          <w:sz w:val="28"/>
          <w:szCs w:val="28"/>
        </w:rPr>
        <w:t>етр</w:t>
      </w:r>
      <w:r w:rsidR="001D73DB">
        <w:rPr>
          <w:rFonts w:ascii="Times New Roman" w:hAnsi="Times New Roman" w:cs="Times New Roman"/>
          <w:sz w:val="28"/>
          <w:szCs w:val="28"/>
        </w:rPr>
        <w:t>ов</w:t>
      </w:r>
      <w:r w:rsidR="000E7E07" w:rsidRPr="00885DF5">
        <w:rPr>
          <w:rFonts w:ascii="Times New Roman" w:hAnsi="Times New Roman" w:cs="Times New Roman"/>
          <w:sz w:val="28"/>
          <w:szCs w:val="28"/>
        </w:rPr>
        <w:t xml:space="preserve">, </w:t>
      </w:r>
      <w:r w:rsidR="001D73DB">
        <w:rPr>
          <w:rFonts w:ascii="Times New Roman" w:hAnsi="Times New Roman" w:cs="Times New Roman"/>
          <w:sz w:val="28"/>
          <w:szCs w:val="28"/>
        </w:rPr>
        <w:br/>
      </w:r>
      <w:r w:rsidR="000E7E07" w:rsidRPr="00885DF5">
        <w:rPr>
          <w:rFonts w:ascii="Times New Roman" w:hAnsi="Times New Roman" w:cs="Times New Roman"/>
          <w:sz w:val="28"/>
          <w:szCs w:val="28"/>
        </w:rPr>
        <w:t>всего 29</w:t>
      </w:r>
      <w:r w:rsidR="00E3395E" w:rsidRPr="00885DF5">
        <w:rPr>
          <w:rFonts w:ascii="Times New Roman" w:hAnsi="Times New Roman" w:cs="Times New Roman"/>
          <w:sz w:val="28"/>
          <w:szCs w:val="28"/>
        </w:rPr>
        <w:t xml:space="preserve"> </w:t>
      </w:r>
      <w:r w:rsidR="00861C70" w:rsidRPr="00885DF5">
        <w:rPr>
          <w:rFonts w:ascii="Times New Roman" w:hAnsi="Times New Roman" w:cs="Times New Roman"/>
          <w:sz w:val="28"/>
          <w:szCs w:val="28"/>
        </w:rPr>
        <w:t>домов</w:t>
      </w:r>
      <w:r w:rsidR="00107259" w:rsidRPr="00885DF5">
        <w:rPr>
          <w:rFonts w:ascii="Times New Roman" w:hAnsi="Times New Roman" w:cs="Times New Roman"/>
          <w:sz w:val="28"/>
          <w:szCs w:val="28"/>
        </w:rPr>
        <w:t xml:space="preserve">, </w:t>
      </w:r>
      <w:r w:rsidR="00084B7F" w:rsidRPr="00885DF5">
        <w:rPr>
          <w:rFonts w:ascii="Times New Roman" w:hAnsi="Times New Roman" w:cs="Times New Roman"/>
          <w:sz w:val="28"/>
          <w:szCs w:val="28"/>
        </w:rPr>
        <w:t>где проживают 827 человек</w:t>
      </w:r>
      <w:r w:rsidR="001A77B3" w:rsidRPr="00885DF5">
        <w:rPr>
          <w:rFonts w:ascii="Times New Roman" w:hAnsi="Times New Roman" w:cs="Times New Roman"/>
          <w:sz w:val="28"/>
          <w:szCs w:val="28"/>
        </w:rPr>
        <w:t xml:space="preserve">. </w:t>
      </w:r>
    </w:p>
    <w:p w:rsidR="001A77B3" w:rsidRPr="00885DF5" w:rsidRDefault="001A77B3"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По данным, размещенным в информационной системе Государственной корпорации </w:t>
      </w:r>
      <w:r w:rsidR="00885DF5">
        <w:rPr>
          <w:rFonts w:ascii="Times New Roman" w:hAnsi="Times New Roman" w:cs="Times New Roman"/>
          <w:sz w:val="28"/>
          <w:szCs w:val="28"/>
        </w:rPr>
        <w:t>–</w:t>
      </w:r>
      <w:r w:rsidRPr="00885DF5">
        <w:rPr>
          <w:rFonts w:ascii="Times New Roman" w:hAnsi="Times New Roman" w:cs="Times New Roman"/>
          <w:sz w:val="28"/>
          <w:szCs w:val="28"/>
        </w:rPr>
        <w:t xml:space="preserve"> Фонд содействия реформированию жилищн</w:t>
      </w:r>
      <w:r w:rsidR="000E7E07" w:rsidRPr="00885DF5">
        <w:rPr>
          <w:rFonts w:ascii="Times New Roman" w:hAnsi="Times New Roman" w:cs="Times New Roman"/>
          <w:sz w:val="28"/>
          <w:szCs w:val="28"/>
        </w:rPr>
        <w:t>о-коммунального хозяйства «АИС «</w:t>
      </w:r>
      <w:r w:rsidRPr="00885DF5">
        <w:rPr>
          <w:rFonts w:ascii="Times New Roman" w:hAnsi="Times New Roman" w:cs="Times New Roman"/>
          <w:sz w:val="28"/>
          <w:szCs w:val="28"/>
        </w:rPr>
        <w:t xml:space="preserve">Реформа ЖКХ», </w:t>
      </w:r>
      <w:r w:rsidR="00885DF5">
        <w:rPr>
          <w:rFonts w:ascii="Times New Roman" w:hAnsi="Times New Roman" w:cs="Times New Roman"/>
          <w:sz w:val="28"/>
          <w:szCs w:val="28"/>
        </w:rPr>
        <w:br/>
      </w:r>
      <w:r w:rsidRPr="00885DF5">
        <w:rPr>
          <w:rFonts w:ascii="Times New Roman" w:hAnsi="Times New Roman" w:cs="Times New Roman"/>
          <w:sz w:val="28"/>
          <w:szCs w:val="28"/>
        </w:rPr>
        <w:lastRenderedPageBreak/>
        <w:t>на 1 января 2019 года в список аварийных многоквартирных жилых домов на территори</w:t>
      </w:r>
      <w:r w:rsidR="00E3395E" w:rsidRPr="00885DF5">
        <w:rPr>
          <w:rFonts w:ascii="Times New Roman" w:hAnsi="Times New Roman" w:cs="Times New Roman"/>
          <w:sz w:val="28"/>
          <w:szCs w:val="28"/>
        </w:rPr>
        <w:t>и Хан</w:t>
      </w:r>
      <w:r w:rsidR="000E7E07" w:rsidRPr="00885DF5">
        <w:rPr>
          <w:rFonts w:ascii="Times New Roman" w:hAnsi="Times New Roman" w:cs="Times New Roman"/>
          <w:sz w:val="28"/>
          <w:szCs w:val="28"/>
        </w:rPr>
        <w:t>ты-Мансийского района включено 3</w:t>
      </w:r>
      <w:r w:rsidR="00E3395E" w:rsidRPr="00885DF5">
        <w:rPr>
          <w:rFonts w:ascii="Times New Roman" w:hAnsi="Times New Roman" w:cs="Times New Roman"/>
          <w:sz w:val="28"/>
          <w:szCs w:val="28"/>
        </w:rPr>
        <w:t xml:space="preserve"> многоквартирных дома</w:t>
      </w:r>
      <w:r w:rsidRPr="00885DF5">
        <w:rPr>
          <w:rFonts w:ascii="Times New Roman" w:hAnsi="Times New Roman" w:cs="Times New Roman"/>
          <w:sz w:val="28"/>
          <w:szCs w:val="28"/>
        </w:rPr>
        <w:t>, признанных таковым</w:t>
      </w:r>
      <w:r w:rsidR="00ED5235" w:rsidRPr="00885DF5">
        <w:rPr>
          <w:rFonts w:ascii="Times New Roman" w:hAnsi="Times New Roman" w:cs="Times New Roman"/>
          <w:sz w:val="28"/>
          <w:szCs w:val="28"/>
        </w:rPr>
        <w:t>и</w:t>
      </w:r>
      <w:r w:rsidRPr="00885DF5">
        <w:rPr>
          <w:rFonts w:ascii="Times New Roman" w:hAnsi="Times New Roman" w:cs="Times New Roman"/>
          <w:sz w:val="28"/>
          <w:szCs w:val="28"/>
        </w:rPr>
        <w:t xml:space="preserve"> до 1 января 2017 года, общей площадью жилых помещений</w:t>
      </w:r>
      <w:r w:rsidR="000E7E07" w:rsidRPr="00885DF5">
        <w:rPr>
          <w:rFonts w:ascii="Times New Roman" w:hAnsi="Times New Roman" w:cs="Times New Roman"/>
          <w:sz w:val="28"/>
          <w:szCs w:val="28"/>
        </w:rPr>
        <w:t xml:space="preserve"> 759</w:t>
      </w:r>
      <w:r w:rsidR="00E3395E" w:rsidRPr="00885DF5">
        <w:rPr>
          <w:rFonts w:ascii="Times New Roman" w:hAnsi="Times New Roman" w:cs="Times New Roman"/>
          <w:sz w:val="28"/>
          <w:szCs w:val="28"/>
        </w:rPr>
        <w:t>,1</w:t>
      </w:r>
      <w:r w:rsidR="000E7E07" w:rsidRPr="00885DF5">
        <w:rPr>
          <w:rFonts w:ascii="Times New Roman" w:hAnsi="Times New Roman" w:cs="Times New Roman"/>
          <w:sz w:val="28"/>
          <w:szCs w:val="28"/>
        </w:rPr>
        <w:t xml:space="preserve"> кв. </w:t>
      </w:r>
      <w:r w:rsidR="000E7E07" w:rsidRPr="001F26FC">
        <w:rPr>
          <w:rFonts w:ascii="Times New Roman" w:hAnsi="Times New Roman" w:cs="Times New Roman"/>
          <w:sz w:val="28"/>
          <w:szCs w:val="28"/>
        </w:rPr>
        <w:t>м</w:t>
      </w:r>
      <w:r w:rsidR="001F26FC" w:rsidRPr="001F26FC">
        <w:rPr>
          <w:rFonts w:ascii="Times New Roman" w:hAnsi="Times New Roman" w:cs="Times New Roman"/>
          <w:sz w:val="28"/>
          <w:szCs w:val="28"/>
        </w:rPr>
        <w:t>етр</w:t>
      </w:r>
      <w:r w:rsidR="001D73DB">
        <w:rPr>
          <w:rFonts w:ascii="Times New Roman" w:hAnsi="Times New Roman" w:cs="Times New Roman"/>
          <w:sz w:val="28"/>
          <w:szCs w:val="28"/>
        </w:rPr>
        <w:t>ов</w:t>
      </w:r>
      <w:r w:rsidRPr="00885DF5">
        <w:rPr>
          <w:rFonts w:ascii="Times New Roman" w:hAnsi="Times New Roman" w:cs="Times New Roman"/>
          <w:sz w:val="28"/>
          <w:szCs w:val="28"/>
        </w:rPr>
        <w:t>, в которых проживаю</w:t>
      </w:r>
      <w:r w:rsidR="000E7E07" w:rsidRPr="00885DF5">
        <w:rPr>
          <w:rFonts w:ascii="Times New Roman" w:hAnsi="Times New Roman" w:cs="Times New Roman"/>
          <w:sz w:val="28"/>
          <w:szCs w:val="28"/>
        </w:rPr>
        <w:t>т 31</w:t>
      </w:r>
      <w:r w:rsidRPr="00885DF5">
        <w:rPr>
          <w:rFonts w:ascii="Times New Roman" w:hAnsi="Times New Roman" w:cs="Times New Roman"/>
          <w:sz w:val="28"/>
          <w:szCs w:val="28"/>
        </w:rPr>
        <w:t xml:space="preserve"> человек. </w:t>
      </w:r>
    </w:p>
    <w:p w:rsidR="001A77B3" w:rsidRPr="00885DF5" w:rsidRDefault="001A77B3" w:rsidP="00585C27">
      <w:pPr>
        <w:pStyle w:val="ConsPlusNormal"/>
        <w:ind w:firstLine="540"/>
        <w:jc w:val="both"/>
        <w:rPr>
          <w:rFonts w:ascii="Times New Roman" w:hAnsi="Times New Roman" w:cs="Times New Roman"/>
          <w:sz w:val="28"/>
          <w:szCs w:val="28"/>
        </w:rPr>
      </w:pPr>
    </w:p>
    <w:p w:rsidR="005B5661" w:rsidRPr="00885DF5" w:rsidRDefault="001F26FC" w:rsidP="00585C27">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2. Целевые показатели П</w:t>
      </w:r>
      <w:r w:rsidR="005B5661" w:rsidRPr="00885DF5">
        <w:rPr>
          <w:rFonts w:ascii="Times New Roman" w:hAnsi="Times New Roman"/>
          <w:sz w:val="28"/>
          <w:szCs w:val="28"/>
        </w:rPr>
        <w:t>рограммы</w:t>
      </w:r>
    </w:p>
    <w:p w:rsidR="005B5661" w:rsidRPr="00885DF5" w:rsidRDefault="005B5661" w:rsidP="00585C27">
      <w:pPr>
        <w:pStyle w:val="ConsPlusNormal"/>
        <w:ind w:firstLine="0"/>
        <w:jc w:val="center"/>
        <w:rPr>
          <w:rFonts w:ascii="Times New Roman" w:hAnsi="Times New Roman" w:cs="Times New Roman"/>
          <w:bCs/>
          <w:sz w:val="28"/>
          <w:szCs w:val="28"/>
        </w:rPr>
      </w:pPr>
    </w:p>
    <w:p w:rsidR="005B5661"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Адресный </w:t>
      </w:r>
      <w:hyperlink w:anchor="P185" w:history="1">
        <w:r w:rsidRPr="00885DF5">
          <w:rPr>
            <w:rFonts w:ascii="Times New Roman" w:hAnsi="Times New Roman" w:cs="Times New Roman"/>
            <w:sz w:val="28"/>
            <w:szCs w:val="28"/>
          </w:rPr>
          <w:t>перечень</w:t>
        </w:r>
      </w:hyperlink>
      <w:r w:rsidRPr="00885DF5">
        <w:rPr>
          <w:rFonts w:ascii="Times New Roman" w:hAnsi="Times New Roman" w:cs="Times New Roman"/>
          <w:sz w:val="28"/>
          <w:szCs w:val="28"/>
        </w:rPr>
        <w:t xml:space="preserve"> многоквартирных жилых домов на территории Ханты-Мансийского района, признанных до 1 января 2017 года </w:t>
      </w:r>
      <w:r w:rsidR="00885DF5">
        <w:rPr>
          <w:rFonts w:ascii="Times New Roman" w:hAnsi="Times New Roman" w:cs="Times New Roman"/>
          <w:sz w:val="28"/>
          <w:szCs w:val="28"/>
        </w:rPr>
        <w:br/>
      </w:r>
      <w:r w:rsidRPr="00885DF5">
        <w:rPr>
          <w:rFonts w:ascii="Times New Roman" w:hAnsi="Times New Roman" w:cs="Times New Roman"/>
          <w:sz w:val="28"/>
          <w:szCs w:val="28"/>
        </w:rPr>
        <w:t xml:space="preserve">в установленном порядке аварийными в связи с физическим износом </w:t>
      </w:r>
      <w:r w:rsidR="00885DF5">
        <w:rPr>
          <w:rFonts w:ascii="Times New Roman" w:hAnsi="Times New Roman" w:cs="Times New Roman"/>
          <w:sz w:val="28"/>
          <w:szCs w:val="28"/>
        </w:rPr>
        <w:br/>
      </w:r>
      <w:r w:rsidRPr="00885DF5">
        <w:rPr>
          <w:rFonts w:ascii="Times New Roman" w:hAnsi="Times New Roman" w:cs="Times New Roman"/>
          <w:sz w:val="28"/>
          <w:szCs w:val="28"/>
        </w:rPr>
        <w:t>в процессе их эксплуатации и подлежащих сносу или реконструкции, жители которых будут переселены в 2019</w:t>
      </w:r>
      <w:r w:rsidR="000F5DD3" w:rsidRPr="00885DF5">
        <w:rPr>
          <w:rFonts w:ascii="Times New Roman" w:hAnsi="Times New Roman" w:cs="Times New Roman"/>
          <w:sz w:val="28"/>
          <w:szCs w:val="28"/>
        </w:rPr>
        <w:t xml:space="preserve"> </w:t>
      </w:r>
      <w:r w:rsidR="00885DF5">
        <w:rPr>
          <w:rFonts w:ascii="Times New Roman" w:hAnsi="Times New Roman" w:cs="Times New Roman"/>
          <w:sz w:val="28"/>
          <w:szCs w:val="28"/>
        </w:rPr>
        <w:t>–</w:t>
      </w:r>
      <w:r w:rsidR="000F5DD3" w:rsidRPr="00885DF5">
        <w:rPr>
          <w:rFonts w:ascii="Times New Roman" w:hAnsi="Times New Roman" w:cs="Times New Roman"/>
          <w:sz w:val="28"/>
          <w:szCs w:val="28"/>
        </w:rPr>
        <w:t xml:space="preserve"> 2025 годах в соответствии </w:t>
      </w:r>
      <w:r w:rsidR="00885DF5">
        <w:rPr>
          <w:rFonts w:ascii="Times New Roman" w:hAnsi="Times New Roman" w:cs="Times New Roman"/>
          <w:sz w:val="28"/>
          <w:szCs w:val="28"/>
        </w:rPr>
        <w:br/>
      </w:r>
      <w:r w:rsidR="000F5DD3" w:rsidRPr="00885DF5">
        <w:rPr>
          <w:rFonts w:ascii="Times New Roman" w:hAnsi="Times New Roman" w:cs="Times New Roman"/>
          <w:sz w:val="28"/>
          <w:szCs w:val="28"/>
        </w:rPr>
        <w:t>с П</w:t>
      </w:r>
      <w:r w:rsidRPr="00885DF5">
        <w:rPr>
          <w:rFonts w:ascii="Times New Roman" w:hAnsi="Times New Roman" w:cs="Times New Roman"/>
          <w:sz w:val="28"/>
          <w:szCs w:val="28"/>
        </w:rPr>
        <w:t>рограммой, приведен Таблице 1.</w:t>
      </w:r>
    </w:p>
    <w:p w:rsidR="005B5661"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Значения понятий «аварийный жилищный фонд», «переселение граждан из аварийного жилищного фонда»</w:t>
      </w:r>
      <w:r w:rsidR="000F5DD3" w:rsidRPr="00885DF5">
        <w:rPr>
          <w:rFonts w:ascii="Times New Roman" w:hAnsi="Times New Roman" w:cs="Times New Roman"/>
          <w:sz w:val="28"/>
          <w:szCs w:val="28"/>
        </w:rPr>
        <w:t>, используемых в настоящей П</w:t>
      </w:r>
      <w:r w:rsidRPr="00885DF5">
        <w:rPr>
          <w:rFonts w:ascii="Times New Roman" w:hAnsi="Times New Roman" w:cs="Times New Roman"/>
          <w:sz w:val="28"/>
          <w:szCs w:val="28"/>
        </w:rPr>
        <w:t xml:space="preserve">рограмме, соответствуют значениям указанных понятий в Федеральном </w:t>
      </w:r>
      <w:hyperlink r:id="rId12" w:history="1">
        <w:r w:rsidRPr="00885DF5">
          <w:rPr>
            <w:rFonts w:ascii="Times New Roman" w:hAnsi="Times New Roman" w:cs="Times New Roman"/>
            <w:sz w:val="28"/>
            <w:szCs w:val="28"/>
          </w:rPr>
          <w:t>законе</w:t>
        </w:r>
      </w:hyperlink>
      <w:r w:rsidRPr="00885DF5">
        <w:rPr>
          <w:rFonts w:ascii="Times New Roman" w:hAnsi="Times New Roman" w:cs="Times New Roman"/>
          <w:sz w:val="28"/>
          <w:szCs w:val="28"/>
        </w:rPr>
        <w:t xml:space="preserve"> от 21 июля 2007 года №</w:t>
      </w:r>
      <w:r w:rsidR="00885DF5">
        <w:rPr>
          <w:rFonts w:ascii="Times New Roman" w:hAnsi="Times New Roman" w:cs="Times New Roman"/>
          <w:sz w:val="28"/>
          <w:szCs w:val="28"/>
        </w:rPr>
        <w:t xml:space="preserve"> </w:t>
      </w:r>
      <w:r w:rsidRPr="00885DF5">
        <w:rPr>
          <w:rFonts w:ascii="Times New Roman" w:hAnsi="Times New Roman" w:cs="Times New Roman"/>
          <w:sz w:val="28"/>
          <w:szCs w:val="28"/>
        </w:rPr>
        <w:t>185-ФЗ «О Фонде содействия реформированию жилищно-коммунального хозяйства».</w:t>
      </w:r>
    </w:p>
    <w:p w:rsidR="005B5661" w:rsidRPr="00885DF5" w:rsidRDefault="005B5661" w:rsidP="00585C27">
      <w:pPr>
        <w:pStyle w:val="ConsPlusNormal"/>
        <w:ind w:firstLine="540"/>
        <w:jc w:val="both"/>
        <w:rPr>
          <w:rFonts w:ascii="Times New Roman" w:hAnsi="Times New Roman" w:cs="Times New Roman"/>
          <w:sz w:val="28"/>
          <w:szCs w:val="28"/>
        </w:rPr>
      </w:pPr>
    </w:p>
    <w:p w:rsidR="005B5661" w:rsidRPr="00885DF5" w:rsidRDefault="005B5661" w:rsidP="00585C27">
      <w:pPr>
        <w:jc w:val="center"/>
        <w:rPr>
          <w:rFonts w:ascii="Times New Roman" w:hAnsi="Times New Roman"/>
          <w:sz w:val="28"/>
          <w:szCs w:val="28"/>
        </w:rPr>
      </w:pPr>
      <w:r w:rsidRPr="00885DF5">
        <w:rPr>
          <w:rFonts w:ascii="Times New Roman" w:hAnsi="Times New Roman"/>
          <w:sz w:val="28"/>
          <w:szCs w:val="28"/>
        </w:rPr>
        <w:t xml:space="preserve">3. Основные мероприятия </w:t>
      </w:r>
      <w:r w:rsidR="001F26FC">
        <w:rPr>
          <w:rFonts w:ascii="Times New Roman" w:hAnsi="Times New Roman"/>
          <w:sz w:val="28"/>
          <w:szCs w:val="28"/>
        </w:rPr>
        <w:t>П</w:t>
      </w:r>
      <w:r w:rsidRPr="00885DF5">
        <w:rPr>
          <w:rFonts w:ascii="Times New Roman" w:hAnsi="Times New Roman"/>
          <w:sz w:val="28"/>
          <w:szCs w:val="28"/>
        </w:rPr>
        <w:t>рограммы</w:t>
      </w:r>
    </w:p>
    <w:p w:rsidR="005B5661" w:rsidRPr="00885DF5" w:rsidRDefault="005B5661" w:rsidP="00585C27">
      <w:pPr>
        <w:jc w:val="center"/>
        <w:rPr>
          <w:rFonts w:ascii="Times New Roman" w:hAnsi="Times New Roman"/>
          <w:sz w:val="28"/>
          <w:szCs w:val="28"/>
        </w:rPr>
      </w:pPr>
    </w:p>
    <w:p w:rsidR="005B5661" w:rsidRPr="00885DF5" w:rsidRDefault="006E6B64" w:rsidP="00585C27">
      <w:pPr>
        <w:pStyle w:val="ConsPlusNormal"/>
        <w:ind w:firstLine="709"/>
        <w:jc w:val="both"/>
        <w:rPr>
          <w:rFonts w:ascii="Times New Roman" w:hAnsi="Times New Roman" w:cs="Times New Roman"/>
          <w:sz w:val="28"/>
          <w:szCs w:val="28"/>
        </w:rPr>
      </w:pPr>
      <w:hyperlink w:anchor="P7674" w:history="1">
        <w:r w:rsidR="005B5661" w:rsidRPr="00885DF5">
          <w:rPr>
            <w:rFonts w:ascii="Times New Roman" w:hAnsi="Times New Roman" w:cs="Times New Roman"/>
            <w:sz w:val="28"/>
            <w:szCs w:val="28"/>
          </w:rPr>
          <w:t>План</w:t>
        </w:r>
      </w:hyperlink>
      <w:r w:rsidR="005B5661" w:rsidRPr="00885DF5">
        <w:rPr>
          <w:rFonts w:ascii="Times New Roman" w:hAnsi="Times New Roman" w:cs="Times New Roman"/>
          <w:sz w:val="28"/>
          <w:szCs w:val="28"/>
        </w:rPr>
        <w:t xml:space="preserve"> реализации мероприятий по переселению граждан </w:t>
      </w:r>
      <w:r w:rsidR="00885DF5">
        <w:rPr>
          <w:rFonts w:ascii="Times New Roman" w:hAnsi="Times New Roman" w:cs="Times New Roman"/>
          <w:sz w:val="28"/>
          <w:szCs w:val="28"/>
        </w:rPr>
        <w:br/>
      </w:r>
      <w:r w:rsidR="005B5661" w:rsidRPr="00885DF5">
        <w:rPr>
          <w:rFonts w:ascii="Times New Roman" w:hAnsi="Times New Roman" w:cs="Times New Roman"/>
          <w:sz w:val="28"/>
          <w:szCs w:val="28"/>
        </w:rPr>
        <w:t xml:space="preserve">из аварийного жилищного фонда, признанного таковым </w:t>
      </w:r>
      <w:r w:rsidR="00885DF5">
        <w:rPr>
          <w:rFonts w:ascii="Times New Roman" w:hAnsi="Times New Roman" w:cs="Times New Roman"/>
          <w:sz w:val="28"/>
          <w:szCs w:val="28"/>
        </w:rPr>
        <w:br/>
      </w:r>
      <w:r w:rsidR="005B5661" w:rsidRPr="00885DF5">
        <w:rPr>
          <w:rFonts w:ascii="Times New Roman" w:hAnsi="Times New Roman" w:cs="Times New Roman"/>
          <w:sz w:val="28"/>
          <w:szCs w:val="28"/>
        </w:rPr>
        <w:t>до 1 января 2017 года, по способам переселения приведен в приложении 2 к Программе.</w:t>
      </w:r>
    </w:p>
    <w:p w:rsidR="005B5661" w:rsidRPr="00885DF5" w:rsidRDefault="000F5DD3"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Реализация П</w:t>
      </w:r>
      <w:r w:rsidR="005B5661" w:rsidRPr="00885DF5">
        <w:rPr>
          <w:rFonts w:ascii="Times New Roman" w:hAnsi="Times New Roman" w:cs="Times New Roman"/>
          <w:sz w:val="28"/>
          <w:szCs w:val="28"/>
        </w:rPr>
        <w:t xml:space="preserve">рограммы осуществляется исходя из эффективности использования бюджетных средств, в том числе полученных за счет средств Государственной корпорации </w:t>
      </w:r>
      <w:r w:rsidR="00885DF5">
        <w:rPr>
          <w:rFonts w:ascii="Times New Roman" w:hAnsi="Times New Roman" w:cs="Times New Roman"/>
          <w:sz w:val="28"/>
          <w:szCs w:val="28"/>
        </w:rPr>
        <w:t>–</w:t>
      </w:r>
      <w:r w:rsidR="005B5661" w:rsidRPr="00885DF5">
        <w:rPr>
          <w:rFonts w:ascii="Times New Roman" w:hAnsi="Times New Roman" w:cs="Times New Roman"/>
          <w:sz w:val="28"/>
          <w:szCs w:val="28"/>
        </w:rPr>
        <w:t xml:space="preserve"> Фонда содействия реформированию жилищно-коммунального хозяйства (далее </w:t>
      </w:r>
      <w:r w:rsidR="00885DF5">
        <w:rPr>
          <w:rFonts w:ascii="Times New Roman" w:hAnsi="Times New Roman" w:cs="Times New Roman"/>
          <w:sz w:val="28"/>
          <w:szCs w:val="28"/>
        </w:rPr>
        <w:t>–</w:t>
      </w:r>
      <w:r w:rsidR="005B5661" w:rsidRPr="00885DF5">
        <w:rPr>
          <w:rFonts w:ascii="Times New Roman" w:hAnsi="Times New Roman" w:cs="Times New Roman"/>
          <w:sz w:val="28"/>
          <w:szCs w:val="28"/>
        </w:rPr>
        <w:t xml:space="preserve"> Фонд), выбора наиболее экономически эффективных способов реализации программы с учетом обеспечения прав и законных интересов переселяемых г</w:t>
      </w:r>
      <w:r w:rsidR="00374E56" w:rsidRPr="00885DF5">
        <w:rPr>
          <w:rFonts w:ascii="Times New Roman" w:hAnsi="Times New Roman" w:cs="Times New Roman"/>
          <w:sz w:val="28"/>
          <w:szCs w:val="28"/>
        </w:rPr>
        <w:t>раждан, выполнения мероприятий П</w:t>
      </w:r>
      <w:r w:rsidR="005B5661" w:rsidRPr="00885DF5">
        <w:rPr>
          <w:rFonts w:ascii="Times New Roman" w:hAnsi="Times New Roman" w:cs="Times New Roman"/>
          <w:sz w:val="28"/>
          <w:szCs w:val="28"/>
        </w:rPr>
        <w:t xml:space="preserve">рограммы в сжатые сроки в целях минимизации издержек по содержанию аварийных домов </w:t>
      </w:r>
      <w:r w:rsidR="00F36942">
        <w:rPr>
          <w:rFonts w:ascii="Times New Roman" w:hAnsi="Times New Roman" w:cs="Times New Roman"/>
          <w:sz w:val="28"/>
          <w:szCs w:val="28"/>
        </w:rPr>
        <w:br/>
      </w:r>
      <w:r w:rsidR="005B5661" w:rsidRPr="00885DF5">
        <w:rPr>
          <w:rFonts w:ascii="Times New Roman" w:hAnsi="Times New Roman" w:cs="Times New Roman"/>
          <w:sz w:val="28"/>
          <w:szCs w:val="28"/>
        </w:rPr>
        <w:t>и сокращения сроков включения освобождающихся земельных участков</w:t>
      </w:r>
      <w:r w:rsidR="00F36942">
        <w:rPr>
          <w:rFonts w:ascii="Times New Roman" w:hAnsi="Times New Roman" w:cs="Times New Roman"/>
          <w:sz w:val="28"/>
          <w:szCs w:val="28"/>
        </w:rPr>
        <w:t xml:space="preserve"> </w:t>
      </w:r>
      <w:r w:rsidR="00F36942">
        <w:rPr>
          <w:rFonts w:ascii="Times New Roman" w:hAnsi="Times New Roman" w:cs="Times New Roman"/>
          <w:sz w:val="28"/>
          <w:szCs w:val="28"/>
        </w:rPr>
        <w:br/>
      </w:r>
      <w:r w:rsidR="005B5661" w:rsidRPr="00885DF5">
        <w:rPr>
          <w:rFonts w:ascii="Times New Roman" w:hAnsi="Times New Roman" w:cs="Times New Roman"/>
          <w:sz w:val="28"/>
          <w:szCs w:val="28"/>
        </w:rPr>
        <w:t>в хозяйственный оборот.</w:t>
      </w:r>
    </w:p>
    <w:p w:rsidR="005B5661" w:rsidRPr="00885DF5" w:rsidRDefault="00107259"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Администрациями сельских поселений </w:t>
      </w:r>
      <w:r w:rsidR="005B5661" w:rsidRPr="00885DF5">
        <w:rPr>
          <w:rFonts w:ascii="Times New Roman" w:hAnsi="Times New Roman" w:cs="Times New Roman"/>
          <w:sz w:val="28"/>
          <w:szCs w:val="28"/>
        </w:rPr>
        <w:t xml:space="preserve">на постоянной основе организуется разъяснительная работа и информирование граждан, подлежащих переселению из аварийного жилищного фонда, о сроках выполнения мероприятий по переселению, в том числе путем размещения на фасаде каждого дома, подлежащего расселению, табличек с информацией о дате признания дома аварийным, запланированных сроках переселения граждан, адресе (адресах) дома (домов), в который (которые) будут переселены граждане, лицах, ответственных за переселение граждан в муниципальном образовании, с указанием должности, фамилии и </w:t>
      </w:r>
      <w:r w:rsidR="005B5661" w:rsidRPr="00885DF5">
        <w:rPr>
          <w:rFonts w:ascii="Times New Roman" w:hAnsi="Times New Roman" w:cs="Times New Roman"/>
          <w:sz w:val="28"/>
          <w:szCs w:val="28"/>
        </w:rPr>
        <w:lastRenderedPageBreak/>
        <w:t xml:space="preserve">контактного телефона, а также адресе сайта с подробной информацией </w:t>
      </w:r>
      <w:r w:rsidR="00F36942">
        <w:rPr>
          <w:rFonts w:ascii="Times New Roman" w:hAnsi="Times New Roman" w:cs="Times New Roman"/>
          <w:sz w:val="28"/>
          <w:szCs w:val="28"/>
        </w:rPr>
        <w:br/>
      </w:r>
      <w:r w:rsidR="005B5661" w:rsidRPr="00885DF5">
        <w:rPr>
          <w:rFonts w:ascii="Times New Roman" w:hAnsi="Times New Roman" w:cs="Times New Roman"/>
          <w:sz w:val="28"/>
          <w:szCs w:val="28"/>
        </w:rPr>
        <w:t>о переселении граждан www.reformagkh.ru и телефоне «горячей линии» Фонда.</w:t>
      </w:r>
    </w:p>
    <w:p w:rsidR="002432C2" w:rsidRPr="00885DF5" w:rsidRDefault="00107259" w:rsidP="00585C27">
      <w:pPr>
        <w:ind w:firstLine="709"/>
        <w:jc w:val="both"/>
        <w:rPr>
          <w:rFonts w:ascii="Times New Roman" w:hAnsi="Times New Roman"/>
          <w:sz w:val="28"/>
          <w:szCs w:val="28"/>
        </w:rPr>
      </w:pPr>
      <w:r w:rsidRPr="00885DF5">
        <w:rPr>
          <w:rFonts w:ascii="Times New Roman" w:hAnsi="Times New Roman"/>
          <w:sz w:val="28"/>
          <w:szCs w:val="28"/>
        </w:rPr>
        <w:t xml:space="preserve">Департаментом имущественных и земельных отношений </w:t>
      </w:r>
      <w:r w:rsidR="005B5661" w:rsidRPr="00885DF5">
        <w:rPr>
          <w:rFonts w:ascii="Times New Roman" w:hAnsi="Times New Roman"/>
          <w:sz w:val="28"/>
          <w:szCs w:val="28"/>
        </w:rPr>
        <w:t>осуществляется приобретение жилых помещений</w:t>
      </w:r>
      <w:r w:rsidR="002432C2" w:rsidRPr="00885DF5">
        <w:rPr>
          <w:rFonts w:ascii="Times New Roman" w:hAnsi="Times New Roman"/>
          <w:sz w:val="28"/>
          <w:szCs w:val="28"/>
        </w:rPr>
        <w:t xml:space="preserve"> и передача их </w:t>
      </w:r>
      <w:r w:rsidR="00F36942">
        <w:rPr>
          <w:rFonts w:ascii="Times New Roman" w:hAnsi="Times New Roman"/>
          <w:sz w:val="28"/>
          <w:szCs w:val="28"/>
        </w:rPr>
        <w:br/>
      </w:r>
      <w:r w:rsidR="004F1FC6" w:rsidRPr="00885DF5">
        <w:rPr>
          <w:rFonts w:ascii="Times New Roman" w:hAnsi="Times New Roman"/>
          <w:sz w:val="28"/>
          <w:szCs w:val="28"/>
        </w:rPr>
        <w:t>в собственность сельских поселений</w:t>
      </w:r>
      <w:r w:rsidR="002432C2" w:rsidRPr="00885DF5">
        <w:rPr>
          <w:rFonts w:ascii="Times New Roman" w:hAnsi="Times New Roman"/>
          <w:sz w:val="28"/>
          <w:szCs w:val="28"/>
        </w:rPr>
        <w:t>.</w:t>
      </w:r>
    </w:p>
    <w:p w:rsidR="00535CCC" w:rsidRPr="00885DF5" w:rsidRDefault="002432C2" w:rsidP="00585C27">
      <w:pPr>
        <w:ind w:firstLine="709"/>
        <w:jc w:val="both"/>
        <w:rPr>
          <w:rFonts w:ascii="Times New Roman" w:hAnsi="Times New Roman"/>
          <w:sz w:val="28"/>
          <w:szCs w:val="28"/>
        </w:rPr>
      </w:pPr>
      <w:r w:rsidRPr="00885DF5">
        <w:rPr>
          <w:rFonts w:ascii="Times New Roman" w:hAnsi="Times New Roman"/>
          <w:sz w:val="28"/>
          <w:szCs w:val="28"/>
        </w:rPr>
        <w:t>Администрации сельских поселений</w:t>
      </w:r>
      <w:r w:rsidR="00535CCC" w:rsidRPr="00885DF5">
        <w:rPr>
          <w:rFonts w:ascii="Times New Roman" w:hAnsi="Times New Roman"/>
          <w:sz w:val="28"/>
          <w:szCs w:val="28"/>
        </w:rPr>
        <w:t xml:space="preserve"> оформляют в муниципальную собств</w:t>
      </w:r>
      <w:r w:rsidR="00374E56" w:rsidRPr="00885DF5">
        <w:rPr>
          <w:rFonts w:ascii="Times New Roman" w:hAnsi="Times New Roman"/>
          <w:sz w:val="28"/>
          <w:szCs w:val="28"/>
        </w:rPr>
        <w:t>енность приобретенные в рамках П</w:t>
      </w:r>
      <w:r w:rsidR="00535CCC" w:rsidRPr="00885DF5">
        <w:rPr>
          <w:rFonts w:ascii="Times New Roman" w:hAnsi="Times New Roman"/>
          <w:sz w:val="28"/>
          <w:szCs w:val="28"/>
        </w:rPr>
        <w:t xml:space="preserve">рограммы жилые помещения, </w:t>
      </w:r>
      <w:r w:rsidRPr="00885DF5">
        <w:rPr>
          <w:rFonts w:ascii="Times New Roman" w:hAnsi="Times New Roman"/>
          <w:sz w:val="28"/>
          <w:szCs w:val="28"/>
        </w:rPr>
        <w:t xml:space="preserve">осуществляют мероприятия </w:t>
      </w:r>
      <w:r w:rsidR="00535CCC" w:rsidRPr="00885DF5">
        <w:rPr>
          <w:rFonts w:ascii="Times New Roman" w:hAnsi="Times New Roman"/>
          <w:sz w:val="28"/>
          <w:szCs w:val="28"/>
        </w:rPr>
        <w:t xml:space="preserve">по расселению граждан из аварийного жилищного фонда в соответствии с действующим законодательством. </w:t>
      </w:r>
    </w:p>
    <w:p w:rsidR="00535CCC" w:rsidRPr="00885DF5" w:rsidRDefault="00535CCC" w:rsidP="00585C27">
      <w:pPr>
        <w:ind w:firstLine="709"/>
        <w:jc w:val="both"/>
        <w:rPr>
          <w:rFonts w:ascii="Times New Roman" w:hAnsi="Times New Roman"/>
          <w:sz w:val="28"/>
          <w:szCs w:val="28"/>
        </w:rPr>
      </w:pPr>
    </w:p>
    <w:p w:rsidR="005B5661" w:rsidRPr="00885DF5" w:rsidRDefault="005B5661" w:rsidP="00F36942">
      <w:pPr>
        <w:pStyle w:val="ConsPlusTitle"/>
        <w:jc w:val="center"/>
        <w:outlineLvl w:val="1"/>
        <w:rPr>
          <w:rFonts w:ascii="Times New Roman" w:hAnsi="Times New Roman" w:cs="Times New Roman"/>
          <w:b w:val="0"/>
          <w:sz w:val="28"/>
          <w:szCs w:val="28"/>
        </w:rPr>
      </w:pPr>
      <w:r w:rsidRPr="00885DF5">
        <w:rPr>
          <w:rFonts w:ascii="Times New Roman" w:hAnsi="Times New Roman" w:cs="Times New Roman"/>
          <w:b w:val="0"/>
          <w:sz w:val="28"/>
          <w:szCs w:val="28"/>
        </w:rPr>
        <w:t>4. Механизм реализации программы и контроль хода ее выполнения</w:t>
      </w:r>
    </w:p>
    <w:p w:rsidR="005B5661" w:rsidRPr="00885DF5" w:rsidRDefault="005B5661" w:rsidP="00585C27">
      <w:pPr>
        <w:pStyle w:val="ConsPlusNormal"/>
        <w:jc w:val="both"/>
        <w:rPr>
          <w:rFonts w:ascii="Times New Roman" w:hAnsi="Times New Roman" w:cs="Times New Roman"/>
          <w:sz w:val="28"/>
          <w:szCs w:val="28"/>
        </w:rPr>
      </w:pPr>
    </w:p>
    <w:p w:rsidR="00C56FEE" w:rsidRPr="00885DF5" w:rsidRDefault="00374E56"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Для эффективного исполнения П</w:t>
      </w:r>
      <w:r w:rsidR="005B5661" w:rsidRPr="00885DF5">
        <w:rPr>
          <w:rFonts w:ascii="Times New Roman" w:hAnsi="Times New Roman" w:cs="Times New Roman"/>
          <w:sz w:val="28"/>
          <w:szCs w:val="28"/>
        </w:rPr>
        <w:t>рограммы используются следующие механизмы:</w:t>
      </w:r>
    </w:p>
    <w:p w:rsidR="00C56FEE"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заключение соглашений с Департаментом строительства Ханты-Мансийского автономного округа </w:t>
      </w:r>
      <w:r w:rsidR="00885DF5">
        <w:rPr>
          <w:rFonts w:ascii="Times New Roman" w:hAnsi="Times New Roman" w:cs="Times New Roman"/>
          <w:sz w:val="28"/>
          <w:szCs w:val="28"/>
        </w:rPr>
        <w:t>–</w:t>
      </w:r>
      <w:r w:rsidRPr="00885DF5">
        <w:rPr>
          <w:rFonts w:ascii="Times New Roman" w:hAnsi="Times New Roman" w:cs="Times New Roman"/>
          <w:sz w:val="28"/>
          <w:szCs w:val="28"/>
        </w:rPr>
        <w:t xml:space="preserve"> Югры в целях </w:t>
      </w:r>
      <w:r w:rsidR="00374E56" w:rsidRPr="00885DF5">
        <w:rPr>
          <w:rFonts w:ascii="Times New Roman" w:hAnsi="Times New Roman" w:cs="Times New Roman"/>
          <w:sz w:val="28"/>
          <w:szCs w:val="28"/>
        </w:rPr>
        <w:t>совместной реализации адресной П</w:t>
      </w:r>
      <w:r w:rsidRPr="00885DF5">
        <w:rPr>
          <w:rFonts w:ascii="Times New Roman" w:hAnsi="Times New Roman" w:cs="Times New Roman"/>
          <w:sz w:val="28"/>
          <w:szCs w:val="28"/>
        </w:rPr>
        <w:t>рограммы;</w:t>
      </w:r>
    </w:p>
    <w:p w:rsidR="00C56FEE"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заключение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C56FEE"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ежегодное уточнение перечня программных мероприятий </w:t>
      </w:r>
      <w:r w:rsidR="00F36942">
        <w:rPr>
          <w:rFonts w:ascii="Times New Roman" w:hAnsi="Times New Roman" w:cs="Times New Roman"/>
          <w:sz w:val="28"/>
          <w:szCs w:val="28"/>
        </w:rPr>
        <w:br/>
      </w:r>
      <w:r w:rsidRPr="00885DF5">
        <w:rPr>
          <w:rFonts w:ascii="Times New Roman" w:hAnsi="Times New Roman" w:cs="Times New Roman"/>
          <w:sz w:val="28"/>
          <w:szCs w:val="28"/>
        </w:rPr>
        <w:t xml:space="preserve">на очередной финансовый год и плановый период и затрат по ним </w:t>
      </w:r>
      <w:r w:rsidR="00F36942">
        <w:rPr>
          <w:rFonts w:ascii="Times New Roman" w:hAnsi="Times New Roman" w:cs="Times New Roman"/>
          <w:sz w:val="28"/>
          <w:szCs w:val="28"/>
        </w:rPr>
        <w:br/>
      </w:r>
      <w:r w:rsidRPr="00885DF5">
        <w:rPr>
          <w:rFonts w:ascii="Times New Roman" w:hAnsi="Times New Roman" w:cs="Times New Roman"/>
          <w:sz w:val="28"/>
          <w:szCs w:val="28"/>
        </w:rPr>
        <w:t xml:space="preserve">в соответствии с мониторингом фактически достигнутых и </w:t>
      </w:r>
      <w:r w:rsidR="00374E56" w:rsidRPr="00885DF5">
        <w:rPr>
          <w:rFonts w:ascii="Times New Roman" w:hAnsi="Times New Roman" w:cs="Times New Roman"/>
          <w:sz w:val="28"/>
          <w:szCs w:val="28"/>
        </w:rPr>
        <w:t>целевых показателей реализации П</w:t>
      </w:r>
      <w:r w:rsidRPr="00885DF5">
        <w:rPr>
          <w:rFonts w:ascii="Times New Roman" w:hAnsi="Times New Roman" w:cs="Times New Roman"/>
          <w:sz w:val="28"/>
          <w:szCs w:val="28"/>
        </w:rPr>
        <w:t>рограммы;</w:t>
      </w:r>
    </w:p>
    <w:p w:rsidR="005B5661"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информирование общественности о ходе и результатах ее реализации, финансировании программных мероприятий.</w:t>
      </w:r>
    </w:p>
    <w:p w:rsidR="005B5661" w:rsidRPr="00885DF5" w:rsidRDefault="006E6B64" w:rsidP="00585C27">
      <w:pPr>
        <w:pStyle w:val="ConsPlusNormal"/>
        <w:ind w:firstLine="709"/>
        <w:jc w:val="both"/>
        <w:rPr>
          <w:rFonts w:ascii="Times New Roman" w:hAnsi="Times New Roman" w:cs="Times New Roman"/>
          <w:sz w:val="28"/>
          <w:szCs w:val="28"/>
        </w:rPr>
      </w:pPr>
      <w:hyperlink w:anchor="P8755" w:history="1">
        <w:r w:rsidR="005B5661" w:rsidRPr="00885DF5">
          <w:rPr>
            <w:rFonts w:ascii="Times New Roman" w:hAnsi="Times New Roman" w:cs="Times New Roman"/>
            <w:sz w:val="28"/>
            <w:szCs w:val="28"/>
          </w:rPr>
          <w:t>План</w:t>
        </w:r>
      </w:hyperlink>
      <w:r w:rsidR="005B5661" w:rsidRPr="00885DF5">
        <w:rPr>
          <w:rFonts w:ascii="Times New Roman" w:hAnsi="Times New Roman" w:cs="Times New Roman"/>
          <w:sz w:val="28"/>
          <w:szCs w:val="28"/>
        </w:rPr>
        <w:t xml:space="preserve"> мероприятий по переселению граждан из аварийного жилищного фонда, признанного таковым до 1 января 2017 года, приведен </w:t>
      </w:r>
      <w:r w:rsidR="00F36942">
        <w:rPr>
          <w:rFonts w:ascii="Times New Roman" w:hAnsi="Times New Roman" w:cs="Times New Roman"/>
          <w:sz w:val="28"/>
          <w:szCs w:val="28"/>
        </w:rPr>
        <w:br/>
      </w:r>
      <w:r w:rsidR="005B5661" w:rsidRPr="00885DF5">
        <w:rPr>
          <w:rFonts w:ascii="Times New Roman" w:hAnsi="Times New Roman" w:cs="Times New Roman"/>
          <w:sz w:val="28"/>
          <w:szCs w:val="28"/>
        </w:rPr>
        <w:t>в таблице 3.</w:t>
      </w:r>
    </w:p>
    <w:p w:rsidR="005B5661"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Переселение жителей аварийных домов в другие благоустроенные жилые помещения должно быть осуществлено не позднее </w:t>
      </w:r>
      <w:r w:rsidR="00885DF5">
        <w:rPr>
          <w:rFonts w:ascii="Times New Roman" w:hAnsi="Times New Roman" w:cs="Times New Roman"/>
          <w:sz w:val="28"/>
          <w:szCs w:val="28"/>
        </w:rPr>
        <w:br/>
      </w:r>
      <w:r w:rsidRPr="00885DF5">
        <w:rPr>
          <w:rFonts w:ascii="Times New Roman" w:hAnsi="Times New Roman" w:cs="Times New Roman"/>
          <w:sz w:val="28"/>
          <w:szCs w:val="28"/>
        </w:rPr>
        <w:t>1 сентября 2025 года.</w:t>
      </w:r>
    </w:p>
    <w:p w:rsidR="004F1FC6" w:rsidRPr="00885DF5" w:rsidRDefault="004F1FC6" w:rsidP="00585C27">
      <w:pPr>
        <w:autoSpaceDE w:val="0"/>
        <w:autoSpaceDN w:val="0"/>
        <w:adjustRightInd w:val="0"/>
        <w:ind w:firstLine="709"/>
        <w:jc w:val="both"/>
        <w:rPr>
          <w:rFonts w:ascii="Times New Roman" w:hAnsi="Times New Roman"/>
          <w:sz w:val="28"/>
          <w:szCs w:val="28"/>
          <w:lang w:eastAsia="ru-RU"/>
        </w:rPr>
      </w:pPr>
      <w:r w:rsidRPr="00885DF5">
        <w:rPr>
          <w:rFonts w:ascii="Times New Roman" w:hAnsi="Times New Roman"/>
          <w:sz w:val="28"/>
          <w:szCs w:val="28"/>
          <w:lang w:eastAsia="ru-RU"/>
        </w:rPr>
        <w:t>Переселение граждан из аварийного жилищного фонда осуществляется в соответствии с жилищным законодательством. Жилое помещение, предоставляемое гражданам при переселении их из аварийного жилищного фонда, может находиться по месту их жительства в границах соответствующего населенного пункта, на территории которого расположено ранее занимаемое жилое помещение, или с согласия этих граждан в письменной форме в границах другого муниципального образования</w:t>
      </w:r>
      <w:r w:rsidR="00695DDA" w:rsidRPr="00885DF5">
        <w:rPr>
          <w:rFonts w:ascii="Times New Roman" w:hAnsi="Times New Roman"/>
          <w:sz w:val="28"/>
          <w:szCs w:val="28"/>
          <w:lang w:eastAsia="ru-RU"/>
        </w:rPr>
        <w:t xml:space="preserve">  (населенного пункта) в границах Ханты-Мансийского района</w:t>
      </w:r>
      <w:r w:rsidRPr="00885DF5">
        <w:rPr>
          <w:rFonts w:ascii="Times New Roman" w:hAnsi="Times New Roman"/>
          <w:sz w:val="28"/>
          <w:szCs w:val="28"/>
          <w:lang w:eastAsia="ru-RU"/>
        </w:rPr>
        <w:t>.</w:t>
      </w:r>
    </w:p>
    <w:p w:rsidR="005B5661"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rsidR="005B5661" w:rsidRPr="00885DF5" w:rsidRDefault="006E6B64" w:rsidP="00585C27">
      <w:pPr>
        <w:pStyle w:val="ConsPlusNormal"/>
        <w:ind w:firstLine="709"/>
        <w:jc w:val="both"/>
        <w:rPr>
          <w:rFonts w:ascii="Times New Roman" w:hAnsi="Times New Roman" w:cs="Times New Roman"/>
          <w:sz w:val="28"/>
          <w:szCs w:val="28"/>
        </w:rPr>
      </w:pPr>
      <w:hyperlink w:anchor="P9688" w:history="1">
        <w:r w:rsidR="005B5661" w:rsidRPr="00885DF5">
          <w:rPr>
            <w:rFonts w:ascii="Times New Roman" w:hAnsi="Times New Roman" w:cs="Times New Roman"/>
            <w:sz w:val="28"/>
            <w:szCs w:val="28"/>
          </w:rPr>
          <w:t>Перечень</w:t>
        </w:r>
      </w:hyperlink>
      <w:r w:rsidR="005B5661" w:rsidRPr="00885DF5">
        <w:rPr>
          <w:rFonts w:ascii="Times New Roman" w:hAnsi="Times New Roman" w:cs="Times New Roman"/>
          <w:sz w:val="28"/>
          <w:szCs w:val="28"/>
        </w:rPr>
        <w:t xml:space="preserve"> характеристик проектируемых (строящихся) и приобретаемых жилых помещений, которые будут предоставлены гражданам при реализации</w:t>
      </w:r>
      <w:r w:rsidR="00374E56" w:rsidRPr="00885DF5">
        <w:rPr>
          <w:rFonts w:ascii="Times New Roman" w:hAnsi="Times New Roman" w:cs="Times New Roman"/>
          <w:sz w:val="28"/>
          <w:szCs w:val="28"/>
        </w:rPr>
        <w:t xml:space="preserve"> П</w:t>
      </w:r>
      <w:r w:rsidR="00A93D86" w:rsidRPr="00885DF5">
        <w:rPr>
          <w:rFonts w:ascii="Times New Roman" w:hAnsi="Times New Roman" w:cs="Times New Roman"/>
          <w:sz w:val="28"/>
          <w:szCs w:val="28"/>
        </w:rPr>
        <w:t>рограммы, приведен в таблице 5</w:t>
      </w:r>
      <w:r w:rsidR="005B5661" w:rsidRPr="00885DF5">
        <w:rPr>
          <w:rFonts w:ascii="Times New Roman" w:hAnsi="Times New Roman" w:cs="Times New Roman"/>
          <w:sz w:val="28"/>
          <w:szCs w:val="28"/>
        </w:rPr>
        <w:t>.</w:t>
      </w:r>
    </w:p>
    <w:p w:rsidR="005B5661"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Одним из </w:t>
      </w:r>
      <w:r w:rsidR="00374E56" w:rsidRPr="00885DF5">
        <w:rPr>
          <w:rFonts w:ascii="Times New Roman" w:hAnsi="Times New Roman" w:cs="Times New Roman"/>
          <w:sz w:val="28"/>
          <w:szCs w:val="28"/>
        </w:rPr>
        <w:t>основных механизмов реализации П</w:t>
      </w:r>
      <w:r w:rsidRPr="00885DF5">
        <w:rPr>
          <w:rFonts w:ascii="Times New Roman" w:hAnsi="Times New Roman" w:cs="Times New Roman"/>
          <w:sz w:val="28"/>
          <w:szCs w:val="28"/>
        </w:rPr>
        <w:t xml:space="preserve">рограммы является проектное управление,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w:t>
      </w:r>
      <w:r w:rsidR="00AA79F0">
        <w:rPr>
          <w:rFonts w:ascii="Times New Roman" w:hAnsi="Times New Roman" w:cs="Times New Roman"/>
          <w:sz w:val="28"/>
          <w:szCs w:val="28"/>
        </w:rPr>
        <w:br/>
      </w:r>
      <w:r w:rsidRPr="00885DF5">
        <w:rPr>
          <w:rFonts w:ascii="Times New Roman" w:hAnsi="Times New Roman" w:cs="Times New Roman"/>
          <w:sz w:val="28"/>
          <w:szCs w:val="28"/>
        </w:rPr>
        <w:t xml:space="preserve">повышает эффективность внутриведомственного, межведомственного </w:t>
      </w:r>
      <w:r w:rsidR="00AA79F0">
        <w:rPr>
          <w:rFonts w:ascii="Times New Roman" w:hAnsi="Times New Roman" w:cs="Times New Roman"/>
          <w:sz w:val="28"/>
          <w:szCs w:val="28"/>
        </w:rPr>
        <w:br/>
      </w:r>
      <w:r w:rsidRPr="00885DF5">
        <w:rPr>
          <w:rFonts w:ascii="Times New Roman" w:hAnsi="Times New Roman" w:cs="Times New Roman"/>
          <w:sz w:val="28"/>
          <w:szCs w:val="28"/>
        </w:rPr>
        <w:t>и межуровневого взаимодействия.</w:t>
      </w:r>
    </w:p>
    <w:p w:rsidR="005B5661" w:rsidRPr="00885DF5" w:rsidRDefault="00374E56"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В целях реализации П</w:t>
      </w:r>
      <w:r w:rsidR="005B5661" w:rsidRPr="00885DF5">
        <w:rPr>
          <w:rFonts w:ascii="Times New Roman" w:hAnsi="Times New Roman" w:cs="Times New Roman"/>
          <w:sz w:val="28"/>
          <w:szCs w:val="28"/>
        </w:rPr>
        <w:t>рограммы предполагается привле</w:t>
      </w:r>
      <w:r w:rsidR="00AA79F0">
        <w:rPr>
          <w:rFonts w:ascii="Times New Roman" w:hAnsi="Times New Roman" w:cs="Times New Roman"/>
          <w:sz w:val="28"/>
          <w:szCs w:val="28"/>
        </w:rPr>
        <w:t xml:space="preserve">чение средств Ханты-Мансийского </w:t>
      </w:r>
      <w:r w:rsidR="005B5661" w:rsidRPr="00885DF5">
        <w:rPr>
          <w:rFonts w:ascii="Times New Roman" w:hAnsi="Times New Roman" w:cs="Times New Roman"/>
          <w:sz w:val="28"/>
          <w:szCs w:val="28"/>
        </w:rPr>
        <w:t>автономного округа</w:t>
      </w:r>
      <w:r w:rsidR="001D73DB">
        <w:rPr>
          <w:rFonts w:ascii="Times New Roman" w:hAnsi="Times New Roman" w:cs="Times New Roman"/>
          <w:sz w:val="28"/>
          <w:szCs w:val="28"/>
        </w:rPr>
        <w:t xml:space="preserve"> – Югры</w:t>
      </w:r>
      <w:r w:rsidR="00AA79F0">
        <w:rPr>
          <w:rFonts w:ascii="Times New Roman" w:hAnsi="Times New Roman" w:cs="Times New Roman"/>
          <w:sz w:val="28"/>
          <w:szCs w:val="28"/>
        </w:rPr>
        <w:t>, Ханты-Мансийского района, сельских поселений Ханты-Мансийского района</w:t>
      </w:r>
      <w:r w:rsidR="005B5661" w:rsidRPr="00885DF5">
        <w:rPr>
          <w:rFonts w:ascii="Times New Roman" w:hAnsi="Times New Roman" w:cs="Times New Roman"/>
          <w:sz w:val="28"/>
          <w:szCs w:val="28"/>
        </w:rPr>
        <w:t xml:space="preserve"> </w:t>
      </w:r>
      <w:r w:rsidR="001F26FC">
        <w:rPr>
          <w:rFonts w:ascii="Times New Roman" w:hAnsi="Times New Roman" w:cs="Times New Roman"/>
          <w:sz w:val="28"/>
          <w:szCs w:val="28"/>
        </w:rPr>
        <w:t>–</w:t>
      </w:r>
      <w:r w:rsidR="005B5661" w:rsidRPr="00885DF5">
        <w:rPr>
          <w:rFonts w:ascii="Times New Roman" w:hAnsi="Times New Roman" w:cs="Times New Roman"/>
          <w:sz w:val="28"/>
          <w:szCs w:val="28"/>
        </w:rPr>
        <w:t xml:space="preserve"> участников программы, личных средств граждан, инвесторов, застройщиков.</w:t>
      </w:r>
    </w:p>
    <w:p w:rsidR="005B5661" w:rsidRPr="00885DF5" w:rsidRDefault="00535CCC"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Департамент имущественных и земельных отношений </w:t>
      </w:r>
      <w:r w:rsidR="00E97478" w:rsidRPr="00885DF5">
        <w:rPr>
          <w:rFonts w:ascii="Times New Roman" w:hAnsi="Times New Roman" w:cs="Times New Roman"/>
          <w:sz w:val="28"/>
          <w:szCs w:val="28"/>
        </w:rPr>
        <w:t>н</w:t>
      </w:r>
      <w:r w:rsidR="005B5661" w:rsidRPr="00885DF5">
        <w:rPr>
          <w:rFonts w:ascii="Times New Roman" w:hAnsi="Times New Roman" w:cs="Times New Roman"/>
          <w:sz w:val="28"/>
          <w:szCs w:val="28"/>
        </w:rPr>
        <w:t>есет ответственн</w:t>
      </w:r>
      <w:r w:rsidR="00374E56" w:rsidRPr="00885DF5">
        <w:rPr>
          <w:rFonts w:ascii="Times New Roman" w:hAnsi="Times New Roman" w:cs="Times New Roman"/>
          <w:sz w:val="28"/>
          <w:szCs w:val="28"/>
        </w:rPr>
        <w:t>ость за реализацию мероприятий П</w:t>
      </w:r>
      <w:r w:rsidR="005B5661" w:rsidRPr="00885DF5">
        <w:rPr>
          <w:rFonts w:ascii="Times New Roman" w:hAnsi="Times New Roman" w:cs="Times New Roman"/>
          <w:sz w:val="28"/>
          <w:szCs w:val="28"/>
        </w:rPr>
        <w:t xml:space="preserve">рограммы, их конечные результаты, целевое использование выделяемых финансовых средств </w:t>
      </w:r>
      <w:r w:rsidR="00F36942">
        <w:rPr>
          <w:rFonts w:ascii="Times New Roman" w:hAnsi="Times New Roman" w:cs="Times New Roman"/>
          <w:sz w:val="28"/>
          <w:szCs w:val="28"/>
        </w:rPr>
        <w:br/>
      </w:r>
      <w:r w:rsidR="005B5661" w:rsidRPr="00885DF5">
        <w:rPr>
          <w:rFonts w:ascii="Times New Roman" w:hAnsi="Times New Roman" w:cs="Times New Roman"/>
          <w:sz w:val="28"/>
          <w:szCs w:val="28"/>
        </w:rPr>
        <w:t>и обеспечивает:</w:t>
      </w:r>
    </w:p>
    <w:p w:rsidR="005B5661" w:rsidRPr="00885DF5" w:rsidRDefault="00374E56"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разработку адресной П</w:t>
      </w:r>
      <w:r w:rsidR="005B5661" w:rsidRPr="00885DF5">
        <w:rPr>
          <w:rFonts w:ascii="Times New Roman" w:hAnsi="Times New Roman" w:cs="Times New Roman"/>
          <w:sz w:val="28"/>
          <w:szCs w:val="28"/>
        </w:rPr>
        <w:t>рограммы переселения граждан из аварийного жилищного фонда;</w:t>
      </w:r>
    </w:p>
    <w:p w:rsidR="00E97478" w:rsidRPr="00885DF5" w:rsidRDefault="00E97478"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проведение торгов и заключение муниципальных контрактов </w:t>
      </w:r>
      <w:r w:rsidR="00F36942">
        <w:rPr>
          <w:rFonts w:ascii="Times New Roman" w:hAnsi="Times New Roman" w:cs="Times New Roman"/>
          <w:sz w:val="28"/>
          <w:szCs w:val="28"/>
        </w:rPr>
        <w:br/>
      </w:r>
      <w:r w:rsidRPr="00885DF5">
        <w:rPr>
          <w:rFonts w:ascii="Times New Roman" w:hAnsi="Times New Roman" w:cs="Times New Roman"/>
          <w:sz w:val="28"/>
          <w:szCs w:val="28"/>
        </w:rPr>
        <w:t xml:space="preserve">на приобретение жилых помещений; </w:t>
      </w:r>
    </w:p>
    <w:p w:rsidR="005B5661"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ведение и предоставление в уполномоченный орган сведе</w:t>
      </w:r>
      <w:r w:rsidR="00374E56" w:rsidRPr="00885DF5">
        <w:rPr>
          <w:rFonts w:ascii="Times New Roman" w:hAnsi="Times New Roman" w:cs="Times New Roman"/>
          <w:sz w:val="28"/>
          <w:szCs w:val="28"/>
        </w:rPr>
        <w:t>ний о ходе реализации адресной П</w:t>
      </w:r>
      <w:r w:rsidRPr="00885DF5">
        <w:rPr>
          <w:rFonts w:ascii="Times New Roman" w:hAnsi="Times New Roman" w:cs="Times New Roman"/>
          <w:sz w:val="28"/>
          <w:szCs w:val="28"/>
        </w:rPr>
        <w:t>рограммы и отчетности о расходовании средств, направленных на переселение гражда</w:t>
      </w:r>
      <w:r w:rsidR="00E97478" w:rsidRPr="00885DF5">
        <w:rPr>
          <w:rFonts w:ascii="Times New Roman" w:hAnsi="Times New Roman" w:cs="Times New Roman"/>
          <w:sz w:val="28"/>
          <w:szCs w:val="28"/>
        </w:rPr>
        <w:t>н из аварийного жилищного фонда.</w:t>
      </w:r>
    </w:p>
    <w:p w:rsidR="00E01BEB" w:rsidRPr="00885DF5" w:rsidRDefault="00CB1E34"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Администрации сельских поселений несут ответственность </w:t>
      </w:r>
      <w:r w:rsidR="00F36942">
        <w:rPr>
          <w:rFonts w:ascii="Times New Roman" w:hAnsi="Times New Roman" w:cs="Times New Roman"/>
          <w:sz w:val="28"/>
          <w:szCs w:val="28"/>
        </w:rPr>
        <w:br/>
      </w:r>
      <w:r w:rsidRPr="00885DF5">
        <w:rPr>
          <w:rFonts w:ascii="Times New Roman" w:hAnsi="Times New Roman" w:cs="Times New Roman"/>
          <w:sz w:val="28"/>
          <w:szCs w:val="28"/>
        </w:rPr>
        <w:t>за реа</w:t>
      </w:r>
      <w:r w:rsidR="00374E56" w:rsidRPr="00885DF5">
        <w:rPr>
          <w:rFonts w:ascii="Times New Roman" w:hAnsi="Times New Roman" w:cs="Times New Roman"/>
          <w:sz w:val="28"/>
          <w:szCs w:val="28"/>
        </w:rPr>
        <w:t>лизацию мероприятий П</w:t>
      </w:r>
      <w:r w:rsidRPr="00885DF5">
        <w:rPr>
          <w:rFonts w:ascii="Times New Roman" w:hAnsi="Times New Roman" w:cs="Times New Roman"/>
          <w:sz w:val="28"/>
          <w:szCs w:val="28"/>
        </w:rPr>
        <w:t xml:space="preserve">рограммы, целевое использование выделяемых финансовых средств и обеспечивают: </w:t>
      </w:r>
    </w:p>
    <w:p w:rsidR="00E01BEB" w:rsidRPr="00885DF5" w:rsidRDefault="00E01BEB"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проведение мероприятий, направленных на информирование граждан, проживающих в аварийном жилищном фонде, о целях, условиях, критериях, этапах и ходе реализа</w:t>
      </w:r>
      <w:r w:rsidR="00374E56" w:rsidRPr="00885DF5">
        <w:rPr>
          <w:rFonts w:ascii="Times New Roman" w:hAnsi="Times New Roman" w:cs="Times New Roman"/>
          <w:sz w:val="28"/>
          <w:szCs w:val="28"/>
        </w:rPr>
        <w:t>ции П</w:t>
      </w:r>
      <w:r w:rsidRPr="00885DF5">
        <w:rPr>
          <w:rFonts w:ascii="Times New Roman" w:hAnsi="Times New Roman" w:cs="Times New Roman"/>
          <w:sz w:val="28"/>
          <w:szCs w:val="28"/>
        </w:rPr>
        <w:t>рограммы с использованием всех доступных средств массовой информации;</w:t>
      </w:r>
    </w:p>
    <w:p w:rsidR="00E01BEB" w:rsidRPr="00885DF5" w:rsidRDefault="00E01BEB"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предоставление в связи с переселением граждан из жилищного фонда, признанного аварийным и непригодным для проживания, жилых помещений по договорам социального найма;</w:t>
      </w:r>
    </w:p>
    <w:p w:rsidR="00E97478" w:rsidRPr="00885DF5" w:rsidRDefault="00E97478"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заключение договоров выкупа жилых помещений;</w:t>
      </w:r>
    </w:p>
    <w:p w:rsidR="00CB1E34" w:rsidRPr="00885DF5" w:rsidRDefault="00CB1E34"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предоставление в связи с переселением граждан из жилищного фонда, признанного аварийным и непригодным для проживания, жи</w:t>
      </w:r>
      <w:r w:rsidR="00E97478" w:rsidRPr="00885DF5">
        <w:rPr>
          <w:rFonts w:ascii="Times New Roman" w:hAnsi="Times New Roman" w:cs="Times New Roman"/>
          <w:sz w:val="28"/>
          <w:szCs w:val="28"/>
        </w:rPr>
        <w:t>лых помещений по договорам мены;</w:t>
      </w:r>
    </w:p>
    <w:p w:rsidR="00E97478" w:rsidRPr="00885DF5" w:rsidRDefault="00E97478"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снос многоквартирных домов, признанных аварийными и подлежащими сносу или реконструкции в связи с физическим износом в процессе их эксплуатации.</w:t>
      </w:r>
    </w:p>
    <w:p w:rsidR="005B5661" w:rsidRPr="00885DF5" w:rsidRDefault="00374E56"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Информация о ходе реализации П</w:t>
      </w:r>
      <w:r w:rsidR="005B5661" w:rsidRPr="00885DF5">
        <w:rPr>
          <w:rFonts w:ascii="Times New Roman" w:hAnsi="Times New Roman" w:cs="Times New Roman"/>
          <w:sz w:val="28"/>
          <w:szCs w:val="28"/>
        </w:rPr>
        <w:t xml:space="preserve">рограммы размещается на официальном сайте администрации </w:t>
      </w:r>
      <w:r w:rsidR="00E01BEB" w:rsidRPr="00885DF5">
        <w:rPr>
          <w:rFonts w:ascii="Times New Roman" w:hAnsi="Times New Roman" w:cs="Times New Roman"/>
          <w:sz w:val="28"/>
          <w:szCs w:val="28"/>
        </w:rPr>
        <w:t xml:space="preserve">Ханты-Мансийского района </w:t>
      </w:r>
      <w:r w:rsidR="005B22AE" w:rsidRPr="00885DF5">
        <w:rPr>
          <w:rFonts w:ascii="Times New Roman" w:hAnsi="Times New Roman" w:cs="Times New Roman"/>
          <w:sz w:val="28"/>
          <w:szCs w:val="28"/>
        </w:rPr>
        <w:lastRenderedPageBreak/>
        <w:t>(http://www.</w:t>
      </w:r>
      <w:r w:rsidR="005B22AE" w:rsidRPr="00885DF5">
        <w:rPr>
          <w:rFonts w:ascii="Times New Roman" w:hAnsi="Times New Roman" w:cs="Times New Roman"/>
          <w:sz w:val="28"/>
          <w:szCs w:val="28"/>
          <w:lang w:val="en-US"/>
        </w:rPr>
        <w:t>hmrn</w:t>
      </w:r>
      <w:r w:rsidR="005B5661" w:rsidRPr="00885DF5">
        <w:rPr>
          <w:rFonts w:ascii="Times New Roman" w:hAnsi="Times New Roman" w:cs="Times New Roman"/>
          <w:sz w:val="28"/>
          <w:szCs w:val="28"/>
        </w:rPr>
        <w:t>.ru), а также в иных доступных средствах массовой информации, включая печатные издания, телевидение и радио.</w:t>
      </w:r>
    </w:p>
    <w:p w:rsidR="005B5661" w:rsidRPr="00885DF5" w:rsidRDefault="005B5661" w:rsidP="00585C27">
      <w:pPr>
        <w:autoSpaceDE w:val="0"/>
        <w:autoSpaceDN w:val="0"/>
        <w:adjustRightInd w:val="0"/>
        <w:ind w:firstLine="540"/>
        <w:jc w:val="center"/>
        <w:rPr>
          <w:rFonts w:ascii="Times New Roman" w:eastAsia="Times New Roman" w:hAnsi="Times New Roman"/>
          <w:sz w:val="28"/>
          <w:szCs w:val="28"/>
          <w:lang w:eastAsia="ru-RU"/>
        </w:rPr>
      </w:pPr>
    </w:p>
    <w:p w:rsidR="005B5661" w:rsidRPr="00885DF5" w:rsidRDefault="005B5661" w:rsidP="00585C27">
      <w:pPr>
        <w:pStyle w:val="ConsPlusTitle"/>
        <w:jc w:val="center"/>
        <w:outlineLvl w:val="1"/>
        <w:rPr>
          <w:rFonts w:ascii="Times New Roman" w:hAnsi="Times New Roman" w:cs="Times New Roman"/>
          <w:b w:val="0"/>
          <w:sz w:val="28"/>
          <w:szCs w:val="28"/>
        </w:rPr>
      </w:pPr>
      <w:r w:rsidRPr="00885DF5">
        <w:rPr>
          <w:rFonts w:ascii="Times New Roman" w:hAnsi="Times New Roman" w:cs="Times New Roman"/>
          <w:b w:val="0"/>
          <w:sz w:val="28"/>
          <w:szCs w:val="28"/>
        </w:rPr>
        <w:t>5. Обос</w:t>
      </w:r>
      <w:r w:rsidR="001F26FC">
        <w:rPr>
          <w:rFonts w:ascii="Times New Roman" w:hAnsi="Times New Roman" w:cs="Times New Roman"/>
          <w:b w:val="0"/>
          <w:sz w:val="28"/>
          <w:szCs w:val="28"/>
        </w:rPr>
        <w:t>нование ресурсного обеспечения П</w:t>
      </w:r>
      <w:r w:rsidRPr="00885DF5">
        <w:rPr>
          <w:rFonts w:ascii="Times New Roman" w:hAnsi="Times New Roman" w:cs="Times New Roman"/>
          <w:b w:val="0"/>
          <w:sz w:val="28"/>
          <w:szCs w:val="28"/>
        </w:rPr>
        <w:t>рограммы</w:t>
      </w:r>
    </w:p>
    <w:p w:rsidR="00CB1E34" w:rsidRPr="00885DF5" w:rsidRDefault="00CB1E34" w:rsidP="00585C27">
      <w:pPr>
        <w:pStyle w:val="ConsPlusNormal"/>
        <w:jc w:val="both"/>
        <w:rPr>
          <w:rFonts w:ascii="Times New Roman" w:hAnsi="Times New Roman" w:cs="Times New Roman"/>
          <w:sz w:val="28"/>
          <w:szCs w:val="28"/>
        </w:rPr>
      </w:pPr>
    </w:p>
    <w:p w:rsidR="00CB1E34" w:rsidRPr="00885DF5" w:rsidRDefault="00096524"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Средства П</w:t>
      </w:r>
      <w:r w:rsidR="005B5661" w:rsidRPr="00885DF5">
        <w:rPr>
          <w:rFonts w:ascii="Times New Roman" w:hAnsi="Times New Roman" w:cs="Times New Roman"/>
          <w:sz w:val="28"/>
          <w:szCs w:val="28"/>
        </w:rPr>
        <w:t>рограммы расходуются на следующие цели:</w:t>
      </w:r>
    </w:p>
    <w:p w:rsidR="00CB1E34"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приобретение у застройщиков жилых помещений </w:t>
      </w:r>
      <w:r w:rsidR="00F36942">
        <w:rPr>
          <w:rFonts w:ascii="Times New Roman" w:hAnsi="Times New Roman" w:cs="Times New Roman"/>
          <w:sz w:val="28"/>
          <w:szCs w:val="28"/>
        </w:rPr>
        <w:br/>
      </w:r>
      <w:r w:rsidRPr="00885DF5">
        <w:rPr>
          <w:rFonts w:ascii="Times New Roman" w:hAnsi="Times New Roman" w:cs="Times New Roman"/>
          <w:sz w:val="28"/>
          <w:szCs w:val="28"/>
        </w:rPr>
        <w:t xml:space="preserve">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w:t>
      </w:r>
      <w:r w:rsidR="00F36942">
        <w:rPr>
          <w:rFonts w:ascii="Times New Roman" w:hAnsi="Times New Roman" w:cs="Times New Roman"/>
          <w:sz w:val="28"/>
          <w:szCs w:val="28"/>
        </w:rPr>
        <w:br/>
      </w:r>
      <w:r w:rsidRPr="00885DF5">
        <w:rPr>
          <w:rFonts w:ascii="Times New Roman" w:hAnsi="Times New Roman" w:cs="Times New Roman"/>
          <w:sz w:val="28"/>
          <w:szCs w:val="28"/>
        </w:rPr>
        <w:t>и (или) юридических лиц;</w:t>
      </w:r>
    </w:p>
    <w:p w:rsidR="00CB1E34"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приобретение в порядке, предусмотренном Федеральным </w:t>
      </w:r>
      <w:hyperlink r:id="rId13" w:history="1">
        <w:r w:rsidRPr="00885DF5">
          <w:rPr>
            <w:rFonts w:ascii="Times New Roman" w:hAnsi="Times New Roman" w:cs="Times New Roman"/>
            <w:sz w:val="28"/>
            <w:szCs w:val="28"/>
          </w:rPr>
          <w:t>законом</w:t>
        </w:r>
      </w:hyperlink>
      <w:r w:rsidRPr="00885DF5">
        <w:rPr>
          <w:rFonts w:ascii="Times New Roman" w:hAnsi="Times New Roman" w:cs="Times New Roman"/>
          <w:sz w:val="28"/>
          <w:szCs w:val="28"/>
        </w:rPr>
        <w:t xml:space="preserve"> </w:t>
      </w:r>
      <w:r w:rsidR="00885DF5">
        <w:rPr>
          <w:rFonts w:ascii="Times New Roman" w:hAnsi="Times New Roman" w:cs="Times New Roman"/>
          <w:sz w:val="28"/>
          <w:szCs w:val="28"/>
        </w:rPr>
        <w:br/>
      </w:r>
      <w:r w:rsidRPr="00885DF5">
        <w:rPr>
          <w:rFonts w:ascii="Times New Roman" w:hAnsi="Times New Roman" w:cs="Times New Roman"/>
          <w:sz w:val="28"/>
          <w:szCs w:val="28"/>
        </w:rPr>
        <w:t xml:space="preserve">от 21 июля 2007 года № 185-ФЗ «О Фонде содействия реформированию жилищно-коммунального хозяйства», жилых помещений у лиц, </w:t>
      </w:r>
      <w:r w:rsidR="00885DF5">
        <w:rPr>
          <w:rFonts w:ascii="Times New Roman" w:hAnsi="Times New Roman" w:cs="Times New Roman"/>
          <w:sz w:val="28"/>
          <w:szCs w:val="28"/>
        </w:rPr>
        <w:br/>
      </w:r>
      <w:r w:rsidRPr="00885DF5">
        <w:rPr>
          <w:rFonts w:ascii="Times New Roman" w:hAnsi="Times New Roman" w:cs="Times New Roman"/>
          <w:sz w:val="28"/>
          <w:szCs w:val="28"/>
        </w:rPr>
        <w:t xml:space="preserve">не являющихся застройщиками домов, в которых расположены эти помещения, для предоставления их гражданам, переселяемым </w:t>
      </w:r>
      <w:r w:rsidR="00885DF5">
        <w:rPr>
          <w:rFonts w:ascii="Times New Roman" w:hAnsi="Times New Roman" w:cs="Times New Roman"/>
          <w:sz w:val="28"/>
          <w:szCs w:val="28"/>
        </w:rPr>
        <w:br/>
      </w:r>
      <w:r w:rsidRPr="00885DF5">
        <w:rPr>
          <w:rFonts w:ascii="Times New Roman" w:hAnsi="Times New Roman" w:cs="Times New Roman"/>
          <w:sz w:val="28"/>
          <w:szCs w:val="28"/>
        </w:rPr>
        <w:t>из аварийного жилищного фонда;</w:t>
      </w:r>
    </w:p>
    <w:p w:rsidR="005B5661"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выплату лицам, в чьей собственности находятся жилые помещения, входящие в аварийный жилищный фонд, в порядке, предусмотренном Федеральным </w:t>
      </w:r>
      <w:hyperlink r:id="rId14" w:history="1">
        <w:r w:rsidRPr="00885DF5">
          <w:rPr>
            <w:rFonts w:ascii="Times New Roman" w:hAnsi="Times New Roman" w:cs="Times New Roman"/>
            <w:sz w:val="28"/>
            <w:szCs w:val="28"/>
          </w:rPr>
          <w:t>законом</w:t>
        </w:r>
      </w:hyperlink>
      <w:r w:rsidR="00885DF5">
        <w:rPr>
          <w:rFonts w:ascii="Times New Roman" w:hAnsi="Times New Roman" w:cs="Times New Roman"/>
          <w:sz w:val="28"/>
          <w:szCs w:val="28"/>
        </w:rPr>
        <w:t xml:space="preserve"> от 21 июля 2007 года № 185-ФЗ «</w:t>
      </w:r>
      <w:r w:rsidRPr="00885DF5">
        <w:rPr>
          <w:rFonts w:ascii="Times New Roman" w:hAnsi="Times New Roman" w:cs="Times New Roman"/>
          <w:sz w:val="28"/>
          <w:szCs w:val="28"/>
        </w:rPr>
        <w:t>О Фонде содействия реформированию жилищно-коммунального хозяйства</w:t>
      </w:r>
      <w:r w:rsidR="00885DF5">
        <w:rPr>
          <w:rFonts w:ascii="Times New Roman" w:hAnsi="Times New Roman" w:cs="Times New Roman"/>
          <w:sz w:val="28"/>
          <w:szCs w:val="28"/>
        </w:rPr>
        <w:t>»</w:t>
      </w:r>
      <w:r w:rsidRPr="00885DF5">
        <w:rPr>
          <w:rFonts w:ascii="Times New Roman" w:hAnsi="Times New Roman" w:cs="Times New Roman"/>
          <w:sz w:val="28"/>
          <w:szCs w:val="28"/>
        </w:rPr>
        <w:t xml:space="preserve">, выкупной цены в соответствии со </w:t>
      </w:r>
      <w:hyperlink r:id="rId15" w:history="1">
        <w:r w:rsidRPr="00885DF5">
          <w:rPr>
            <w:rFonts w:ascii="Times New Roman" w:hAnsi="Times New Roman" w:cs="Times New Roman"/>
            <w:sz w:val="28"/>
            <w:szCs w:val="28"/>
          </w:rPr>
          <w:t>статьей 32</w:t>
        </w:r>
      </w:hyperlink>
      <w:r w:rsidRPr="00885DF5">
        <w:rPr>
          <w:rFonts w:ascii="Times New Roman" w:hAnsi="Times New Roman" w:cs="Times New Roman"/>
          <w:sz w:val="28"/>
          <w:szCs w:val="28"/>
        </w:rPr>
        <w:t xml:space="preserve"> Жилищного кодекса Российской Федерации.  </w:t>
      </w:r>
    </w:p>
    <w:p w:rsidR="00CB1E34"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Объем финанси</w:t>
      </w:r>
      <w:r w:rsidR="00096524" w:rsidRPr="00885DF5">
        <w:rPr>
          <w:rFonts w:ascii="Times New Roman" w:hAnsi="Times New Roman" w:cs="Times New Roman"/>
          <w:sz w:val="28"/>
          <w:szCs w:val="28"/>
        </w:rPr>
        <w:t>рования П</w:t>
      </w:r>
      <w:r w:rsidRPr="00885DF5">
        <w:rPr>
          <w:rFonts w:ascii="Times New Roman" w:hAnsi="Times New Roman" w:cs="Times New Roman"/>
          <w:sz w:val="28"/>
          <w:szCs w:val="28"/>
        </w:rPr>
        <w:t>рограммы определяется в соответствии:</w:t>
      </w:r>
    </w:p>
    <w:p w:rsidR="00CB1E34"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с </w:t>
      </w:r>
      <w:hyperlink w:anchor="P185" w:history="1">
        <w:r w:rsidRPr="00885DF5">
          <w:rPr>
            <w:rFonts w:ascii="Times New Roman" w:hAnsi="Times New Roman" w:cs="Times New Roman"/>
            <w:sz w:val="28"/>
            <w:szCs w:val="28"/>
          </w:rPr>
          <w:t>перечнем</w:t>
        </w:r>
      </w:hyperlink>
      <w:r w:rsidRPr="00885DF5">
        <w:rPr>
          <w:rFonts w:ascii="Times New Roman" w:hAnsi="Times New Roman" w:cs="Times New Roman"/>
          <w:sz w:val="28"/>
          <w:szCs w:val="28"/>
        </w:rPr>
        <w:t xml:space="preserve"> многоквартирных домов, признанных аварийными </w:t>
      </w:r>
      <w:r w:rsidR="00885DF5">
        <w:rPr>
          <w:rFonts w:ascii="Times New Roman" w:hAnsi="Times New Roman" w:cs="Times New Roman"/>
          <w:sz w:val="28"/>
          <w:szCs w:val="28"/>
        </w:rPr>
        <w:br/>
      </w:r>
      <w:r w:rsidRPr="00885DF5">
        <w:rPr>
          <w:rFonts w:ascii="Times New Roman" w:hAnsi="Times New Roman" w:cs="Times New Roman"/>
          <w:sz w:val="28"/>
          <w:szCs w:val="28"/>
        </w:rPr>
        <w:t xml:space="preserve">и подлежащими сносу или реконструкции в связи с физическим износом </w:t>
      </w:r>
      <w:r w:rsidR="00885DF5">
        <w:rPr>
          <w:rFonts w:ascii="Times New Roman" w:hAnsi="Times New Roman" w:cs="Times New Roman"/>
          <w:sz w:val="28"/>
          <w:szCs w:val="28"/>
        </w:rPr>
        <w:br/>
      </w:r>
      <w:r w:rsidRPr="00885DF5">
        <w:rPr>
          <w:rFonts w:ascii="Times New Roman" w:hAnsi="Times New Roman" w:cs="Times New Roman"/>
          <w:sz w:val="28"/>
          <w:szCs w:val="28"/>
        </w:rPr>
        <w:t>в процессе их эксплуатации, приведенным в таблице 1;</w:t>
      </w:r>
    </w:p>
    <w:p w:rsidR="00CB1E34"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размером планируемой стоимости 1 кв. метра общей площади жилых помещений, предоставляемых гражданам, и размером планируемой выкупной цены за 1 кв. метр общей площади изымаемых жилых помещений, находящихся в собственности граждан (юридических лиц), </w:t>
      </w:r>
      <w:r w:rsidR="00885DF5">
        <w:rPr>
          <w:rFonts w:ascii="Times New Roman" w:hAnsi="Times New Roman" w:cs="Times New Roman"/>
          <w:sz w:val="28"/>
          <w:szCs w:val="28"/>
        </w:rPr>
        <w:br/>
      </w:r>
      <w:r w:rsidRPr="00885DF5">
        <w:rPr>
          <w:rFonts w:ascii="Times New Roman" w:hAnsi="Times New Roman" w:cs="Times New Roman"/>
          <w:sz w:val="28"/>
          <w:szCs w:val="28"/>
        </w:rPr>
        <w:t>в аварийных многоквартирных домах, включенных в программу;</w:t>
      </w:r>
    </w:p>
    <w:p w:rsidR="00D97573"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по способам переселения граждан, определенным на основании информации, полученной в результате проведенной работы с гражданами, оценки рынка жилья, ст</w:t>
      </w:r>
      <w:r w:rsidR="001F26FC">
        <w:rPr>
          <w:rFonts w:ascii="Times New Roman" w:hAnsi="Times New Roman" w:cs="Times New Roman"/>
          <w:sz w:val="28"/>
          <w:szCs w:val="28"/>
        </w:rPr>
        <w:t>оимости 1 кв. метра приобретенного</w:t>
      </w:r>
      <w:r w:rsidRPr="00885DF5">
        <w:rPr>
          <w:rFonts w:ascii="Times New Roman" w:hAnsi="Times New Roman" w:cs="Times New Roman"/>
          <w:sz w:val="28"/>
          <w:szCs w:val="28"/>
        </w:rPr>
        <w:t xml:space="preserve"> и свободного муниципального жилищного фонда, согласно </w:t>
      </w:r>
      <w:hyperlink w:anchor="P7674" w:history="1">
        <w:r w:rsidRPr="00885DF5">
          <w:rPr>
            <w:rFonts w:ascii="Times New Roman" w:hAnsi="Times New Roman" w:cs="Times New Roman"/>
            <w:sz w:val="28"/>
            <w:szCs w:val="28"/>
          </w:rPr>
          <w:t>таблице</w:t>
        </w:r>
      </w:hyperlink>
      <w:r w:rsidRPr="00885DF5">
        <w:rPr>
          <w:rFonts w:ascii="Times New Roman" w:hAnsi="Times New Roman" w:cs="Times New Roman"/>
          <w:sz w:val="28"/>
          <w:szCs w:val="28"/>
        </w:rPr>
        <w:t xml:space="preserve"> 2.</w:t>
      </w:r>
    </w:p>
    <w:p w:rsidR="005B5661"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Планируемый объем до</w:t>
      </w:r>
      <w:r w:rsidR="00096524" w:rsidRPr="00885DF5">
        <w:rPr>
          <w:rFonts w:ascii="Times New Roman" w:hAnsi="Times New Roman" w:cs="Times New Roman"/>
          <w:sz w:val="28"/>
          <w:szCs w:val="28"/>
        </w:rPr>
        <w:t>левого софинансирования этапов П</w:t>
      </w:r>
      <w:r w:rsidRPr="00885DF5">
        <w:rPr>
          <w:rFonts w:ascii="Times New Roman" w:hAnsi="Times New Roman" w:cs="Times New Roman"/>
          <w:sz w:val="28"/>
          <w:szCs w:val="28"/>
        </w:rPr>
        <w:t xml:space="preserve">рограммы определяется адресной программой Ханты-Мансийского автономного округа </w:t>
      </w:r>
      <w:r w:rsidR="00885DF5">
        <w:rPr>
          <w:rFonts w:ascii="Times New Roman" w:hAnsi="Times New Roman" w:cs="Times New Roman"/>
          <w:sz w:val="28"/>
          <w:szCs w:val="28"/>
        </w:rPr>
        <w:t>–</w:t>
      </w:r>
      <w:r w:rsidRPr="00885DF5">
        <w:rPr>
          <w:rFonts w:ascii="Times New Roman" w:hAnsi="Times New Roman" w:cs="Times New Roman"/>
          <w:sz w:val="28"/>
          <w:szCs w:val="28"/>
        </w:rPr>
        <w:t xml:space="preserve"> Югры по переселению граждан из аварийного жилищного фонда на 2019 </w:t>
      </w:r>
      <w:r w:rsidR="00885DF5">
        <w:rPr>
          <w:rFonts w:ascii="Times New Roman" w:hAnsi="Times New Roman" w:cs="Times New Roman"/>
          <w:sz w:val="28"/>
          <w:szCs w:val="28"/>
        </w:rPr>
        <w:t>–</w:t>
      </w:r>
      <w:r w:rsidR="001F26FC">
        <w:rPr>
          <w:rFonts w:ascii="Times New Roman" w:hAnsi="Times New Roman" w:cs="Times New Roman"/>
          <w:sz w:val="28"/>
          <w:szCs w:val="28"/>
        </w:rPr>
        <w:t xml:space="preserve"> 2025 годы, утвержденной постановлением Правительства Ханты-Мансийского автономного округа</w:t>
      </w:r>
      <w:r w:rsidRPr="00885DF5">
        <w:rPr>
          <w:rFonts w:ascii="Times New Roman" w:hAnsi="Times New Roman" w:cs="Times New Roman"/>
          <w:sz w:val="28"/>
          <w:szCs w:val="28"/>
        </w:rPr>
        <w:t xml:space="preserve"> </w:t>
      </w:r>
      <w:r w:rsidR="00885DF5">
        <w:rPr>
          <w:rFonts w:ascii="Times New Roman" w:hAnsi="Times New Roman" w:cs="Times New Roman"/>
          <w:sz w:val="28"/>
          <w:szCs w:val="28"/>
        </w:rPr>
        <w:t>–</w:t>
      </w:r>
      <w:r w:rsidR="001F26FC">
        <w:rPr>
          <w:rFonts w:ascii="Times New Roman" w:hAnsi="Times New Roman" w:cs="Times New Roman"/>
          <w:sz w:val="28"/>
          <w:szCs w:val="28"/>
        </w:rPr>
        <w:t xml:space="preserve"> Югры от 1 апреля </w:t>
      </w:r>
      <w:r w:rsidRPr="00885DF5">
        <w:rPr>
          <w:rFonts w:ascii="Times New Roman" w:hAnsi="Times New Roman" w:cs="Times New Roman"/>
          <w:sz w:val="28"/>
          <w:szCs w:val="28"/>
        </w:rPr>
        <w:t>2019</w:t>
      </w:r>
      <w:r w:rsidR="001F26FC">
        <w:rPr>
          <w:rFonts w:ascii="Times New Roman" w:hAnsi="Times New Roman" w:cs="Times New Roman"/>
          <w:sz w:val="28"/>
          <w:szCs w:val="28"/>
        </w:rPr>
        <w:t xml:space="preserve"> года</w:t>
      </w:r>
      <w:r w:rsidRPr="00885DF5">
        <w:rPr>
          <w:rFonts w:ascii="Times New Roman" w:hAnsi="Times New Roman" w:cs="Times New Roman"/>
          <w:sz w:val="28"/>
          <w:szCs w:val="28"/>
        </w:rPr>
        <w:t xml:space="preserve"> № 104-п «Об адресной программе Ханты-Мансийского автономного округа </w:t>
      </w:r>
      <w:r w:rsidR="00885DF5">
        <w:rPr>
          <w:rFonts w:ascii="Times New Roman" w:hAnsi="Times New Roman" w:cs="Times New Roman"/>
          <w:sz w:val="28"/>
          <w:szCs w:val="28"/>
        </w:rPr>
        <w:t>–</w:t>
      </w:r>
      <w:r w:rsidRPr="00885DF5">
        <w:rPr>
          <w:rFonts w:ascii="Times New Roman" w:hAnsi="Times New Roman" w:cs="Times New Roman"/>
          <w:sz w:val="28"/>
          <w:szCs w:val="28"/>
        </w:rPr>
        <w:t xml:space="preserve"> Югры по переселению граждан из аварийного жилищного фонда </w:t>
      </w:r>
      <w:r w:rsidR="001F26FC">
        <w:rPr>
          <w:rFonts w:ascii="Times New Roman" w:hAnsi="Times New Roman" w:cs="Times New Roman"/>
          <w:sz w:val="28"/>
          <w:szCs w:val="28"/>
        </w:rPr>
        <w:br/>
      </w:r>
      <w:r w:rsidRPr="00885DF5">
        <w:rPr>
          <w:rFonts w:ascii="Times New Roman" w:hAnsi="Times New Roman" w:cs="Times New Roman"/>
          <w:sz w:val="28"/>
          <w:szCs w:val="28"/>
        </w:rPr>
        <w:t xml:space="preserve">на 2019 </w:t>
      </w:r>
      <w:r w:rsidR="00885DF5">
        <w:rPr>
          <w:rFonts w:ascii="Times New Roman" w:hAnsi="Times New Roman" w:cs="Times New Roman"/>
          <w:sz w:val="28"/>
          <w:szCs w:val="28"/>
        </w:rPr>
        <w:t>–</w:t>
      </w:r>
      <w:r w:rsidRPr="00885DF5">
        <w:rPr>
          <w:rFonts w:ascii="Times New Roman" w:hAnsi="Times New Roman" w:cs="Times New Roman"/>
          <w:sz w:val="28"/>
          <w:szCs w:val="28"/>
        </w:rPr>
        <w:t xml:space="preserve"> 2025 годы»</w:t>
      </w:r>
      <w:r w:rsidR="00D97573" w:rsidRPr="00885DF5">
        <w:rPr>
          <w:rFonts w:ascii="Times New Roman" w:hAnsi="Times New Roman" w:cs="Times New Roman"/>
          <w:sz w:val="28"/>
          <w:szCs w:val="28"/>
        </w:rPr>
        <w:t>.</w:t>
      </w:r>
    </w:p>
    <w:p w:rsidR="005B5661"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lastRenderedPageBreak/>
        <w:t xml:space="preserve">Максимальная стоимость 1 кв. метра жилых помещений, приобретаемых у застройщиков или лиц, не являющихся застройщиками домов, в которых расположены эти помещения, за счет средств бюджетной системы, не может превышать норматива средней рыночной стоимости </w:t>
      </w:r>
      <w:r w:rsidR="00885DF5">
        <w:rPr>
          <w:rFonts w:ascii="Times New Roman" w:hAnsi="Times New Roman" w:cs="Times New Roman"/>
          <w:sz w:val="28"/>
          <w:szCs w:val="28"/>
        </w:rPr>
        <w:br/>
      </w:r>
      <w:r w:rsidRPr="00885DF5">
        <w:rPr>
          <w:rFonts w:ascii="Times New Roman" w:hAnsi="Times New Roman" w:cs="Times New Roman"/>
          <w:sz w:val="28"/>
          <w:szCs w:val="28"/>
        </w:rPr>
        <w:t xml:space="preserve">1 кв. метра, установленного Региональной службой по тарифам автономного округа для </w:t>
      </w:r>
      <w:r w:rsidR="00D97573" w:rsidRPr="00885DF5">
        <w:rPr>
          <w:rFonts w:ascii="Times New Roman" w:hAnsi="Times New Roman" w:cs="Times New Roman"/>
          <w:sz w:val="28"/>
          <w:szCs w:val="28"/>
        </w:rPr>
        <w:t xml:space="preserve">Ханты-Мансийского </w:t>
      </w:r>
      <w:r w:rsidRPr="00885DF5">
        <w:rPr>
          <w:rFonts w:ascii="Times New Roman" w:hAnsi="Times New Roman" w:cs="Times New Roman"/>
          <w:sz w:val="28"/>
          <w:szCs w:val="28"/>
        </w:rPr>
        <w:t>района на момент публикации соответствующего извещения о проведении конкурса (аукциона) по приобретению жилых помещений.</w:t>
      </w:r>
    </w:p>
    <w:p w:rsidR="005B5661" w:rsidRPr="00885DF5" w:rsidRDefault="005B5661" w:rsidP="00585C27">
      <w:pPr>
        <w:pStyle w:val="ConsPlusNormal"/>
        <w:ind w:firstLine="709"/>
        <w:jc w:val="both"/>
        <w:rPr>
          <w:rFonts w:ascii="Times New Roman" w:hAnsi="Times New Roman" w:cs="Times New Roman"/>
          <w:sz w:val="28"/>
          <w:szCs w:val="28"/>
        </w:rPr>
      </w:pPr>
      <w:r w:rsidRPr="00885DF5">
        <w:rPr>
          <w:rFonts w:ascii="Times New Roman" w:hAnsi="Times New Roman" w:cs="Times New Roman"/>
          <w:sz w:val="28"/>
          <w:szCs w:val="28"/>
        </w:rPr>
        <w:t xml:space="preserve">Порядок определения размера возмещения за изымаемое жилое помещение, выплачиваемого в соответствии со </w:t>
      </w:r>
      <w:hyperlink r:id="rId16" w:history="1">
        <w:r w:rsidRPr="00885DF5">
          <w:rPr>
            <w:rFonts w:ascii="Times New Roman" w:hAnsi="Times New Roman" w:cs="Times New Roman"/>
            <w:sz w:val="28"/>
            <w:szCs w:val="28"/>
          </w:rPr>
          <w:t>статьей 32</w:t>
        </w:r>
      </w:hyperlink>
      <w:r w:rsidRPr="00885DF5">
        <w:rPr>
          <w:rFonts w:ascii="Times New Roman" w:hAnsi="Times New Roman" w:cs="Times New Roman"/>
          <w:sz w:val="28"/>
          <w:szCs w:val="28"/>
        </w:rPr>
        <w:t xml:space="preserve"> Жилищного кодекса Российской Федерации, порядок уплаты гражданами части стоимости приобретаемых жилых помещений в случае, если размер возмещения за изымаемое жилое помещение ниже стоимости планируемого к предоставлению жилого помещения, во исполнение Программы, устанавливается постановлением а</w:t>
      </w:r>
      <w:r w:rsidR="00D97573" w:rsidRPr="00885DF5">
        <w:rPr>
          <w:rFonts w:ascii="Times New Roman" w:hAnsi="Times New Roman" w:cs="Times New Roman"/>
          <w:sz w:val="28"/>
          <w:szCs w:val="28"/>
        </w:rPr>
        <w:t xml:space="preserve">дминистрации </w:t>
      </w:r>
      <w:r w:rsidR="00C56FEE" w:rsidRPr="00885DF5">
        <w:rPr>
          <w:rFonts w:ascii="Times New Roman" w:hAnsi="Times New Roman" w:cs="Times New Roman"/>
          <w:sz w:val="28"/>
          <w:szCs w:val="28"/>
        </w:rPr>
        <w:t xml:space="preserve">соответствующего сельского поселения </w:t>
      </w:r>
      <w:r w:rsidR="00D97573" w:rsidRPr="00885DF5">
        <w:rPr>
          <w:rFonts w:ascii="Times New Roman" w:hAnsi="Times New Roman" w:cs="Times New Roman"/>
          <w:sz w:val="28"/>
          <w:szCs w:val="28"/>
        </w:rPr>
        <w:t>района</w:t>
      </w:r>
      <w:r w:rsidRPr="00885DF5">
        <w:rPr>
          <w:rFonts w:ascii="Times New Roman" w:hAnsi="Times New Roman" w:cs="Times New Roman"/>
          <w:sz w:val="28"/>
          <w:szCs w:val="28"/>
        </w:rPr>
        <w:t>.</w:t>
      </w:r>
    </w:p>
    <w:p w:rsidR="00096524" w:rsidRPr="00885DF5" w:rsidRDefault="005B5661" w:rsidP="00585C27">
      <w:pPr>
        <w:pStyle w:val="ConsPlusNormal"/>
        <w:ind w:firstLine="709"/>
        <w:jc w:val="both"/>
        <w:rPr>
          <w:rFonts w:ascii="Times New Roman" w:hAnsi="Times New Roman" w:cs="Times New Roman"/>
        </w:rPr>
      </w:pPr>
      <w:r w:rsidRPr="00885DF5">
        <w:rPr>
          <w:rFonts w:ascii="Times New Roman" w:hAnsi="Times New Roman" w:cs="Times New Roman"/>
          <w:sz w:val="28"/>
          <w:szCs w:val="28"/>
        </w:rPr>
        <w:t xml:space="preserve">Предоставляемые жилые помещения должны быть равнозначны как по общей площади, так и по количеству комнат ранее занимаемым жилым помещениям. Если предоставить равноценное по площади жилое помещение ввиду его отсутствия у застройщиков или лиц, не являющихся застройщиками домов, в которых расположены эти помещения, </w:t>
      </w:r>
      <w:r w:rsidR="00885DF5">
        <w:rPr>
          <w:rFonts w:ascii="Times New Roman" w:hAnsi="Times New Roman" w:cs="Times New Roman"/>
          <w:sz w:val="28"/>
          <w:szCs w:val="28"/>
        </w:rPr>
        <w:br/>
      </w:r>
      <w:r w:rsidRPr="00885DF5">
        <w:rPr>
          <w:rFonts w:ascii="Times New Roman" w:hAnsi="Times New Roman" w:cs="Times New Roman"/>
          <w:sz w:val="28"/>
          <w:szCs w:val="28"/>
        </w:rPr>
        <w:t xml:space="preserve">не представляется возможным, то предоставляется жилое помещение большей площади. При этом финансирование расходов, связанных </w:t>
      </w:r>
      <w:r w:rsidR="00885DF5">
        <w:rPr>
          <w:rFonts w:ascii="Times New Roman" w:hAnsi="Times New Roman" w:cs="Times New Roman"/>
          <w:sz w:val="28"/>
          <w:szCs w:val="28"/>
        </w:rPr>
        <w:br/>
      </w:r>
      <w:r w:rsidRPr="00885DF5">
        <w:rPr>
          <w:rFonts w:ascii="Times New Roman" w:hAnsi="Times New Roman" w:cs="Times New Roman"/>
          <w:sz w:val="28"/>
          <w:szCs w:val="28"/>
        </w:rPr>
        <w:t>с предоставлением гражданам жилых помещений большей площади ранее занимаемых жилых помещений, осуществляется за счет средств бюджета автономного окру</w:t>
      </w:r>
      <w:r w:rsidR="00D97573" w:rsidRPr="00885DF5">
        <w:rPr>
          <w:rFonts w:ascii="Times New Roman" w:hAnsi="Times New Roman" w:cs="Times New Roman"/>
          <w:sz w:val="28"/>
          <w:szCs w:val="28"/>
        </w:rPr>
        <w:t>га и средств бюджета Ханты-Мансийского</w:t>
      </w:r>
      <w:r w:rsidRPr="00885DF5">
        <w:rPr>
          <w:rFonts w:ascii="Times New Roman" w:hAnsi="Times New Roman" w:cs="Times New Roman"/>
          <w:sz w:val="28"/>
          <w:szCs w:val="28"/>
        </w:rPr>
        <w:t xml:space="preserve"> района.</w:t>
      </w:r>
    </w:p>
    <w:p w:rsidR="00ED5235" w:rsidRPr="00885DF5" w:rsidRDefault="00ED5235" w:rsidP="00585C27">
      <w:pPr>
        <w:rPr>
          <w:rFonts w:ascii="Times New Roman" w:hAnsi="Times New Roman"/>
          <w:lang w:eastAsia="ru-RU"/>
        </w:rPr>
        <w:sectPr w:rsidR="00ED5235" w:rsidRPr="00885DF5" w:rsidSect="00585C27">
          <w:headerReference w:type="default" r:id="rId17"/>
          <w:headerReference w:type="first" r:id="rId18"/>
          <w:type w:val="continuous"/>
          <w:pgSz w:w="11905" w:h="16838" w:code="9"/>
          <w:pgMar w:top="1418" w:right="1276" w:bottom="1134" w:left="1559" w:header="567" w:footer="431" w:gutter="0"/>
          <w:cols w:space="720"/>
          <w:titlePg/>
          <w:docGrid w:linePitch="299"/>
        </w:sectPr>
      </w:pPr>
    </w:p>
    <w:p w:rsidR="009F6627" w:rsidRDefault="003834F0" w:rsidP="00585C27">
      <w:pPr>
        <w:jc w:val="right"/>
        <w:rPr>
          <w:rFonts w:ascii="Times New Roman" w:hAnsi="Times New Roman"/>
          <w:sz w:val="28"/>
          <w:szCs w:val="28"/>
          <w:lang w:eastAsia="ru-RU"/>
        </w:rPr>
      </w:pPr>
      <w:r w:rsidRPr="00885DF5">
        <w:rPr>
          <w:rFonts w:ascii="Times New Roman" w:hAnsi="Times New Roman"/>
          <w:sz w:val="28"/>
          <w:szCs w:val="28"/>
          <w:lang w:eastAsia="ru-RU"/>
        </w:rPr>
        <w:lastRenderedPageBreak/>
        <w:t>Приложение 1</w:t>
      </w:r>
      <w:r w:rsidR="009F6627">
        <w:rPr>
          <w:rFonts w:ascii="Times New Roman" w:hAnsi="Times New Roman"/>
          <w:sz w:val="28"/>
          <w:szCs w:val="28"/>
          <w:lang w:eastAsia="ru-RU"/>
        </w:rPr>
        <w:t xml:space="preserve"> </w:t>
      </w:r>
    </w:p>
    <w:p w:rsidR="00885DF5" w:rsidRDefault="00885DF5" w:rsidP="00585C27">
      <w:pPr>
        <w:jc w:val="right"/>
        <w:rPr>
          <w:rFonts w:ascii="Times New Roman" w:hAnsi="Times New Roman"/>
          <w:sz w:val="28"/>
          <w:szCs w:val="28"/>
          <w:lang w:eastAsia="ru-RU"/>
        </w:rPr>
      </w:pPr>
    </w:p>
    <w:p w:rsidR="00885DF5" w:rsidRDefault="00885DF5" w:rsidP="00585C27">
      <w:pPr>
        <w:jc w:val="center"/>
        <w:rPr>
          <w:rFonts w:ascii="Times New Roman" w:hAnsi="Times New Roman"/>
          <w:bCs/>
          <w:sz w:val="28"/>
          <w:szCs w:val="28"/>
          <w:lang w:eastAsia="ru-RU"/>
        </w:rPr>
      </w:pPr>
      <w:r w:rsidRPr="00885DF5">
        <w:rPr>
          <w:rFonts w:ascii="Times New Roman" w:hAnsi="Times New Roman"/>
          <w:bCs/>
          <w:sz w:val="28"/>
          <w:szCs w:val="28"/>
          <w:lang w:eastAsia="ru-RU"/>
        </w:rPr>
        <w:t>Перечень многоквартирных домов, признанных аварийными до 1 января 2017 года</w:t>
      </w:r>
    </w:p>
    <w:p w:rsidR="00885DF5" w:rsidRDefault="00885DF5" w:rsidP="00585C27">
      <w:pPr>
        <w:jc w:val="center"/>
        <w:rPr>
          <w:rFonts w:ascii="Times New Roman" w:hAnsi="Times New Roman"/>
          <w:bCs/>
          <w:sz w:val="28"/>
          <w:szCs w:val="28"/>
          <w:lang w:eastAsia="ru-RU"/>
        </w:rPr>
      </w:pPr>
    </w:p>
    <w:tbl>
      <w:tblPr>
        <w:tblStyle w:val="ac"/>
        <w:tblW w:w="14142" w:type="dxa"/>
        <w:tblLayout w:type="fixed"/>
        <w:tblCellMar>
          <w:left w:w="51" w:type="dxa"/>
          <w:right w:w="51" w:type="dxa"/>
        </w:tblCellMar>
        <w:tblLook w:val="04A0" w:firstRow="1" w:lastRow="0" w:firstColumn="1" w:lastColumn="0" w:noHBand="0" w:noVBand="1"/>
      </w:tblPr>
      <w:tblGrid>
        <w:gridCol w:w="534"/>
        <w:gridCol w:w="2352"/>
        <w:gridCol w:w="3119"/>
        <w:gridCol w:w="1606"/>
        <w:gridCol w:w="2112"/>
        <w:gridCol w:w="1498"/>
        <w:gridCol w:w="1410"/>
        <w:gridCol w:w="1511"/>
      </w:tblGrid>
      <w:tr w:rsidR="009F6627" w:rsidTr="00885DF5">
        <w:tc>
          <w:tcPr>
            <w:tcW w:w="534" w:type="dxa"/>
            <w:vMerge w:val="restart"/>
          </w:tcPr>
          <w:p w:rsidR="009F6627" w:rsidRPr="00885DF5" w:rsidRDefault="009F6627"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 п/п</w:t>
            </w:r>
          </w:p>
        </w:tc>
        <w:tc>
          <w:tcPr>
            <w:tcW w:w="2352" w:type="dxa"/>
            <w:vMerge w:val="restart"/>
          </w:tcPr>
          <w:p w:rsidR="009F6627" w:rsidRPr="00885DF5" w:rsidRDefault="009F6627"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Наименование муниципального образования</w:t>
            </w:r>
          </w:p>
        </w:tc>
        <w:tc>
          <w:tcPr>
            <w:tcW w:w="3119" w:type="dxa"/>
            <w:vMerge w:val="restart"/>
          </w:tcPr>
          <w:p w:rsidR="009F6627" w:rsidRPr="00885DF5" w:rsidRDefault="009F6627"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Адрес многоквартирного дома</w:t>
            </w:r>
          </w:p>
        </w:tc>
        <w:tc>
          <w:tcPr>
            <w:tcW w:w="1606" w:type="dxa"/>
            <w:vMerge w:val="restart"/>
          </w:tcPr>
          <w:p w:rsidR="009F6627" w:rsidRPr="00885DF5" w:rsidRDefault="009F6627"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Год ввода дома в эксплуатацию</w:t>
            </w:r>
          </w:p>
        </w:tc>
        <w:tc>
          <w:tcPr>
            <w:tcW w:w="2112" w:type="dxa"/>
            <w:vMerge w:val="restart"/>
          </w:tcPr>
          <w:p w:rsidR="009F6627" w:rsidRPr="00885DF5" w:rsidRDefault="009F6627"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Дата признания многоквартирного дома аварийным</w:t>
            </w:r>
          </w:p>
        </w:tc>
        <w:tc>
          <w:tcPr>
            <w:tcW w:w="2908" w:type="dxa"/>
            <w:gridSpan w:val="2"/>
          </w:tcPr>
          <w:p w:rsidR="009F6627" w:rsidRPr="00885DF5" w:rsidRDefault="009F6627" w:rsidP="00585C27">
            <w:pPr>
              <w:jc w:val="center"/>
              <w:rPr>
                <w:rFonts w:ascii="Times New Roman" w:hAnsi="Times New Roman"/>
                <w:bCs/>
                <w:sz w:val="24"/>
                <w:szCs w:val="24"/>
                <w:lang w:eastAsia="ru-RU"/>
              </w:rPr>
            </w:pPr>
            <w:r w:rsidRPr="00885DF5">
              <w:rPr>
                <w:rFonts w:ascii="Times New Roman" w:hAnsi="Times New Roman"/>
                <w:sz w:val="24"/>
                <w:szCs w:val="24"/>
                <w:lang w:eastAsia="ru-RU"/>
              </w:rPr>
              <w:t>Сведения об аварийном жилищном фонде, подлежащем расселению до 1 сентября 2025 года</w:t>
            </w:r>
          </w:p>
        </w:tc>
        <w:tc>
          <w:tcPr>
            <w:tcW w:w="1511" w:type="dxa"/>
            <w:vMerge w:val="restart"/>
          </w:tcPr>
          <w:p w:rsidR="009F6627" w:rsidRPr="00885DF5" w:rsidRDefault="009F6627" w:rsidP="00585C27">
            <w:pPr>
              <w:jc w:val="center"/>
              <w:rPr>
                <w:rFonts w:ascii="Times New Roman" w:hAnsi="Times New Roman"/>
                <w:bCs/>
                <w:sz w:val="24"/>
                <w:szCs w:val="24"/>
                <w:lang w:eastAsia="ru-RU"/>
              </w:rPr>
            </w:pPr>
            <w:r w:rsidRPr="00885DF5">
              <w:rPr>
                <w:rFonts w:ascii="Times New Roman" w:hAnsi="Times New Roman"/>
                <w:sz w:val="24"/>
                <w:szCs w:val="24"/>
                <w:lang w:eastAsia="ru-RU"/>
              </w:rPr>
              <w:t>Планируемая дата окончания переселения</w:t>
            </w:r>
          </w:p>
        </w:tc>
      </w:tr>
      <w:tr w:rsidR="009F6627" w:rsidTr="00885DF5">
        <w:tc>
          <w:tcPr>
            <w:tcW w:w="534" w:type="dxa"/>
            <w:vMerge/>
          </w:tcPr>
          <w:p w:rsidR="009F6627" w:rsidRPr="00885DF5" w:rsidRDefault="009F6627" w:rsidP="00585C27">
            <w:pPr>
              <w:jc w:val="center"/>
              <w:rPr>
                <w:rFonts w:ascii="Times New Roman" w:hAnsi="Times New Roman"/>
                <w:bCs/>
                <w:sz w:val="24"/>
                <w:szCs w:val="24"/>
                <w:lang w:eastAsia="ru-RU"/>
              </w:rPr>
            </w:pPr>
          </w:p>
        </w:tc>
        <w:tc>
          <w:tcPr>
            <w:tcW w:w="2352" w:type="dxa"/>
            <w:vMerge/>
          </w:tcPr>
          <w:p w:rsidR="009F6627" w:rsidRPr="00885DF5" w:rsidRDefault="009F6627" w:rsidP="00585C27">
            <w:pPr>
              <w:jc w:val="center"/>
              <w:rPr>
                <w:rFonts w:ascii="Times New Roman" w:hAnsi="Times New Roman"/>
                <w:bCs/>
                <w:sz w:val="24"/>
                <w:szCs w:val="24"/>
                <w:lang w:eastAsia="ru-RU"/>
              </w:rPr>
            </w:pPr>
          </w:p>
        </w:tc>
        <w:tc>
          <w:tcPr>
            <w:tcW w:w="3119" w:type="dxa"/>
            <w:vMerge/>
          </w:tcPr>
          <w:p w:rsidR="009F6627" w:rsidRPr="00885DF5" w:rsidRDefault="009F6627" w:rsidP="00585C27">
            <w:pPr>
              <w:jc w:val="center"/>
              <w:rPr>
                <w:rFonts w:ascii="Times New Roman" w:hAnsi="Times New Roman"/>
                <w:bCs/>
                <w:sz w:val="24"/>
                <w:szCs w:val="24"/>
                <w:lang w:eastAsia="ru-RU"/>
              </w:rPr>
            </w:pPr>
          </w:p>
        </w:tc>
        <w:tc>
          <w:tcPr>
            <w:tcW w:w="1606" w:type="dxa"/>
            <w:vMerge/>
          </w:tcPr>
          <w:p w:rsidR="009F6627" w:rsidRPr="00885DF5" w:rsidRDefault="009F6627" w:rsidP="00585C27">
            <w:pPr>
              <w:tabs>
                <w:tab w:val="left" w:pos="2367"/>
              </w:tabs>
              <w:jc w:val="center"/>
              <w:rPr>
                <w:rFonts w:ascii="Times New Roman" w:hAnsi="Times New Roman"/>
                <w:sz w:val="24"/>
                <w:szCs w:val="24"/>
                <w:lang w:eastAsia="ru-RU"/>
              </w:rPr>
            </w:pPr>
          </w:p>
        </w:tc>
        <w:tc>
          <w:tcPr>
            <w:tcW w:w="2112" w:type="dxa"/>
            <w:vMerge/>
          </w:tcPr>
          <w:p w:rsidR="009F6627" w:rsidRPr="00885DF5" w:rsidRDefault="009F6627" w:rsidP="00585C27">
            <w:pPr>
              <w:tabs>
                <w:tab w:val="left" w:pos="2367"/>
              </w:tabs>
              <w:jc w:val="center"/>
              <w:rPr>
                <w:rFonts w:ascii="Times New Roman" w:hAnsi="Times New Roman"/>
                <w:sz w:val="24"/>
                <w:szCs w:val="24"/>
                <w:lang w:eastAsia="ru-RU"/>
              </w:rPr>
            </w:pPr>
          </w:p>
        </w:tc>
        <w:tc>
          <w:tcPr>
            <w:tcW w:w="1498" w:type="dxa"/>
          </w:tcPr>
          <w:p w:rsidR="009F6627" w:rsidRDefault="009F6627"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площадь,</w:t>
            </w:r>
          </w:p>
          <w:p w:rsidR="009F6627" w:rsidRPr="00885DF5" w:rsidRDefault="009F6627"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кв.</w:t>
            </w:r>
            <w:r>
              <w:rPr>
                <w:rFonts w:ascii="Times New Roman" w:hAnsi="Times New Roman"/>
                <w:sz w:val="24"/>
                <w:szCs w:val="24"/>
                <w:lang w:eastAsia="ru-RU"/>
              </w:rPr>
              <w:t xml:space="preserve"> </w:t>
            </w:r>
            <w:r w:rsidRPr="00885DF5">
              <w:rPr>
                <w:rFonts w:ascii="Times New Roman" w:hAnsi="Times New Roman"/>
                <w:sz w:val="24"/>
                <w:szCs w:val="24"/>
                <w:lang w:eastAsia="ru-RU"/>
              </w:rPr>
              <w:t>м</w:t>
            </w:r>
          </w:p>
        </w:tc>
        <w:tc>
          <w:tcPr>
            <w:tcW w:w="1410" w:type="dxa"/>
          </w:tcPr>
          <w:p w:rsidR="009F6627" w:rsidRPr="00885DF5" w:rsidRDefault="009F6627"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количество человек</w:t>
            </w:r>
          </w:p>
        </w:tc>
        <w:tc>
          <w:tcPr>
            <w:tcW w:w="1511" w:type="dxa"/>
            <w:vMerge/>
          </w:tcPr>
          <w:p w:rsidR="009F6627" w:rsidRPr="00885DF5" w:rsidRDefault="009F6627" w:rsidP="00585C27">
            <w:pPr>
              <w:jc w:val="center"/>
              <w:rPr>
                <w:rFonts w:ascii="Times New Roman" w:hAnsi="Times New Roman"/>
                <w:bCs/>
                <w:sz w:val="24"/>
                <w:szCs w:val="24"/>
                <w:lang w:eastAsia="ru-RU"/>
              </w:rPr>
            </w:pPr>
          </w:p>
        </w:tc>
      </w:tr>
      <w:tr w:rsidR="00885DF5" w:rsidTr="00885DF5">
        <w:tc>
          <w:tcPr>
            <w:tcW w:w="534"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1</w:t>
            </w:r>
          </w:p>
        </w:tc>
        <w:tc>
          <w:tcPr>
            <w:tcW w:w="2352"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2</w:t>
            </w:r>
          </w:p>
        </w:tc>
        <w:tc>
          <w:tcPr>
            <w:tcW w:w="3119"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3</w:t>
            </w:r>
          </w:p>
        </w:tc>
        <w:tc>
          <w:tcPr>
            <w:tcW w:w="1606"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4</w:t>
            </w:r>
          </w:p>
        </w:tc>
        <w:tc>
          <w:tcPr>
            <w:tcW w:w="2112"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5</w:t>
            </w:r>
          </w:p>
        </w:tc>
        <w:tc>
          <w:tcPr>
            <w:tcW w:w="1498"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6</w:t>
            </w:r>
          </w:p>
        </w:tc>
        <w:tc>
          <w:tcPr>
            <w:tcW w:w="1410"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7</w:t>
            </w:r>
          </w:p>
        </w:tc>
        <w:tc>
          <w:tcPr>
            <w:tcW w:w="1511"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8</w:t>
            </w:r>
          </w:p>
        </w:tc>
      </w:tr>
      <w:tr w:rsidR="00885DF5" w:rsidTr="00885DF5">
        <w:tc>
          <w:tcPr>
            <w:tcW w:w="6005" w:type="dxa"/>
            <w:gridSpan w:val="3"/>
          </w:tcPr>
          <w:p w:rsidR="00885DF5" w:rsidRPr="00885DF5" w:rsidRDefault="00885DF5" w:rsidP="00585C27">
            <w:pPr>
              <w:tabs>
                <w:tab w:val="left" w:pos="2367"/>
              </w:tabs>
              <w:rPr>
                <w:rFonts w:ascii="Times New Roman" w:hAnsi="Times New Roman"/>
                <w:sz w:val="24"/>
                <w:szCs w:val="24"/>
                <w:lang w:eastAsia="ru-RU"/>
              </w:rPr>
            </w:pPr>
            <w:r w:rsidRPr="00885DF5">
              <w:rPr>
                <w:rFonts w:ascii="Times New Roman" w:hAnsi="Times New Roman"/>
                <w:bCs/>
                <w:sz w:val="24"/>
                <w:szCs w:val="24"/>
                <w:lang w:eastAsia="ru-RU"/>
              </w:rPr>
              <w:t>По программе переселения 2019 – 2025 гг., в рамках которой предусмотрено финансирование за счет средств Фонда, в том числе:</w:t>
            </w:r>
          </w:p>
        </w:tc>
        <w:tc>
          <w:tcPr>
            <w:tcW w:w="1606" w:type="dxa"/>
          </w:tcPr>
          <w:p w:rsidR="00885DF5" w:rsidRPr="00885DF5" w:rsidRDefault="00885DF5" w:rsidP="00585C27">
            <w:pPr>
              <w:tabs>
                <w:tab w:val="left" w:pos="2367"/>
              </w:tabs>
              <w:jc w:val="center"/>
              <w:rPr>
                <w:rFonts w:ascii="Times New Roman" w:hAnsi="Times New Roman"/>
                <w:bCs/>
                <w:sz w:val="24"/>
                <w:szCs w:val="24"/>
                <w:lang w:eastAsia="ru-RU"/>
              </w:rPr>
            </w:pPr>
            <w:r w:rsidRPr="00885DF5">
              <w:rPr>
                <w:rFonts w:ascii="Times New Roman" w:hAnsi="Times New Roman"/>
                <w:bCs/>
                <w:sz w:val="24"/>
                <w:szCs w:val="24"/>
                <w:lang w:eastAsia="ru-RU"/>
              </w:rPr>
              <w:t>х</w:t>
            </w:r>
          </w:p>
        </w:tc>
        <w:tc>
          <w:tcPr>
            <w:tcW w:w="2112" w:type="dxa"/>
          </w:tcPr>
          <w:p w:rsidR="00885DF5" w:rsidRPr="00885DF5" w:rsidRDefault="00885DF5" w:rsidP="00585C27">
            <w:pPr>
              <w:tabs>
                <w:tab w:val="left" w:pos="2367"/>
              </w:tabs>
              <w:jc w:val="center"/>
              <w:rPr>
                <w:rFonts w:ascii="Times New Roman" w:hAnsi="Times New Roman"/>
                <w:bCs/>
                <w:sz w:val="24"/>
                <w:szCs w:val="24"/>
                <w:lang w:eastAsia="ru-RU"/>
              </w:rPr>
            </w:pPr>
            <w:r w:rsidRPr="00885DF5">
              <w:rPr>
                <w:rFonts w:ascii="Times New Roman" w:hAnsi="Times New Roman"/>
                <w:bCs/>
                <w:sz w:val="24"/>
                <w:szCs w:val="24"/>
                <w:lang w:eastAsia="ru-RU"/>
              </w:rPr>
              <w:t>х</w:t>
            </w:r>
          </w:p>
        </w:tc>
        <w:tc>
          <w:tcPr>
            <w:tcW w:w="1498" w:type="dxa"/>
          </w:tcPr>
          <w:p w:rsidR="00885DF5" w:rsidRPr="00885DF5" w:rsidRDefault="00885DF5" w:rsidP="00585C27">
            <w:pPr>
              <w:tabs>
                <w:tab w:val="left" w:pos="2367"/>
              </w:tabs>
              <w:jc w:val="center"/>
              <w:rPr>
                <w:rFonts w:ascii="Times New Roman" w:hAnsi="Times New Roman"/>
                <w:bCs/>
                <w:sz w:val="24"/>
                <w:szCs w:val="24"/>
                <w:lang w:eastAsia="ru-RU"/>
              </w:rPr>
            </w:pPr>
            <w:r w:rsidRPr="00885DF5">
              <w:rPr>
                <w:rFonts w:ascii="Times New Roman" w:hAnsi="Times New Roman"/>
                <w:bCs/>
                <w:sz w:val="24"/>
                <w:szCs w:val="24"/>
                <w:lang w:eastAsia="ru-RU"/>
              </w:rPr>
              <w:t>759,10</w:t>
            </w:r>
          </w:p>
        </w:tc>
        <w:tc>
          <w:tcPr>
            <w:tcW w:w="1410" w:type="dxa"/>
          </w:tcPr>
          <w:p w:rsidR="00885DF5" w:rsidRPr="00885DF5" w:rsidRDefault="00885DF5" w:rsidP="00585C27">
            <w:pPr>
              <w:tabs>
                <w:tab w:val="left" w:pos="2367"/>
              </w:tabs>
              <w:jc w:val="center"/>
              <w:rPr>
                <w:rFonts w:ascii="Times New Roman" w:hAnsi="Times New Roman"/>
                <w:bCs/>
                <w:sz w:val="24"/>
                <w:szCs w:val="24"/>
                <w:lang w:eastAsia="ru-RU"/>
              </w:rPr>
            </w:pPr>
            <w:r w:rsidRPr="00885DF5">
              <w:rPr>
                <w:rFonts w:ascii="Times New Roman" w:hAnsi="Times New Roman"/>
                <w:bCs/>
                <w:sz w:val="24"/>
                <w:szCs w:val="24"/>
                <w:lang w:eastAsia="ru-RU"/>
              </w:rPr>
              <w:t>31</w:t>
            </w:r>
          </w:p>
        </w:tc>
        <w:tc>
          <w:tcPr>
            <w:tcW w:w="1511" w:type="dxa"/>
          </w:tcPr>
          <w:p w:rsidR="00885DF5" w:rsidRPr="00885DF5" w:rsidRDefault="00885DF5" w:rsidP="00585C27">
            <w:pPr>
              <w:tabs>
                <w:tab w:val="left" w:pos="2367"/>
              </w:tabs>
              <w:jc w:val="center"/>
              <w:rPr>
                <w:rFonts w:ascii="Times New Roman" w:hAnsi="Times New Roman"/>
                <w:bCs/>
                <w:sz w:val="24"/>
                <w:szCs w:val="24"/>
                <w:lang w:eastAsia="ru-RU"/>
              </w:rPr>
            </w:pPr>
            <w:r w:rsidRPr="00885DF5">
              <w:rPr>
                <w:rFonts w:ascii="Times New Roman" w:hAnsi="Times New Roman"/>
                <w:bCs/>
                <w:sz w:val="24"/>
                <w:szCs w:val="24"/>
                <w:lang w:eastAsia="ru-RU"/>
              </w:rPr>
              <w:t>х</w:t>
            </w:r>
          </w:p>
        </w:tc>
      </w:tr>
      <w:tr w:rsidR="00885DF5" w:rsidTr="00885DF5">
        <w:tc>
          <w:tcPr>
            <w:tcW w:w="6005" w:type="dxa"/>
            <w:gridSpan w:val="3"/>
          </w:tcPr>
          <w:p w:rsidR="00885DF5" w:rsidRPr="00885DF5" w:rsidRDefault="009F6627" w:rsidP="009F6627">
            <w:pPr>
              <w:tabs>
                <w:tab w:val="left" w:pos="2367"/>
              </w:tabs>
              <w:rPr>
                <w:rFonts w:ascii="Times New Roman" w:hAnsi="Times New Roman"/>
                <w:sz w:val="24"/>
                <w:szCs w:val="24"/>
                <w:lang w:eastAsia="ru-RU"/>
              </w:rPr>
            </w:pPr>
            <w:r>
              <w:rPr>
                <w:rFonts w:ascii="Times New Roman" w:hAnsi="Times New Roman"/>
                <w:sz w:val="24"/>
                <w:szCs w:val="24"/>
                <w:lang w:eastAsia="ru-RU"/>
              </w:rPr>
              <w:t>Итого по Ханты-Мансийскому муниципальному</w:t>
            </w:r>
            <w:r w:rsidR="00885DF5" w:rsidRPr="00885DF5">
              <w:rPr>
                <w:rFonts w:ascii="Times New Roman" w:hAnsi="Times New Roman"/>
                <w:sz w:val="24"/>
                <w:szCs w:val="24"/>
                <w:lang w:eastAsia="ru-RU"/>
              </w:rPr>
              <w:t xml:space="preserve"> район</w:t>
            </w:r>
            <w:r>
              <w:rPr>
                <w:rFonts w:ascii="Times New Roman" w:hAnsi="Times New Roman"/>
                <w:sz w:val="24"/>
                <w:szCs w:val="24"/>
                <w:lang w:eastAsia="ru-RU"/>
              </w:rPr>
              <w:t>у</w:t>
            </w:r>
          </w:p>
        </w:tc>
        <w:tc>
          <w:tcPr>
            <w:tcW w:w="1606"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х</w:t>
            </w:r>
          </w:p>
        </w:tc>
        <w:tc>
          <w:tcPr>
            <w:tcW w:w="2112"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х</w:t>
            </w:r>
          </w:p>
        </w:tc>
        <w:tc>
          <w:tcPr>
            <w:tcW w:w="1498"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759,10</w:t>
            </w:r>
          </w:p>
        </w:tc>
        <w:tc>
          <w:tcPr>
            <w:tcW w:w="1410"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31</w:t>
            </w:r>
          </w:p>
        </w:tc>
        <w:tc>
          <w:tcPr>
            <w:tcW w:w="1511"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х</w:t>
            </w:r>
          </w:p>
        </w:tc>
      </w:tr>
      <w:tr w:rsidR="00885DF5" w:rsidTr="00885DF5">
        <w:tc>
          <w:tcPr>
            <w:tcW w:w="534"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1.</w:t>
            </w:r>
          </w:p>
        </w:tc>
        <w:tc>
          <w:tcPr>
            <w:tcW w:w="2352" w:type="dxa"/>
          </w:tcPr>
          <w:p w:rsidR="00885DF5" w:rsidRPr="00885DF5" w:rsidRDefault="00885DF5" w:rsidP="00585C27">
            <w:pPr>
              <w:tabs>
                <w:tab w:val="left" w:pos="2367"/>
              </w:tabs>
              <w:rPr>
                <w:rFonts w:ascii="Times New Roman" w:hAnsi="Times New Roman"/>
                <w:sz w:val="24"/>
                <w:szCs w:val="24"/>
                <w:lang w:eastAsia="ru-RU"/>
              </w:rPr>
            </w:pPr>
            <w:r w:rsidRPr="00885DF5">
              <w:rPr>
                <w:rFonts w:ascii="Times New Roman" w:hAnsi="Times New Roman"/>
                <w:sz w:val="24"/>
                <w:szCs w:val="24"/>
                <w:lang w:eastAsia="ru-RU"/>
              </w:rPr>
              <w:t>п. Горноправдинск</w:t>
            </w:r>
          </w:p>
        </w:tc>
        <w:tc>
          <w:tcPr>
            <w:tcW w:w="3119" w:type="dxa"/>
          </w:tcPr>
          <w:p w:rsidR="009F6627" w:rsidRDefault="00885DF5" w:rsidP="009F6627">
            <w:pPr>
              <w:tabs>
                <w:tab w:val="left" w:pos="2367"/>
              </w:tabs>
              <w:rPr>
                <w:rFonts w:ascii="Times New Roman" w:hAnsi="Times New Roman"/>
                <w:sz w:val="24"/>
                <w:szCs w:val="24"/>
                <w:lang w:eastAsia="ru-RU"/>
              </w:rPr>
            </w:pPr>
            <w:r w:rsidRPr="00885DF5">
              <w:rPr>
                <w:rFonts w:ascii="Times New Roman" w:hAnsi="Times New Roman"/>
                <w:sz w:val="24"/>
                <w:szCs w:val="24"/>
                <w:lang w:eastAsia="ru-RU"/>
              </w:rPr>
              <w:t xml:space="preserve">п. Горноправдинск, </w:t>
            </w:r>
          </w:p>
          <w:p w:rsidR="00885DF5" w:rsidRPr="00885DF5" w:rsidRDefault="00885DF5" w:rsidP="009F6627">
            <w:pPr>
              <w:tabs>
                <w:tab w:val="left" w:pos="2367"/>
              </w:tabs>
              <w:rPr>
                <w:rFonts w:ascii="Times New Roman" w:hAnsi="Times New Roman"/>
                <w:sz w:val="24"/>
                <w:szCs w:val="24"/>
                <w:lang w:eastAsia="ru-RU"/>
              </w:rPr>
            </w:pPr>
            <w:r w:rsidRPr="00885DF5">
              <w:rPr>
                <w:rFonts w:ascii="Times New Roman" w:hAnsi="Times New Roman"/>
                <w:sz w:val="24"/>
                <w:szCs w:val="24"/>
                <w:lang w:eastAsia="ru-RU"/>
              </w:rPr>
              <w:t>ул. Геологов, д. 2.</w:t>
            </w:r>
          </w:p>
        </w:tc>
        <w:tc>
          <w:tcPr>
            <w:tcW w:w="1606"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1965</w:t>
            </w:r>
          </w:p>
        </w:tc>
        <w:tc>
          <w:tcPr>
            <w:tcW w:w="2112"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30.09.2015</w:t>
            </w:r>
          </w:p>
        </w:tc>
        <w:tc>
          <w:tcPr>
            <w:tcW w:w="1498"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265,70</w:t>
            </w:r>
          </w:p>
        </w:tc>
        <w:tc>
          <w:tcPr>
            <w:tcW w:w="1410"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9</w:t>
            </w:r>
          </w:p>
        </w:tc>
        <w:tc>
          <w:tcPr>
            <w:tcW w:w="1511" w:type="dxa"/>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30.04.2019</w:t>
            </w:r>
          </w:p>
        </w:tc>
      </w:tr>
      <w:tr w:rsidR="00885DF5" w:rsidTr="00846719">
        <w:tc>
          <w:tcPr>
            <w:tcW w:w="534" w:type="dxa"/>
            <w:tcBorders>
              <w:bottom w:val="single" w:sz="4" w:space="0" w:color="auto"/>
            </w:tcBorders>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2.</w:t>
            </w:r>
          </w:p>
        </w:tc>
        <w:tc>
          <w:tcPr>
            <w:tcW w:w="2352" w:type="dxa"/>
            <w:tcBorders>
              <w:bottom w:val="single" w:sz="4" w:space="0" w:color="auto"/>
            </w:tcBorders>
          </w:tcPr>
          <w:p w:rsidR="00885DF5" w:rsidRPr="00885DF5" w:rsidRDefault="00885DF5" w:rsidP="00585C27">
            <w:pPr>
              <w:tabs>
                <w:tab w:val="left" w:pos="2367"/>
              </w:tabs>
              <w:rPr>
                <w:rFonts w:ascii="Times New Roman" w:hAnsi="Times New Roman"/>
                <w:sz w:val="24"/>
                <w:szCs w:val="24"/>
                <w:lang w:eastAsia="ru-RU"/>
              </w:rPr>
            </w:pPr>
            <w:r w:rsidRPr="00885DF5">
              <w:rPr>
                <w:rFonts w:ascii="Times New Roman" w:hAnsi="Times New Roman"/>
                <w:sz w:val="24"/>
                <w:szCs w:val="24"/>
                <w:lang w:eastAsia="ru-RU"/>
              </w:rPr>
              <w:t>п. Горноправдинск</w:t>
            </w:r>
          </w:p>
        </w:tc>
        <w:tc>
          <w:tcPr>
            <w:tcW w:w="3119" w:type="dxa"/>
            <w:tcBorders>
              <w:bottom w:val="single" w:sz="4" w:space="0" w:color="auto"/>
            </w:tcBorders>
          </w:tcPr>
          <w:p w:rsidR="00885DF5" w:rsidRDefault="00885DF5" w:rsidP="00585C27">
            <w:pPr>
              <w:tabs>
                <w:tab w:val="left" w:pos="2367"/>
              </w:tabs>
              <w:rPr>
                <w:rFonts w:ascii="Times New Roman" w:hAnsi="Times New Roman"/>
                <w:sz w:val="24"/>
                <w:szCs w:val="24"/>
                <w:lang w:eastAsia="ru-RU"/>
              </w:rPr>
            </w:pPr>
            <w:r w:rsidRPr="00885DF5">
              <w:rPr>
                <w:rFonts w:ascii="Times New Roman" w:hAnsi="Times New Roman"/>
                <w:sz w:val="24"/>
                <w:szCs w:val="24"/>
                <w:lang w:eastAsia="ru-RU"/>
              </w:rPr>
              <w:t xml:space="preserve">п. Горноправдинск, </w:t>
            </w:r>
          </w:p>
          <w:p w:rsidR="00885DF5" w:rsidRPr="00885DF5" w:rsidRDefault="00885DF5" w:rsidP="00585C27">
            <w:pPr>
              <w:tabs>
                <w:tab w:val="left" w:pos="2367"/>
              </w:tabs>
              <w:rPr>
                <w:rFonts w:ascii="Times New Roman" w:hAnsi="Times New Roman"/>
                <w:sz w:val="24"/>
                <w:szCs w:val="24"/>
                <w:lang w:eastAsia="ru-RU"/>
              </w:rPr>
            </w:pPr>
            <w:r w:rsidRPr="00885DF5">
              <w:rPr>
                <w:rFonts w:ascii="Times New Roman" w:hAnsi="Times New Roman"/>
                <w:sz w:val="24"/>
                <w:szCs w:val="24"/>
                <w:lang w:eastAsia="ru-RU"/>
              </w:rPr>
              <w:t>ул. Петелина, д. 8</w:t>
            </w:r>
          </w:p>
        </w:tc>
        <w:tc>
          <w:tcPr>
            <w:tcW w:w="1606" w:type="dxa"/>
            <w:tcBorders>
              <w:bottom w:val="single" w:sz="4" w:space="0" w:color="auto"/>
            </w:tcBorders>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1972</w:t>
            </w:r>
          </w:p>
        </w:tc>
        <w:tc>
          <w:tcPr>
            <w:tcW w:w="2112" w:type="dxa"/>
            <w:tcBorders>
              <w:bottom w:val="single" w:sz="4" w:space="0" w:color="auto"/>
            </w:tcBorders>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03.03.2016</w:t>
            </w:r>
          </w:p>
        </w:tc>
        <w:tc>
          <w:tcPr>
            <w:tcW w:w="1498" w:type="dxa"/>
            <w:tcBorders>
              <w:bottom w:val="single" w:sz="4" w:space="0" w:color="auto"/>
            </w:tcBorders>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449,40</w:t>
            </w:r>
          </w:p>
        </w:tc>
        <w:tc>
          <w:tcPr>
            <w:tcW w:w="1410" w:type="dxa"/>
            <w:tcBorders>
              <w:bottom w:val="single" w:sz="4" w:space="0" w:color="auto"/>
            </w:tcBorders>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20</w:t>
            </w:r>
          </w:p>
        </w:tc>
        <w:tc>
          <w:tcPr>
            <w:tcW w:w="1511" w:type="dxa"/>
            <w:tcBorders>
              <w:bottom w:val="single" w:sz="4" w:space="0" w:color="auto"/>
            </w:tcBorders>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31.12.2019</w:t>
            </w:r>
          </w:p>
        </w:tc>
      </w:tr>
      <w:tr w:rsidR="00885DF5" w:rsidTr="00846719">
        <w:tc>
          <w:tcPr>
            <w:tcW w:w="534" w:type="dxa"/>
            <w:tcBorders>
              <w:top w:val="single" w:sz="4" w:space="0" w:color="auto"/>
              <w:left w:val="single" w:sz="4" w:space="0" w:color="auto"/>
              <w:bottom w:val="single" w:sz="4" w:space="0" w:color="auto"/>
              <w:right w:val="single" w:sz="4" w:space="0" w:color="auto"/>
            </w:tcBorders>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3.</w:t>
            </w:r>
          </w:p>
        </w:tc>
        <w:tc>
          <w:tcPr>
            <w:tcW w:w="2352" w:type="dxa"/>
            <w:tcBorders>
              <w:top w:val="single" w:sz="4" w:space="0" w:color="auto"/>
              <w:left w:val="single" w:sz="4" w:space="0" w:color="auto"/>
              <w:bottom w:val="single" w:sz="4" w:space="0" w:color="auto"/>
              <w:right w:val="single" w:sz="4" w:space="0" w:color="auto"/>
            </w:tcBorders>
          </w:tcPr>
          <w:p w:rsidR="00885DF5" w:rsidRPr="00885DF5" w:rsidRDefault="00885DF5" w:rsidP="00585C27">
            <w:pPr>
              <w:tabs>
                <w:tab w:val="left" w:pos="2367"/>
              </w:tabs>
              <w:rPr>
                <w:rFonts w:ascii="Times New Roman" w:hAnsi="Times New Roman"/>
                <w:sz w:val="24"/>
                <w:szCs w:val="24"/>
                <w:lang w:eastAsia="ru-RU"/>
              </w:rPr>
            </w:pPr>
            <w:r w:rsidRPr="00885DF5">
              <w:rPr>
                <w:rFonts w:ascii="Times New Roman" w:hAnsi="Times New Roman"/>
                <w:sz w:val="24"/>
                <w:szCs w:val="24"/>
                <w:lang w:eastAsia="ru-RU"/>
              </w:rPr>
              <w:t>с. Селиярово</w:t>
            </w:r>
          </w:p>
        </w:tc>
        <w:tc>
          <w:tcPr>
            <w:tcW w:w="3119" w:type="dxa"/>
            <w:tcBorders>
              <w:top w:val="single" w:sz="4" w:space="0" w:color="auto"/>
              <w:left w:val="single" w:sz="4" w:space="0" w:color="auto"/>
              <w:bottom w:val="single" w:sz="4" w:space="0" w:color="auto"/>
              <w:right w:val="single" w:sz="4" w:space="0" w:color="auto"/>
            </w:tcBorders>
          </w:tcPr>
          <w:p w:rsidR="00885DF5" w:rsidRDefault="00885DF5" w:rsidP="00585C27">
            <w:pPr>
              <w:tabs>
                <w:tab w:val="left" w:pos="2367"/>
              </w:tabs>
              <w:rPr>
                <w:rFonts w:ascii="Times New Roman" w:hAnsi="Times New Roman"/>
                <w:sz w:val="24"/>
                <w:szCs w:val="24"/>
                <w:lang w:eastAsia="ru-RU"/>
              </w:rPr>
            </w:pPr>
            <w:r w:rsidRPr="00885DF5">
              <w:rPr>
                <w:rFonts w:ascii="Times New Roman" w:hAnsi="Times New Roman"/>
                <w:sz w:val="24"/>
                <w:szCs w:val="24"/>
                <w:lang w:eastAsia="ru-RU"/>
              </w:rPr>
              <w:t xml:space="preserve">с. Селиярово, ул. Лесная, </w:t>
            </w:r>
          </w:p>
          <w:p w:rsidR="00885DF5" w:rsidRPr="00885DF5" w:rsidRDefault="00885DF5" w:rsidP="00585C27">
            <w:pPr>
              <w:tabs>
                <w:tab w:val="left" w:pos="2367"/>
              </w:tabs>
              <w:rPr>
                <w:rFonts w:ascii="Times New Roman" w:hAnsi="Times New Roman"/>
                <w:sz w:val="24"/>
                <w:szCs w:val="24"/>
                <w:lang w:eastAsia="ru-RU"/>
              </w:rPr>
            </w:pPr>
            <w:r w:rsidRPr="00885DF5">
              <w:rPr>
                <w:rFonts w:ascii="Times New Roman" w:hAnsi="Times New Roman"/>
                <w:sz w:val="24"/>
                <w:szCs w:val="24"/>
                <w:lang w:eastAsia="ru-RU"/>
              </w:rPr>
              <w:t>д. 33</w:t>
            </w:r>
          </w:p>
        </w:tc>
        <w:tc>
          <w:tcPr>
            <w:tcW w:w="1606" w:type="dxa"/>
            <w:tcBorders>
              <w:top w:val="single" w:sz="4" w:space="0" w:color="auto"/>
              <w:left w:val="single" w:sz="4" w:space="0" w:color="auto"/>
              <w:bottom w:val="single" w:sz="4" w:space="0" w:color="auto"/>
              <w:right w:val="single" w:sz="4" w:space="0" w:color="auto"/>
            </w:tcBorders>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1970</w:t>
            </w:r>
          </w:p>
        </w:tc>
        <w:tc>
          <w:tcPr>
            <w:tcW w:w="2112" w:type="dxa"/>
            <w:tcBorders>
              <w:top w:val="single" w:sz="4" w:space="0" w:color="auto"/>
              <w:left w:val="single" w:sz="4" w:space="0" w:color="auto"/>
              <w:bottom w:val="single" w:sz="4" w:space="0" w:color="auto"/>
              <w:right w:val="single" w:sz="4" w:space="0" w:color="auto"/>
            </w:tcBorders>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22.07.2014</w:t>
            </w:r>
          </w:p>
        </w:tc>
        <w:tc>
          <w:tcPr>
            <w:tcW w:w="1498" w:type="dxa"/>
            <w:tcBorders>
              <w:top w:val="single" w:sz="4" w:space="0" w:color="auto"/>
              <w:left w:val="single" w:sz="4" w:space="0" w:color="auto"/>
              <w:bottom w:val="single" w:sz="4" w:space="0" w:color="auto"/>
              <w:right w:val="single" w:sz="4" w:space="0" w:color="auto"/>
            </w:tcBorders>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44,00</w:t>
            </w:r>
          </w:p>
        </w:tc>
        <w:tc>
          <w:tcPr>
            <w:tcW w:w="1410" w:type="dxa"/>
            <w:tcBorders>
              <w:top w:val="single" w:sz="4" w:space="0" w:color="auto"/>
              <w:left w:val="single" w:sz="4" w:space="0" w:color="auto"/>
              <w:bottom w:val="single" w:sz="4" w:space="0" w:color="auto"/>
              <w:right w:val="single" w:sz="4" w:space="0" w:color="auto"/>
            </w:tcBorders>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2</w:t>
            </w:r>
          </w:p>
        </w:tc>
        <w:tc>
          <w:tcPr>
            <w:tcW w:w="1511" w:type="dxa"/>
            <w:tcBorders>
              <w:top w:val="single" w:sz="4" w:space="0" w:color="auto"/>
              <w:left w:val="single" w:sz="4" w:space="0" w:color="auto"/>
              <w:bottom w:val="single" w:sz="4" w:space="0" w:color="auto"/>
              <w:right w:val="single" w:sz="4" w:space="0" w:color="auto"/>
            </w:tcBorders>
          </w:tcPr>
          <w:p w:rsidR="00885DF5" w:rsidRPr="00885DF5" w:rsidRDefault="00885DF5" w:rsidP="00585C27">
            <w:pPr>
              <w:tabs>
                <w:tab w:val="left" w:pos="2367"/>
              </w:tabs>
              <w:jc w:val="center"/>
              <w:rPr>
                <w:rFonts w:ascii="Times New Roman" w:hAnsi="Times New Roman"/>
                <w:sz w:val="24"/>
                <w:szCs w:val="24"/>
                <w:lang w:eastAsia="ru-RU"/>
              </w:rPr>
            </w:pPr>
            <w:r w:rsidRPr="00885DF5">
              <w:rPr>
                <w:rFonts w:ascii="Times New Roman" w:hAnsi="Times New Roman"/>
                <w:sz w:val="24"/>
                <w:szCs w:val="24"/>
                <w:lang w:eastAsia="ru-RU"/>
              </w:rPr>
              <w:t>01.04.2019</w:t>
            </w:r>
          </w:p>
        </w:tc>
      </w:tr>
    </w:tbl>
    <w:p w:rsidR="00885DF5" w:rsidRPr="00885DF5" w:rsidRDefault="00885DF5" w:rsidP="00585C27">
      <w:pPr>
        <w:jc w:val="center"/>
        <w:rPr>
          <w:rFonts w:ascii="Times New Roman" w:hAnsi="Times New Roman"/>
          <w:bCs/>
          <w:sz w:val="28"/>
          <w:szCs w:val="28"/>
          <w:lang w:eastAsia="ru-RU"/>
        </w:rPr>
      </w:pPr>
    </w:p>
    <w:p w:rsidR="00C57E6F" w:rsidRDefault="00C57E6F" w:rsidP="00585C27">
      <w:pPr>
        <w:tabs>
          <w:tab w:val="left" w:pos="1364"/>
        </w:tabs>
        <w:jc w:val="right"/>
        <w:rPr>
          <w:rFonts w:ascii="Times New Roman" w:hAnsi="Times New Roman"/>
          <w:sz w:val="28"/>
          <w:szCs w:val="28"/>
          <w:lang w:eastAsia="ru-RU"/>
        </w:rPr>
      </w:pPr>
    </w:p>
    <w:p w:rsidR="00C57E6F" w:rsidRDefault="00C57E6F" w:rsidP="00585C27">
      <w:pPr>
        <w:tabs>
          <w:tab w:val="left" w:pos="1364"/>
        </w:tabs>
        <w:jc w:val="right"/>
        <w:rPr>
          <w:rFonts w:ascii="Times New Roman" w:hAnsi="Times New Roman"/>
          <w:sz w:val="28"/>
          <w:szCs w:val="28"/>
          <w:lang w:eastAsia="ru-RU"/>
        </w:rPr>
      </w:pPr>
    </w:p>
    <w:p w:rsidR="00C57E6F" w:rsidRDefault="00C57E6F" w:rsidP="00585C27">
      <w:pPr>
        <w:tabs>
          <w:tab w:val="left" w:pos="1364"/>
        </w:tabs>
        <w:jc w:val="right"/>
        <w:rPr>
          <w:rFonts w:ascii="Times New Roman" w:hAnsi="Times New Roman"/>
          <w:sz w:val="28"/>
          <w:szCs w:val="28"/>
          <w:lang w:eastAsia="ru-RU"/>
        </w:rPr>
      </w:pPr>
    </w:p>
    <w:p w:rsidR="00C57E6F" w:rsidRDefault="00C57E6F" w:rsidP="00585C27">
      <w:pPr>
        <w:tabs>
          <w:tab w:val="left" w:pos="1364"/>
        </w:tabs>
        <w:jc w:val="right"/>
        <w:rPr>
          <w:rFonts w:ascii="Times New Roman" w:hAnsi="Times New Roman"/>
          <w:sz w:val="28"/>
          <w:szCs w:val="28"/>
          <w:lang w:eastAsia="ru-RU"/>
        </w:rPr>
      </w:pPr>
    </w:p>
    <w:p w:rsidR="00C57E6F" w:rsidRDefault="00C57E6F" w:rsidP="00585C27">
      <w:pPr>
        <w:tabs>
          <w:tab w:val="left" w:pos="1364"/>
        </w:tabs>
        <w:jc w:val="right"/>
        <w:rPr>
          <w:rFonts w:ascii="Times New Roman" w:hAnsi="Times New Roman"/>
          <w:sz w:val="28"/>
          <w:szCs w:val="28"/>
          <w:lang w:eastAsia="ru-RU"/>
        </w:rPr>
      </w:pPr>
    </w:p>
    <w:p w:rsidR="00C57E6F" w:rsidRDefault="00C57E6F" w:rsidP="00585C27">
      <w:pPr>
        <w:tabs>
          <w:tab w:val="left" w:pos="1364"/>
        </w:tabs>
        <w:jc w:val="right"/>
        <w:rPr>
          <w:rFonts w:ascii="Times New Roman" w:hAnsi="Times New Roman"/>
          <w:sz w:val="28"/>
          <w:szCs w:val="28"/>
          <w:lang w:eastAsia="ru-RU"/>
        </w:rPr>
      </w:pPr>
    </w:p>
    <w:p w:rsidR="00C57E6F" w:rsidRDefault="00C57E6F" w:rsidP="00585C27">
      <w:pPr>
        <w:tabs>
          <w:tab w:val="left" w:pos="1364"/>
        </w:tabs>
        <w:jc w:val="right"/>
        <w:rPr>
          <w:rFonts w:ascii="Times New Roman" w:hAnsi="Times New Roman"/>
          <w:sz w:val="28"/>
          <w:szCs w:val="28"/>
          <w:lang w:eastAsia="ru-RU"/>
        </w:rPr>
      </w:pPr>
    </w:p>
    <w:p w:rsidR="00C57E6F" w:rsidRDefault="00C57E6F" w:rsidP="00585C27">
      <w:pPr>
        <w:tabs>
          <w:tab w:val="left" w:pos="1364"/>
        </w:tabs>
        <w:jc w:val="right"/>
        <w:rPr>
          <w:rFonts w:ascii="Times New Roman" w:hAnsi="Times New Roman"/>
          <w:sz w:val="28"/>
          <w:szCs w:val="28"/>
          <w:lang w:eastAsia="ru-RU"/>
        </w:rPr>
      </w:pPr>
    </w:p>
    <w:p w:rsidR="00C57E6F" w:rsidRDefault="00C57E6F" w:rsidP="00585C27">
      <w:pPr>
        <w:tabs>
          <w:tab w:val="left" w:pos="1364"/>
        </w:tabs>
        <w:jc w:val="right"/>
        <w:rPr>
          <w:rFonts w:ascii="Times New Roman" w:hAnsi="Times New Roman"/>
          <w:sz w:val="28"/>
          <w:szCs w:val="28"/>
          <w:lang w:eastAsia="ru-RU"/>
        </w:rPr>
      </w:pPr>
    </w:p>
    <w:p w:rsidR="00885DF5" w:rsidRDefault="00885DF5" w:rsidP="00585C27">
      <w:pPr>
        <w:tabs>
          <w:tab w:val="left" w:pos="1364"/>
        </w:tabs>
        <w:jc w:val="right"/>
        <w:rPr>
          <w:rFonts w:ascii="Times New Roman" w:hAnsi="Times New Roman"/>
          <w:sz w:val="28"/>
          <w:szCs w:val="28"/>
          <w:lang w:eastAsia="ru-RU"/>
        </w:rPr>
      </w:pPr>
      <w:r w:rsidRPr="00885DF5">
        <w:rPr>
          <w:rFonts w:ascii="Times New Roman" w:hAnsi="Times New Roman"/>
          <w:sz w:val="28"/>
          <w:szCs w:val="28"/>
          <w:lang w:eastAsia="ru-RU"/>
        </w:rPr>
        <w:lastRenderedPageBreak/>
        <w:t>Приложение 2</w:t>
      </w:r>
    </w:p>
    <w:p w:rsidR="009F6627" w:rsidRPr="00885DF5" w:rsidRDefault="009F6627" w:rsidP="00585C27">
      <w:pPr>
        <w:tabs>
          <w:tab w:val="left" w:pos="1364"/>
        </w:tabs>
        <w:jc w:val="right"/>
        <w:rPr>
          <w:rFonts w:ascii="Times New Roman" w:hAnsi="Times New Roman"/>
          <w:sz w:val="28"/>
          <w:szCs w:val="28"/>
          <w:lang w:eastAsia="ru-RU"/>
        </w:rPr>
      </w:pPr>
    </w:p>
    <w:p w:rsidR="00885DF5" w:rsidRDefault="00885DF5" w:rsidP="00585C27">
      <w:pPr>
        <w:jc w:val="center"/>
        <w:rPr>
          <w:rFonts w:ascii="Times New Roman" w:hAnsi="Times New Roman"/>
          <w:bCs/>
          <w:sz w:val="28"/>
          <w:szCs w:val="28"/>
          <w:lang w:eastAsia="ru-RU"/>
        </w:rPr>
      </w:pPr>
      <w:r w:rsidRPr="00885DF5">
        <w:rPr>
          <w:rFonts w:ascii="Times New Roman" w:hAnsi="Times New Roman"/>
          <w:bCs/>
          <w:sz w:val="28"/>
          <w:szCs w:val="28"/>
          <w:lang w:eastAsia="ru-RU"/>
        </w:rPr>
        <w:t xml:space="preserve">План реализации мероприятий по переселению граждан из аварийного жилищного фонда, </w:t>
      </w:r>
    </w:p>
    <w:p w:rsidR="00885DF5" w:rsidRDefault="00885DF5" w:rsidP="00585C27">
      <w:pPr>
        <w:jc w:val="center"/>
        <w:rPr>
          <w:rFonts w:ascii="Times New Roman" w:hAnsi="Times New Roman"/>
          <w:bCs/>
          <w:sz w:val="28"/>
          <w:szCs w:val="28"/>
          <w:lang w:eastAsia="ru-RU"/>
        </w:rPr>
      </w:pPr>
      <w:r w:rsidRPr="00885DF5">
        <w:rPr>
          <w:rFonts w:ascii="Times New Roman" w:hAnsi="Times New Roman"/>
          <w:bCs/>
          <w:sz w:val="28"/>
          <w:szCs w:val="28"/>
          <w:lang w:eastAsia="ru-RU"/>
        </w:rPr>
        <w:t>признанного таковым</w:t>
      </w:r>
      <w:r>
        <w:rPr>
          <w:rFonts w:ascii="Times New Roman" w:hAnsi="Times New Roman"/>
          <w:bCs/>
          <w:sz w:val="28"/>
          <w:szCs w:val="28"/>
          <w:lang w:eastAsia="ru-RU"/>
        </w:rPr>
        <w:t xml:space="preserve"> </w:t>
      </w:r>
      <w:r w:rsidRPr="00885DF5">
        <w:rPr>
          <w:rFonts w:ascii="Times New Roman" w:hAnsi="Times New Roman"/>
          <w:bCs/>
          <w:sz w:val="28"/>
          <w:szCs w:val="28"/>
          <w:lang w:eastAsia="ru-RU"/>
        </w:rPr>
        <w:t>до 1 января 2017 года, по способам переселения</w:t>
      </w:r>
    </w:p>
    <w:p w:rsidR="00885DF5" w:rsidRDefault="00885DF5" w:rsidP="00585C27">
      <w:pPr>
        <w:rPr>
          <w:rFonts w:ascii="Times New Roman" w:hAnsi="Times New Roman"/>
          <w:bCs/>
          <w:sz w:val="28"/>
          <w:szCs w:val="28"/>
          <w:lang w:eastAsia="ru-RU"/>
        </w:rPr>
      </w:pPr>
    </w:p>
    <w:tbl>
      <w:tblPr>
        <w:tblStyle w:val="ac"/>
        <w:tblW w:w="14226" w:type="dxa"/>
        <w:tblLayout w:type="fixed"/>
        <w:tblCellMar>
          <w:left w:w="51" w:type="dxa"/>
          <w:right w:w="51" w:type="dxa"/>
        </w:tblCellMar>
        <w:tblLook w:val="04A0" w:firstRow="1" w:lastRow="0" w:firstColumn="1" w:lastColumn="0" w:noHBand="0" w:noVBand="1"/>
      </w:tblPr>
      <w:tblGrid>
        <w:gridCol w:w="335"/>
        <w:gridCol w:w="1276"/>
        <w:gridCol w:w="708"/>
        <w:gridCol w:w="709"/>
        <w:gridCol w:w="709"/>
        <w:gridCol w:w="580"/>
        <w:gridCol w:w="837"/>
        <w:gridCol w:w="851"/>
        <w:gridCol w:w="634"/>
        <w:gridCol w:w="783"/>
        <w:gridCol w:w="567"/>
        <w:gridCol w:w="851"/>
        <w:gridCol w:w="850"/>
        <w:gridCol w:w="993"/>
        <w:gridCol w:w="759"/>
        <w:gridCol w:w="800"/>
        <w:gridCol w:w="567"/>
        <w:gridCol w:w="850"/>
        <w:gridCol w:w="567"/>
      </w:tblGrid>
      <w:tr w:rsidR="005B22AE" w:rsidRPr="00885DF5" w:rsidTr="006E5D89">
        <w:trPr>
          <w:trHeight w:val="20"/>
        </w:trPr>
        <w:tc>
          <w:tcPr>
            <w:tcW w:w="335" w:type="dxa"/>
            <w:vMerge w:val="restart"/>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 п/п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Наименование муниципального образования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Всего рассе</w:t>
            </w:r>
            <w:r w:rsidR="00585C27">
              <w:rPr>
                <w:rFonts w:ascii="Times New Roman" w:hAnsi="Times New Roman"/>
                <w:sz w:val="16"/>
                <w:szCs w:val="16"/>
                <w:lang w:eastAsia="ru-RU"/>
              </w:rPr>
              <w:t>-</w:t>
            </w:r>
            <w:r w:rsidRPr="00585C27">
              <w:rPr>
                <w:rFonts w:ascii="Times New Roman" w:hAnsi="Times New Roman"/>
                <w:sz w:val="16"/>
                <w:szCs w:val="16"/>
                <w:lang w:eastAsia="ru-RU"/>
              </w:rPr>
              <w:t>ляемая площадь жилых помеще</w:t>
            </w:r>
            <w:r w:rsidR="00585C27">
              <w:rPr>
                <w:rFonts w:ascii="Times New Roman" w:hAnsi="Times New Roman"/>
                <w:sz w:val="16"/>
                <w:szCs w:val="16"/>
                <w:lang w:eastAsia="ru-RU"/>
              </w:rPr>
              <w:t>-</w:t>
            </w:r>
            <w:r w:rsidRPr="00585C27">
              <w:rPr>
                <w:rFonts w:ascii="Times New Roman" w:hAnsi="Times New Roman"/>
                <w:sz w:val="16"/>
                <w:szCs w:val="16"/>
                <w:lang w:eastAsia="ru-RU"/>
              </w:rPr>
              <w:t>ний</w:t>
            </w:r>
          </w:p>
        </w:tc>
        <w:tc>
          <w:tcPr>
            <w:tcW w:w="3686" w:type="dxa"/>
            <w:gridSpan w:val="5"/>
            <w:tcBorders>
              <w:top w:val="single" w:sz="4" w:space="0" w:color="auto"/>
              <w:left w:val="single" w:sz="4" w:space="0" w:color="auto"/>
              <w:bottom w:val="single" w:sz="4" w:space="0" w:color="auto"/>
              <w:right w:val="single" w:sz="4" w:space="0" w:color="auto"/>
            </w:tcBorders>
            <w:hideMark/>
          </w:tcPr>
          <w:p w:rsidR="005B22AE" w:rsidRPr="00585C27" w:rsidRDefault="005B22AE" w:rsidP="004B147A">
            <w:pPr>
              <w:jc w:val="center"/>
              <w:rPr>
                <w:rFonts w:ascii="Times New Roman" w:hAnsi="Times New Roman"/>
                <w:sz w:val="16"/>
                <w:szCs w:val="16"/>
                <w:lang w:eastAsia="ru-RU"/>
              </w:rPr>
            </w:pPr>
            <w:r w:rsidRPr="00585C27">
              <w:rPr>
                <w:rFonts w:ascii="Times New Roman" w:hAnsi="Times New Roman"/>
                <w:sz w:val="16"/>
                <w:szCs w:val="16"/>
                <w:lang w:eastAsia="ru-RU"/>
              </w:rPr>
              <w:t xml:space="preserve">Расселение в рамках </w:t>
            </w:r>
            <w:r w:rsidR="004B147A">
              <w:rPr>
                <w:rFonts w:ascii="Times New Roman" w:hAnsi="Times New Roman"/>
                <w:sz w:val="16"/>
                <w:szCs w:val="16"/>
                <w:lang w:eastAsia="ru-RU"/>
              </w:rPr>
              <w:t>П</w:t>
            </w:r>
            <w:r w:rsidRPr="00585C27">
              <w:rPr>
                <w:rFonts w:ascii="Times New Roman" w:hAnsi="Times New Roman"/>
                <w:sz w:val="16"/>
                <w:szCs w:val="16"/>
                <w:lang w:eastAsia="ru-RU"/>
              </w:rPr>
              <w:t>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221" w:type="dxa"/>
            <w:gridSpan w:val="11"/>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Расселение в рамках программы, связанное с приобретением жилых помещений за счет бюджетных средств</w:t>
            </w:r>
          </w:p>
        </w:tc>
      </w:tr>
      <w:tr w:rsidR="005B22AE" w:rsidRPr="00885DF5" w:rsidTr="006E5D89">
        <w:trPr>
          <w:trHeight w:val="20"/>
        </w:trPr>
        <w:tc>
          <w:tcPr>
            <w:tcW w:w="335"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5B22AE" w:rsidRPr="00585C27" w:rsidRDefault="004B147A" w:rsidP="00585C27">
            <w:pPr>
              <w:jc w:val="center"/>
              <w:rPr>
                <w:rFonts w:ascii="Times New Roman" w:hAnsi="Times New Roman"/>
                <w:sz w:val="16"/>
                <w:szCs w:val="16"/>
                <w:lang w:eastAsia="ru-RU"/>
              </w:rPr>
            </w:pPr>
            <w:r>
              <w:rPr>
                <w:rFonts w:ascii="Times New Roman" w:hAnsi="Times New Roman"/>
                <w:sz w:val="16"/>
                <w:szCs w:val="16"/>
                <w:lang w:eastAsia="ru-RU"/>
              </w:rPr>
              <w:t>в</w:t>
            </w:r>
            <w:r w:rsidR="00BB5F02">
              <w:rPr>
                <w:rFonts w:ascii="Times New Roman" w:hAnsi="Times New Roman"/>
                <w:sz w:val="16"/>
                <w:szCs w:val="16"/>
                <w:lang w:eastAsia="ru-RU"/>
              </w:rPr>
              <w:t>сего</w:t>
            </w:r>
          </w:p>
        </w:tc>
        <w:tc>
          <w:tcPr>
            <w:tcW w:w="2977" w:type="dxa"/>
            <w:gridSpan w:val="4"/>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в том числе:</w:t>
            </w:r>
          </w:p>
        </w:tc>
        <w:tc>
          <w:tcPr>
            <w:tcW w:w="1984" w:type="dxa"/>
            <w:gridSpan w:val="3"/>
            <w:vMerge w:val="restart"/>
            <w:tcBorders>
              <w:top w:val="single" w:sz="4" w:space="0" w:color="auto"/>
              <w:left w:val="single" w:sz="4" w:space="0" w:color="auto"/>
              <w:bottom w:val="single" w:sz="4" w:space="0" w:color="auto"/>
              <w:right w:val="single" w:sz="4" w:space="0" w:color="auto"/>
            </w:tcBorders>
            <w:hideMark/>
          </w:tcPr>
          <w:p w:rsidR="005B22AE" w:rsidRPr="00585C27" w:rsidRDefault="004B147A" w:rsidP="00585C27">
            <w:pPr>
              <w:jc w:val="center"/>
              <w:rPr>
                <w:rFonts w:ascii="Times New Roman" w:hAnsi="Times New Roman"/>
                <w:sz w:val="16"/>
                <w:szCs w:val="16"/>
                <w:lang w:eastAsia="ru-RU"/>
              </w:rPr>
            </w:pPr>
            <w:r>
              <w:rPr>
                <w:rFonts w:ascii="Times New Roman" w:hAnsi="Times New Roman"/>
                <w:sz w:val="16"/>
                <w:szCs w:val="16"/>
                <w:lang w:eastAsia="ru-RU"/>
              </w:rPr>
              <w:t>в</w:t>
            </w:r>
            <w:r w:rsidR="00BB5F02">
              <w:rPr>
                <w:rFonts w:ascii="Times New Roman" w:hAnsi="Times New Roman"/>
                <w:sz w:val="16"/>
                <w:szCs w:val="16"/>
                <w:lang w:eastAsia="ru-RU"/>
              </w:rPr>
              <w:t>сего</w:t>
            </w:r>
          </w:p>
        </w:tc>
        <w:tc>
          <w:tcPr>
            <w:tcW w:w="6237" w:type="dxa"/>
            <w:gridSpan w:val="8"/>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в том числе:</w:t>
            </w:r>
          </w:p>
        </w:tc>
      </w:tr>
      <w:tr w:rsidR="005B22AE" w:rsidRPr="00885DF5" w:rsidTr="006E5D89">
        <w:trPr>
          <w:trHeight w:val="20"/>
        </w:trPr>
        <w:tc>
          <w:tcPr>
            <w:tcW w:w="335"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p>
        </w:tc>
        <w:tc>
          <w:tcPr>
            <w:tcW w:w="1289" w:type="dxa"/>
            <w:gridSpan w:val="2"/>
            <w:vMerge w:val="restart"/>
            <w:tcBorders>
              <w:top w:val="single" w:sz="4" w:space="0" w:color="auto"/>
              <w:left w:val="single" w:sz="4" w:space="0" w:color="auto"/>
              <w:bottom w:val="single" w:sz="4" w:space="0" w:color="auto"/>
              <w:right w:val="single" w:sz="4" w:space="0" w:color="auto"/>
            </w:tcBorders>
            <w:hideMark/>
          </w:tcPr>
          <w:p w:rsidR="005B22AE" w:rsidRPr="00585C27" w:rsidRDefault="004B147A" w:rsidP="00585C27">
            <w:pPr>
              <w:jc w:val="center"/>
              <w:rPr>
                <w:rFonts w:ascii="Times New Roman" w:hAnsi="Times New Roman"/>
                <w:sz w:val="16"/>
                <w:szCs w:val="16"/>
                <w:lang w:eastAsia="ru-RU"/>
              </w:rPr>
            </w:pPr>
            <w:r>
              <w:rPr>
                <w:rFonts w:ascii="Times New Roman" w:hAnsi="Times New Roman"/>
                <w:sz w:val="16"/>
                <w:szCs w:val="16"/>
                <w:lang w:eastAsia="ru-RU"/>
              </w:rPr>
              <w:t>в</w:t>
            </w:r>
            <w:r w:rsidR="005B22AE" w:rsidRPr="00585C27">
              <w:rPr>
                <w:rFonts w:ascii="Times New Roman" w:hAnsi="Times New Roman"/>
                <w:sz w:val="16"/>
                <w:szCs w:val="16"/>
                <w:lang w:eastAsia="ru-RU"/>
              </w:rPr>
              <w:t>ыкуп жилых помещений у собственников</w:t>
            </w:r>
          </w:p>
        </w:tc>
        <w:tc>
          <w:tcPr>
            <w:tcW w:w="837" w:type="dxa"/>
            <w:vMerge w:val="restart"/>
            <w:tcBorders>
              <w:top w:val="single" w:sz="4" w:space="0" w:color="auto"/>
              <w:left w:val="single" w:sz="4" w:space="0" w:color="auto"/>
              <w:bottom w:val="single" w:sz="4" w:space="0" w:color="auto"/>
              <w:right w:val="single" w:sz="4" w:space="0" w:color="auto"/>
            </w:tcBorders>
            <w:hideMark/>
          </w:tcPr>
          <w:p w:rsidR="005B22AE" w:rsidRPr="00585C27" w:rsidRDefault="004B147A" w:rsidP="00585C27">
            <w:pPr>
              <w:jc w:val="center"/>
              <w:rPr>
                <w:rFonts w:ascii="Times New Roman" w:hAnsi="Times New Roman"/>
                <w:sz w:val="16"/>
                <w:szCs w:val="16"/>
                <w:lang w:eastAsia="ru-RU"/>
              </w:rPr>
            </w:pPr>
            <w:r>
              <w:rPr>
                <w:rFonts w:ascii="Times New Roman" w:hAnsi="Times New Roman"/>
                <w:sz w:val="16"/>
                <w:szCs w:val="16"/>
                <w:lang w:eastAsia="ru-RU"/>
              </w:rPr>
              <w:t>д</w:t>
            </w:r>
            <w:r w:rsidR="005B22AE" w:rsidRPr="00585C27">
              <w:rPr>
                <w:rFonts w:ascii="Times New Roman" w:hAnsi="Times New Roman"/>
                <w:sz w:val="16"/>
                <w:szCs w:val="16"/>
                <w:lang w:eastAsia="ru-RU"/>
              </w:rPr>
              <w:t>оговор о развитии застро</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енной терри</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тории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5B22AE" w:rsidRPr="00585C27" w:rsidRDefault="004B147A" w:rsidP="00585C27">
            <w:pPr>
              <w:jc w:val="center"/>
              <w:rPr>
                <w:rFonts w:ascii="Times New Roman" w:hAnsi="Times New Roman"/>
                <w:sz w:val="16"/>
                <w:szCs w:val="16"/>
                <w:lang w:eastAsia="ru-RU"/>
              </w:rPr>
            </w:pPr>
            <w:r>
              <w:rPr>
                <w:rFonts w:ascii="Times New Roman" w:hAnsi="Times New Roman"/>
                <w:sz w:val="16"/>
                <w:szCs w:val="16"/>
                <w:lang w:eastAsia="ru-RU"/>
              </w:rPr>
              <w:t>п</w:t>
            </w:r>
            <w:r w:rsidR="005B22AE" w:rsidRPr="00585C27">
              <w:rPr>
                <w:rFonts w:ascii="Times New Roman" w:hAnsi="Times New Roman"/>
                <w:sz w:val="16"/>
                <w:szCs w:val="16"/>
                <w:lang w:eastAsia="ru-RU"/>
              </w:rPr>
              <w:t>ереселе</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ние в свободный жилищ</w:t>
            </w:r>
            <w:r w:rsidR="006E5D89">
              <w:rPr>
                <w:rFonts w:ascii="Times New Roman" w:hAnsi="Times New Roman"/>
                <w:sz w:val="16"/>
                <w:szCs w:val="16"/>
                <w:lang w:eastAsia="ru-RU"/>
              </w:rPr>
              <w:t>-</w:t>
            </w:r>
            <w:r w:rsidR="005B22AE" w:rsidRPr="00585C27">
              <w:rPr>
                <w:rFonts w:ascii="Times New Roman" w:hAnsi="Times New Roman"/>
                <w:sz w:val="16"/>
                <w:szCs w:val="16"/>
                <w:lang w:eastAsia="ru-RU"/>
              </w:rPr>
              <w:t>ный фонд</w:t>
            </w:r>
          </w:p>
        </w:tc>
        <w:tc>
          <w:tcPr>
            <w:tcW w:w="1984" w:type="dxa"/>
            <w:gridSpan w:val="3"/>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B22AE" w:rsidRPr="00585C27" w:rsidRDefault="004B147A" w:rsidP="00585C27">
            <w:pPr>
              <w:jc w:val="center"/>
              <w:rPr>
                <w:rFonts w:ascii="Times New Roman" w:hAnsi="Times New Roman"/>
                <w:sz w:val="16"/>
                <w:szCs w:val="16"/>
                <w:lang w:eastAsia="ru-RU"/>
              </w:rPr>
            </w:pPr>
            <w:r>
              <w:rPr>
                <w:rFonts w:ascii="Times New Roman" w:hAnsi="Times New Roman"/>
                <w:sz w:val="16"/>
                <w:szCs w:val="16"/>
                <w:lang w:eastAsia="ru-RU"/>
              </w:rPr>
              <w:t>с</w:t>
            </w:r>
            <w:r w:rsidR="005B22AE" w:rsidRPr="00585C27">
              <w:rPr>
                <w:rFonts w:ascii="Times New Roman" w:hAnsi="Times New Roman"/>
                <w:sz w:val="16"/>
                <w:szCs w:val="16"/>
                <w:lang w:eastAsia="ru-RU"/>
              </w:rPr>
              <w:t>троительство домов</w:t>
            </w:r>
          </w:p>
        </w:tc>
        <w:tc>
          <w:tcPr>
            <w:tcW w:w="3119" w:type="dxa"/>
            <w:gridSpan w:val="4"/>
            <w:tcBorders>
              <w:top w:val="single" w:sz="4" w:space="0" w:color="auto"/>
              <w:left w:val="single" w:sz="4" w:space="0" w:color="auto"/>
              <w:bottom w:val="single" w:sz="4" w:space="0" w:color="auto"/>
              <w:right w:val="single" w:sz="4" w:space="0" w:color="auto"/>
            </w:tcBorders>
            <w:hideMark/>
          </w:tcPr>
          <w:p w:rsidR="004B147A" w:rsidRDefault="004B147A" w:rsidP="003176BC">
            <w:pPr>
              <w:jc w:val="center"/>
              <w:rPr>
                <w:rFonts w:ascii="Times New Roman" w:hAnsi="Times New Roman"/>
                <w:sz w:val="16"/>
                <w:szCs w:val="16"/>
                <w:lang w:eastAsia="ru-RU"/>
              </w:rPr>
            </w:pPr>
            <w:r>
              <w:rPr>
                <w:rFonts w:ascii="Times New Roman" w:hAnsi="Times New Roman"/>
                <w:sz w:val="16"/>
                <w:szCs w:val="16"/>
                <w:lang w:eastAsia="ru-RU"/>
              </w:rPr>
              <w:t>п</w:t>
            </w:r>
            <w:r w:rsidR="005B22AE" w:rsidRPr="00585C27">
              <w:rPr>
                <w:rFonts w:ascii="Times New Roman" w:hAnsi="Times New Roman"/>
                <w:sz w:val="16"/>
                <w:szCs w:val="16"/>
                <w:lang w:eastAsia="ru-RU"/>
              </w:rPr>
              <w:t xml:space="preserve">риобретение жилых помещений </w:t>
            </w:r>
          </w:p>
          <w:p w:rsidR="005B22AE" w:rsidRPr="00585C27" w:rsidRDefault="005B22AE" w:rsidP="003176BC">
            <w:pPr>
              <w:jc w:val="center"/>
              <w:rPr>
                <w:rFonts w:ascii="Times New Roman" w:hAnsi="Times New Roman"/>
                <w:sz w:val="16"/>
                <w:szCs w:val="16"/>
                <w:lang w:eastAsia="ru-RU"/>
              </w:rPr>
            </w:pPr>
            <w:r w:rsidRPr="00585C27">
              <w:rPr>
                <w:rFonts w:ascii="Times New Roman" w:hAnsi="Times New Roman"/>
                <w:sz w:val="16"/>
                <w:szCs w:val="16"/>
                <w:lang w:eastAsia="ru-RU"/>
              </w:rPr>
              <w:t>у застройщиков, в т.ч.:</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6E5D89" w:rsidRDefault="006E5D89" w:rsidP="00585C27">
            <w:pPr>
              <w:jc w:val="center"/>
              <w:rPr>
                <w:rFonts w:ascii="Times New Roman" w:hAnsi="Times New Roman"/>
                <w:sz w:val="16"/>
                <w:szCs w:val="16"/>
                <w:lang w:eastAsia="ru-RU"/>
              </w:rPr>
            </w:pPr>
            <w:r>
              <w:rPr>
                <w:rFonts w:ascii="Times New Roman" w:hAnsi="Times New Roman"/>
                <w:sz w:val="16"/>
                <w:szCs w:val="16"/>
                <w:lang w:eastAsia="ru-RU"/>
              </w:rPr>
              <w:t>п</w:t>
            </w:r>
            <w:r w:rsidR="005B22AE" w:rsidRPr="00585C27">
              <w:rPr>
                <w:rFonts w:ascii="Times New Roman" w:hAnsi="Times New Roman"/>
                <w:sz w:val="16"/>
                <w:szCs w:val="16"/>
                <w:lang w:eastAsia="ru-RU"/>
              </w:rPr>
              <w:t xml:space="preserve">риобретение жилых помещений у лиц, </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не являющихся застройщиками</w:t>
            </w:r>
          </w:p>
        </w:tc>
      </w:tr>
      <w:tr w:rsidR="005B22AE" w:rsidRPr="00885DF5" w:rsidTr="006E5D89">
        <w:trPr>
          <w:trHeight w:val="20"/>
        </w:trPr>
        <w:tc>
          <w:tcPr>
            <w:tcW w:w="335"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c>
          <w:tcPr>
            <w:tcW w:w="837"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c>
          <w:tcPr>
            <w:tcW w:w="1752" w:type="dxa"/>
            <w:gridSpan w:val="2"/>
            <w:tcBorders>
              <w:top w:val="single" w:sz="4" w:space="0" w:color="auto"/>
              <w:left w:val="single" w:sz="4" w:space="0" w:color="auto"/>
              <w:bottom w:val="single" w:sz="4" w:space="0" w:color="auto"/>
              <w:right w:val="single" w:sz="4" w:space="0" w:color="auto"/>
            </w:tcBorders>
            <w:hideMark/>
          </w:tcPr>
          <w:p w:rsidR="005B22AE" w:rsidRPr="00585C27" w:rsidRDefault="005B22AE" w:rsidP="003176BC">
            <w:pPr>
              <w:jc w:val="center"/>
              <w:rPr>
                <w:rFonts w:ascii="Times New Roman" w:hAnsi="Times New Roman"/>
                <w:sz w:val="16"/>
                <w:szCs w:val="16"/>
                <w:lang w:eastAsia="ru-RU"/>
              </w:rPr>
            </w:pPr>
            <w:r w:rsidRPr="00585C27">
              <w:rPr>
                <w:rFonts w:ascii="Times New Roman" w:hAnsi="Times New Roman"/>
                <w:sz w:val="16"/>
                <w:szCs w:val="16"/>
                <w:lang w:eastAsia="ru-RU"/>
              </w:rPr>
              <w:t>в строящихся домах</w:t>
            </w:r>
          </w:p>
        </w:tc>
        <w:tc>
          <w:tcPr>
            <w:tcW w:w="1367" w:type="dxa"/>
            <w:gridSpan w:val="2"/>
            <w:tcBorders>
              <w:top w:val="single" w:sz="4" w:space="0" w:color="auto"/>
              <w:left w:val="single" w:sz="4" w:space="0" w:color="auto"/>
              <w:bottom w:val="single" w:sz="4" w:space="0" w:color="auto"/>
              <w:right w:val="single" w:sz="4" w:space="0" w:color="auto"/>
            </w:tcBorders>
            <w:hideMark/>
          </w:tcPr>
          <w:p w:rsidR="006E5D89" w:rsidRDefault="005B22AE" w:rsidP="003176BC">
            <w:pPr>
              <w:jc w:val="center"/>
              <w:rPr>
                <w:rFonts w:ascii="Times New Roman" w:hAnsi="Times New Roman"/>
                <w:sz w:val="16"/>
                <w:szCs w:val="16"/>
                <w:lang w:eastAsia="ru-RU"/>
              </w:rPr>
            </w:pPr>
            <w:r w:rsidRPr="00585C27">
              <w:rPr>
                <w:rFonts w:ascii="Times New Roman" w:hAnsi="Times New Roman"/>
                <w:sz w:val="16"/>
                <w:szCs w:val="16"/>
                <w:lang w:eastAsia="ru-RU"/>
              </w:rPr>
              <w:t xml:space="preserve">в домах, введенных </w:t>
            </w:r>
          </w:p>
          <w:p w:rsidR="005B22AE" w:rsidRPr="00585C27" w:rsidRDefault="005B22AE" w:rsidP="003176BC">
            <w:pPr>
              <w:jc w:val="center"/>
              <w:rPr>
                <w:rFonts w:ascii="Times New Roman" w:hAnsi="Times New Roman"/>
                <w:sz w:val="16"/>
                <w:szCs w:val="16"/>
                <w:lang w:eastAsia="ru-RU"/>
              </w:rPr>
            </w:pPr>
            <w:r w:rsidRPr="00585C27">
              <w:rPr>
                <w:rFonts w:ascii="Times New Roman" w:hAnsi="Times New Roman"/>
                <w:sz w:val="16"/>
                <w:szCs w:val="16"/>
                <w:lang w:eastAsia="ru-RU"/>
              </w:rPr>
              <w:t>в эксплуатацию</w:t>
            </w:r>
          </w:p>
        </w:tc>
        <w:tc>
          <w:tcPr>
            <w:tcW w:w="1417" w:type="dxa"/>
            <w:gridSpan w:val="2"/>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r>
      <w:tr w:rsidR="005B22AE" w:rsidRPr="00885DF5" w:rsidTr="006E5D89">
        <w:trPr>
          <w:trHeight w:val="20"/>
        </w:trPr>
        <w:tc>
          <w:tcPr>
            <w:tcW w:w="335"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р</w:t>
            </w:r>
            <w:r w:rsidR="005B22AE" w:rsidRPr="00585C27">
              <w:rPr>
                <w:rFonts w:ascii="Times New Roman" w:hAnsi="Times New Roman"/>
                <w:sz w:val="16"/>
                <w:szCs w:val="16"/>
                <w:lang w:eastAsia="ru-RU"/>
              </w:rPr>
              <w:t>ассе</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ляемая площадь</w:t>
            </w:r>
          </w:p>
        </w:tc>
        <w:tc>
          <w:tcPr>
            <w:tcW w:w="709"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р</w:t>
            </w:r>
            <w:r w:rsidR="005B22AE" w:rsidRPr="00585C27">
              <w:rPr>
                <w:rFonts w:ascii="Times New Roman" w:hAnsi="Times New Roman"/>
                <w:sz w:val="16"/>
                <w:szCs w:val="16"/>
                <w:lang w:eastAsia="ru-RU"/>
              </w:rPr>
              <w:t>ассе</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ляемая площадь</w:t>
            </w:r>
          </w:p>
        </w:tc>
        <w:tc>
          <w:tcPr>
            <w:tcW w:w="580"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с</w:t>
            </w:r>
            <w:r w:rsidR="005B22AE" w:rsidRPr="00585C27">
              <w:rPr>
                <w:rFonts w:ascii="Times New Roman" w:hAnsi="Times New Roman"/>
                <w:sz w:val="16"/>
                <w:szCs w:val="16"/>
                <w:lang w:eastAsia="ru-RU"/>
              </w:rPr>
              <w:t>тои</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мость</w:t>
            </w:r>
          </w:p>
        </w:tc>
        <w:tc>
          <w:tcPr>
            <w:tcW w:w="837"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р</w:t>
            </w:r>
            <w:r w:rsidR="005B22AE" w:rsidRPr="00585C27">
              <w:rPr>
                <w:rFonts w:ascii="Times New Roman" w:hAnsi="Times New Roman"/>
                <w:sz w:val="16"/>
                <w:szCs w:val="16"/>
                <w:lang w:eastAsia="ru-RU"/>
              </w:rPr>
              <w:t>ассе</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ляемая площадь</w:t>
            </w:r>
          </w:p>
        </w:tc>
        <w:tc>
          <w:tcPr>
            <w:tcW w:w="851"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р</w:t>
            </w:r>
            <w:r w:rsidR="005B22AE" w:rsidRPr="00585C27">
              <w:rPr>
                <w:rFonts w:ascii="Times New Roman" w:hAnsi="Times New Roman"/>
                <w:sz w:val="16"/>
                <w:szCs w:val="16"/>
                <w:lang w:eastAsia="ru-RU"/>
              </w:rPr>
              <w:t>ассе</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ляемая площадь</w:t>
            </w:r>
          </w:p>
        </w:tc>
        <w:tc>
          <w:tcPr>
            <w:tcW w:w="634"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р</w:t>
            </w:r>
            <w:r w:rsidR="005B22AE" w:rsidRPr="00585C27">
              <w:rPr>
                <w:rFonts w:ascii="Times New Roman" w:hAnsi="Times New Roman"/>
                <w:sz w:val="16"/>
                <w:szCs w:val="16"/>
                <w:lang w:eastAsia="ru-RU"/>
              </w:rPr>
              <w:t>ассе</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ляемая пло</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щадь</w:t>
            </w:r>
          </w:p>
        </w:tc>
        <w:tc>
          <w:tcPr>
            <w:tcW w:w="783"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п</w:t>
            </w:r>
            <w:r w:rsidR="005B22AE" w:rsidRPr="00585C27">
              <w:rPr>
                <w:rFonts w:ascii="Times New Roman" w:hAnsi="Times New Roman"/>
                <w:sz w:val="16"/>
                <w:szCs w:val="16"/>
                <w:lang w:eastAsia="ru-RU"/>
              </w:rPr>
              <w:t>риобре</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таемая площадь</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с</w:t>
            </w:r>
            <w:r w:rsidR="005B22AE" w:rsidRPr="00585C27">
              <w:rPr>
                <w:rFonts w:ascii="Times New Roman" w:hAnsi="Times New Roman"/>
                <w:sz w:val="16"/>
                <w:szCs w:val="16"/>
                <w:lang w:eastAsia="ru-RU"/>
              </w:rPr>
              <w:t>тои</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мость</w:t>
            </w:r>
          </w:p>
        </w:tc>
        <w:tc>
          <w:tcPr>
            <w:tcW w:w="851"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п</w:t>
            </w:r>
            <w:r w:rsidR="005B22AE" w:rsidRPr="00585C27">
              <w:rPr>
                <w:rFonts w:ascii="Times New Roman" w:hAnsi="Times New Roman"/>
                <w:sz w:val="16"/>
                <w:szCs w:val="16"/>
                <w:lang w:eastAsia="ru-RU"/>
              </w:rPr>
              <w:t>риобре</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таемая площадь</w:t>
            </w:r>
          </w:p>
        </w:tc>
        <w:tc>
          <w:tcPr>
            <w:tcW w:w="850"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с</w:t>
            </w:r>
            <w:r w:rsidR="005B22AE" w:rsidRPr="00585C27">
              <w:rPr>
                <w:rFonts w:ascii="Times New Roman" w:hAnsi="Times New Roman"/>
                <w:sz w:val="16"/>
                <w:szCs w:val="16"/>
                <w:lang w:eastAsia="ru-RU"/>
              </w:rPr>
              <w:t>тоимость</w:t>
            </w:r>
          </w:p>
        </w:tc>
        <w:tc>
          <w:tcPr>
            <w:tcW w:w="993"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п</w:t>
            </w:r>
            <w:r w:rsidR="005B22AE" w:rsidRPr="00585C27">
              <w:rPr>
                <w:rFonts w:ascii="Times New Roman" w:hAnsi="Times New Roman"/>
                <w:sz w:val="16"/>
                <w:szCs w:val="16"/>
                <w:lang w:eastAsia="ru-RU"/>
              </w:rPr>
              <w:t>риобрета</w:t>
            </w:r>
            <w:r>
              <w:rPr>
                <w:rFonts w:ascii="Times New Roman" w:hAnsi="Times New Roman"/>
                <w:sz w:val="16"/>
                <w:szCs w:val="16"/>
                <w:lang w:eastAsia="ru-RU"/>
              </w:rPr>
              <w:t>-</w:t>
            </w:r>
            <w:r w:rsidR="005B22AE" w:rsidRPr="00585C27">
              <w:rPr>
                <w:rFonts w:ascii="Times New Roman" w:hAnsi="Times New Roman"/>
                <w:sz w:val="16"/>
                <w:szCs w:val="16"/>
                <w:lang w:eastAsia="ru-RU"/>
              </w:rPr>
              <w:t>емая площадь</w:t>
            </w:r>
          </w:p>
        </w:tc>
        <w:tc>
          <w:tcPr>
            <w:tcW w:w="759"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с</w:t>
            </w:r>
            <w:r w:rsidR="005B22AE" w:rsidRPr="00585C27">
              <w:rPr>
                <w:rFonts w:ascii="Times New Roman" w:hAnsi="Times New Roman"/>
                <w:sz w:val="16"/>
                <w:szCs w:val="16"/>
                <w:lang w:eastAsia="ru-RU"/>
              </w:rPr>
              <w:t>тои</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мость</w:t>
            </w:r>
          </w:p>
        </w:tc>
        <w:tc>
          <w:tcPr>
            <w:tcW w:w="800"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п</w:t>
            </w:r>
            <w:r w:rsidR="005B22AE" w:rsidRPr="00585C27">
              <w:rPr>
                <w:rFonts w:ascii="Times New Roman" w:hAnsi="Times New Roman"/>
                <w:sz w:val="16"/>
                <w:szCs w:val="16"/>
                <w:lang w:eastAsia="ru-RU"/>
              </w:rPr>
              <w:t>риобре</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таемая площадь</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с</w:t>
            </w:r>
            <w:r w:rsidR="005B22AE" w:rsidRPr="00585C27">
              <w:rPr>
                <w:rFonts w:ascii="Times New Roman" w:hAnsi="Times New Roman"/>
                <w:sz w:val="16"/>
                <w:szCs w:val="16"/>
                <w:lang w:eastAsia="ru-RU"/>
              </w:rPr>
              <w:t>тои</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мость</w:t>
            </w:r>
          </w:p>
        </w:tc>
        <w:tc>
          <w:tcPr>
            <w:tcW w:w="850"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п</w:t>
            </w:r>
            <w:r w:rsidR="005B22AE" w:rsidRPr="00585C27">
              <w:rPr>
                <w:rFonts w:ascii="Times New Roman" w:hAnsi="Times New Roman"/>
                <w:sz w:val="16"/>
                <w:szCs w:val="16"/>
                <w:lang w:eastAsia="ru-RU"/>
              </w:rPr>
              <w:t>риобре</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таемая площадь</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9C5AF7" w:rsidP="00585C27">
            <w:pPr>
              <w:jc w:val="center"/>
              <w:rPr>
                <w:rFonts w:ascii="Times New Roman" w:hAnsi="Times New Roman"/>
                <w:sz w:val="16"/>
                <w:szCs w:val="16"/>
                <w:lang w:eastAsia="ru-RU"/>
              </w:rPr>
            </w:pPr>
            <w:r>
              <w:rPr>
                <w:rFonts w:ascii="Times New Roman" w:hAnsi="Times New Roman"/>
                <w:sz w:val="16"/>
                <w:szCs w:val="16"/>
                <w:lang w:eastAsia="ru-RU"/>
              </w:rPr>
              <w:t>с</w:t>
            </w:r>
            <w:r w:rsidR="005B22AE" w:rsidRPr="00585C27">
              <w:rPr>
                <w:rFonts w:ascii="Times New Roman" w:hAnsi="Times New Roman"/>
                <w:sz w:val="16"/>
                <w:szCs w:val="16"/>
                <w:lang w:eastAsia="ru-RU"/>
              </w:rPr>
              <w:t>тои</w:t>
            </w:r>
            <w:r w:rsidR="00585C27">
              <w:rPr>
                <w:rFonts w:ascii="Times New Roman" w:hAnsi="Times New Roman"/>
                <w:sz w:val="16"/>
                <w:szCs w:val="16"/>
                <w:lang w:eastAsia="ru-RU"/>
              </w:rPr>
              <w:t>-</w:t>
            </w:r>
            <w:r w:rsidR="005B22AE" w:rsidRPr="00585C27">
              <w:rPr>
                <w:rFonts w:ascii="Times New Roman" w:hAnsi="Times New Roman"/>
                <w:sz w:val="16"/>
                <w:szCs w:val="16"/>
                <w:lang w:eastAsia="ru-RU"/>
              </w:rPr>
              <w:t>мость</w:t>
            </w:r>
          </w:p>
        </w:tc>
      </w:tr>
      <w:tr w:rsidR="005B22AE" w:rsidRPr="00885DF5" w:rsidTr="006E5D89">
        <w:trPr>
          <w:trHeight w:val="20"/>
        </w:trPr>
        <w:tc>
          <w:tcPr>
            <w:tcW w:w="335"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кв. м</w:t>
            </w:r>
          </w:p>
        </w:tc>
        <w:tc>
          <w:tcPr>
            <w:tcW w:w="709"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кв. м</w:t>
            </w:r>
          </w:p>
        </w:tc>
        <w:tc>
          <w:tcPr>
            <w:tcW w:w="709"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кв. м</w:t>
            </w:r>
          </w:p>
        </w:tc>
        <w:tc>
          <w:tcPr>
            <w:tcW w:w="58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83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кв.</w:t>
            </w:r>
            <w:r w:rsidR="006E5D89">
              <w:rPr>
                <w:rFonts w:ascii="Times New Roman" w:hAnsi="Times New Roman"/>
                <w:sz w:val="16"/>
                <w:szCs w:val="16"/>
                <w:lang w:eastAsia="ru-RU"/>
              </w:rPr>
              <w:t xml:space="preserve"> </w:t>
            </w:r>
            <w:r w:rsidRPr="00585C27">
              <w:rPr>
                <w:rFonts w:ascii="Times New Roman" w:hAnsi="Times New Roman"/>
                <w:sz w:val="16"/>
                <w:szCs w:val="16"/>
                <w:lang w:eastAsia="ru-RU"/>
              </w:rPr>
              <w:t>м</w:t>
            </w:r>
          </w:p>
        </w:tc>
        <w:tc>
          <w:tcPr>
            <w:tcW w:w="851"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кв.</w:t>
            </w:r>
            <w:r w:rsidR="006E5D89">
              <w:rPr>
                <w:rFonts w:ascii="Times New Roman" w:hAnsi="Times New Roman"/>
                <w:sz w:val="16"/>
                <w:szCs w:val="16"/>
                <w:lang w:eastAsia="ru-RU"/>
              </w:rPr>
              <w:t xml:space="preserve"> </w:t>
            </w:r>
            <w:r w:rsidRPr="00585C27">
              <w:rPr>
                <w:rFonts w:ascii="Times New Roman" w:hAnsi="Times New Roman"/>
                <w:sz w:val="16"/>
                <w:szCs w:val="16"/>
                <w:lang w:eastAsia="ru-RU"/>
              </w:rPr>
              <w:t>м</w:t>
            </w:r>
          </w:p>
        </w:tc>
        <w:tc>
          <w:tcPr>
            <w:tcW w:w="634"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кв. м</w:t>
            </w:r>
          </w:p>
        </w:tc>
        <w:tc>
          <w:tcPr>
            <w:tcW w:w="783"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кв. м</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851"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кв. м</w:t>
            </w:r>
          </w:p>
        </w:tc>
        <w:tc>
          <w:tcPr>
            <w:tcW w:w="850"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993"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кв. м</w:t>
            </w:r>
          </w:p>
        </w:tc>
        <w:tc>
          <w:tcPr>
            <w:tcW w:w="759"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80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кв. м</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85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кв. м</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r>
      <w:tr w:rsidR="005B22AE" w:rsidRPr="00885DF5" w:rsidTr="006E5D89">
        <w:trPr>
          <w:trHeight w:val="20"/>
        </w:trPr>
        <w:tc>
          <w:tcPr>
            <w:tcW w:w="335"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w:t>
            </w:r>
          </w:p>
        </w:tc>
        <w:tc>
          <w:tcPr>
            <w:tcW w:w="1276"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5</w:t>
            </w:r>
          </w:p>
        </w:tc>
        <w:tc>
          <w:tcPr>
            <w:tcW w:w="58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6</w:t>
            </w:r>
          </w:p>
        </w:tc>
        <w:tc>
          <w:tcPr>
            <w:tcW w:w="83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8</w:t>
            </w:r>
          </w:p>
        </w:tc>
        <w:tc>
          <w:tcPr>
            <w:tcW w:w="634"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9</w:t>
            </w:r>
          </w:p>
        </w:tc>
        <w:tc>
          <w:tcPr>
            <w:tcW w:w="783"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11</w:t>
            </w:r>
          </w:p>
        </w:tc>
        <w:tc>
          <w:tcPr>
            <w:tcW w:w="851"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12</w:t>
            </w:r>
          </w:p>
        </w:tc>
        <w:tc>
          <w:tcPr>
            <w:tcW w:w="850"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13</w:t>
            </w:r>
          </w:p>
        </w:tc>
        <w:tc>
          <w:tcPr>
            <w:tcW w:w="993"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14</w:t>
            </w:r>
          </w:p>
        </w:tc>
        <w:tc>
          <w:tcPr>
            <w:tcW w:w="759"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15</w:t>
            </w:r>
          </w:p>
        </w:tc>
        <w:tc>
          <w:tcPr>
            <w:tcW w:w="80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17</w:t>
            </w:r>
          </w:p>
        </w:tc>
        <w:tc>
          <w:tcPr>
            <w:tcW w:w="85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19</w:t>
            </w:r>
          </w:p>
        </w:tc>
      </w:tr>
      <w:tr w:rsidR="005B22AE" w:rsidRPr="00885DF5" w:rsidTr="006E5D89">
        <w:trPr>
          <w:trHeight w:val="20"/>
        </w:trPr>
        <w:tc>
          <w:tcPr>
            <w:tcW w:w="335"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rPr>
                <w:rFonts w:ascii="Times New Roman" w:hAnsi="Times New Roman"/>
                <w:sz w:val="16"/>
                <w:szCs w:val="16"/>
                <w:lang w:eastAsia="ru-RU"/>
              </w:rPr>
            </w:pPr>
            <w:r w:rsidRPr="00585C27">
              <w:rPr>
                <w:rFonts w:ascii="Times New Roman" w:hAnsi="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hideMark/>
          </w:tcPr>
          <w:p w:rsidR="005B22AE" w:rsidRPr="00585C27" w:rsidRDefault="005B22AE" w:rsidP="006E5D89">
            <w:pPr>
              <w:rPr>
                <w:rFonts w:ascii="Times New Roman" w:hAnsi="Times New Roman"/>
                <w:sz w:val="16"/>
                <w:szCs w:val="16"/>
                <w:lang w:eastAsia="ru-RU"/>
              </w:rPr>
            </w:pPr>
            <w:r w:rsidRPr="00585C27">
              <w:rPr>
                <w:rFonts w:ascii="Times New Roman" w:hAnsi="Times New Roman"/>
                <w:sz w:val="16"/>
                <w:szCs w:val="16"/>
                <w:lang w:eastAsia="ru-RU"/>
              </w:rPr>
              <w:t>Всего по программе переселения, в рамках которой предусмотрено финансирование за счет средств Фонда. в т.ч.:</w:t>
            </w:r>
          </w:p>
        </w:tc>
        <w:tc>
          <w:tcPr>
            <w:tcW w:w="708" w:type="dxa"/>
            <w:tcBorders>
              <w:top w:val="single" w:sz="4" w:space="0" w:color="auto"/>
              <w:left w:val="single" w:sz="4" w:space="0" w:color="auto"/>
              <w:bottom w:val="single" w:sz="4" w:space="0" w:color="auto"/>
              <w:right w:val="single" w:sz="4" w:space="0" w:color="auto"/>
            </w:tcBorders>
            <w:hideMark/>
          </w:tcPr>
          <w:p w:rsidR="00BE6674" w:rsidRPr="00585C27" w:rsidRDefault="005B22AE" w:rsidP="00585C27">
            <w:pPr>
              <w:jc w:val="center"/>
              <w:rPr>
                <w:rFonts w:ascii="Times New Roman" w:hAnsi="Times New Roman"/>
                <w:sz w:val="16"/>
                <w:szCs w:val="16"/>
                <w:lang w:val="en-US" w:eastAsia="ru-RU"/>
              </w:rPr>
            </w:pPr>
            <w:r w:rsidRPr="00585C27">
              <w:rPr>
                <w:rFonts w:ascii="Times New Roman" w:hAnsi="Times New Roman"/>
                <w:sz w:val="16"/>
                <w:szCs w:val="16"/>
                <w:lang w:eastAsia="ru-RU"/>
              </w:rPr>
              <w:t>759,</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709"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58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3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634"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759,10</w:t>
            </w:r>
          </w:p>
        </w:tc>
        <w:tc>
          <w:tcPr>
            <w:tcW w:w="783"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986,80</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57</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408</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076,</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70</w:t>
            </w:r>
          </w:p>
        </w:tc>
        <w:tc>
          <w:tcPr>
            <w:tcW w:w="851"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986,80</w:t>
            </w:r>
          </w:p>
        </w:tc>
        <w:tc>
          <w:tcPr>
            <w:tcW w:w="759"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57</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408</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076,</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70</w:t>
            </w:r>
          </w:p>
        </w:tc>
        <w:tc>
          <w:tcPr>
            <w:tcW w:w="80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r>
      <w:tr w:rsidR="005B22AE" w:rsidRPr="00885DF5" w:rsidTr="006E5D89">
        <w:trPr>
          <w:trHeight w:val="20"/>
        </w:trPr>
        <w:tc>
          <w:tcPr>
            <w:tcW w:w="335"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585C27" w:rsidRDefault="005B22AE" w:rsidP="00585C27">
            <w:pPr>
              <w:rPr>
                <w:rFonts w:ascii="Times New Roman" w:hAnsi="Times New Roman"/>
                <w:sz w:val="16"/>
                <w:szCs w:val="16"/>
                <w:lang w:eastAsia="ru-RU"/>
              </w:rPr>
            </w:pPr>
            <w:r w:rsidRPr="00585C27">
              <w:rPr>
                <w:rFonts w:ascii="Times New Roman" w:hAnsi="Times New Roman"/>
                <w:sz w:val="16"/>
                <w:szCs w:val="16"/>
                <w:lang w:eastAsia="ru-RU"/>
              </w:rPr>
              <w:t xml:space="preserve">Всего по этапу </w:t>
            </w:r>
          </w:p>
          <w:p w:rsidR="005B22AE" w:rsidRPr="00585C27" w:rsidRDefault="005B22AE" w:rsidP="00585C27">
            <w:pPr>
              <w:rPr>
                <w:rFonts w:ascii="Times New Roman" w:hAnsi="Times New Roman"/>
                <w:sz w:val="16"/>
                <w:szCs w:val="16"/>
                <w:lang w:eastAsia="ru-RU"/>
              </w:rPr>
            </w:pPr>
            <w:r w:rsidRPr="00585C27">
              <w:rPr>
                <w:rFonts w:ascii="Times New Roman" w:hAnsi="Times New Roman"/>
                <w:sz w:val="16"/>
                <w:szCs w:val="16"/>
                <w:lang w:eastAsia="ru-RU"/>
              </w:rPr>
              <w:t>2019 года</w:t>
            </w:r>
          </w:p>
        </w:tc>
        <w:tc>
          <w:tcPr>
            <w:tcW w:w="708" w:type="dxa"/>
            <w:tcBorders>
              <w:top w:val="single" w:sz="4" w:space="0" w:color="auto"/>
              <w:left w:val="single" w:sz="4" w:space="0" w:color="auto"/>
              <w:bottom w:val="single" w:sz="4" w:space="0" w:color="auto"/>
              <w:right w:val="single" w:sz="4" w:space="0" w:color="auto"/>
            </w:tcBorders>
            <w:hideMark/>
          </w:tcPr>
          <w:p w:rsidR="00BE6674" w:rsidRPr="00585C27" w:rsidRDefault="005B22AE" w:rsidP="00585C27">
            <w:pPr>
              <w:jc w:val="center"/>
              <w:rPr>
                <w:rFonts w:ascii="Times New Roman" w:hAnsi="Times New Roman"/>
                <w:sz w:val="16"/>
                <w:szCs w:val="16"/>
                <w:lang w:val="en-US" w:eastAsia="ru-RU"/>
              </w:rPr>
            </w:pPr>
            <w:r w:rsidRPr="00585C27">
              <w:rPr>
                <w:rFonts w:ascii="Times New Roman" w:hAnsi="Times New Roman"/>
                <w:sz w:val="16"/>
                <w:szCs w:val="16"/>
                <w:lang w:eastAsia="ru-RU"/>
              </w:rPr>
              <w:t>759,</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709"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58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3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634"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759,10</w:t>
            </w:r>
          </w:p>
        </w:tc>
        <w:tc>
          <w:tcPr>
            <w:tcW w:w="783"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986,80</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57</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408</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076,</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70</w:t>
            </w:r>
          </w:p>
        </w:tc>
        <w:tc>
          <w:tcPr>
            <w:tcW w:w="851"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986,80</w:t>
            </w:r>
          </w:p>
        </w:tc>
        <w:tc>
          <w:tcPr>
            <w:tcW w:w="759"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57</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408</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076,</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70</w:t>
            </w:r>
          </w:p>
        </w:tc>
        <w:tc>
          <w:tcPr>
            <w:tcW w:w="80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r>
      <w:tr w:rsidR="005B22AE" w:rsidRPr="00885DF5" w:rsidTr="006E5D89">
        <w:trPr>
          <w:trHeight w:val="20"/>
        </w:trPr>
        <w:tc>
          <w:tcPr>
            <w:tcW w:w="335"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w:t>
            </w:r>
            <w:r w:rsidR="00246BC1">
              <w:rPr>
                <w:rFonts w:ascii="Times New Roman" w:hAnsi="Times New Roman"/>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B22AE" w:rsidRPr="00585C27" w:rsidRDefault="006E5D89" w:rsidP="00585C27">
            <w:pPr>
              <w:rPr>
                <w:rFonts w:ascii="Times New Roman" w:hAnsi="Times New Roman"/>
                <w:sz w:val="16"/>
                <w:szCs w:val="16"/>
                <w:lang w:eastAsia="ru-RU"/>
              </w:rPr>
            </w:pPr>
            <w:r>
              <w:rPr>
                <w:rFonts w:ascii="Times New Roman" w:hAnsi="Times New Roman"/>
                <w:sz w:val="16"/>
                <w:szCs w:val="16"/>
                <w:lang w:eastAsia="ru-RU"/>
              </w:rPr>
              <w:t>Итого по Ханты-Мансийскому муниципаль</w:t>
            </w:r>
            <w:r w:rsidR="001D73DB">
              <w:rPr>
                <w:rFonts w:ascii="Times New Roman" w:hAnsi="Times New Roman"/>
                <w:sz w:val="16"/>
                <w:szCs w:val="16"/>
                <w:lang w:eastAsia="ru-RU"/>
              </w:rPr>
              <w:t>-</w:t>
            </w:r>
            <w:r>
              <w:rPr>
                <w:rFonts w:ascii="Times New Roman" w:hAnsi="Times New Roman"/>
                <w:sz w:val="16"/>
                <w:szCs w:val="16"/>
                <w:lang w:eastAsia="ru-RU"/>
              </w:rPr>
              <w:t>ному</w:t>
            </w:r>
            <w:r w:rsidR="005B22AE" w:rsidRPr="00585C27">
              <w:rPr>
                <w:rFonts w:ascii="Times New Roman" w:hAnsi="Times New Roman"/>
                <w:sz w:val="16"/>
                <w:szCs w:val="16"/>
                <w:lang w:eastAsia="ru-RU"/>
              </w:rPr>
              <w:t xml:space="preserve"> район</w:t>
            </w:r>
            <w:r>
              <w:rPr>
                <w:rFonts w:ascii="Times New Roman" w:hAnsi="Times New Roman"/>
                <w:sz w:val="16"/>
                <w:szCs w:val="16"/>
                <w:lang w:eastAsia="ru-RU"/>
              </w:rPr>
              <w:t>у</w:t>
            </w:r>
            <w:r w:rsidR="005B22AE" w:rsidRPr="00585C27">
              <w:rPr>
                <w:rFonts w:ascii="Times New Roman" w:hAnsi="Times New Roman"/>
                <w:sz w:val="16"/>
                <w:szCs w:val="16"/>
                <w:lang w:eastAsia="ru-RU"/>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E6674" w:rsidRPr="00585C27" w:rsidRDefault="005B22AE" w:rsidP="00585C27">
            <w:pPr>
              <w:jc w:val="center"/>
              <w:rPr>
                <w:rFonts w:ascii="Times New Roman" w:hAnsi="Times New Roman"/>
                <w:sz w:val="16"/>
                <w:szCs w:val="16"/>
                <w:lang w:val="en-US" w:eastAsia="ru-RU"/>
              </w:rPr>
            </w:pPr>
            <w:r w:rsidRPr="00585C27">
              <w:rPr>
                <w:rFonts w:ascii="Times New Roman" w:hAnsi="Times New Roman"/>
                <w:sz w:val="16"/>
                <w:szCs w:val="16"/>
                <w:lang w:eastAsia="ru-RU"/>
              </w:rPr>
              <w:t>759,</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709"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58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3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634"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759,10</w:t>
            </w:r>
          </w:p>
        </w:tc>
        <w:tc>
          <w:tcPr>
            <w:tcW w:w="783"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986,80</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57</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408</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076,</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70</w:t>
            </w:r>
          </w:p>
        </w:tc>
        <w:tc>
          <w:tcPr>
            <w:tcW w:w="851"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986,80</w:t>
            </w:r>
          </w:p>
        </w:tc>
        <w:tc>
          <w:tcPr>
            <w:tcW w:w="759" w:type="dxa"/>
            <w:tcBorders>
              <w:top w:val="single" w:sz="4" w:space="0" w:color="auto"/>
              <w:left w:val="single" w:sz="4" w:space="0" w:color="auto"/>
              <w:bottom w:val="single" w:sz="4" w:space="0" w:color="auto"/>
              <w:right w:val="single" w:sz="4" w:space="0" w:color="auto"/>
            </w:tcBorders>
            <w:noWrap/>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57</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408</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076,</w:t>
            </w:r>
          </w:p>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70</w:t>
            </w:r>
          </w:p>
        </w:tc>
        <w:tc>
          <w:tcPr>
            <w:tcW w:w="80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hideMark/>
          </w:tcPr>
          <w:p w:rsidR="005B22AE" w:rsidRPr="00585C27" w:rsidRDefault="005B22AE"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r>
    </w:tbl>
    <w:p w:rsidR="005B22AE" w:rsidRPr="003176BC" w:rsidRDefault="005B22AE" w:rsidP="00585C27">
      <w:pPr>
        <w:rPr>
          <w:rFonts w:ascii="Times New Roman" w:hAnsi="Times New Roman"/>
          <w:sz w:val="28"/>
          <w:szCs w:val="28"/>
          <w:lang w:eastAsia="ru-RU"/>
        </w:rPr>
      </w:pPr>
    </w:p>
    <w:p w:rsidR="0048078F" w:rsidRDefault="0048078F" w:rsidP="00585C27">
      <w:pPr>
        <w:jc w:val="right"/>
        <w:rPr>
          <w:rFonts w:ascii="Times New Roman" w:hAnsi="Times New Roman"/>
          <w:sz w:val="28"/>
          <w:szCs w:val="28"/>
          <w:lang w:eastAsia="ru-RU"/>
        </w:rPr>
      </w:pPr>
    </w:p>
    <w:p w:rsidR="0048078F" w:rsidRDefault="0048078F" w:rsidP="00585C27">
      <w:pPr>
        <w:jc w:val="right"/>
        <w:rPr>
          <w:rFonts w:ascii="Times New Roman" w:hAnsi="Times New Roman"/>
          <w:sz w:val="28"/>
          <w:szCs w:val="28"/>
          <w:lang w:eastAsia="ru-RU"/>
        </w:rPr>
      </w:pPr>
    </w:p>
    <w:p w:rsidR="0048078F" w:rsidRDefault="0048078F" w:rsidP="00585C27">
      <w:pPr>
        <w:jc w:val="right"/>
        <w:rPr>
          <w:rFonts w:ascii="Times New Roman" w:hAnsi="Times New Roman"/>
          <w:sz w:val="28"/>
          <w:szCs w:val="28"/>
          <w:lang w:eastAsia="ru-RU"/>
        </w:rPr>
      </w:pPr>
    </w:p>
    <w:p w:rsidR="00885DF5" w:rsidRDefault="00885DF5" w:rsidP="00585C27">
      <w:pPr>
        <w:jc w:val="right"/>
        <w:rPr>
          <w:rFonts w:ascii="Times New Roman" w:hAnsi="Times New Roman"/>
          <w:sz w:val="28"/>
          <w:szCs w:val="28"/>
          <w:lang w:eastAsia="ru-RU"/>
        </w:rPr>
      </w:pPr>
      <w:r w:rsidRPr="003176BC">
        <w:rPr>
          <w:rFonts w:ascii="Times New Roman" w:hAnsi="Times New Roman"/>
          <w:sz w:val="28"/>
          <w:szCs w:val="28"/>
          <w:lang w:eastAsia="ru-RU"/>
        </w:rPr>
        <w:lastRenderedPageBreak/>
        <w:t>Приложение 3</w:t>
      </w:r>
    </w:p>
    <w:p w:rsidR="005B22AE" w:rsidRPr="003176BC" w:rsidRDefault="005B22AE" w:rsidP="00585C27">
      <w:pPr>
        <w:rPr>
          <w:rFonts w:ascii="Times New Roman" w:hAnsi="Times New Roman"/>
          <w:sz w:val="28"/>
          <w:szCs w:val="28"/>
          <w:lang w:eastAsia="ru-RU"/>
        </w:rPr>
      </w:pPr>
    </w:p>
    <w:p w:rsidR="00885DF5" w:rsidRPr="003176BC" w:rsidRDefault="00885DF5" w:rsidP="00585C27">
      <w:pPr>
        <w:jc w:val="center"/>
        <w:rPr>
          <w:rFonts w:ascii="Times New Roman" w:hAnsi="Times New Roman"/>
          <w:bCs/>
          <w:sz w:val="28"/>
          <w:szCs w:val="28"/>
          <w:lang w:eastAsia="ru-RU"/>
        </w:rPr>
      </w:pPr>
      <w:r w:rsidRPr="003176BC">
        <w:rPr>
          <w:rFonts w:ascii="Times New Roman" w:hAnsi="Times New Roman"/>
          <w:bCs/>
          <w:sz w:val="28"/>
          <w:szCs w:val="28"/>
          <w:lang w:eastAsia="ru-RU"/>
        </w:rPr>
        <w:t>План мероприятий по переселению граждан из аварийного жилищного фонда,</w:t>
      </w:r>
    </w:p>
    <w:p w:rsidR="005B22AE" w:rsidRPr="003176BC" w:rsidRDefault="00885DF5" w:rsidP="00585C27">
      <w:pPr>
        <w:jc w:val="center"/>
        <w:rPr>
          <w:rFonts w:ascii="Times New Roman" w:hAnsi="Times New Roman"/>
          <w:sz w:val="28"/>
          <w:szCs w:val="28"/>
          <w:lang w:eastAsia="ru-RU"/>
        </w:rPr>
      </w:pPr>
      <w:r w:rsidRPr="003176BC">
        <w:rPr>
          <w:rFonts w:ascii="Times New Roman" w:hAnsi="Times New Roman"/>
          <w:bCs/>
          <w:sz w:val="28"/>
          <w:szCs w:val="28"/>
          <w:lang w:eastAsia="ru-RU"/>
        </w:rPr>
        <w:t>признанного таковым до 1 января 2017 года</w:t>
      </w:r>
    </w:p>
    <w:p w:rsidR="005B22AE" w:rsidRPr="003176BC" w:rsidRDefault="005B22AE" w:rsidP="00585C27">
      <w:pPr>
        <w:rPr>
          <w:rFonts w:ascii="Times New Roman" w:hAnsi="Times New Roman"/>
          <w:sz w:val="28"/>
          <w:szCs w:val="28"/>
          <w:lang w:eastAsia="ru-RU"/>
        </w:rPr>
      </w:pPr>
    </w:p>
    <w:tbl>
      <w:tblPr>
        <w:tblStyle w:val="ac"/>
        <w:tblW w:w="14226" w:type="dxa"/>
        <w:tblLayout w:type="fixed"/>
        <w:tblCellMar>
          <w:left w:w="51" w:type="dxa"/>
          <w:right w:w="51" w:type="dxa"/>
        </w:tblCellMar>
        <w:tblLook w:val="04A0" w:firstRow="1" w:lastRow="0" w:firstColumn="1" w:lastColumn="0" w:noHBand="0" w:noVBand="1"/>
      </w:tblPr>
      <w:tblGrid>
        <w:gridCol w:w="335"/>
        <w:gridCol w:w="1417"/>
        <w:gridCol w:w="851"/>
        <w:gridCol w:w="567"/>
        <w:gridCol w:w="709"/>
        <w:gridCol w:w="850"/>
        <w:gridCol w:w="567"/>
        <w:gridCol w:w="709"/>
        <w:gridCol w:w="709"/>
        <w:gridCol w:w="567"/>
        <w:gridCol w:w="708"/>
        <w:gridCol w:w="709"/>
        <w:gridCol w:w="851"/>
        <w:gridCol w:w="567"/>
        <w:gridCol w:w="992"/>
        <w:gridCol w:w="992"/>
        <w:gridCol w:w="567"/>
        <w:gridCol w:w="851"/>
        <w:gridCol w:w="708"/>
      </w:tblGrid>
      <w:tr w:rsidR="00BE6674" w:rsidRPr="00885DF5" w:rsidTr="00CA596D">
        <w:trPr>
          <w:trHeight w:val="20"/>
        </w:trPr>
        <w:tc>
          <w:tcPr>
            <w:tcW w:w="335" w:type="dxa"/>
            <w:vMerge w:val="restart"/>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 п/п</w:t>
            </w:r>
          </w:p>
        </w:tc>
        <w:tc>
          <w:tcPr>
            <w:tcW w:w="1417" w:type="dxa"/>
            <w:vMerge w:val="restart"/>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Наименование муниципального образования</w:t>
            </w:r>
          </w:p>
        </w:tc>
        <w:tc>
          <w:tcPr>
            <w:tcW w:w="851" w:type="dxa"/>
            <w:vMerge w:val="restart"/>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Число жителей, плани</w:t>
            </w:r>
            <w:r w:rsidR="00585C27">
              <w:rPr>
                <w:rFonts w:ascii="Times New Roman" w:hAnsi="Times New Roman"/>
                <w:sz w:val="16"/>
                <w:szCs w:val="16"/>
                <w:lang w:eastAsia="ru-RU"/>
              </w:rPr>
              <w:t>-руемых</w:t>
            </w:r>
            <w:r w:rsidRPr="00585C27">
              <w:rPr>
                <w:rFonts w:ascii="Times New Roman" w:hAnsi="Times New Roman"/>
                <w:sz w:val="16"/>
                <w:szCs w:val="16"/>
                <w:lang w:eastAsia="ru-RU"/>
              </w:rPr>
              <w:t xml:space="preserve"> к переселе</w:t>
            </w:r>
            <w:r w:rsidR="00585C27">
              <w:rPr>
                <w:rFonts w:ascii="Times New Roman" w:hAnsi="Times New Roman"/>
                <w:sz w:val="16"/>
                <w:szCs w:val="16"/>
                <w:lang w:eastAsia="ru-RU"/>
              </w:rPr>
              <w:t>-</w:t>
            </w:r>
            <w:r w:rsidRPr="00585C27">
              <w:rPr>
                <w:rFonts w:ascii="Times New Roman" w:hAnsi="Times New Roman"/>
                <w:sz w:val="16"/>
                <w:szCs w:val="16"/>
                <w:lang w:eastAsia="ru-RU"/>
              </w:rPr>
              <w:t>нию</w:t>
            </w:r>
          </w:p>
        </w:tc>
        <w:tc>
          <w:tcPr>
            <w:tcW w:w="2126" w:type="dxa"/>
            <w:gridSpan w:val="3"/>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Количество расселяемых жилых помещений</w:t>
            </w:r>
          </w:p>
        </w:tc>
        <w:tc>
          <w:tcPr>
            <w:tcW w:w="1985" w:type="dxa"/>
            <w:gridSpan w:val="3"/>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Расселяемая площадь жилых помещений</w:t>
            </w:r>
          </w:p>
        </w:tc>
        <w:tc>
          <w:tcPr>
            <w:tcW w:w="2835" w:type="dxa"/>
            <w:gridSpan w:val="4"/>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Источники финансирования программы</w:t>
            </w:r>
          </w:p>
        </w:tc>
        <w:tc>
          <w:tcPr>
            <w:tcW w:w="2551" w:type="dxa"/>
            <w:gridSpan w:val="3"/>
            <w:hideMark/>
          </w:tcPr>
          <w:p w:rsidR="003176BC" w:rsidRDefault="00BE6674" w:rsidP="003176BC">
            <w:pPr>
              <w:jc w:val="center"/>
              <w:rPr>
                <w:rFonts w:ascii="Times New Roman" w:hAnsi="Times New Roman"/>
                <w:sz w:val="16"/>
                <w:szCs w:val="16"/>
                <w:lang w:eastAsia="ru-RU"/>
              </w:rPr>
            </w:pPr>
            <w:r w:rsidRPr="00585C27">
              <w:rPr>
                <w:rFonts w:ascii="Times New Roman" w:hAnsi="Times New Roman"/>
                <w:sz w:val="16"/>
                <w:szCs w:val="16"/>
                <w:lang w:eastAsia="ru-RU"/>
              </w:rPr>
              <w:t>Справочно:</w:t>
            </w:r>
            <w:r w:rsidR="003176BC">
              <w:rPr>
                <w:rFonts w:ascii="Times New Roman" w:hAnsi="Times New Roman"/>
                <w:sz w:val="16"/>
                <w:szCs w:val="16"/>
                <w:lang w:eastAsia="ru-RU"/>
              </w:rPr>
              <w:t xml:space="preserve"> </w:t>
            </w:r>
          </w:p>
          <w:p w:rsidR="00BE6674" w:rsidRPr="00585C27" w:rsidRDefault="001D73DB" w:rsidP="003176BC">
            <w:pPr>
              <w:jc w:val="center"/>
              <w:rPr>
                <w:rFonts w:ascii="Times New Roman" w:hAnsi="Times New Roman"/>
                <w:sz w:val="16"/>
                <w:szCs w:val="16"/>
                <w:lang w:eastAsia="ru-RU"/>
              </w:rPr>
            </w:pPr>
            <w:r>
              <w:rPr>
                <w:rFonts w:ascii="Times New Roman" w:hAnsi="Times New Roman"/>
                <w:sz w:val="16"/>
                <w:szCs w:val="16"/>
                <w:lang w:eastAsia="ru-RU"/>
              </w:rPr>
              <w:t>р</w:t>
            </w:r>
            <w:r w:rsidR="00BE6674" w:rsidRPr="00585C27">
              <w:rPr>
                <w:rFonts w:ascii="Times New Roman" w:hAnsi="Times New Roman"/>
                <w:sz w:val="16"/>
                <w:szCs w:val="16"/>
                <w:lang w:eastAsia="ru-RU"/>
              </w:rPr>
              <w:t>асчетная сумма экономии бюджетных средств</w:t>
            </w:r>
          </w:p>
        </w:tc>
        <w:tc>
          <w:tcPr>
            <w:tcW w:w="2126" w:type="dxa"/>
            <w:gridSpan w:val="3"/>
            <w:hideMark/>
          </w:tcPr>
          <w:p w:rsidR="00BE6674" w:rsidRPr="00585C27" w:rsidRDefault="00BE6674" w:rsidP="001D73DB">
            <w:pPr>
              <w:jc w:val="center"/>
              <w:rPr>
                <w:rFonts w:ascii="Times New Roman" w:hAnsi="Times New Roman"/>
                <w:sz w:val="16"/>
                <w:szCs w:val="16"/>
                <w:lang w:eastAsia="ru-RU"/>
              </w:rPr>
            </w:pPr>
            <w:r w:rsidRPr="00585C27">
              <w:rPr>
                <w:rFonts w:ascii="Times New Roman" w:hAnsi="Times New Roman"/>
                <w:sz w:val="16"/>
                <w:szCs w:val="16"/>
                <w:lang w:eastAsia="ru-RU"/>
              </w:rPr>
              <w:t xml:space="preserve">Справочно: </w:t>
            </w:r>
            <w:r w:rsidRPr="00585C27">
              <w:rPr>
                <w:rFonts w:ascii="Times New Roman" w:hAnsi="Times New Roman"/>
                <w:sz w:val="16"/>
                <w:szCs w:val="16"/>
                <w:lang w:eastAsia="ru-RU"/>
              </w:rPr>
              <w:br/>
            </w:r>
            <w:r w:rsidR="001D73DB">
              <w:rPr>
                <w:rFonts w:ascii="Times New Roman" w:hAnsi="Times New Roman"/>
                <w:sz w:val="16"/>
                <w:szCs w:val="16"/>
                <w:lang w:eastAsia="ru-RU"/>
              </w:rPr>
              <w:t>в</w:t>
            </w:r>
            <w:r w:rsidRPr="00585C27">
              <w:rPr>
                <w:rFonts w:ascii="Times New Roman" w:hAnsi="Times New Roman"/>
                <w:sz w:val="16"/>
                <w:szCs w:val="16"/>
                <w:lang w:eastAsia="ru-RU"/>
              </w:rPr>
              <w:t>озмещение части стоимости жилых помещений</w:t>
            </w:r>
          </w:p>
        </w:tc>
      </w:tr>
      <w:tr w:rsidR="00585C27" w:rsidRPr="00885DF5" w:rsidTr="00CA596D">
        <w:trPr>
          <w:trHeight w:val="20"/>
        </w:trPr>
        <w:tc>
          <w:tcPr>
            <w:tcW w:w="335" w:type="dxa"/>
            <w:vMerge/>
            <w:hideMark/>
          </w:tcPr>
          <w:p w:rsidR="00BE6674" w:rsidRPr="00585C27" w:rsidRDefault="00BE6674" w:rsidP="00585C27">
            <w:pPr>
              <w:jc w:val="center"/>
              <w:rPr>
                <w:rFonts w:ascii="Times New Roman" w:hAnsi="Times New Roman"/>
                <w:sz w:val="16"/>
                <w:szCs w:val="16"/>
                <w:lang w:eastAsia="ru-RU"/>
              </w:rPr>
            </w:pPr>
          </w:p>
        </w:tc>
        <w:tc>
          <w:tcPr>
            <w:tcW w:w="1417" w:type="dxa"/>
            <w:vMerge/>
            <w:hideMark/>
          </w:tcPr>
          <w:p w:rsidR="00BE6674" w:rsidRPr="00585C27" w:rsidRDefault="00BE6674" w:rsidP="00585C27">
            <w:pPr>
              <w:jc w:val="center"/>
              <w:rPr>
                <w:rFonts w:ascii="Times New Roman" w:hAnsi="Times New Roman"/>
                <w:sz w:val="16"/>
                <w:szCs w:val="16"/>
                <w:lang w:eastAsia="ru-RU"/>
              </w:rPr>
            </w:pPr>
          </w:p>
        </w:tc>
        <w:tc>
          <w:tcPr>
            <w:tcW w:w="851" w:type="dxa"/>
            <w:vMerge/>
            <w:hideMark/>
          </w:tcPr>
          <w:p w:rsidR="00BE6674" w:rsidRPr="00585C27" w:rsidRDefault="00BE6674" w:rsidP="00585C27">
            <w:pPr>
              <w:jc w:val="center"/>
              <w:rPr>
                <w:rFonts w:ascii="Times New Roman" w:hAnsi="Times New Roman"/>
                <w:sz w:val="16"/>
                <w:szCs w:val="16"/>
                <w:lang w:eastAsia="ru-RU"/>
              </w:rPr>
            </w:pPr>
          </w:p>
        </w:tc>
        <w:tc>
          <w:tcPr>
            <w:tcW w:w="567" w:type="dxa"/>
            <w:vMerge w:val="restart"/>
            <w:noWrap/>
            <w:hideMark/>
          </w:tcPr>
          <w:p w:rsidR="00BE6674" w:rsidRPr="00585C27" w:rsidRDefault="00381AB0" w:rsidP="00585C27">
            <w:pPr>
              <w:jc w:val="center"/>
              <w:rPr>
                <w:rFonts w:ascii="Times New Roman" w:hAnsi="Times New Roman"/>
                <w:sz w:val="16"/>
                <w:szCs w:val="16"/>
                <w:lang w:eastAsia="ru-RU"/>
              </w:rPr>
            </w:pPr>
            <w:r>
              <w:rPr>
                <w:rFonts w:ascii="Times New Roman" w:hAnsi="Times New Roman"/>
                <w:sz w:val="16"/>
                <w:szCs w:val="16"/>
                <w:lang w:eastAsia="ru-RU"/>
              </w:rPr>
              <w:t>в</w:t>
            </w:r>
            <w:r w:rsidR="00BE6674" w:rsidRPr="00585C27">
              <w:rPr>
                <w:rFonts w:ascii="Times New Roman" w:hAnsi="Times New Roman"/>
                <w:sz w:val="16"/>
                <w:szCs w:val="16"/>
                <w:lang w:eastAsia="ru-RU"/>
              </w:rPr>
              <w:t>сего</w:t>
            </w:r>
          </w:p>
        </w:tc>
        <w:tc>
          <w:tcPr>
            <w:tcW w:w="1559" w:type="dxa"/>
            <w:gridSpan w:val="2"/>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в том числе</w:t>
            </w:r>
          </w:p>
        </w:tc>
        <w:tc>
          <w:tcPr>
            <w:tcW w:w="567" w:type="dxa"/>
            <w:vMerge w:val="restart"/>
            <w:noWrap/>
            <w:hideMark/>
          </w:tcPr>
          <w:p w:rsidR="00BE6674" w:rsidRPr="00585C27" w:rsidRDefault="00381AB0" w:rsidP="00585C27">
            <w:pPr>
              <w:jc w:val="center"/>
              <w:rPr>
                <w:rFonts w:ascii="Times New Roman" w:hAnsi="Times New Roman"/>
                <w:sz w:val="16"/>
                <w:szCs w:val="16"/>
                <w:lang w:eastAsia="ru-RU"/>
              </w:rPr>
            </w:pPr>
            <w:r>
              <w:rPr>
                <w:rFonts w:ascii="Times New Roman" w:hAnsi="Times New Roman"/>
                <w:sz w:val="16"/>
                <w:szCs w:val="16"/>
                <w:lang w:eastAsia="ru-RU"/>
              </w:rPr>
              <w:t>в</w:t>
            </w:r>
            <w:r w:rsidR="00BE6674" w:rsidRPr="00585C27">
              <w:rPr>
                <w:rFonts w:ascii="Times New Roman" w:hAnsi="Times New Roman"/>
                <w:sz w:val="16"/>
                <w:szCs w:val="16"/>
                <w:lang w:eastAsia="ru-RU"/>
              </w:rPr>
              <w:t>сего</w:t>
            </w:r>
          </w:p>
        </w:tc>
        <w:tc>
          <w:tcPr>
            <w:tcW w:w="1418" w:type="dxa"/>
            <w:gridSpan w:val="2"/>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в том числе</w:t>
            </w:r>
          </w:p>
        </w:tc>
        <w:tc>
          <w:tcPr>
            <w:tcW w:w="567" w:type="dxa"/>
            <w:vMerge w:val="restart"/>
            <w:noWrap/>
            <w:hideMark/>
          </w:tcPr>
          <w:p w:rsidR="00BE6674" w:rsidRPr="00585C27" w:rsidRDefault="00381AB0" w:rsidP="00381AB0">
            <w:pPr>
              <w:rPr>
                <w:rFonts w:ascii="Times New Roman" w:hAnsi="Times New Roman"/>
                <w:sz w:val="16"/>
                <w:szCs w:val="16"/>
                <w:lang w:eastAsia="ru-RU"/>
              </w:rPr>
            </w:pPr>
            <w:r>
              <w:rPr>
                <w:rFonts w:ascii="Times New Roman" w:hAnsi="Times New Roman"/>
                <w:sz w:val="16"/>
                <w:szCs w:val="16"/>
                <w:lang w:eastAsia="ru-RU"/>
              </w:rPr>
              <w:t>в</w:t>
            </w:r>
            <w:r w:rsidR="00BE6674" w:rsidRPr="00585C27">
              <w:rPr>
                <w:rFonts w:ascii="Times New Roman" w:hAnsi="Times New Roman"/>
                <w:sz w:val="16"/>
                <w:szCs w:val="16"/>
                <w:lang w:eastAsia="ru-RU"/>
              </w:rPr>
              <w:t>сего</w:t>
            </w:r>
          </w:p>
        </w:tc>
        <w:tc>
          <w:tcPr>
            <w:tcW w:w="2268" w:type="dxa"/>
            <w:gridSpan w:val="3"/>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в том числе:</w:t>
            </w:r>
          </w:p>
        </w:tc>
        <w:tc>
          <w:tcPr>
            <w:tcW w:w="567" w:type="dxa"/>
            <w:vMerge w:val="restart"/>
            <w:hideMark/>
          </w:tcPr>
          <w:p w:rsidR="00BE6674" w:rsidRPr="00585C27" w:rsidRDefault="00381AB0" w:rsidP="00381AB0">
            <w:pPr>
              <w:jc w:val="center"/>
              <w:rPr>
                <w:rFonts w:ascii="Times New Roman" w:hAnsi="Times New Roman"/>
                <w:sz w:val="16"/>
                <w:szCs w:val="16"/>
                <w:lang w:eastAsia="ru-RU"/>
              </w:rPr>
            </w:pPr>
            <w:r>
              <w:rPr>
                <w:rFonts w:ascii="Times New Roman" w:hAnsi="Times New Roman"/>
                <w:sz w:val="16"/>
                <w:szCs w:val="16"/>
                <w:lang w:eastAsia="ru-RU"/>
              </w:rPr>
              <w:t>в</w:t>
            </w:r>
            <w:r w:rsidR="00BE6674" w:rsidRPr="00585C27">
              <w:rPr>
                <w:rFonts w:ascii="Times New Roman" w:hAnsi="Times New Roman"/>
                <w:sz w:val="16"/>
                <w:szCs w:val="16"/>
                <w:lang w:eastAsia="ru-RU"/>
              </w:rPr>
              <w:t>сего</w:t>
            </w:r>
          </w:p>
        </w:tc>
        <w:tc>
          <w:tcPr>
            <w:tcW w:w="1984" w:type="dxa"/>
            <w:gridSpan w:val="2"/>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в том числе:</w:t>
            </w:r>
          </w:p>
        </w:tc>
        <w:tc>
          <w:tcPr>
            <w:tcW w:w="567" w:type="dxa"/>
            <w:vMerge w:val="restart"/>
            <w:hideMark/>
          </w:tcPr>
          <w:p w:rsidR="00BE6674" w:rsidRPr="00585C27" w:rsidRDefault="00381AB0" w:rsidP="00381AB0">
            <w:pPr>
              <w:jc w:val="center"/>
              <w:rPr>
                <w:rFonts w:ascii="Times New Roman" w:hAnsi="Times New Roman"/>
                <w:sz w:val="16"/>
                <w:szCs w:val="16"/>
                <w:lang w:eastAsia="ru-RU"/>
              </w:rPr>
            </w:pPr>
            <w:r>
              <w:rPr>
                <w:rFonts w:ascii="Times New Roman" w:hAnsi="Times New Roman"/>
                <w:sz w:val="16"/>
                <w:szCs w:val="16"/>
                <w:lang w:eastAsia="ru-RU"/>
              </w:rPr>
              <w:t>в</w:t>
            </w:r>
            <w:r w:rsidR="00BE6674" w:rsidRPr="00585C27">
              <w:rPr>
                <w:rFonts w:ascii="Times New Roman" w:hAnsi="Times New Roman"/>
                <w:sz w:val="16"/>
                <w:szCs w:val="16"/>
                <w:lang w:eastAsia="ru-RU"/>
              </w:rPr>
              <w:t>сего</w:t>
            </w:r>
          </w:p>
        </w:tc>
        <w:tc>
          <w:tcPr>
            <w:tcW w:w="1559" w:type="dxa"/>
            <w:gridSpan w:val="2"/>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в том числе:</w:t>
            </w:r>
          </w:p>
        </w:tc>
      </w:tr>
      <w:tr w:rsidR="00585C27" w:rsidRPr="00885DF5" w:rsidTr="00CA596D">
        <w:trPr>
          <w:trHeight w:val="20"/>
        </w:trPr>
        <w:tc>
          <w:tcPr>
            <w:tcW w:w="335" w:type="dxa"/>
            <w:vMerge/>
            <w:hideMark/>
          </w:tcPr>
          <w:p w:rsidR="00BE6674" w:rsidRPr="00585C27" w:rsidRDefault="00BE6674" w:rsidP="00585C27">
            <w:pPr>
              <w:jc w:val="center"/>
              <w:rPr>
                <w:rFonts w:ascii="Times New Roman" w:hAnsi="Times New Roman"/>
                <w:sz w:val="16"/>
                <w:szCs w:val="16"/>
                <w:lang w:eastAsia="ru-RU"/>
              </w:rPr>
            </w:pPr>
          </w:p>
        </w:tc>
        <w:tc>
          <w:tcPr>
            <w:tcW w:w="1417" w:type="dxa"/>
            <w:vMerge/>
            <w:hideMark/>
          </w:tcPr>
          <w:p w:rsidR="00BE6674" w:rsidRPr="00585C27" w:rsidRDefault="00BE6674" w:rsidP="00585C27">
            <w:pPr>
              <w:jc w:val="center"/>
              <w:rPr>
                <w:rFonts w:ascii="Times New Roman" w:hAnsi="Times New Roman"/>
                <w:sz w:val="16"/>
                <w:szCs w:val="16"/>
                <w:lang w:eastAsia="ru-RU"/>
              </w:rPr>
            </w:pPr>
          </w:p>
        </w:tc>
        <w:tc>
          <w:tcPr>
            <w:tcW w:w="851" w:type="dxa"/>
            <w:vMerge/>
            <w:hideMark/>
          </w:tcPr>
          <w:p w:rsidR="00BE6674" w:rsidRPr="00585C27" w:rsidRDefault="00BE6674" w:rsidP="00585C27">
            <w:pPr>
              <w:jc w:val="center"/>
              <w:rPr>
                <w:rFonts w:ascii="Times New Roman" w:hAnsi="Times New Roman"/>
                <w:sz w:val="16"/>
                <w:szCs w:val="16"/>
                <w:lang w:eastAsia="ru-RU"/>
              </w:rPr>
            </w:pPr>
          </w:p>
        </w:tc>
        <w:tc>
          <w:tcPr>
            <w:tcW w:w="567" w:type="dxa"/>
            <w:vMerge/>
            <w:hideMark/>
          </w:tcPr>
          <w:p w:rsidR="00BE6674" w:rsidRPr="00585C27" w:rsidRDefault="00BE6674" w:rsidP="00585C27">
            <w:pPr>
              <w:jc w:val="center"/>
              <w:rPr>
                <w:rFonts w:ascii="Times New Roman" w:hAnsi="Times New Roman"/>
                <w:sz w:val="16"/>
                <w:szCs w:val="16"/>
                <w:lang w:eastAsia="ru-RU"/>
              </w:rPr>
            </w:pPr>
          </w:p>
        </w:tc>
        <w:tc>
          <w:tcPr>
            <w:tcW w:w="709" w:type="dxa"/>
            <w:hideMark/>
          </w:tcPr>
          <w:p w:rsidR="00BE6674" w:rsidRPr="00585C27" w:rsidRDefault="00381AB0" w:rsidP="00585C27">
            <w:pPr>
              <w:jc w:val="center"/>
              <w:rPr>
                <w:rFonts w:ascii="Times New Roman" w:hAnsi="Times New Roman"/>
                <w:sz w:val="16"/>
                <w:szCs w:val="16"/>
                <w:lang w:eastAsia="ru-RU"/>
              </w:rPr>
            </w:pPr>
            <w:r>
              <w:rPr>
                <w:rFonts w:ascii="Times New Roman" w:hAnsi="Times New Roman"/>
                <w:sz w:val="16"/>
                <w:szCs w:val="16"/>
                <w:lang w:eastAsia="ru-RU"/>
              </w:rPr>
              <w:t>с</w:t>
            </w:r>
            <w:r w:rsidR="00BE6674" w:rsidRPr="00585C27">
              <w:rPr>
                <w:rFonts w:ascii="Times New Roman" w:hAnsi="Times New Roman"/>
                <w:sz w:val="16"/>
                <w:szCs w:val="16"/>
                <w:lang w:eastAsia="ru-RU"/>
              </w:rPr>
              <w:t>обст</w:t>
            </w:r>
            <w:r w:rsidR="00CA596D">
              <w:rPr>
                <w:rFonts w:ascii="Times New Roman" w:hAnsi="Times New Roman"/>
                <w:sz w:val="16"/>
                <w:szCs w:val="16"/>
                <w:lang w:eastAsia="ru-RU"/>
              </w:rPr>
              <w:t>-</w:t>
            </w:r>
            <w:r w:rsidR="00BE6674" w:rsidRPr="00585C27">
              <w:rPr>
                <w:rFonts w:ascii="Times New Roman" w:hAnsi="Times New Roman"/>
                <w:sz w:val="16"/>
                <w:szCs w:val="16"/>
                <w:lang w:eastAsia="ru-RU"/>
              </w:rPr>
              <w:t>вен</w:t>
            </w:r>
            <w:r w:rsidR="00CA596D">
              <w:rPr>
                <w:rFonts w:ascii="Times New Roman" w:hAnsi="Times New Roman"/>
                <w:sz w:val="16"/>
                <w:szCs w:val="16"/>
                <w:lang w:eastAsia="ru-RU"/>
              </w:rPr>
              <w:t>-</w:t>
            </w:r>
            <w:r w:rsidR="00BE6674" w:rsidRPr="00585C27">
              <w:rPr>
                <w:rFonts w:ascii="Times New Roman" w:hAnsi="Times New Roman"/>
                <w:sz w:val="16"/>
                <w:szCs w:val="16"/>
                <w:lang w:eastAsia="ru-RU"/>
              </w:rPr>
              <w:t>ность граждан</w:t>
            </w:r>
          </w:p>
        </w:tc>
        <w:tc>
          <w:tcPr>
            <w:tcW w:w="850" w:type="dxa"/>
            <w:hideMark/>
          </w:tcPr>
          <w:p w:rsidR="00BE6674" w:rsidRPr="00585C27" w:rsidRDefault="00381AB0" w:rsidP="00585C27">
            <w:pPr>
              <w:jc w:val="center"/>
              <w:rPr>
                <w:rFonts w:ascii="Times New Roman" w:hAnsi="Times New Roman"/>
                <w:sz w:val="16"/>
                <w:szCs w:val="16"/>
                <w:lang w:eastAsia="ru-RU"/>
              </w:rPr>
            </w:pPr>
            <w:r>
              <w:rPr>
                <w:rFonts w:ascii="Times New Roman" w:hAnsi="Times New Roman"/>
                <w:sz w:val="16"/>
                <w:szCs w:val="16"/>
                <w:lang w:eastAsia="ru-RU"/>
              </w:rPr>
              <w:t>м</w:t>
            </w:r>
            <w:r w:rsidR="00BE6674" w:rsidRPr="00585C27">
              <w:rPr>
                <w:rFonts w:ascii="Times New Roman" w:hAnsi="Times New Roman"/>
                <w:sz w:val="16"/>
                <w:szCs w:val="16"/>
                <w:lang w:eastAsia="ru-RU"/>
              </w:rPr>
              <w:t>уни</w:t>
            </w:r>
            <w:r w:rsidR="00585C27">
              <w:rPr>
                <w:rFonts w:ascii="Times New Roman" w:hAnsi="Times New Roman"/>
                <w:sz w:val="16"/>
                <w:szCs w:val="16"/>
                <w:lang w:eastAsia="ru-RU"/>
              </w:rPr>
              <w:t>-</w:t>
            </w:r>
            <w:r w:rsidR="00BE6674" w:rsidRPr="00585C27">
              <w:rPr>
                <w:rFonts w:ascii="Times New Roman" w:hAnsi="Times New Roman"/>
                <w:sz w:val="16"/>
                <w:szCs w:val="16"/>
                <w:lang w:eastAsia="ru-RU"/>
              </w:rPr>
              <w:t>ципаль</w:t>
            </w:r>
            <w:r w:rsidR="00585C27">
              <w:rPr>
                <w:rFonts w:ascii="Times New Roman" w:hAnsi="Times New Roman"/>
                <w:sz w:val="16"/>
                <w:szCs w:val="16"/>
                <w:lang w:eastAsia="ru-RU"/>
              </w:rPr>
              <w:t>-</w:t>
            </w:r>
            <w:r w:rsidR="00BE6674" w:rsidRPr="00585C27">
              <w:rPr>
                <w:rFonts w:ascii="Times New Roman" w:hAnsi="Times New Roman"/>
                <w:sz w:val="16"/>
                <w:szCs w:val="16"/>
                <w:lang w:eastAsia="ru-RU"/>
              </w:rPr>
              <w:t>ная собствен</w:t>
            </w:r>
            <w:r w:rsidR="00585C27">
              <w:rPr>
                <w:rFonts w:ascii="Times New Roman" w:hAnsi="Times New Roman"/>
                <w:sz w:val="16"/>
                <w:szCs w:val="16"/>
                <w:lang w:eastAsia="ru-RU"/>
              </w:rPr>
              <w:t>-</w:t>
            </w:r>
            <w:r w:rsidR="00BE6674" w:rsidRPr="00585C27">
              <w:rPr>
                <w:rFonts w:ascii="Times New Roman" w:hAnsi="Times New Roman"/>
                <w:sz w:val="16"/>
                <w:szCs w:val="16"/>
                <w:lang w:eastAsia="ru-RU"/>
              </w:rPr>
              <w:t>ность</w:t>
            </w:r>
          </w:p>
        </w:tc>
        <w:tc>
          <w:tcPr>
            <w:tcW w:w="567" w:type="dxa"/>
            <w:vMerge/>
            <w:hideMark/>
          </w:tcPr>
          <w:p w:rsidR="00BE6674" w:rsidRPr="00585C27" w:rsidRDefault="00BE6674" w:rsidP="00585C27">
            <w:pPr>
              <w:jc w:val="center"/>
              <w:rPr>
                <w:rFonts w:ascii="Times New Roman" w:hAnsi="Times New Roman"/>
                <w:sz w:val="16"/>
                <w:szCs w:val="16"/>
                <w:lang w:eastAsia="ru-RU"/>
              </w:rPr>
            </w:pPr>
          </w:p>
        </w:tc>
        <w:tc>
          <w:tcPr>
            <w:tcW w:w="709" w:type="dxa"/>
            <w:hideMark/>
          </w:tcPr>
          <w:p w:rsidR="00BE6674" w:rsidRPr="00585C27" w:rsidRDefault="00BE6674" w:rsidP="00CA596D">
            <w:pPr>
              <w:jc w:val="center"/>
              <w:rPr>
                <w:rFonts w:ascii="Times New Roman" w:hAnsi="Times New Roman"/>
                <w:sz w:val="16"/>
                <w:szCs w:val="16"/>
                <w:lang w:eastAsia="ru-RU"/>
              </w:rPr>
            </w:pPr>
            <w:r w:rsidRPr="00585C27">
              <w:rPr>
                <w:rFonts w:ascii="Times New Roman" w:hAnsi="Times New Roman"/>
                <w:sz w:val="16"/>
                <w:szCs w:val="16"/>
                <w:lang w:eastAsia="ru-RU"/>
              </w:rPr>
              <w:t>собст</w:t>
            </w:r>
            <w:r w:rsidR="00CA596D">
              <w:rPr>
                <w:rFonts w:ascii="Times New Roman" w:hAnsi="Times New Roman"/>
                <w:sz w:val="16"/>
                <w:szCs w:val="16"/>
                <w:lang w:eastAsia="ru-RU"/>
              </w:rPr>
              <w:t>-</w:t>
            </w:r>
            <w:r w:rsidRPr="00585C27">
              <w:rPr>
                <w:rFonts w:ascii="Times New Roman" w:hAnsi="Times New Roman"/>
                <w:sz w:val="16"/>
                <w:szCs w:val="16"/>
                <w:lang w:eastAsia="ru-RU"/>
              </w:rPr>
              <w:t>вен</w:t>
            </w:r>
            <w:r w:rsidR="00CA596D">
              <w:rPr>
                <w:rFonts w:ascii="Times New Roman" w:hAnsi="Times New Roman"/>
                <w:sz w:val="16"/>
                <w:szCs w:val="16"/>
                <w:lang w:eastAsia="ru-RU"/>
              </w:rPr>
              <w:t>-</w:t>
            </w:r>
            <w:r w:rsidRPr="00585C27">
              <w:rPr>
                <w:rFonts w:ascii="Times New Roman" w:hAnsi="Times New Roman"/>
                <w:sz w:val="16"/>
                <w:szCs w:val="16"/>
                <w:lang w:eastAsia="ru-RU"/>
              </w:rPr>
              <w:t>ность граждан</w:t>
            </w:r>
          </w:p>
        </w:tc>
        <w:tc>
          <w:tcPr>
            <w:tcW w:w="709" w:type="dxa"/>
            <w:hideMark/>
          </w:tcPr>
          <w:p w:rsidR="00BE6674" w:rsidRPr="00585C27" w:rsidRDefault="00BE6674" w:rsidP="00CA596D">
            <w:pPr>
              <w:jc w:val="center"/>
              <w:rPr>
                <w:rFonts w:ascii="Times New Roman" w:hAnsi="Times New Roman"/>
                <w:sz w:val="16"/>
                <w:szCs w:val="16"/>
                <w:lang w:eastAsia="ru-RU"/>
              </w:rPr>
            </w:pPr>
            <w:r w:rsidRPr="00585C27">
              <w:rPr>
                <w:rFonts w:ascii="Times New Roman" w:hAnsi="Times New Roman"/>
                <w:sz w:val="16"/>
                <w:szCs w:val="16"/>
                <w:lang w:eastAsia="ru-RU"/>
              </w:rPr>
              <w:t>муници</w:t>
            </w:r>
            <w:r w:rsidR="00585C27">
              <w:rPr>
                <w:rFonts w:ascii="Times New Roman" w:hAnsi="Times New Roman"/>
                <w:sz w:val="16"/>
                <w:szCs w:val="16"/>
                <w:lang w:eastAsia="ru-RU"/>
              </w:rPr>
              <w:t>-</w:t>
            </w:r>
            <w:r w:rsidRPr="00585C27">
              <w:rPr>
                <w:rFonts w:ascii="Times New Roman" w:hAnsi="Times New Roman"/>
                <w:sz w:val="16"/>
                <w:szCs w:val="16"/>
                <w:lang w:eastAsia="ru-RU"/>
              </w:rPr>
              <w:t>пальная собст</w:t>
            </w:r>
            <w:r w:rsidR="00CA596D">
              <w:rPr>
                <w:rFonts w:ascii="Times New Roman" w:hAnsi="Times New Roman"/>
                <w:sz w:val="16"/>
                <w:szCs w:val="16"/>
                <w:lang w:eastAsia="ru-RU"/>
              </w:rPr>
              <w:t>-</w:t>
            </w:r>
            <w:r w:rsidRPr="00585C27">
              <w:rPr>
                <w:rFonts w:ascii="Times New Roman" w:hAnsi="Times New Roman"/>
                <w:sz w:val="16"/>
                <w:szCs w:val="16"/>
                <w:lang w:eastAsia="ru-RU"/>
              </w:rPr>
              <w:t>вен</w:t>
            </w:r>
            <w:r w:rsidR="00CA596D">
              <w:rPr>
                <w:rFonts w:ascii="Times New Roman" w:hAnsi="Times New Roman"/>
                <w:sz w:val="16"/>
                <w:szCs w:val="16"/>
                <w:lang w:eastAsia="ru-RU"/>
              </w:rPr>
              <w:t>-</w:t>
            </w:r>
            <w:r w:rsidRPr="00585C27">
              <w:rPr>
                <w:rFonts w:ascii="Times New Roman" w:hAnsi="Times New Roman"/>
                <w:sz w:val="16"/>
                <w:szCs w:val="16"/>
                <w:lang w:eastAsia="ru-RU"/>
              </w:rPr>
              <w:t>ность</w:t>
            </w:r>
          </w:p>
        </w:tc>
        <w:tc>
          <w:tcPr>
            <w:tcW w:w="567" w:type="dxa"/>
            <w:vMerge/>
            <w:hideMark/>
          </w:tcPr>
          <w:p w:rsidR="00BE6674" w:rsidRPr="00585C27" w:rsidRDefault="00BE6674" w:rsidP="00585C27">
            <w:pPr>
              <w:jc w:val="center"/>
              <w:rPr>
                <w:rFonts w:ascii="Times New Roman" w:hAnsi="Times New Roman"/>
                <w:sz w:val="16"/>
                <w:szCs w:val="16"/>
                <w:lang w:eastAsia="ru-RU"/>
              </w:rPr>
            </w:pPr>
          </w:p>
        </w:tc>
        <w:tc>
          <w:tcPr>
            <w:tcW w:w="708"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за счет средств Фонда</w:t>
            </w:r>
          </w:p>
        </w:tc>
        <w:tc>
          <w:tcPr>
            <w:tcW w:w="709"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за счет средств бюджета субъекта Рос</w:t>
            </w:r>
            <w:r w:rsidR="00381AB0">
              <w:rPr>
                <w:rFonts w:ascii="Times New Roman" w:hAnsi="Times New Roman"/>
                <w:sz w:val="16"/>
                <w:szCs w:val="16"/>
                <w:lang w:eastAsia="ru-RU"/>
              </w:rPr>
              <w:t>-</w:t>
            </w:r>
            <w:r w:rsidRPr="00585C27">
              <w:rPr>
                <w:rFonts w:ascii="Times New Roman" w:hAnsi="Times New Roman"/>
                <w:sz w:val="16"/>
                <w:szCs w:val="16"/>
                <w:lang w:eastAsia="ru-RU"/>
              </w:rPr>
              <w:t>сийской Федера</w:t>
            </w:r>
            <w:r w:rsidR="00585C27">
              <w:rPr>
                <w:rFonts w:ascii="Times New Roman" w:hAnsi="Times New Roman"/>
                <w:sz w:val="16"/>
                <w:szCs w:val="16"/>
                <w:lang w:eastAsia="ru-RU"/>
              </w:rPr>
              <w:t>-</w:t>
            </w:r>
            <w:r w:rsidRPr="00585C27">
              <w:rPr>
                <w:rFonts w:ascii="Times New Roman" w:hAnsi="Times New Roman"/>
                <w:sz w:val="16"/>
                <w:szCs w:val="16"/>
                <w:lang w:eastAsia="ru-RU"/>
              </w:rPr>
              <w:t>ции</w:t>
            </w:r>
          </w:p>
        </w:tc>
        <w:tc>
          <w:tcPr>
            <w:tcW w:w="851"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за счет средств местного бюджета</w:t>
            </w:r>
          </w:p>
        </w:tc>
        <w:tc>
          <w:tcPr>
            <w:tcW w:w="567" w:type="dxa"/>
            <w:vMerge/>
            <w:hideMark/>
          </w:tcPr>
          <w:p w:rsidR="00BE6674" w:rsidRPr="00585C27" w:rsidRDefault="00BE6674" w:rsidP="00585C27">
            <w:pPr>
              <w:jc w:val="center"/>
              <w:rPr>
                <w:rFonts w:ascii="Times New Roman" w:hAnsi="Times New Roman"/>
                <w:sz w:val="16"/>
                <w:szCs w:val="16"/>
                <w:lang w:eastAsia="ru-RU"/>
              </w:rPr>
            </w:pPr>
          </w:p>
        </w:tc>
        <w:tc>
          <w:tcPr>
            <w:tcW w:w="992"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за счет переселения граждан по договору о развитии застроенной территории</w:t>
            </w:r>
          </w:p>
        </w:tc>
        <w:tc>
          <w:tcPr>
            <w:tcW w:w="992" w:type="dxa"/>
            <w:hideMark/>
          </w:tcPr>
          <w:p w:rsidR="00BE6674" w:rsidRPr="00585C27" w:rsidRDefault="00585C27" w:rsidP="00585C27">
            <w:pPr>
              <w:jc w:val="center"/>
              <w:rPr>
                <w:rFonts w:ascii="Times New Roman" w:hAnsi="Times New Roman"/>
                <w:sz w:val="16"/>
                <w:szCs w:val="16"/>
                <w:lang w:eastAsia="ru-RU"/>
              </w:rPr>
            </w:pPr>
            <w:r>
              <w:rPr>
                <w:rFonts w:ascii="Times New Roman" w:hAnsi="Times New Roman"/>
                <w:sz w:val="16"/>
                <w:szCs w:val="16"/>
                <w:lang w:eastAsia="ru-RU"/>
              </w:rPr>
              <w:t xml:space="preserve">за счет </w:t>
            </w:r>
            <w:r w:rsidR="00BE6674" w:rsidRPr="00585C27">
              <w:rPr>
                <w:rFonts w:ascii="Times New Roman" w:hAnsi="Times New Roman"/>
                <w:sz w:val="16"/>
                <w:szCs w:val="16"/>
                <w:lang w:eastAsia="ru-RU"/>
              </w:rPr>
              <w:t>переселения граждан в свободный муници</w:t>
            </w:r>
            <w:r>
              <w:rPr>
                <w:rFonts w:ascii="Times New Roman" w:hAnsi="Times New Roman"/>
                <w:sz w:val="16"/>
                <w:szCs w:val="16"/>
                <w:lang w:eastAsia="ru-RU"/>
              </w:rPr>
              <w:t>-</w:t>
            </w:r>
            <w:r w:rsidR="00BE6674" w:rsidRPr="00585C27">
              <w:rPr>
                <w:rFonts w:ascii="Times New Roman" w:hAnsi="Times New Roman"/>
                <w:sz w:val="16"/>
                <w:szCs w:val="16"/>
                <w:lang w:eastAsia="ru-RU"/>
              </w:rPr>
              <w:t>пальный жилищный фонд</w:t>
            </w:r>
          </w:p>
        </w:tc>
        <w:tc>
          <w:tcPr>
            <w:tcW w:w="567" w:type="dxa"/>
            <w:vMerge/>
            <w:hideMark/>
          </w:tcPr>
          <w:p w:rsidR="00BE6674" w:rsidRPr="00585C27" w:rsidRDefault="00BE6674" w:rsidP="00585C27">
            <w:pPr>
              <w:jc w:val="center"/>
              <w:rPr>
                <w:rFonts w:ascii="Times New Roman" w:hAnsi="Times New Roman"/>
                <w:sz w:val="16"/>
                <w:szCs w:val="16"/>
                <w:lang w:eastAsia="ru-RU"/>
              </w:rPr>
            </w:pPr>
          </w:p>
        </w:tc>
        <w:tc>
          <w:tcPr>
            <w:tcW w:w="851"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за счет средств собствен</w:t>
            </w:r>
            <w:r w:rsidR="00585C27">
              <w:rPr>
                <w:rFonts w:ascii="Times New Roman" w:hAnsi="Times New Roman"/>
                <w:sz w:val="16"/>
                <w:szCs w:val="16"/>
                <w:lang w:eastAsia="ru-RU"/>
              </w:rPr>
              <w:t>-</w:t>
            </w:r>
            <w:r w:rsidRPr="00585C27">
              <w:rPr>
                <w:rFonts w:ascii="Times New Roman" w:hAnsi="Times New Roman"/>
                <w:sz w:val="16"/>
                <w:szCs w:val="16"/>
                <w:lang w:eastAsia="ru-RU"/>
              </w:rPr>
              <w:t>ников жилых помеще</w:t>
            </w:r>
            <w:r w:rsidR="00585C27">
              <w:rPr>
                <w:rFonts w:ascii="Times New Roman" w:hAnsi="Times New Roman"/>
                <w:sz w:val="16"/>
                <w:szCs w:val="16"/>
                <w:lang w:eastAsia="ru-RU"/>
              </w:rPr>
              <w:t>-</w:t>
            </w:r>
            <w:r w:rsidRPr="00585C27">
              <w:rPr>
                <w:rFonts w:ascii="Times New Roman" w:hAnsi="Times New Roman"/>
                <w:sz w:val="16"/>
                <w:szCs w:val="16"/>
                <w:lang w:eastAsia="ru-RU"/>
              </w:rPr>
              <w:t>ний</w:t>
            </w:r>
          </w:p>
        </w:tc>
        <w:tc>
          <w:tcPr>
            <w:tcW w:w="708"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за счет средств иных лиц (инвес</w:t>
            </w:r>
            <w:r w:rsidR="00585C27">
              <w:rPr>
                <w:rFonts w:ascii="Times New Roman" w:hAnsi="Times New Roman"/>
                <w:sz w:val="16"/>
                <w:szCs w:val="16"/>
                <w:lang w:eastAsia="ru-RU"/>
              </w:rPr>
              <w:t>-</w:t>
            </w:r>
            <w:r w:rsidRPr="00585C27">
              <w:rPr>
                <w:rFonts w:ascii="Times New Roman" w:hAnsi="Times New Roman"/>
                <w:sz w:val="16"/>
                <w:szCs w:val="16"/>
                <w:lang w:eastAsia="ru-RU"/>
              </w:rPr>
              <w:t>тора по ДРЗТ)</w:t>
            </w:r>
          </w:p>
        </w:tc>
      </w:tr>
      <w:tr w:rsidR="00585C27" w:rsidRPr="00885DF5" w:rsidTr="00CA596D">
        <w:trPr>
          <w:trHeight w:val="20"/>
        </w:trPr>
        <w:tc>
          <w:tcPr>
            <w:tcW w:w="335" w:type="dxa"/>
            <w:vMerge/>
            <w:hideMark/>
          </w:tcPr>
          <w:p w:rsidR="00BE6674" w:rsidRPr="00585C27" w:rsidRDefault="00BE6674" w:rsidP="00585C27">
            <w:pPr>
              <w:rPr>
                <w:rFonts w:ascii="Times New Roman" w:hAnsi="Times New Roman"/>
                <w:sz w:val="16"/>
                <w:szCs w:val="16"/>
                <w:lang w:eastAsia="ru-RU"/>
              </w:rPr>
            </w:pPr>
          </w:p>
        </w:tc>
        <w:tc>
          <w:tcPr>
            <w:tcW w:w="1417" w:type="dxa"/>
            <w:vMerge/>
            <w:hideMark/>
          </w:tcPr>
          <w:p w:rsidR="00BE6674" w:rsidRPr="00585C27" w:rsidRDefault="00BE6674" w:rsidP="00585C27">
            <w:pPr>
              <w:rPr>
                <w:rFonts w:ascii="Times New Roman" w:hAnsi="Times New Roman"/>
                <w:sz w:val="16"/>
                <w:szCs w:val="16"/>
                <w:lang w:eastAsia="ru-RU"/>
              </w:rPr>
            </w:pPr>
          </w:p>
        </w:tc>
        <w:tc>
          <w:tcPr>
            <w:tcW w:w="851"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чел.</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ед.</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ед.</w:t>
            </w:r>
          </w:p>
        </w:tc>
        <w:tc>
          <w:tcPr>
            <w:tcW w:w="850"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ед.</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кв.</w:t>
            </w:r>
            <w:r w:rsidR="00CA596D">
              <w:rPr>
                <w:rFonts w:ascii="Times New Roman" w:hAnsi="Times New Roman"/>
                <w:sz w:val="16"/>
                <w:szCs w:val="16"/>
                <w:lang w:eastAsia="ru-RU"/>
              </w:rPr>
              <w:t xml:space="preserve"> </w:t>
            </w:r>
            <w:r w:rsidRPr="00585C27">
              <w:rPr>
                <w:rFonts w:ascii="Times New Roman" w:hAnsi="Times New Roman"/>
                <w:sz w:val="16"/>
                <w:szCs w:val="16"/>
                <w:lang w:eastAsia="ru-RU"/>
              </w:rPr>
              <w:t>м</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кв.</w:t>
            </w:r>
            <w:r w:rsidR="00CA596D">
              <w:rPr>
                <w:rFonts w:ascii="Times New Roman" w:hAnsi="Times New Roman"/>
                <w:sz w:val="16"/>
                <w:szCs w:val="16"/>
                <w:lang w:eastAsia="ru-RU"/>
              </w:rPr>
              <w:t xml:space="preserve"> </w:t>
            </w:r>
            <w:r w:rsidRPr="00585C27">
              <w:rPr>
                <w:rFonts w:ascii="Times New Roman" w:hAnsi="Times New Roman"/>
                <w:sz w:val="16"/>
                <w:szCs w:val="16"/>
                <w:lang w:eastAsia="ru-RU"/>
              </w:rPr>
              <w:t>м</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кв.</w:t>
            </w:r>
            <w:r w:rsidR="00CA596D">
              <w:rPr>
                <w:rFonts w:ascii="Times New Roman" w:hAnsi="Times New Roman"/>
                <w:sz w:val="16"/>
                <w:szCs w:val="16"/>
                <w:lang w:eastAsia="ru-RU"/>
              </w:rPr>
              <w:t xml:space="preserve"> </w:t>
            </w:r>
            <w:r w:rsidRPr="00585C27">
              <w:rPr>
                <w:rFonts w:ascii="Times New Roman" w:hAnsi="Times New Roman"/>
                <w:sz w:val="16"/>
                <w:szCs w:val="16"/>
                <w:lang w:eastAsia="ru-RU"/>
              </w:rPr>
              <w:t>м</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708"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851"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567"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992"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992"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567"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851"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c>
          <w:tcPr>
            <w:tcW w:w="708"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руб.</w:t>
            </w:r>
          </w:p>
        </w:tc>
      </w:tr>
      <w:tr w:rsidR="00585C27" w:rsidRPr="00885DF5" w:rsidTr="00CA596D">
        <w:trPr>
          <w:trHeight w:val="20"/>
        </w:trPr>
        <w:tc>
          <w:tcPr>
            <w:tcW w:w="335"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1</w:t>
            </w:r>
          </w:p>
        </w:tc>
        <w:tc>
          <w:tcPr>
            <w:tcW w:w="1417"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2</w:t>
            </w:r>
          </w:p>
        </w:tc>
        <w:tc>
          <w:tcPr>
            <w:tcW w:w="851"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3</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4</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5</w:t>
            </w:r>
          </w:p>
        </w:tc>
        <w:tc>
          <w:tcPr>
            <w:tcW w:w="850"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6</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7</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8</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9</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10</w:t>
            </w:r>
          </w:p>
        </w:tc>
        <w:tc>
          <w:tcPr>
            <w:tcW w:w="708"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11</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12</w:t>
            </w:r>
          </w:p>
        </w:tc>
        <w:tc>
          <w:tcPr>
            <w:tcW w:w="851"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13</w:t>
            </w:r>
          </w:p>
        </w:tc>
        <w:tc>
          <w:tcPr>
            <w:tcW w:w="567"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14</w:t>
            </w:r>
          </w:p>
        </w:tc>
        <w:tc>
          <w:tcPr>
            <w:tcW w:w="992"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15</w:t>
            </w:r>
          </w:p>
        </w:tc>
        <w:tc>
          <w:tcPr>
            <w:tcW w:w="992"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16</w:t>
            </w:r>
          </w:p>
        </w:tc>
        <w:tc>
          <w:tcPr>
            <w:tcW w:w="567"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17</w:t>
            </w:r>
          </w:p>
        </w:tc>
        <w:tc>
          <w:tcPr>
            <w:tcW w:w="851"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18</w:t>
            </w:r>
          </w:p>
        </w:tc>
        <w:tc>
          <w:tcPr>
            <w:tcW w:w="708" w:type="dxa"/>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19</w:t>
            </w:r>
          </w:p>
        </w:tc>
      </w:tr>
      <w:tr w:rsidR="00585C27" w:rsidRPr="00885DF5" w:rsidTr="00CA596D">
        <w:trPr>
          <w:trHeight w:val="20"/>
        </w:trPr>
        <w:tc>
          <w:tcPr>
            <w:tcW w:w="335" w:type="dxa"/>
            <w:noWrap/>
            <w:hideMark/>
          </w:tcPr>
          <w:p w:rsidR="00BE6674" w:rsidRPr="00585C27" w:rsidRDefault="00BE6674" w:rsidP="00585C27">
            <w:pPr>
              <w:rPr>
                <w:rFonts w:ascii="Times New Roman" w:hAnsi="Times New Roman"/>
                <w:sz w:val="16"/>
                <w:szCs w:val="16"/>
                <w:lang w:eastAsia="ru-RU"/>
              </w:rPr>
            </w:pPr>
            <w:r w:rsidRPr="00585C27">
              <w:rPr>
                <w:rFonts w:ascii="Times New Roman" w:hAnsi="Times New Roman"/>
                <w:sz w:val="16"/>
                <w:szCs w:val="16"/>
                <w:lang w:eastAsia="ru-RU"/>
              </w:rPr>
              <w:t> </w:t>
            </w:r>
          </w:p>
        </w:tc>
        <w:tc>
          <w:tcPr>
            <w:tcW w:w="1417" w:type="dxa"/>
            <w:hideMark/>
          </w:tcPr>
          <w:p w:rsidR="00BE6674" w:rsidRPr="00585C27" w:rsidRDefault="00585C27" w:rsidP="00585C27">
            <w:pPr>
              <w:rPr>
                <w:rFonts w:ascii="Times New Roman" w:hAnsi="Times New Roman"/>
                <w:sz w:val="16"/>
                <w:szCs w:val="16"/>
                <w:lang w:eastAsia="ru-RU"/>
              </w:rPr>
            </w:pPr>
            <w:r>
              <w:rPr>
                <w:rFonts w:ascii="Times New Roman" w:hAnsi="Times New Roman"/>
                <w:sz w:val="16"/>
                <w:szCs w:val="16"/>
                <w:lang w:eastAsia="ru-RU"/>
              </w:rPr>
              <w:t xml:space="preserve">Всего по </w:t>
            </w:r>
            <w:r w:rsidR="00BE6674" w:rsidRPr="00585C27">
              <w:rPr>
                <w:rFonts w:ascii="Times New Roman" w:hAnsi="Times New Roman"/>
                <w:sz w:val="16"/>
                <w:szCs w:val="16"/>
                <w:lang w:eastAsia="ru-RU"/>
              </w:rPr>
              <w:t>программе переселения, в рамках которой предусмотрено финансирование за счет средств Фонда. в т.ч.:</w:t>
            </w:r>
          </w:p>
        </w:tc>
        <w:tc>
          <w:tcPr>
            <w:tcW w:w="851"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31</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22</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20</w:t>
            </w:r>
          </w:p>
        </w:tc>
        <w:tc>
          <w:tcPr>
            <w:tcW w:w="850"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2</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759,10</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673,00</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86,10</w:t>
            </w:r>
          </w:p>
        </w:tc>
        <w:tc>
          <w:tcPr>
            <w:tcW w:w="567" w:type="dxa"/>
            <w:noWrap/>
            <w:hideMark/>
          </w:tcPr>
          <w:p w:rsidR="00BE6674" w:rsidRPr="00585C27" w:rsidRDefault="00BE6674" w:rsidP="00585C27">
            <w:pPr>
              <w:jc w:val="center"/>
              <w:rPr>
                <w:rFonts w:ascii="Times New Roman" w:hAnsi="Times New Roman"/>
                <w:sz w:val="16"/>
                <w:szCs w:val="16"/>
                <w:lang w:val="en-US" w:eastAsia="ru-RU"/>
              </w:rPr>
            </w:pPr>
            <w:r w:rsidRPr="00585C27">
              <w:rPr>
                <w:rFonts w:ascii="Times New Roman" w:hAnsi="Times New Roman"/>
                <w:sz w:val="16"/>
                <w:szCs w:val="16"/>
                <w:lang w:eastAsia="ru-RU"/>
              </w:rPr>
              <w:t>57</w:t>
            </w:r>
          </w:p>
          <w:p w:rsidR="00BE6674" w:rsidRPr="00585C27" w:rsidRDefault="00BE6674" w:rsidP="00585C27">
            <w:pPr>
              <w:jc w:val="center"/>
              <w:rPr>
                <w:rFonts w:ascii="Times New Roman" w:hAnsi="Times New Roman"/>
                <w:sz w:val="16"/>
                <w:szCs w:val="16"/>
                <w:lang w:val="en-US" w:eastAsia="ru-RU"/>
              </w:rPr>
            </w:pPr>
            <w:r w:rsidRPr="00585C27">
              <w:rPr>
                <w:rFonts w:ascii="Times New Roman" w:hAnsi="Times New Roman"/>
                <w:sz w:val="16"/>
                <w:szCs w:val="16"/>
                <w:lang w:eastAsia="ru-RU"/>
              </w:rPr>
              <w:t>408</w:t>
            </w:r>
          </w:p>
          <w:p w:rsidR="00BE6674" w:rsidRPr="00585C27" w:rsidRDefault="00BE6674" w:rsidP="00585C27">
            <w:pPr>
              <w:jc w:val="center"/>
              <w:rPr>
                <w:rFonts w:ascii="Times New Roman" w:hAnsi="Times New Roman"/>
                <w:sz w:val="16"/>
                <w:szCs w:val="16"/>
                <w:lang w:val="en-US" w:eastAsia="ru-RU"/>
              </w:rPr>
            </w:pPr>
            <w:r w:rsidRPr="00585C27">
              <w:rPr>
                <w:rFonts w:ascii="Times New Roman" w:hAnsi="Times New Roman"/>
                <w:sz w:val="16"/>
                <w:szCs w:val="16"/>
                <w:lang w:eastAsia="ru-RU"/>
              </w:rPr>
              <w:t>076,</w:t>
            </w:r>
          </w:p>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70</w:t>
            </w:r>
          </w:p>
        </w:tc>
        <w:tc>
          <w:tcPr>
            <w:tcW w:w="708"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52 241 349,80</w:t>
            </w:r>
          </w:p>
        </w:tc>
        <w:tc>
          <w:tcPr>
            <w:tcW w:w="851" w:type="dxa"/>
            <w:noWrap/>
            <w:hideMark/>
          </w:tcPr>
          <w:p w:rsidR="00BE6674" w:rsidRPr="00585C27" w:rsidRDefault="00BE6674" w:rsidP="00585C27">
            <w:pPr>
              <w:jc w:val="center"/>
              <w:rPr>
                <w:rFonts w:ascii="Times New Roman" w:hAnsi="Times New Roman"/>
                <w:sz w:val="16"/>
                <w:szCs w:val="16"/>
                <w:lang w:val="en-US" w:eastAsia="ru-RU"/>
              </w:rPr>
            </w:pPr>
            <w:r w:rsidRPr="00585C27">
              <w:rPr>
                <w:rFonts w:ascii="Times New Roman" w:hAnsi="Times New Roman"/>
                <w:sz w:val="16"/>
                <w:szCs w:val="16"/>
                <w:lang w:eastAsia="ru-RU"/>
              </w:rPr>
              <w:t>5 166726,</w:t>
            </w:r>
          </w:p>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90</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992"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992"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51"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708"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r>
      <w:tr w:rsidR="00585C27" w:rsidRPr="00885DF5" w:rsidTr="00CA596D">
        <w:trPr>
          <w:trHeight w:val="20"/>
        </w:trPr>
        <w:tc>
          <w:tcPr>
            <w:tcW w:w="335" w:type="dxa"/>
            <w:noWrap/>
            <w:hideMark/>
          </w:tcPr>
          <w:p w:rsidR="00BE6674" w:rsidRPr="00585C27" w:rsidRDefault="00BE6674" w:rsidP="00585C27">
            <w:pPr>
              <w:rPr>
                <w:rFonts w:ascii="Times New Roman" w:hAnsi="Times New Roman"/>
                <w:sz w:val="16"/>
                <w:szCs w:val="16"/>
                <w:lang w:eastAsia="ru-RU"/>
              </w:rPr>
            </w:pPr>
            <w:r w:rsidRPr="00585C27">
              <w:rPr>
                <w:rFonts w:ascii="Times New Roman" w:hAnsi="Times New Roman"/>
                <w:sz w:val="16"/>
                <w:szCs w:val="16"/>
                <w:lang w:eastAsia="ru-RU"/>
              </w:rPr>
              <w:t> </w:t>
            </w:r>
          </w:p>
        </w:tc>
        <w:tc>
          <w:tcPr>
            <w:tcW w:w="1417" w:type="dxa"/>
            <w:hideMark/>
          </w:tcPr>
          <w:p w:rsidR="00585C27" w:rsidRDefault="00BE6674" w:rsidP="00585C27">
            <w:pPr>
              <w:rPr>
                <w:rFonts w:ascii="Times New Roman" w:hAnsi="Times New Roman"/>
                <w:sz w:val="16"/>
                <w:szCs w:val="16"/>
                <w:lang w:eastAsia="ru-RU"/>
              </w:rPr>
            </w:pPr>
            <w:r w:rsidRPr="00585C27">
              <w:rPr>
                <w:rFonts w:ascii="Times New Roman" w:hAnsi="Times New Roman"/>
                <w:sz w:val="16"/>
                <w:szCs w:val="16"/>
                <w:lang w:eastAsia="ru-RU"/>
              </w:rPr>
              <w:t xml:space="preserve">Всего по этапу </w:t>
            </w:r>
          </w:p>
          <w:p w:rsidR="00BE6674" w:rsidRPr="00585C27" w:rsidRDefault="00BE6674" w:rsidP="00585C27">
            <w:pPr>
              <w:rPr>
                <w:rFonts w:ascii="Times New Roman" w:hAnsi="Times New Roman"/>
                <w:sz w:val="16"/>
                <w:szCs w:val="16"/>
                <w:lang w:eastAsia="ru-RU"/>
              </w:rPr>
            </w:pPr>
            <w:r w:rsidRPr="00585C27">
              <w:rPr>
                <w:rFonts w:ascii="Times New Roman" w:hAnsi="Times New Roman"/>
                <w:sz w:val="16"/>
                <w:szCs w:val="16"/>
                <w:lang w:eastAsia="ru-RU"/>
              </w:rPr>
              <w:t>2019 года</w:t>
            </w:r>
          </w:p>
        </w:tc>
        <w:tc>
          <w:tcPr>
            <w:tcW w:w="851"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31</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22</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20</w:t>
            </w:r>
          </w:p>
        </w:tc>
        <w:tc>
          <w:tcPr>
            <w:tcW w:w="850"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2</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759,10</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673,00</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86,10</w:t>
            </w:r>
          </w:p>
        </w:tc>
        <w:tc>
          <w:tcPr>
            <w:tcW w:w="567" w:type="dxa"/>
            <w:noWrap/>
            <w:hideMark/>
          </w:tcPr>
          <w:p w:rsidR="00381AB0"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57</w:t>
            </w:r>
            <w:r w:rsidR="00381AB0">
              <w:rPr>
                <w:rFonts w:ascii="Times New Roman" w:hAnsi="Times New Roman"/>
                <w:sz w:val="16"/>
                <w:szCs w:val="16"/>
                <w:lang w:eastAsia="ru-RU"/>
              </w:rPr>
              <w:t xml:space="preserve"> </w:t>
            </w:r>
          </w:p>
          <w:p w:rsidR="00BE6674" w:rsidRPr="00585C27" w:rsidRDefault="00BE6674" w:rsidP="00585C27">
            <w:pPr>
              <w:jc w:val="center"/>
              <w:rPr>
                <w:rFonts w:ascii="Times New Roman" w:hAnsi="Times New Roman"/>
                <w:sz w:val="16"/>
                <w:szCs w:val="16"/>
                <w:lang w:val="en-US" w:eastAsia="ru-RU"/>
              </w:rPr>
            </w:pPr>
            <w:r w:rsidRPr="00585C27">
              <w:rPr>
                <w:rFonts w:ascii="Times New Roman" w:hAnsi="Times New Roman"/>
                <w:sz w:val="16"/>
                <w:szCs w:val="16"/>
                <w:lang w:eastAsia="ru-RU"/>
              </w:rPr>
              <w:t>408</w:t>
            </w:r>
          </w:p>
          <w:p w:rsidR="00BE6674" w:rsidRPr="00585C27" w:rsidRDefault="00BE6674" w:rsidP="00585C27">
            <w:pPr>
              <w:jc w:val="center"/>
              <w:rPr>
                <w:rFonts w:ascii="Times New Roman" w:hAnsi="Times New Roman"/>
                <w:sz w:val="16"/>
                <w:szCs w:val="16"/>
                <w:lang w:val="en-US" w:eastAsia="ru-RU"/>
              </w:rPr>
            </w:pPr>
            <w:r w:rsidRPr="00585C27">
              <w:rPr>
                <w:rFonts w:ascii="Times New Roman" w:hAnsi="Times New Roman"/>
                <w:sz w:val="16"/>
                <w:szCs w:val="16"/>
                <w:lang w:eastAsia="ru-RU"/>
              </w:rPr>
              <w:t>076,</w:t>
            </w:r>
          </w:p>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70</w:t>
            </w:r>
          </w:p>
        </w:tc>
        <w:tc>
          <w:tcPr>
            <w:tcW w:w="708"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52 241 349,80</w:t>
            </w:r>
          </w:p>
        </w:tc>
        <w:tc>
          <w:tcPr>
            <w:tcW w:w="851" w:type="dxa"/>
            <w:noWrap/>
            <w:hideMark/>
          </w:tcPr>
          <w:p w:rsidR="00BE6674" w:rsidRPr="00585C27" w:rsidRDefault="00BE6674" w:rsidP="00585C27">
            <w:pPr>
              <w:jc w:val="center"/>
              <w:rPr>
                <w:rFonts w:ascii="Times New Roman" w:hAnsi="Times New Roman"/>
                <w:sz w:val="16"/>
                <w:szCs w:val="16"/>
                <w:lang w:val="en-US" w:eastAsia="ru-RU"/>
              </w:rPr>
            </w:pPr>
            <w:r w:rsidRPr="00585C27">
              <w:rPr>
                <w:rFonts w:ascii="Times New Roman" w:hAnsi="Times New Roman"/>
                <w:sz w:val="16"/>
                <w:szCs w:val="16"/>
                <w:lang w:eastAsia="ru-RU"/>
              </w:rPr>
              <w:t>5166 726,</w:t>
            </w:r>
          </w:p>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90</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992"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992"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51"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708"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r>
      <w:tr w:rsidR="00585C27" w:rsidRPr="00885DF5" w:rsidTr="00CA596D">
        <w:trPr>
          <w:trHeight w:val="20"/>
        </w:trPr>
        <w:tc>
          <w:tcPr>
            <w:tcW w:w="335"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1</w:t>
            </w:r>
            <w:r w:rsidR="00246BC1">
              <w:rPr>
                <w:rFonts w:ascii="Times New Roman" w:hAnsi="Times New Roman"/>
                <w:sz w:val="16"/>
                <w:szCs w:val="16"/>
                <w:lang w:eastAsia="ru-RU"/>
              </w:rPr>
              <w:t>.</w:t>
            </w:r>
          </w:p>
        </w:tc>
        <w:tc>
          <w:tcPr>
            <w:tcW w:w="1417" w:type="dxa"/>
            <w:hideMark/>
          </w:tcPr>
          <w:p w:rsidR="00BE6674" w:rsidRPr="00585C27" w:rsidRDefault="00CA596D" w:rsidP="00CA596D">
            <w:pPr>
              <w:rPr>
                <w:rFonts w:ascii="Times New Roman" w:hAnsi="Times New Roman"/>
                <w:sz w:val="16"/>
                <w:szCs w:val="16"/>
                <w:lang w:eastAsia="ru-RU"/>
              </w:rPr>
            </w:pPr>
            <w:r>
              <w:rPr>
                <w:rFonts w:ascii="Times New Roman" w:hAnsi="Times New Roman"/>
                <w:sz w:val="16"/>
                <w:szCs w:val="16"/>
                <w:lang w:eastAsia="ru-RU"/>
              </w:rPr>
              <w:t>Итого по Ханты-Мансийскому</w:t>
            </w:r>
            <w:r w:rsidR="00BE6674" w:rsidRPr="00585C27">
              <w:rPr>
                <w:rFonts w:ascii="Times New Roman" w:hAnsi="Times New Roman"/>
                <w:sz w:val="16"/>
                <w:szCs w:val="16"/>
                <w:lang w:eastAsia="ru-RU"/>
              </w:rPr>
              <w:t xml:space="preserve"> муниципальн</w:t>
            </w:r>
            <w:r>
              <w:rPr>
                <w:rFonts w:ascii="Times New Roman" w:hAnsi="Times New Roman"/>
                <w:sz w:val="16"/>
                <w:szCs w:val="16"/>
                <w:lang w:eastAsia="ru-RU"/>
              </w:rPr>
              <w:t>ому</w:t>
            </w:r>
            <w:r w:rsidR="00BE6674" w:rsidRPr="00585C27">
              <w:rPr>
                <w:rFonts w:ascii="Times New Roman" w:hAnsi="Times New Roman"/>
                <w:sz w:val="16"/>
                <w:szCs w:val="16"/>
                <w:lang w:eastAsia="ru-RU"/>
              </w:rPr>
              <w:t xml:space="preserve"> район</w:t>
            </w:r>
            <w:r>
              <w:rPr>
                <w:rFonts w:ascii="Times New Roman" w:hAnsi="Times New Roman"/>
                <w:sz w:val="16"/>
                <w:szCs w:val="16"/>
                <w:lang w:eastAsia="ru-RU"/>
              </w:rPr>
              <w:t>у</w:t>
            </w:r>
          </w:p>
        </w:tc>
        <w:tc>
          <w:tcPr>
            <w:tcW w:w="851"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31</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22</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20</w:t>
            </w:r>
          </w:p>
        </w:tc>
        <w:tc>
          <w:tcPr>
            <w:tcW w:w="850"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2</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759,10</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673,00</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86,10</w:t>
            </w:r>
          </w:p>
        </w:tc>
        <w:tc>
          <w:tcPr>
            <w:tcW w:w="567" w:type="dxa"/>
            <w:noWrap/>
            <w:hideMark/>
          </w:tcPr>
          <w:p w:rsidR="00381AB0"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57</w:t>
            </w:r>
            <w:r w:rsidR="00381AB0">
              <w:rPr>
                <w:rFonts w:ascii="Times New Roman" w:hAnsi="Times New Roman"/>
                <w:sz w:val="16"/>
                <w:szCs w:val="16"/>
                <w:lang w:eastAsia="ru-RU"/>
              </w:rPr>
              <w:t xml:space="preserve"> </w:t>
            </w:r>
          </w:p>
          <w:p w:rsidR="00BE6674" w:rsidRPr="00585C27" w:rsidRDefault="00BE6674" w:rsidP="00585C27">
            <w:pPr>
              <w:jc w:val="center"/>
              <w:rPr>
                <w:rFonts w:ascii="Times New Roman" w:hAnsi="Times New Roman"/>
                <w:sz w:val="16"/>
                <w:szCs w:val="16"/>
                <w:lang w:val="en-US" w:eastAsia="ru-RU"/>
              </w:rPr>
            </w:pPr>
            <w:r w:rsidRPr="00585C27">
              <w:rPr>
                <w:rFonts w:ascii="Times New Roman" w:hAnsi="Times New Roman"/>
                <w:sz w:val="16"/>
                <w:szCs w:val="16"/>
                <w:lang w:eastAsia="ru-RU"/>
              </w:rPr>
              <w:t>408</w:t>
            </w:r>
          </w:p>
          <w:p w:rsidR="00BE6674" w:rsidRPr="00585C27" w:rsidRDefault="00BE6674" w:rsidP="00381AB0">
            <w:pPr>
              <w:jc w:val="center"/>
              <w:rPr>
                <w:rFonts w:ascii="Times New Roman" w:hAnsi="Times New Roman"/>
                <w:sz w:val="16"/>
                <w:szCs w:val="16"/>
                <w:lang w:eastAsia="ru-RU"/>
              </w:rPr>
            </w:pPr>
            <w:r w:rsidRPr="00585C27">
              <w:rPr>
                <w:rFonts w:ascii="Times New Roman" w:hAnsi="Times New Roman"/>
                <w:sz w:val="16"/>
                <w:szCs w:val="16"/>
                <w:lang w:eastAsia="ru-RU"/>
              </w:rPr>
              <w:t>076,</w:t>
            </w:r>
            <w:r w:rsidR="00381AB0">
              <w:rPr>
                <w:rFonts w:ascii="Times New Roman" w:hAnsi="Times New Roman"/>
                <w:sz w:val="16"/>
                <w:szCs w:val="16"/>
                <w:lang w:eastAsia="ru-RU"/>
              </w:rPr>
              <w:t xml:space="preserve"> </w:t>
            </w:r>
            <w:r w:rsidRPr="00585C27">
              <w:rPr>
                <w:rFonts w:ascii="Times New Roman" w:hAnsi="Times New Roman"/>
                <w:sz w:val="16"/>
                <w:szCs w:val="16"/>
                <w:lang w:eastAsia="ru-RU"/>
              </w:rPr>
              <w:t>70</w:t>
            </w:r>
          </w:p>
        </w:tc>
        <w:tc>
          <w:tcPr>
            <w:tcW w:w="708"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709"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52 241 349,80</w:t>
            </w:r>
          </w:p>
        </w:tc>
        <w:tc>
          <w:tcPr>
            <w:tcW w:w="851" w:type="dxa"/>
            <w:noWrap/>
            <w:hideMark/>
          </w:tcPr>
          <w:p w:rsidR="00BE6674" w:rsidRPr="00585C27" w:rsidRDefault="00BE6674" w:rsidP="00585C27">
            <w:pPr>
              <w:jc w:val="center"/>
              <w:rPr>
                <w:rFonts w:ascii="Times New Roman" w:hAnsi="Times New Roman"/>
                <w:sz w:val="16"/>
                <w:szCs w:val="16"/>
                <w:lang w:val="en-US" w:eastAsia="ru-RU"/>
              </w:rPr>
            </w:pPr>
            <w:r w:rsidRPr="00585C27">
              <w:rPr>
                <w:rFonts w:ascii="Times New Roman" w:hAnsi="Times New Roman"/>
                <w:sz w:val="16"/>
                <w:szCs w:val="16"/>
                <w:lang w:eastAsia="ru-RU"/>
              </w:rPr>
              <w:t>5166 726,</w:t>
            </w:r>
          </w:p>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90</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992"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992"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567"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851"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c>
          <w:tcPr>
            <w:tcW w:w="708" w:type="dxa"/>
            <w:noWrap/>
            <w:hideMark/>
          </w:tcPr>
          <w:p w:rsidR="00BE6674" w:rsidRPr="00585C27" w:rsidRDefault="00BE6674" w:rsidP="00585C27">
            <w:pPr>
              <w:jc w:val="center"/>
              <w:rPr>
                <w:rFonts w:ascii="Times New Roman" w:hAnsi="Times New Roman"/>
                <w:sz w:val="16"/>
                <w:szCs w:val="16"/>
                <w:lang w:eastAsia="ru-RU"/>
              </w:rPr>
            </w:pPr>
            <w:r w:rsidRPr="00585C27">
              <w:rPr>
                <w:rFonts w:ascii="Times New Roman" w:hAnsi="Times New Roman"/>
                <w:sz w:val="16"/>
                <w:szCs w:val="16"/>
                <w:lang w:eastAsia="ru-RU"/>
              </w:rPr>
              <w:t>0,00</w:t>
            </w:r>
          </w:p>
        </w:tc>
      </w:tr>
    </w:tbl>
    <w:p w:rsidR="00062AC7" w:rsidRDefault="00062AC7" w:rsidP="00585C27">
      <w:pPr>
        <w:rPr>
          <w:rFonts w:ascii="Times New Roman" w:hAnsi="Times New Roman"/>
          <w:sz w:val="28"/>
          <w:szCs w:val="28"/>
          <w:lang w:val="en-US" w:eastAsia="ru-RU"/>
        </w:rPr>
      </w:pPr>
    </w:p>
    <w:p w:rsidR="00381AB0" w:rsidRDefault="00381AB0" w:rsidP="00585C27">
      <w:pPr>
        <w:rPr>
          <w:rFonts w:ascii="Times New Roman" w:hAnsi="Times New Roman"/>
          <w:sz w:val="28"/>
          <w:szCs w:val="28"/>
          <w:lang w:val="en-US" w:eastAsia="ru-RU"/>
        </w:rPr>
      </w:pPr>
    </w:p>
    <w:p w:rsidR="0048078F" w:rsidRDefault="0048078F" w:rsidP="00585C27">
      <w:pPr>
        <w:rPr>
          <w:rFonts w:ascii="Times New Roman" w:hAnsi="Times New Roman"/>
          <w:sz w:val="28"/>
          <w:szCs w:val="28"/>
          <w:lang w:val="en-US" w:eastAsia="ru-RU"/>
        </w:rPr>
      </w:pPr>
    </w:p>
    <w:p w:rsidR="0048078F" w:rsidRDefault="0048078F" w:rsidP="00585C27">
      <w:pPr>
        <w:rPr>
          <w:rFonts w:ascii="Times New Roman" w:hAnsi="Times New Roman"/>
          <w:sz w:val="28"/>
          <w:szCs w:val="28"/>
          <w:lang w:val="en-US" w:eastAsia="ru-RU"/>
        </w:rPr>
      </w:pPr>
    </w:p>
    <w:p w:rsidR="0048078F" w:rsidRDefault="0048078F" w:rsidP="00585C27">
      <w:pPr>
        <w:rPr>
          <w:rFonts w:ascii="Times New Roman" w:hAnsi="Times New Roman"/>
          <w:sz w:val="28"/>
          <w:szCs w:val="28"/>
          <w:lang w:val="en-US" w:eastAsia="ru-RU"/>
        </w:rPr>
      </w:pPr>
    </w:p>
    <w:p w:rsidR="00381AB0" w:rsidRPr="003176BC" w:rsidRDefault="00381AB0" w:rsidP="00585C27">
      <w:pPr>
        <w:rPr>
          <w:rFonts w:ascii="Times New Roman" w:hAnsi="Times New Roman"/>
          <w:sz w:val="28"/>
          <w:szCs w:val="28"/>
          <w:lang w:val="en-US" w:eastAsia="ru-RU"/>
        </w:rPr>
      </w:pPr>
    </w:p>
    <w:p w:rsidR="0007137B" w:rsidRDefault="0007137B" w:rsidP="00585C27">
      <w:pPr>
        <w:jc w:val="right"/>
        <w:rPr>
          <w:rFonts w:ascii="Times New Roman" w:hAnsi="Times New Roman"/>
          <w:sz w:val="28"/>
          <w:szCs w:val="28"/>
          <w:lang w:eastAsia="ru-RU"/>
        </w:rPr>
      </w:pPr>
      <w:r w:rsidRPr="003176BC">
        <w:rPr>
          <w:rFonts w:ascii="Times New Roman" w:hAnsi="Times New Roman"/>
          <w:sz w:val="28"/>
          <w:szCs w:val="28"/>
          <w:lang w:eastAsia="ru-RU"/>
        </w:rPr>
        <w:lastRenderedPageBreak/>
        <w:t>Приложение 4</w:t>
      </w:r>
    </w:p>
    <w:p w:rsidR="00062AC7" w:rsidRPr="003176BC" w:rsidRDefault="00062AC7" w:rsidP="00585C27">
      <w:pPr>
        <w:rPr>
          <w:rFonts w:ascii="Times New Roman" w:hAnsi="Times New Roman"/>
          <w:sz w:val="28"/>
          <w:szCs w:val="28"/>
          <w:lang w:eastAsia="ru-RU"/>
        </w:rPr>
      </w:pPr>
    </w:p>
    <w:p w:rsidR="0007137B" w:rsidRPr="0007137B" w:rsidRDefault="0007137B" w:rsidP="00585C27">
      <w:pPr>
        <w:jc w:val="center"/>
        <w:rPr>
          <w:rFonts w:ascii="Times New Roman" w:hAnsi="Times New Roman"/>
          <w:bCs/>
          <w:sz w:val="28"/>
          <w:szCs w:val="28"/>
          <w:lang w:eastAsia="ru-RU"/>
        </w:rPr>
      </w:pPr>
      <w:r w:rsidRPr="0007137B">
        <w:rPr>
          <w:rFonts w:ascii="Times New Roman" w:hAnsi="Times New Roman"/>
          <w:bCs/>
          <w:sz w:val="28"/>
          <w:szCs w:val="28"/>
          <w:lang w:eastAsia="ru-RU"/>
        </w:rPr>
        <w:t xml:space="preserve">Планируемые показатели переселения граждан из аварийного жилищного фонда, </w:t>
      </w:r>
    </w:p>
    <w:p w:rsidR="0007137B" w:rsidRPr="0007137B" w:rsidRDefault="0007137B" w:rsidP="00585C27">
      <w:pPr>
        <w:jc w:val="center"/>
        <w:rPr>
          <w:rFonts w:ascii="Times New Roman" w:hAnsi="Times New Roman"/>
          <w:bCs/>
          <w:sz w:val="28"/>
          <w:szCs w:val="28"/>
          <w:lang w:eastAsia="ru-RU"/>
        </w:rPr>
      </w:pPr>
      <w:r w:rsidRPr="0007137B">
        <w:rPr>
          <w:rFonts w:ascii="Times New Roman" w:hAnsi="Times New Roman"/>
          <w:bCs/>
          <w:sz w:val="28"/>
          <w:szCs w:val="28"/>
          <w:lang w:eastAsia="ru-RU"/>
        </w:rPr>
        <w:t>признанного таковым до 1 января 2017 года</w:t>
      </w:r>
    </w:p>
    <w:p w:rsidR="00062AC7" w:rsidRPr="003176BC" w:rsidRDefault="00062AC7" w:rsidP="00585C27">
      <w:pPr>
        <w:rPr>
          <w:rFonts w:ascii="Times New Roman" w:hAnsi="Times New Roman"/>
          <w:sz w:val="28"/>
          <w:szCs w:val="28"/>
          <w:lang w:val="en-US" w:eastAsia="ru-RU"/>
        </w:rPr>
      </w:pPr>
    </w:p>
    <w:tbl>
      <w:tblPr>
        <w:tblStyle w:val="ac"/>
        <w:tblW w:w="0" w:type="auto"/>
        <w:tblLayout w:type="fixed"/>
        <w:tblCellMar>
          <w:left w:w="51" w:type="dxa"/>
          <w:right w:w="51" w:type="dxa"/>
        </w:tblCellMar>
        <w:tblLook w:val="04A0" w:firstRow="1" w:lastRow="0" w:firstColumn="1" w:lastColumn="0" w:noHBand="0" w:noVBand="1"/>
      </w:tblPr>
      <w:tblGrid>
        <w:gridCol w:w="528"/>
        <w:gridCol w:w="2358"/>
        <w:gridCol w:w="709"/>
        <w:gridCol w:w="709"/>
        <w:gridCol w:w="709"/>
        <w:gridCol w:w="708"/>
        <w:gridCol w:w="709"/>
        <w:gridCol w:w="709"/>
        <w:gridCol w:w="709"/>
        <w:gridCol w:w="708"/>
        <w:gridCol w:w="709"/>
        <w:gridCol w:w="709"/>
        <w:gridCol w:w="709"/>
        <w:gridCol w:w="708"/>
        <w:gridCol w:w="709"/>
        <w:gridCol w:w="709"/>
        <w:gridCol w:w="701"/>
        <w:gridCol w:w="595"/>
      </w:tblGrid>
      <w:tr w:rsidR="0007137B" w:rsidTr="0007137B">
        <w:tc>
          <w:tcPr>
            <w:tcW w:w="528" w:type="dxa"/>
            <w:vMerge w:val="restart"/>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 п/п</w:t>
            </w:r>
          </w:p>
        </w:tc>
        <w:tc>
          <w:tcPr>
            <w:tcW w:w="2358" w:type="dxa"/>
            <w:vMerge w:val="restart"/>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Наименование муниципального образования</w:t>
            </w:r>
          </w:p>
        </w:tc>
        <w:tc>
          <w:tcPr>
            <w:tcW w:w="5670" w:type="dxa"/>
            <w:gridSpan w:val="8"/>
          </w:tcPr>
          <w:p w:rsidR="0007137B" w:rsidRDefault="0007137B" w:rsidP="00585C27">
            <w:pPr>
              <w:jc w:val="center"/>
              <w:rPr>
                <w:rFonts w:ascii="Times New Roman" w:hAnsi="Times New Roman"/>
                <w:lang w:val="en-US" w:eastAsia="ru-RU"/>
              </w:rPr>
            </w:pPr>
            <w:r w:rsidRPr="00885DF5">
              <w:rPr>
                <w:rFonts w:ascii="Times New Roman" w:hAnsi="Times New Roman"/>
                <w:sz w:val="20"/>
                <w:szCs w:val="20"/>
                <w:lang w:eastAsia="ru-RU"/>
              </w:rPr>
              <w:t>Расселяемая площадь</w:t>
            </w:r>
          </w:p>
        </w:tc>
        <w:tc>
          <w:tcPr>
            <w:tcW w:w="5549" w:type="dxa"/>
            <w:gridSpan w:val="8"/>
          </w:tcPr>
          <w:p w:rsidR="0007137B" w:rsidRDefault="0007137B" w:rsidP="00585C27">
            <w:pPr>
              <w:jc w:val="center"/>
              <w:rPr>
                <w:rFonts w:ascii="Times New Roman" w:hAnsi="Times New Roman"/>
                <w:lang w:val="en-US" w:eastAsia="ru-RU"/>
              </w:rPr>
            </w:pPr>
            <w:r w:rsidRPr="00885DF5">
              <w:rPr>
                <w:rFonts w:ascii="Times New Roman" w:hAnsi="Times New Roman"/>
                <w:sz w:val="20"/>
                <w:szCs w:val="20"/>
                <w:lang w:eastAsia="ru-RU"/>
              </w:rPr>
              <w:t>Количество переселяемых жителей</w:t>
            </w:r>
          </w:p>
        </w:tc>
      </w:tr>
      <w:tr w:rsidR="0007137B" w:rsidTr="0007137B">
        <w:tc>
          <w:tcPr>
            <w:tcW w:w="528" w:type="dxa"/>
            <w:vMerge/>
          </w:tcPr>
          <w:p w:rsidR="0007137B" w:rsidRPr="00885DF5" w:rsidRDefault="0007137B" w:rsidP="00585C27">
            <w:pPr>
              <w:jc w:val="center"/>
              <w:rPr>
                <w:rFonts w:ascii="Times New Roman" w:hAnsi="Times New Roman"/>
                <w:sz w:val="20"/>
                <w:szCs w:val="20"/>
                <w:lang w:eastAsia="ru-RU"/>
              </w:rPr>
            </w:pPr>
          </w:p>
        </w:tc>
        <w:tc>
          <w:tcPr>
            <w:tcW w:w="2358" w:type="dxa"/>
            <w:vMerge/>
          </w:tcPr>
          <w:p w:rsidR="0007137B" w:rsidRPr="00885DF5" w:rsidRDefault="0007137B" w:rsidP="00585C27">
            <w:pPr>
              <w:jc w:val="center"/>
              <w:rPr>
                <w:rFonts w:ascii="Times New Roman" w:hAnsi="Times New Roman"/>
                <w:sz w:val="20"/>
                <w:szCs w:val="20"/>
                <w:lang w:eastAsia="ru-RU"/>
              </w:rPr>
            </w:pP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2019 г.</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2020 г.</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2021 г.</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2022 г.</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2023 г.</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2024 г.</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2025 г.</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Всего</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2019 г.</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2020 г.</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2021 г.</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2022 г.</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2023 г.</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2024 г.</w:t>
            </w:r>
          </w:p>
        </w:tc>
        <w:tc>
          <w:tcPr>
            <w:tcW w:w="701"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2025 г.</w:t>
            </w:r>
          </w:p>
        </w:tc>
        <w:tc>
          <w:tcPr>
            <w:tcW w:w="595" w:type="dxa"/>
          </w:tcPr>
          <w:p w:rsidR="0007137B" w:rsidRDefault="0007137B" w:rsidP="00585C27">
            <w:pPr>
              <w:jc w:val="center"/>
              <w:rPr>
                <w:rFonts w:ascii="Times New Roman" w:hAnsi="Times New Roman"/>
                <w:lang w:val="en-US" w:eastAsia="ru-RU"/>
              </w:rPr>
            </w:pPr>
            <w:r w:rsidRPr="00885DF5">
              <w:rPr>
                <w:rFonts w:ascii="Times New Roman" w:hAnsi="Times New Roman"/>
                <w:sz w:val="20"/>
                <w:szCs w:val="20"/>
                <w:lang w:eastAsia="ru-RU"/>
              </w:rPr>
              <w:t>Всего</w:t>
            </w:r>
          </w:p>
        </w:tc>
      </w:tr>
      <w:tr w:rsidR="0007137B" w:rsidTr="0007137B">
        <w:tc>
          <w:tcPr>
            <w:tcW w:w="528" w:type="dxa"/>
            <w:vMerge/>
          </w:tcPr>
          <w:p w:rsidR="0007137B" w:rsidRPr="00885DF5" w:rsidRDefault="0007137B" w:rsidP="00585C27">
            <w:pPr>
              <w:jc w:val="center"/>
              <w:rPr>
                <w:rFonts w:ascii="Times New Roman" w:hAnsi="Times New Roman"/>
                <w:sz w:val="20"/>
                <w:szCs w:val="20"/>
                <w:lang w:eastAsia="ru-RU"/>
              </w:rPr>
            </w:pPr>
          </w:p>
        </w:tc>
        <w:tc>
          <w:tcPr>
            <w:tcW w:w="2358" w:type="dxa"/>
            <w:vMerge/>
          </w:tcPr>
          <w:p w:rsidR="0007137B" w:rsidRPr="00885DF5" w:rsidRDefault="0007137B" w:rsidP="00585C27">
            <w:pPr>
              <w:jc w:val="center"/>
              <w:rPr>
                <w:rFonts w:ascii="Times New Roman" w:hAnsi="Times New Roman"/>
                <w:sz w:val="20"/>
                <w:szCs w:val="20"/>
                <w:lang w:eastAsia="ru-RU"/>
              </w:rPr>
            </w:pP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кв.</w:t>
            </w:r>
            <w:r w:rsidR="000D50B2">
              <w:rPr>
                <w:rFonts w:ascii="Times New Roman" w:hAnsi="Times New Roman"/>
                <w:sz w:val="20"/>
                <w:szCs w:val="20"/>
                <w:lang w:eastAsia="ru-RU"/>
              </w:rPr>
              <w:t xml:space="preserve"> </w:t>
            </w:r>
            <w:r w:rsidRPr="00885DF5">
              <w:rPr>
                <w:rFonts w:ascii="Times New Roman" w:hAnsi="Times New Roman"/>
                <w:sz w:val="20"/>
                <w:szCs w:val="20"/>
                <w:lang w:eastAsia="ru-RU"/>
              </w:rPr>
              <w:t>м</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кв.</w:t>
            </w:r>
            <w:r w:rsidR="000D50B2">
              <w:rPr>
                <w:rFonts w:ascii="Times New Roman" w:hAnsi="Times New Roman"/>
                <w:sz w:val="20"/>
                <w:szCs w:val="20"/>
                <w:lang w:eastAsia="ru-RU"/>
              </w:rPr>
              <w:t xml:space="preserve"> </w:t>
            </w:r>
            <w:r w:rsidRPr="00885DF5">
              <w:rPr>
                <w:rFonts w:ascii="Times New Roman" w:hAnsi="Times New Roman"/>
                <w:sz w:val="20"/>
                <w:szCs w:val="20"/>
                <w:lang w:eastAsia="ru-RU"/>
              </w:rPr>
              <w:t>м</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кв.</w:t>
            </w:r>
            <w:r w:rsidR="000D50B2">
              <w:rPr>
                <w:rFonts w:ascii="Times New Roman" w:hAnsi="Times New Roman"/>
                <w:sz w:val="20"/>
                <w:szCs w:val="20"/>
                <w:lang w:eastAsia="ru-RU"/>
              </w:rPr>
              <w:t xml:space="preserve"> </w:t>
            </w:r>
            <w:r w:rsidRPr="00885DF5">
              <w:rPr>
                <w:rFonts w:ascii="Times New Roman" w:hAnsi="Times New Roman"/>
                <w:sz w:val="20"/>
                <w:szCs w:val="20"/>
                <w:lang w:eastAsia="ru-RU"/>
              </w:rPr>
              <w:t>м</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кв.</w:t>
            </w:r>
            <w:r w:rsidR="000D50B2">
              <w:rPr>
                <w:rFonts w:ascii="Times New Roman" w:hAnsi="Times New Roman"/>
                <w:sz w:val="20"/>
                <w:szCs w:val="20"/>
                <w:lang w:eastAsia="ru-RU"/>
              </w:rPr>
              <w:t xml:space="preserve"> </w:t>
            </w:r>
            <w:r w:rsidRPr="00885DF5">
              <w:rPr>
                <w:rFonts w:ascii="Times New Roman" w:hAnsi="Times New Roman"/>
                <w:sz w:val="20"/>
                <w:szCs w:val="20"/>
                <w:lang w:eastAsia="ru-RU"/>
              </w:rPr>
              <w:t>м</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кв.</w:t>
            </w:r>
            <w:r w:rsidR="000D50B2">
              <w:rPr>
                <w:rFonts w:ascii="Times New Roman" w:hAnsi="Times New Roman"/>
                <w:sz w:val="20"/>
                <w:szCs w:val="20"/>
                <w:lang w:eastAsia="ru-RU"/>
              </w:rPr>
              <w:t xml:space="preserve"> </w:t>
            </w:r>
            <w:r w:rsidRPr="00885DF5">
              <w:rPr>
                <w:rFonts w:ascii="Times New Roman" w:hAnsi="Times New Roman"/>
                <w:sz w:val="20"/>
                <w:szCs w:val="20"/>
                <w:lang w:eastAsia="ru-RU"/>
              </w:rPr>
              <w:t>м</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кв.</w:t>
            </w:r>
            <w:r w:rsidR="000D50B2">
              <w:rPr>
                <w:rFonts w:ascii="Times New Roman" w:hAnsi="Times New Roman"/>
                <w:sz w:val="20"/>
                <w:szCs w:val="20"/>
                <w:lang w:eastAsia="ru-RU"/>
              </w:rPr>
              <w:t xml:space="preserve"> </w:t>
            </w:r>
            <w:r w:rsidRPr="00885DF5">
              <w:rPr>
                <w:rFonts w:ascii="Times New Roman" w:hAnsi="Times New Roman"/>
                <w:sz w:val="20"/>
                <w:szCs w:val="20"/>
                <w:lang w:eastAsia="ru-RU"/>
              </w:rPr>
              <w:t>м</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кв.</w:t>
            </w:r>
            <w:r w:rsidR="000D50B2">
              <w:rPr>
                <w:rFonts w:ascii="Times New Roman" w:hAnsi="Times New Roman"/>
                <w:sz w:val="20"/>
                <w:szCs w:val="20"/>
                <w:lang w:eastAsia="ru-RU"/>
              </w:rPr>
              <w:t xml:space="preserve"> </w:t>
            </w:r>
            <w:r w:rsidRPr="00885DF5">
              <w:rPr>
                <w:rFonts w:ascii="Times New Roman" w:hAnsi="Times New Roman"/>
                <w:sz w:val="20"/>
                <w:szCs w:val="20"/>
                <w:lang w:eastAsia="ru-RU"/>
              </w:rPr>
              <w:t>м</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кв.</w:t>
            </w:r>
            <w:r w:rsidR="000D50B2">
              <w:rPr>
                <w:rFonts w:ascii="Times New Roman" w:hAnsi="Times New Roman"/>
                <w:sz w:val="20"/>
                <w:szCs w:val="20"/>
                <w:lang w:eastAsia="ru-RU"/>
              </w:rPr>
              <w:t xml:space="preserve"> </w:t>
            </w:r>
            <w:r w:rsidRPr="00885DF5">
              <w:rPr>
                <w:rFonts w:ascii="Times New Roman" w:hAnsi="Times New Roman"/>
                <w:sz w:val="20"/>
                <w:szCs w:val="20"/>
                <w:lang w:eastAsia="ru-RU"/>
              </w:rPr>
              <w:t>м</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чел</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чел</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чел</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чел</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чел</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чел</w:t>
            </w:r>
          </w:p>
        </w:tc>
        <w:tc>
          <w:tcPr>
            <w:tcW w:w="701"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чел</w:t>
            </w:r>
          </w:p>
        </w:tc>
        <w:tc>
          <w:tcPr>
            <w:tcW w:w="595"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чел</w:t>
            </w:r>
          </w:p>
        </w:tc>
      </w:tr>
      <w:tr w:rsidR="0007137B" w:rsidTr="0007137B">
        <w:tc>
          <w:tcPr>
            <w:tcW w:w="528" w:type="dxa"/>
          </w:tcPr>
          <w:p w:rsidR="0007137B" w:rsidRPr="00885DF5" w:rsidRDefault="0007137B" w:rsidP="00585C27">
            <w:pPr>
              <w:jc w:val="center"/>
              <w:rPr>
                <w:rFonts w:ascii="Times New Roman" w:hAnsi="Times New Roman"/>
                <w:sz w:val="20"/>
                <w:szCs w:val="20"/>
                <w:lang w:eastAsia="ru-RU"/>
              </w:rPr>
            </w:pPr>
          </w:p>
        </w:tc>
        <w:tc>
          <w:tcPr>
            <w:tcW w:w="2358" w:type="dxa"/>
          </w:tcPr>
          <w:p w:rsidR="0007137B" w:rsidRPr="00885DF5" w:rsidRDefault="00585C27" w:rsidP="00585C27">
            <w:pPr>
              <w:rPr>
                <w:rFonts w:ascii="Times New Roman" w:hAnsi="Times New Roman"/>
                <w:sz w:val="20"/>
                <w:szCs w:val="20"/>
                <w:lang w:eastAsia="ru-RU"/>
              </w:rPr>
            </w:pPr>
            <w:r>
              <w:rPr>
                <w:rFonts w:ascii="Times New Roman" w:hAnsi="Times New Roman"/>
                <w:sz w:val="20"/>
                <w:szCs w:val="20"/>
                <w:lang w:eastAsia="ru-RU"/>
              </w:rPr>
              <w:t xml:space="preserve">Всего по </w:t>
            </w:r>
            <w:r w:rsidR="0007137B" w:rsidRPr="00885DF5">
              <w:rPr>
                <w:rFonts w:ascii="Times New Roman" w:hAnsi="Times New Roman"/>
                <w:sz w:val="20"/>
                <w:szCs w:val="20"/>
                <w:lang w:eastAsia="ru-RU"/>
              </w:rPr>
              <w:t>программе переселения, в рамках которой предусмотрено финансирование за счет средств Фонда. в т.ч.:</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0,00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759,10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0,00</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0,00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0,00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0,00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0,00</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759,10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31</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w:t>
            </w:r>
          </w:p>
        </w:tc>
        <w:tc>
          <w:tcPr>
            <w:tcW w:w="701"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w:t>
            </w:r>
          </w:p>
        </w:tc>
        <w:tc>
          <w:tcPr>
            <w:tcW w:w="595"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31</w:t>
            </w:r>
          </w:p>
        </w:tc>
      </w:tr>
      <w:tr w:rsidR="0007137B" w:rsidTr="0007137B">
        <w:tc>
          <w:tcPr>
            <w:tcW w:w="528" w:type="dxa"/>
          </w:tcPr>
          <w:p w:rsidR="0007137B" w:rsidRPr="00885DF5" w:rsidRDefault="0007137B" w:rsidP="00585C27">
            <w:pPr>
              <w:jc w:val="center"/>
              <w:rPr>
                <w:rFonts w:ascii="Times New Roman" w:hAnsi="Times New Roman"/>
                <w:sz w:val="20"/>
                <w:szCs w:val="20"/>
                <w:lang w:eastAsia="ru-RU"/>
              </w:rPr>
            </w:pPr>
          </w:p>
        </w:tc>
        <w:tc>
          <w:tcPr>
            <w:tcW w:w="2358" w:type="dxa"/>
          </w:tcPr>
          <w:p w:rsidR="0007137B" w:rsidRPr="00885DF5" w:rsidRDefault="0007137B" w:rsidP="00585C27">
            <w:pPr>
              <w:rPr>
                <w:rFonts w:ascii="Times New Roman" w:hAnsi="Times New Roman"/>
                <w:sz w:val="20"/>
                <w:szCs w:val="20"/>
                <w:lang w:eastAsia="ru-RU"/>
              </w:rPr>
            </w:pPr>
            <w:r w:rsidRPr="00885DF5">
              <w:rPr>
                <w:rFonts w:ascii="Times New Roman" w:hAnsi="Times New Roman"/>
                <w:sz w:val="20"/>
                <w:szCs w:val="20"/>
                <w:lang w:eastAsia="ru-RU"/>
              </w:rPr>
              <w:t xml:space="preserve">Всего по этапу 2019 года </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0,00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759,10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759,10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31</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1"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595"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31</w:t>
            </w:r>
          </w:p>
        </w:tc>
      </w:tr>
      <w:tr w:rsidR="0007137B" w:rsidTr="0007137B">
        <w:tc>
          <w:tcPr>
            <w:tcW w:w="52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1</w:t>
            </w:r>
            <w:r w:rsidR="00AD3877">
              <w:rPr>
                <w:rFonts w:ascii="Times New Roman" w:hAnsi="Times New Roman"/>
                <w:sz w:val="20"/>
                <w:szCs w:val="20"/>
                <w:lang w:eastAsia="ru-RU"/>
              </w:rPr>
              <w:t>.</w:t>
            </w:r>
          </w:p>
        </w:tc>
        <w:tc>
          <w:tcPr>
            <w:tcW w:w="2358" w:type="dxa"/>
          </w:tcPr>
          <w:p w:rsidR="0007137B" w:rsidRPr="00885DF5" w:rsidRDefault="0007137B" w:rsidP="00246BC1">
            <w:pPr>
              <w:rPr>
                <w:rFonts w:ascii="Times New Roman" w:hAnsi="Times New Roman"/>
                <w:sz w:val="20"/>
                <w:szCs w:val="20"/>
                <w:lang w:eastAsia="ru-RU"/>
              </w:rPr>
            </w:pPr>
            <w:r w:rsidRPr="00885DF5">
              <w:rPr>
                <w:rFonts w:ascii="Times New Roman" w:hAnsi="Times New Roman"/>
                <w:sz w:val="20"/>
                <w:szCs w:val="20"/>
                <w:lang w:eastAsia="ru-RU"/>
              </w:rPr>
              <w:t xml:space="preserve">Итого </w:t>
            </w:r>
            <w:r w:rsidR="00246BC1">
              <w:rPr>
                <w:rFonts w:ascii="Times New Roman" w:hAnsi="Times New Roman"/>
                <w:sz w:val="20"/>
                <w:szCs w:val="20"/>
                <w:lang w:eastAsia="ru-RU"/>
              </w:rPr>
              <w:t>по Ханты-Мансийскому муниципальному</w:t>
            </w:r>
            <w:r w:rsidRPr="00885DF5">
              <w:rPr>
                <w:rFonts w:ascii="Times New Roman" w:hAnsi="Times New Roman"/>
                <w:sz w:val="20"/>
                <w:szCs w:val="20"/>
                <w:lang w:eastAsia="ru-RU"/>
              </w:rPr>
              <w:t xml:space="preserve"> район</w:t>
            </w:r>
            <w:r w:rsidR="00246BC1">
              <w:rPr>
                <w:rFonts w:ascii="Times New Roman" w:hAnsi="Times New Roman"/>
                <w:sz w:val="20"/>
                <w:szCs w:val="20"/>
                <w:lang w:eastAsia="ru-RU"/>
              </w:rPr>
              <w:t>у</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0,00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759,10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759,10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0</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31</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8"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9"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701"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x</w:t>
            </w:r>
          </w:p>
        </w:tc>
        <w:tc>
          <w:tcPr>
            <w:tcW w:w="595" w:type="dxa"/>
          </w:tcPr>
          <w:p w:rsidR="0007137B" w:rsidRPr="00885DF5" w:rsidRDefault="0007137B" w:rsidP="00585C27">
            <w:pPr>
              <w:jc w:val="center"/>
              <w:rPr>
                <w:rFonts w:ascii="Times New Roman" w:hAnsi="Times New Roman"/>
                <w:sz w:val="20"/>
                <w:szCs w:val="20"/>
                <w:lang w:eastAsia="ru-RU"/>
              </w:rPr>
            </w:pPr>
            <w:r w:rsidRPr="00885DF5">
              <w:rPr>
                <w:rFonts w:ascii="Times New Roman" w:hAnsi="Times New Roman"/>
                <w:sz w:val="20"/>
                <w:szCs w:val="20"/>
                <w:lang w:eastAsia="ru-RU"/>
              </w:rPr>
              <w:t>31</w:t>
            </w:r>
          </w:p>
        </w:tc>
      </w:tr>
    </w:tbl>
    <w:p w:rsidR="0007137B" w:rsidRPr="00885DF5" w:rsidRDefault="0007137B" w:rsidP="00585C27">
      <w:pPr>
        <w:rPr>
          <w:rFonts w:ascii="Times New Roman" w:hAnsi="Times New Roman"/>
          <w:lang w:val="en-US" w:eastAsia="ru-RU"/>
        </w:rPr>
      </w:pPr>
    </w:p>
    <w:p w:rsidR="00A93D86" w:rsidRPr="00885DF5" w:rsidRDefault="00A93D86" w:rsidP="00585C27">
      <w:pPr>
        <w:rPr>
          <w:rFonts w:ascii="Times New Roman" w:hAnsi="Times New Roman"/>
          <w:lang w:eastAsia="ru-RU"/>
        </w:rPr>
      </w:pPr>
    </w:p>
    <w:p w:rsidR="00A93D86" w:rsidRPr="00885DF5" w:rsidRDefault="00A93D86" w:rsidP="00585C27">
      <w:pPr>
        <w:rPr>
          <w:rFonts w:ascii="Times New Roman" w:hAnsi="Times New Roman"/>
          <w:lang w:eastAsia="ru-RU"/>
        </w:rPr>
      </w:pPr>
    </w:p>
    <w:p w:rsidR="00A93D86" w:rsidRPr="00885DF5" w:rsidRDefault="00A93D86" w:rsidP="00585C27">
      <w:pPr>
        <w:rPr>
          <w:rFonts w:ascii="Times New Roman" w:hAnsi="Times New Roman"/>
          <w:lang w:eastAsia="ru-RU"/>
        </w:rPr>
      </w:pPr>
    </w:p>
    <w:p w:rsidR="000D0976" w:rsidRPr="00885DF5" w:rsidRDefault="000D0976" w:rsidP="00585C27">
      <w:pPr>
        <w:rPr>
          <w:rFonts w:ascii="Times New Roman" w:hAnsi="Times New Roman"/>
          <w:lang w:eastAsia="ru-RU"/>
        </w:rPr>
        <w:sectPr w:rsidR="000D0976" w:rsidRPr="00885DF5" w:rsidSect="00885DF5">
          <w:pgSz w:w="16838" w:h="11905" w:orient="landscape" w:code="9"/>
          <w:pgMar w:top="1418" w:right="1276" w:bottom="1134" w:left="1559" w:header="567" w:footer="431" w:gutter="0"/>
          <w:cols w:space="720"/>
          <w:titlePg/>
          <w:docGrid w:linePitch="299"/>
        </w:sectPr>
      </w:pPr>
    </w:p>
    <w:p w:rsidR="009F6627" w:rsidRDefault="003834F0" w:rsidP="009F6627">
      <w:pPr>
        <w:pStyle w:val="ConsPlusTitle"/>
        <w:jc w:val="right"/>
        <w:rPr>
          <w:rFonts w:ascii="Times New Roman" w:hAnsi="Times New Roman" w:cs="Times New Roman"/>
          <w:b w:val="0"/>
          <w:sz w:val="28"/>
          <w:szCs w:val="28"/>
        </w:rPr>
      </w:pPr>
      <w:r w:rsidRPr="0007137B">
        <w:rPr>
          <w:rFonts w:ascii="Times New Roman" w:hAnsi="Times New Roman" w:cs="Times New Roman"/>
          <w:b w:val="0"/>
          <w:sz w:val="28"/>
          <w:szCs w:val="28"/>
        </w:rPr>
        <w:lastRenderedPageBreak/>
        <w:t>Приложение 5</w:t>
      </w:r>
      <w:r w:rsidR="009F6627">
        <w:rPr>
          <w:rFonts w:ascii="Times New Roman" w:hAnsi="Times New Roman" w:cs="Times New Roman"/>
          <w:b w:val="0"/>
          <w:sz w:val="28"/>
          <w:szCs w:val="28"/>
        </w:rPr>
        <w:t xml:space="preserve"> </w:t>
      </w:r>
    </w:p>
    <w:p w:rsidR="009F6627" w:rsidRPr="009F6627" w:rsidRDefault="009F6627" w:rsidP="00585C27">
      <w:pPr>
        <w:pStyle w:val="ConsPlusTitle"/>
        <w:jc w:val="right"/>
        <w:rPr>
          <w:rFonts w:ascii="Times New Roman" w:hAnsi="Times New Roman" w:cs="Times New Roman"/>
          <w:b w:val="0"/>
          <w:sz w:val="28"/>
          <w:szCs w:val="28"/>
        </w:rPr>
      </w:pPr>
    </w:p>
    <w:p w:rsidR="000D0976" w:rsidRPr="0007137B" w:rsidRDefault="000D0976" w:rsidP="00585C27">
      <w:pPr>
        <w:pStyle w:val="ConsPlusTitle"/>
        <w:jc w:val="center"/>
        <w:rPr>
          <w:rFonts w:ascii="Times New Roman" w:hAnsi="Times New Roman" w:cs="Times New Roman"/>
          <w:b w:val="0"/>
          <w:sz w:val="24"/>
          <w:szCs w:val="24"/>
        </w:rPr>
      </w:pPr>
      <w:r w:rsidRPr="0007137B">
        <w:rPr>
          <w:rFonts w:ascii="Times New Roman" w:hAnsi="Times New Roman" w:cs="Times New Roman"/>
          <w:b w:val="0"/>
          <w:sz w:val="24"/>
          <w:szCs w:val="24"/>
        </w:rPr>
        <w:t>Перечень характеристик, проектируемых (строящихся)</w:t>
      </w:r>
    </w:p>
    <w:p w:rsidR="000D0976" w:rsidRPr="0007137B" w:rsidRDefault="000D0976" w:rsidP="00585C27">
      <w:pPr>
        <w:pStyle w:val="ConsPlusTitle"/>
        <w:jc w:val="center"/>
        <w:rPr>
          <w:rFonts w:ascii="Times New Roman" w:hAnsi="Times New Roman" w:cs="Times New Roman"/>
          <w:b w:val="0"/>
          <w:sz w:val="24"/>
          <w:szCs w:val="24"/>
        </w:rPr>
      </w:pPr>
      <w:r w:rsidRPr="0007137B">
        <w:rPr>
          <w:rFonts w:ascii="Times New Roman" w:hAnsi="Times New Roman" w:cs="Times New Roman"/>
          <w:b w:val="0"/>
          <w:sz w:val="24"/>
          <w:szCs w:val="24"/>
        </w:rPr>
        <w:t>и приобретаемых жилых помещений, которые будут предоставлены</w:t>
      </w:r>
    </w:p>
    <w:p w:rsidR="000D0976" w:rsidRPr="0007137B" w:rsidRDefault="000D0976" w:rsidP="00585C27">
      <w:pPr>
        <w:pStyle w:val="ConsPlusTitle"/>
        <w:jc w:val="center"/>
        <w:rPr>
          <w:rFonts w:ascii="Times New Roman" w:hAnsi="Times New Roman" w:cs="Times New Roman"/>
          <w:b w:val="0"/>
          <w:sz w:val="24"/>
          <w:szCs w:val="24"/>
        </w:rPr>
      </w:pPr>
      <w:r w:rsidRPr="0007137B">
        <w:rPr>
          <w:rFonts w:ascii="Times New Roman" w:hAnsi="Times New Roman" w:cs="Times New Roman"/>
          <w:b w:val="0"/>
          <w:sz w:val="24"/>
          <w:szCs w:val="24"/>
        </w:rPr>
        <w:t>гражданам при реализации адресной программы</w:t>
      </w:r>
    </w:p>
    <w:p w:rsidR="004F33A2" w:rsidRPr="0007137B" w:rsidRDefault="005E19C7" w:rsidP="00585C27">
      <w:pPr>
        <w:pStyle w:val="a3"/>
        <w:jc w:val="center"/>
        <w:rPr>
          <w:szCs w:val="24"/>
        </w:rPr>
      </w:pPr>
      <w:r w:rsidRPr="0007137B">
        <w:rPr>
          <w:szCs w:val="24"/>
        </w:rPr>
        <w:t xml:space="preserve">Ханты-Мансийского района </w:t>
      </w:r>
      <w:r w:rsidR="004F33A2" w:rsidRPr="0007137B">
        <w:rPr>
          <w:szCs w:val="24"/>
        </w:rPr>
        <w:t xml:space="preserve">«Переселение граждан из аварийного </w:t>
      </w:r>
    </w:p>
    <w:p w:rsidR="004F33A2" w:rsidRPr="0007137B" w:rsidRDefault="004F33A2" w:rsidP="00585C27">
      <w:pPr>
        <w:pStyle w:val="a3"/>
        <w:jc w:val="center"/>
        <w:rPr>
          <w:szCs w:val="24"/>
        </w:rPr>
      </w:pPr>
      <w:r w:rsidRPr="0007137B">
        <w:rPr>
          <w:szCs w:val="24"/>
        </w:rPr>
        <w:t>жилищного фонда на 2019</w:t>
      </w:r>
      <w:r w:rsidR="0007137B">
        <w:rPr>
          <w:szCs w:val="24"/>
        </w:rPr>
        <w:t xml:space="preserve"> – </w:t>
      </w:r>
      <w:r w:rsidRPr="0007137B">
        <w:rPr>
          <w:szCs w:val="24"/>
        </w:rPr>
        <w:t>2025 годы»</w:t>
      </w:r>
    </w:p>
    <w:p w:rsidR="000D0976" w:rsidRPr="0007137B" w:rsidRDefault="000D0976" w:rsidP="00585C27">
      <w:pPr>
        <w:pStyle w:val="ConsPlusNormal"/>
        <w:widowControl/>
        <w:ind w:firstLine="708"/>
        <w:jc w:val="center"/>
        <w:rPr>
          <w:rFonts w:ascii="Times New Roman" w:hAnsi="Times New Roman" w:cs="Times New Roman"/>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88"/>
        <w:gridCol w:w="2126"/>
        <w:gridCol w:w="6651"/>
      </w:tblGrid>
      <w:tr w:rsidR="000D0976" w:rsidRPr="00885DF5" w:rsidTr="00AD3877">
        <w:tc>
          <w:tcPr>
            <w:tcW w:w="488" w:type="dxa"/>
          </w:tcPr>
          <w:p w:rsidR="000D0976" w:rsidRPr="00885DF5" w:rsidRDefault="00D6109A" w:rsidP="0004560D">
            <w:pPr>
              <w:pStyle w:val="a3"/>
              <w:jc w:val="center"/>
              <w:rPr>
                <w:szCs w:val="24"/>
              </w:rPr>
            </w:pPr>
            <w:r>
              <w:rPr>
                <w:szCs w:val="24"/>
              </w:rPr>
              <w:t>№</w:t>
            </w:r>
            <w:r w:rsidR="000D0976" w:rsidRPr="00885DF5">
              <w:rPr>
                <w:szCs w:val="24"/>
              </w:rPr>
              <w:t xml:space="preserve"> п/п</w:t>
            </w:r>
          </w:p>
        </w:tc>
        <w:tc>
          <w:tcPr>
            <w:tcW w:w="2126" w:type="dxa"/>
          </w:tcPr>
          <w:p w:rsidR="000D0976" w:rsidRPr="00885DF5" w:rsidRDefault="000D0976" w:rsidP="0004560D">
            <w:pPr>
              <w:pStyle w:val="a3"/>
              <w:jc w:val="center"/>
              <w:rPr>
                <w:szCs w:val="24"/>
              </w:rPr>
            </w:pPr>
            <w:r w:rsidRPr="00885DF5">
              <w:rPr>
                <w:szCs w:val="24"/>
              </w:rPr>
              <w:t>Наименование рекомендуемой характеристики</w:t>
            </w:r>
          </w:p>
        </w:tc>
        <w:tc>
          <w:tcPr>
            <w:tcW w:w="6651" w:type="dxa"/>
          </w:tcPr>
          <w:p w:rsidR="000D0976" w:rsidRPr="00885DF5" w:rsidRDefault="000D0976" w:rsidP="0004560D">
            <w:pPr>
              <w:pStyle w:val="a3"/>
              <w:jc w:val="center"/>
              <w:rPr>
                <w:szCs w:val="24"/>
              </w:rPr>
            </w:pPr>
            <w:r w:rsidRPr="00885DF5">
              <w:rPr>
                <w:szCs w:val="24"/>
              </w:rPr>
              <w:t>Содержание рекомендуемой характеристики</w:t>
            </w:r>
          </w:p>
        </w:tc>
      </w:tr>
      <w:tr w:rsidR="000D0976" w:rsidRPr="00885DF5" w:rsidTr="00AD3877">
        <w:tc>
          <w:tcPr>
            <w:tcW w:w="488" w:type="dxa"/>
          </w:tcPr>
          <w:p w:rsidR="000D0976" w:rsidRPr="00885DF5" w:rsidRDefault="000D0976" w:rsidP="00585C27">
            <w:pPr>
              <w:pStyle w:val="a3"/>
              <w:jc w:val="center"/>
              <w:rPr>
                <w:szCs w:val="24"/>
              </w:rPr>
            </w:pPr>
            <w:r w:rsidRPr="00885DF5">
              <w:rPr>
                <w:szCs w:val="24"/>
              </w:rPr>
              <w:t>1</w:t>
            </w:r>
            <w:r w:rsidR="000D50B2">
              <w:rPr>
                <w:szCs w:val="24"/>
              </w:rPr>
              <w:t>.</w:t>
            </w:r>
          </w:p>
        </w:tc>
        <w:tc>
          <w:tcPr>
            <w:tcW w:w="2126" w:type="dxa"/>
          </w:tcPr>
          <w:p w:rsidR="000D0976" w:rsidRPr="00885DF5" w:rsidRDefault="000D0976" w:rsidP="00585C27">
            <w:pPr>
              <w:pStyle w:val="a3"/>
              <w:rPr>
                <w:szCs w:val="24"/>
              </w:rPr>
            </w:pPr>
            <w:r w:rsidRPr="00885DF5">
              <w:rPr>
                <w:szCs w:val="24"/>
              </w:rPr>
              <w:t>Проектная документация на дом</w:t>
            </w:r>
          </w:p>
        </w:tc>
        <w:tc>
          <w:tcPr>
            <w:tcW w:w="6651" w:type="dxa"/>
          </w:tcPr>
          <w:p w:rsidR="000D0976" w:rsidRPr="00885DF5" w:rsidRDefault="00AD3877" w:rsidP="00585C27">
            <w:pPr>
              <w:pStyle w:val="a3"/>
              <w:jc w:val="both"/>
              <w:rPr>
                <w:szCs w:val="24"/>
              </w:rPr>
            </w:pPr>
            <w:r>
              <w:rPr>
                <w:szCs w:val="24"/>
              </w:rPr>
              <w:t>в</w:t>
            </w:r>
            <w:r w:rsidR="000D0976" w:rsidRPr="00885DF5">
              <w:rPr>
                <w:szCs w:val="24"/>
              </w:rPr>
              <w:t xml:space="preserve"> проектной документации проектные значения параметров и другие проектные характеристики жилья, </w:t>
            </w:r>
            <w:r w:rsidR="003512B3">
              <w:rPr>
                <w:szCs w:val="24"/>
              </w:rPr>
              <w:br/>
            </w:r>
            <w:r w:rsidR="000D0976" w:rsidRPr="00885DF5">
              <w:rPr>
                <w:szCs w:val="24"/>
              </w:rPr>
              <w:t>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0D0976" w:rsidRPr="00885DF5" w:rsidRDefault="000D0976" w:rsidP="00585C27">
            <w:pPr>
              <w:pStyle w:val="a3"/>
              <w:jc w:val="both"/>
              <w:rPr>
                <w:szCs w:val="24"/>
              </w:rPr>
            </w:pPr>
            <w:r w:rsidRPr="00885DF5">
              <w:rPr>
                <w:szCs w:val="24"/>
              </w:rPr>
              <w:t xml:space="preserve">Проектную документацию рекомендуется разрабатывать </w:t>
            </w:r>
            <w:r w:rsidR="003512B3">
              <w:rPr>
                <w:szCs w:val="24"/>
              </w:rPr>
              <w:br/>
            </w:r>
            <w:r w:rsidRPr="00885DF5">
              <w:rPr>
                <w:szCs w:val="24"/>
              </w:rPr>
              <w:t>в соответствии с требованиями:</w:t>
            </w:r>
          </w:p>
          <w:p w:rsidR="000D0976" w:rsidRPr="00885DF5" w:rsidRDefault="000D0976" w:rsidP="00585C27">
            <w:pPr>
              <w:pStyle w:val="a3"/>
              <w:jc w:val="both"/>
              <w:rPr>
                <w:szCs w:val="24"/>
              </w:rPr>
            </w:pPr>
            <w:r w:rsidRPr="00885DF5">
              <w:rPr>
                <w:szCs w:val="24"/>
              </w:rPr>
              <w:t xml:space="preserve">Федерального </w:t>
            </w:r>
            <w:hyperlink r:id="rId19" w:history="1">
              <w:r w:rsidRPr="00885DF5">
                <w:rPr>
                  <w:szCs w:val="24"/>
                </w:rPr>
                <w:t>закона</w:t>
              </w:r>
            </w:hyperlink>
            <w:r w:rsidRPr="00885DF5">
              <w:rPr>
                <w:szCs w:val="24"/>
              </w:rPr>
              <w:t xml:space="preserve"> от 22 июля 2008 года № 123-ФЗ</w:t>
            </w:r>
            <w:r w:rsidR="00AD3877">
              <w:rPr>
                <w:szCs w:val="24"/>
              </w:rPr>
              <w:t xml:space="preserve"> </w:t>
            </w:r>
            <w:r w:rsidRPr="00885DF5">
              <w:rPr>
                <w:szCs w:val="24"/>
              </w:rPr>
              <w:t>«Технический регламент о требованиях пожарной безопасности»;</w:t>
            </w:r>
          </w:p>
          <w:p w:rsidR="000D0976" w:rsidRPr="00885DF5" w:rsidRDefault="000D0976" w:rsidP="00585C27">
            <w:pPr>
              <w:pStyle w:val="a3"/>
              <w:jc w:val="both"/>
              <w:rPr>
                <w:szCs w:val="24"/>
              </w:rPr>
            </w:pPr>
            <w:r w:rsidRPr="00885DF5">
              <w:rPr>
                <w:szCs w:val="24"/>
              </w:rPr>
              <w:t xml:space="preserve">Федерального </w:t>
            </w:r>
            <w:hyperlink r:id="rId20" w:history="1">
              <w:r w:rsidRPr="00885DF5">
                <w:rPr>
                  <w:szCs w:val="24"/>
                </w:rPr>
                <w:t>закона</w:t>
              </w:r>
            </w:hyperlink>
            <w:r w:rsidRPr="00885DF5">
              <w:rPr>
                <w:szCs w:val="24"/>
              </w:rPr>
              <w:t xml:space="preserve"> от 30 декабря 2009 года № 384-ФЗ «Технический регламент о безопасности зданий и сооружений»;</w:t>
            </w:r>
          </w:p>
          <w:p w:rsidR="000D0976" w:rsidRPr="00885DF5" w:rsidRDefault="006E6B64" w:rsidP="00585C27">
            <w:pPr>
              <w:pStyle w:val="a3"/>
              <w:jc w:val="both"/>
              <w:rPr>
                <w:szCs w:val="24"/>
              </w:rPr>
            </w:pPr>
            <w:hyperlink r:id="rId21" w:history="1">
              <w:r w:rsidR="000D0976" w:rsidRPr="00885DF5">
                <w:rPr>
                  <w:szCs w:val="24"/>
                </w:rPr>
                <w:t>постановления</w:t>
              </w:r>
            </w:hyperlink>
            <w:r w:rsidR="000D0976" w:rsidRPr="00885DF5">
              <w:rPr>
                <w:szCs w:val="24"/>
              </w:rPr>
              <w:t xml:space="preserve"> Правительства Российской Федерации </w:t>
            </w:r>
            <w:r w:rsidR="003176BC">
              <w:rPr>
                <w:szCs w:val="24"/>
              </w:rPr>
              <w:br/>
            </w:r>
            <w:r w:rsidR="000D0976" w:rsidRPr="00885DF5">
              <w:rPr>
                <w:szCs w:val="24"/>
              </w:rPr>
              <w:t>от 16 февраля 2008 года № 87 «О составе разделов проектной документации и требованиях к их содержанию»;</w:t>
            </w:r>
          </w:p>
          <w:p w:rsidR="000D0976" w:rsidRPr="00885DF5" w:rsidRDefault="000D0976" w:rsidP="00585C27">
            <w:pPr>
              <w:pStyle w:val="a3"/>
              <w:jc w:val="both"/>
              <w:rPr>
                <w:szCs w:val="24"/>
              </w:rPr>
            </w:pPr>
            <w:r w:rsidRPr="00885DF5">
              <w:rPr>
                <w:szCs w:val="24"/>
              </w:rPr>
              <w:t xml:space="preserve">СП 42.13330.2016 «Градостроительство. Планировка и застройка городских </w:t>
            </w:r>
            <w:r w:rsidR="00AD3877">
              <w:rPr>
                <w:szCs w:val="24"/>
              </w:rPr>
              <w:t>и сельских поселений», утвержде</w:t>
            </w:r>
            <w:r w:rsidRPr="00885DF5">
              <w:rPr>
                <w:szCs w:val="24"/>
              </w:rPr>
              <w:t>н</w:t>
            </w:r>
            <w:r w:rsidR="001A7CC8">
              <w:rPr>
                <w:szCs w:val="24"/>
              </w:rPr>
              <w:t>н</w:t>
            </w:r>
            <w:r w:rsidRPr="00885DF5">
              <w:rPr>
                <w:szCs w:val="24"/>
              </w:rPr>
              <w:t>ы</w:t>
            </w:r>
            <w:r w:rsidR="001A7CC8">
              <w:rPr>
                <w:szCs w:val="24"/>
              </w:rPr>
              <w:t>х</w:t>
            </w:r>
            <w:r w:rsidRPr="00885DF5">
              <w:rPr>
                <w:szCs w:val="24"/>
              </w:rPr>
              <w:t xml:space="preserve"> </w:t>
            </w:r>
            <w:hyperlink r:id="rId22" w:history="1">
              <w:r w:rsidRPr="00885DF5">
                <w:rPr>
                  <w:szCs w:val="24"/>
                </w:rPr>
                <w:t>приказом</w:t>
              </w:r>
            </w:hyperlink>
            <w:r w:rsidRPr="00885DF5">
              <w:rPr>
                <w:szCs w:val="24"/>
              </w:rPr>
              <w:t xml:space="preserve"> Минстроя России</w:t>
            </w:r>
            <w:r w:rsidR="00AD3877">
              <w:rPr>
                <w:szCs w:val="24"/>
              </w:rPr>
              <w:t xml:space="preserve"> </w:t>
            </w:r>
            <w:r w:rsidRPr="00885DF5">
              <w:rPr>
                <w:szCs w:val="24"/>
              </w:rPr>
              <w:t xml:space="preserve">от 30 декабря 2016 года </w:t>
            </w:r>
            <w:r w:rsidR="00AD3877">
              <w:rPr>
                <w:szCs w:val="24"/>
              </w:rPr>
              <w:br/>
            </w:r>
            <w:r w:rsidRPr="00885DF5">
              <w:rPr>
                <w:szCs w:val="24"/>
              </w:rPr>
              <w:t>№ 1034/пр;</w:t>
            </w:r>
          </w:p>
          <w:p w:rsidR="000D0976" w:rsidRPr="00885DF5" w:rsidRDefault="000D0976" w:rsidP="00585C27">
            <w:pPr>
              <w:pStyle w:val="a3"/>
              <w:jc w:val="both"/>
              <w:rPr>
                <w:szCs w:val="24"/>
              </w:rPr>
            </w:pPr>
            <w:r w:rsidRPr="00885DF5">
              <w:rPr>
                <w:szCs w:val="24"/>
              </w:rPr>
              <w:t xml:space="preserve">СП 54.13330.2016 «Здания жилые </w:t>
            </w:r>
            <w:r w:rsidRPr="00AD3877">
              <w:rPr>
                <w:szCs w:val="24"/>
              </w:rPr>
              <w:t xml:space="preserve">многоквартирные», </w:t>
            </w:r>
            <w:r w:rsidR="001A7CC8">
              <w:rPr>
                <w:szCs w:val="24"/>
              </w:rPr>
              <w:t>утвержде</w:t>
            </w:r>
            <w:r w:rsidR="001A7CC8" w:rsidRPr="00885DF5">
              <w:rPr>
                <w:szCs w:val="24"/>
              </w:rPr>
              <w:t>н</w:t>
            </w:r>
            <w:r w:rsidR="001A7CC8">
              <w:rPr>
                <w:szCs w:val="24"/>
              </w:rPr>
              <w:t>н</w:t>
            </w:r>
            <w:r w:rsidR="001A7CC8" w:rsidRPr="00885DF5">
              <w:rPr>
                <w:szCs w:val="24"/>
              </w:rPr>
              <w:t>ы</w:t>
            </w:r>
            <w:r w:rsidR="001A7CC8">
              <w:rPr>
                <w:szCs w:val="24"/>
              </w:rPr>
              <w:t>х</w:t>
            </w:r>
            <w:r w:rsidRPr="00AD3877">
              <w:rPr>
                <w:szCs w:val="24"/>
              </w:rPr>
              <w:t xml:space="preserve"> </w:t>
            </w:r>
            <w:hyperlink r:id="rId23" w:history="1">
              <w:r w:rsidRPr="00AD3877">
                <w:rPr>
                  <w:szCs w:val="24"/>
                </w:rPr>
                <w:t>приказом</w:t>
              </w:r>
            </w:hyperlink>
            <w:r w:rsidR="003176BC" w:rsidRPr="00AD3877">
              <w:rPr>
                <w:szCs w:val="24"/>
              </w:rPr>
              <w:t xml:space="preserve"> Минстроя России</w:t>
            </w:r>
            <w:r w:rsidR="00AD3877" w:rsidRPr="00AD3877">
              <w:rPr>
                <w:szCs w:val="24"/>
              </w:rPr>
              <w:t xml:space="preserve"> </w:t>
            </w:r>
            <w:r w:rsidR="00AD3877">
              <w:rPr>
                <w:szCs w:val="24"/>
              </w:rPr>
              <w:br/>
            </w:r>
            <w:r w:rsidR="003176BC" w:rsidRPr="00AD3877">
              <w:rPr>
                <w:szCs w:val="24"/>
              </w:rPr>
              <w:t xml:space="preserve">от </w:t>
            </w:r>
            <w:r w:rsidRPr="00AD3877">
              <w:rPr>
                <w:szCs w:val="24"/>
              </w:rPr>
              <w:t>3 декабря</w:t>
            </w:r>
            <w:r w:rsidRPr="00885DF5">
              <w:rPr>
                <w:szCs w:val="24"/>
              </w:rPr>
              <w:t xml:space="preserve"> 2016 года № 883/пр;</w:t>
            </w:r>
          </w:p>
          <w:p w:rsidR="000D0976" w:rsidRPr="00885DF5" w:rsidRDefault="000D0976" w:rsidP="00585C27">
            <w:pPr>
              <w:pStyle w:val="a3"/>
              <w:jc w:val="both"/>
              <w:rPr>
                <w:szCs w:val="24"/>
              </w:rPr>
            </w:pPr>
            <w:r w:rsidRPr="00885DF5">
              <w:rPr>
                <w:szCs w:val="24"/>
              </w:rPr>
              <w:t>СП 59.13330.2016 «Доступность зданий и сооружений для маломобиль</w:t>
            </w:r>
            <w:r w:rsidR="00AD3877">
              <w:rPr>
                <w:szCs w:val="24"/>
              </w:rPr>
              <w:t xml:space="preserve">ных групп населения», </w:t>
            </w:r>
            <w:r w:rsidR="001A7CC8">
              <w:rPr>
                <w:szCs w:val="24"/>
              </w:rPr>
              <w:t>утвержде</w:t>
            </w:r>
            <w:r w:rsidR="001A7CC8" w:rsidRPr="00885DF5">
              <w:rPr>
                <w:szCs w:val="24"/>
              </w:rPr>
              <w:t>н</w:t>
            </w:r>
            <w:r w:rsidR="001A7CC8">
              <w:rPr>
                <w:szCs w:val="24"/>
              </w:rPr>
              <w:t>н</w:t>
            </w:r>
            <w:r w:rsidR="001A7CC8" w:rsidRPr="00885DF5">
              <w:rPr>
                <w:szCs w:val="24"/>
              </w:rPr>
              <w:t>ы</w:t>
            </w:r>
            <w:r w:rsidR="001A7CC8">
              <w:rPr>
                <w:szCs w:val="24"/>
              </w:rPr>
              <w:t>х</w:t>
            </w:r>
            <w:r w:rsidRPr="00885DF5">
              <w:rPr>
                <w:szCs w:val="24"/>
              </w:rPr>
              <w:t xml:space="preserve"> </w:t>
            </w:r>
            <w:hyperlink r:id="rId24" w:history="1">
              <w:r w:rsidRPr="00885DF5">
                <w:rPr>
                  <w:szCs w:val="24"/>
                </w:rPr>
                <w:t>приказом</w:t>
              </w:r>
            </w:hyperlink>
            <w:r w:rsidRPr="00885DF5">
              <w:rPr>
                <w:szCs w:val="24"/>
              </w:rPr>
              <w:t xml:space="preserve"> Минстроя России от 14 ноября 2016 года</w:t>
            </w:r>
            <w:r w:rsidR="00AD3877">
              <w:rPr>
                <w:szCs w:val="24"/>
              </w:rPr>
              <w:t xml:space="preserve"> </w:t>
            </w:r>
            <w:r w:rsidRPr="00885DF5">
              <w:rPr>
                <w:szCs w:val="24"/>
              </w:rPr>
              <w:t>№ 798/пр;</w:t>
            </w:r>
          </w:p>
          <w:p w:rsidR="000D0976" w:rsidRPr="00885DF5" w:rsidRDefault="000D0976" w:rsidP="00585C27">
            <w:pPr>
              <w:pStyle w:val="a3"/>
              <w:jc w:val="both"/>
              <w:rPr>
                <w:szCs w:val="24"/>
              </w:rPr>
            </w:pPr>
            <w:r w:rsidRPr="00885DF5">
              <w:rPr>
                <w:szCs w:val="24"/>
              </w:rPr>
              <w:t>СП 14.13330.2014 «Строительство в сей</w:t>
            </w:r>
            <w:r w:rsidR="00AD3877">
              <w:rPr>
                <w:szCs w:val="24"/>
              </w:rPr>
              <w:t xml:space="preserve">смических районах», </w:t>
            </w:r>
            <w:r w:rsidR="001A7CC8">
              <w:rPr>
                <w:szCs w:val="24"/>
              </w:rPr>
              <w:t>утвержде</w:t>
            </w:r>
            <w:r w:rsidR="001A7CC8" w:rsidRPr="00885DF5">
              <w:rPr>
                <w:szCs w:val="24"/>
              </w:rPr>
              <w:t>н</w:t>
            </w:r>
            <w:r w:rsidR="001A7CC8">
              <w:rPr>
                <w:szCs w:val="24"/>
              </w:rPr>
              <w:t>н</w:t>
            </w:r>
            <w:r w:rsidR="001A7CC8" w:rsidRPr="00885DF5">
              <w:rPr>
                <w:szCs w:val="24"/>
              </w:rPr>
              <w:t>ы</w:t>
            </w:r>
            <w:r w:rsidR="001A7CC8">
              <w:rPr>
                <w:szCs w:val="24"/>
              </w:rPr>
              <w:t>х</w:t>
            </w:r>
            <w:r w:rsidRPr="00885DF5">
              <w:rPr>
                <w:szCs w:val="24"/>
              </w:rPr>
              <w:t xml:space="preserve"> </w:t>
            </w:r>
            <w:hyperlink r:id="rId25" w:history="1">
              <w:r w:rsidRPr="00885DF5">
                <w:rPr>
                  <w:szCs w:val="24"/>
                </w:rPr>
                <w:t>приказом</w:t>
              </w:r>
            </w:hyperlink>
            <w:r w:rsidRPr="00885DF5">
              <w:rPr>
                <w:szCs w:val="24"/>
              </w:rPr>
              <w:t xml:space="preserve"> Минстроя России</w:t>
            </w:r>
            <w:r w:rsidR="00AD3877">
              <w:rPr>
                <w:szCs w:val="24"/>
              </w:rPr>
              <w:t xml:space="preserve"> </w:t>
            </w:r>
            <w:r w:rsidR="00AD3877">
              <w:rPr>
                <w:szCs w:val="24"/>
              </w:rPr>
              <w:br/>
            </w:r>
            <w:r w:rsidRPr="00885DF5">
              <w:rPr>
                <w:szCs w:val="24"/>
              </w:rPr>
              <w:t>от 23 ноября 2015 года № 844/пр;</w:t>
            </w:r>
          </w:p>
          <w:p w:rsidR="000D0976" w:rsidRPr="00885DF5" w:rsidRDefault="000D0976" w:rsidP="00585C27">
            <w:pPr>
              <w:pStyle w:val="a3"/>
              <w:jc w:val="both"/>
              <w:rPr>
                <w:szCs w:val="24"/>
              </w:rPr>
            </w:pPr>
            <w:r w:rsidRPr="00885DF5">
              <w:rPr>
                <w:szCs w:val="24"/>
              </w:rPr>
              <w:t xml:space="preserve">СП 22.13330.2016 «Основания </w:t>
            </w:r>
            <w:r w:rsidR="00AD3877">
              <w:rPr>
                <w:szCs w:val="24"/>
              </w:rPr>
              <w:t xml:space="preserve">зданий и сооружений», </w:t>
            </w:r>
            <w:r w:rsidR="001A7CC8">
              <w:rPr>
                <w:szCs w:val="24"/>
              </w:rPr>
              <w:t>утвержде</w:t>
            </w:r>
            <w:r w:rsidR="001A7CC8" w:rsidRPr="00885DF5">
              <w:rPr>
                <w:szCs w:val="24"/>
              </w:rPr>
              <w:t>н</w:t>
            </w:r>
            <w:r w:rsidR="001A7CC8">
              <w:rPr>
                <w:szCs w:val="24"/>
              </w:rPr>
              <w:t>н</w:t>
            </w:r>
            <w:r w:rsidR="001A7CC8" w:rsidRPr="00885DF5">
              <w:rPr>
                <w:szCs w:val="24"/>
              </w:rPr>
              <w:t>ы</w:t>
            </w:r>
            <w:r w:rsidR="001A7CC8">
              <w:rPr>
                <w:szCs w:val="24"/>
              </w:rPr>
              <w:t>х</w:t>
            </w:r>
            <w:r w:rsidRPr="00885DF5">
              <w:rPr>
                <w:szCs w:val="24"/>
              </w:rPr>
              <w:t xml:space="preserve"> </w:t>
            </w:r>
            <w:hyperlink r:id="rId26" w:history="1">
              <w:r w:rsidRPr="00885DF5">
                <w:rPr>
                  <w:szCs w:val="24"/>
                </w:rPr>
                <w:t>приказом</w:t>
              </w:r>
            </w:hyperlink>
            <w:r w:rsidRPr="00885DF5">
              <w:rPr>
                <w:szCs w:val="24"/>
              </w:rPr>
              <w:t xml:space="preserve"> Минстроя России</w:t>
            </w:r>
            <w:r w:rsidR="00AD3877">
              <w:rPr>
                <w:szCs w:val="24"/>
              </w:rPr>
              <w:t xml:space="preserve"> </w:t>
            </w:r>
            <w:r w:rsidR="00AD3877">
              <w:rPr>
                <w:szCs w:val="24"/>
              </w:rPr>
              <w:br/>
            </w:r>
            <w:r w:rsidRPr="00885DF5">
              <w:rPr>
                <w:szCs w:val="24"/>
              </w:rPr>
              <w:t>от 16 декабря 2016 года № 970/пр;</w:t>
            </w:r>
          </w:p>
          <w:p w:rsidR="000D0976" w:rsidRPr="00885DF5" w:rsidRDefault="006E6B64" w:rsidP="00585C27">
            <w:pPr>
              <w:pStyle w:val="a3"/>
              <w:jc w:val="both"/>
              <w:rPr>
                <w:szCs w:val="24"/>
              </w:rPr>
            </w:pPr>
            <w:hyperlink r:id="rId27" w:history="1">
              <w:r w:rsidR="000D0976" w:rsidRPr="00885DF5">
                <w:rPr>
                  <w:szCs w:val="24"/>
                </w:rPr>
                <w:t>СП 2.13130.2012</w:t>
              </w:r>
            </w:hyperlink>
            <w:r w:rsidR="000D0976" w:rsidRPr="00885DF5">
              <w:rPr>
                <w:szCs w:val="24"/>
              </w:rPr>
              <w:t xml:space="preserve"> «Системы противопожарной защиты. Обеспечение огнестойк</w:t>
            </w:r>
            <w:r w:rsidR="00AD3877">
              <w:rPr>
                <w:szCs w:val="24"/>
              </w:rPr>
              <w:t xml:space="preserve">ости объектов защиты», </w:t>
            </w:r>
            <w:r w:rsidR="001A7CC8">
              <w:rPr>
                <w:szCs w:val="24"/>
              </w:rPr>
              <w:t>утвержде</w:t>
            </w:r>
            <w:r w:rsidR="001A7CC8" w:rsidRPr="00885DF5">
              <w:rPr>
                <w:szCs w:val="24"/>
              </w:rPr>
              <w:t>н</w:t>
            </w:r>
            <w:r w:rsidR="001A7CC8">
              <w:rPr>
                <w:szCs w:val="24"/>
              </w:rPr>
              <w:t>н</w:t>
            </w:r>
            <w:r w:rsidR="001A7CC8" w:rsidRPr="00885DF5">
              <w:rPr>
                <w:szCs w:val="24"/>
              </w:rPr>
              <w:t>ы</w:t>
            </w:r>
            <w:r w:rsidR="001A7CC8">
              <w:rPr>
                <w:szCs w:val="24"/>
              </w:rPr>
              <w:t>х</w:t>
            </w:r>
            <w:r w:rsidR="000D0976" w:rsidRPr="00885DF5">
              <w:rPr>
                <w:szCs w:val="24"/>
              </w:rPr>
              <w:t xml:space="preserve"> приказом МЧС России</w:t>
            </w:r>
            <w:r w:rsidR="00AD3877">
              <w:rPr>
                <w:szCs w:val="24"/>
              </w:rPr>
              <w:t xml:space="preserve"> </w:t>
            </w:r>
            <w:r w:rsidR="000D0976" w:rsidRPr="00885DF5">
              <w:rPr>
                <w:szCs w:val="24"/>
              </w:rPr>
              <w:t>от 21 ноября 2012 года № 693;</w:t>
            </w:r>
          </w:p>
          <w:p w:rsidR="000D0976" w:rsidRPr="00885DF5" w:rsidRDefault="006E6B64" w:rsidP="00585C27">
            <w:pPr>
              <w:pStyle w:val="a3"/>
              <w:jc w:val="both"/>
              <w:rPr>
                <w:szCs w:val="24"/>
              </w:rPr>
            </w:pPr>
            <w:hyperlink r:id="rId28" w:history="1">
              <w:r w:rsidR="000D0976" w:rsidRPr="00885DF5">
                <w:rPr>
                  <w:szCs w:val="24"/>
                </w:rPr>
                <w:t>СП 4.13130.2013</w:t>
              </w:r>
            </w:hyperlink>
            <w:r w:rsidR="000D0976" w:rsidRPr="00885DF5">
              <w:rPr>
                <w:szCs w:val="24"/>
              </w:rPr>
              <w:t xml:space="preserve"> «Системы противопожарной защиты.      Ограничение распространения пожара на объектах защиты. Требования к объемно-планировочным и конс</w:t>
            </w:r>
            <w:r w:rsidR="00AD3877">
              <w:rPr>
                <w:szCs w:val="24"/>
              </w:rPr>
              <w:t xml:space="preserve">труктивным решениям», </w:t>
            </w:r>
            <w:r w:rsidR="001A7CC8">
              <w:rPr>
                <w:szCs w:val="24"/>
              </w:rPr>
              <w:t>утвержде</w:t>
            </w:r>
            <w:r w:rsidR="001A7CC8" w:rsidRPr="00885DF5">
              <w:rPr>
                <w:szCs w:val="24"/>
              </w:rPr>
              <w:t>н</w:t>
            </w:r>
            <w:r w:rsidR="001A7CC8">
              <w:rPr>
                <w:szCs w:val="24"/>
              </w:rPr>
              <w:t>н</w:t>
            </w:r>
            <w:r w:rsidR="001A7CC8" w:rsidRPr="00885DF5">
              <w:rPr>
                <w:szCs w:val="24"/>
              </w:rPr>
              <w:t>ы</w:t>
            </w:r>
            <w:r w:rsidR="001A7CC8">
              <w:rPr>
                <w:szCs w:val="24"/>
              </w:rPr>
              <w:t>х</w:t>
            </w:r>
            <w:r w:rsidR="000D0976" w:rsidRPr="00885DF5">
              <w:rPr>
                <w:szCs w:val="24"/>
              </w:rPr>
              <w:t xml:space="preserve"> приказом МЧС России</w:t>
            </w:r>
            <w:r w:rsidR="00AD3877">
              <w:rPr>
                <w:szCs w:val="24"/>
              </w:rPr>
              <w:t xml:space="preserve"> </w:t>
            </w:r>
            <w:r w:rsidR="00AD3877">
              <w:rPr>
                <w:szCs w:val="24"/>
              </w:rPr>
              <w:br/>
            </w:r>
            <w:r w:rsidR="000D0976" w:rsidRPr="00885DF5">
              <w:rPr>
                <w:szCs w:val="24"/>
              </w:rPr>
              <w:t>от 24 апреля 2013 года № 288;</w:t>
            </w:r>
          </w:p>
          <w:p w:rsidR="000D0976" w:rsidRPr="00885DF5" w:rsidRDefault="000D0976" w:rsidP="00585C27">
            <w:pPr>
              <w:pStyle w:val="a3"/>
              <w:jc w:val="both"/>
              <w:rPr>
                <w:szCs w:val="24"/>
              </w:rPr>
            </w:pPr>
            <w:r w:rsidRPr="00885DF5">
              <w:rPr>
                <w:szCs w:val="24"/>
              </w:rPr>
              <w:t>СП 255.1325800 «Здания и сооружения. Правила эксплуата</w:t>
            </w:r>
            <w:r w:rsidR="00AD3877">
              <w:rPr>
                <w:szCs w:val="24"/>
              </w:rPr>
              <w:t xml:space="preserve">ции. Общие положения», </w:t>
            </w:r>
            <w:r w:rsidR="001A7CC8">
              <w:rPr>
                <w:szCs w:val="24"/>
              </w:rPr>
              <w:t>утвержде</w:t>
            </w:r>
            <w:r w:rsidR="001A7CC8" w:rsidRPr="00885DF5">
              <w:rPr>
                <w:szCs w:val="24"/>
              </w:rPr>
              <w:t>н</w:t>
            </w:r>
            <w:r w:rsidR="001A7CC8">
              <w:rPr>
                <w:szCs w:val="24"/>
              </w:rPr>
              <w:t>н</w:t>
            </w:r>
            <w:r w:rsidR="001A7CC8" w:rsidRPr="00885DF5">
              <w:rPr>
                <w:szCs w:val="24"/>
              </w:rPr>
              <w:t>ы</w:t>
            </w:r>
            <w:r w:rsidR="001A7CC8">
              <w:rPr>
                <w:szCs w:val="24"/>
              </w:rPr>
              <w:t>х</w:t>
            </w:r>
            <w:r w:rsidRPr="00885DF5">
              <w:rPr>
                <w:szCs w:val="24"/>
              </w:rPr>
              <w:t xml:space="preserve"> </w:t>
            </w:r>
            <w:hyperlink r:id="rId29" w:history="1">
              <w:r w:rsidRPr="00885DF5">
                <w:rPr>
                  <w:szCs w:val="24"/>
                </w:rPr>
                <w:t>приказом</w:t>
              </w:r>
            </w:hyperlink>
            <w:r w:rsidRPr="00885DF5">
              <w:rPr>
                <w:szCs w:val="24"/>
              </w:rPr>
              <w:t xml:space="preserve"> Минстроя России от 24 августа 2016 года</w:t>
            </w:r>
            <w:r w:rsidR="00AD3877">
              <w:rPr>
                <w:szCs w:val="24"/>
              </w:rPr>
              <w:t xml:space="preserve"> </w:t>
            </w:r>
            <w:r w:rsidRPr="00885DF5">
              <w:rPr>
                <w:szCs w:val="24"/>
              </w:rPr>
              <w:t>№ 590/пр.</w:t>
            </w:r>
          </w:p>
          <w:p w:rsidR="000D0976" w:rsidRPr="00885DF5" w:rsidRDefault="000D0976" w:rsidP="00585C27">
            <w:pPr>
              <w:pStyle w:val="a3"/>
              <w:jc w:val="both"/>
              <w:rPr>
                <w:szCs w:val="24"/>
              </w:rPr>
            </w:pPr>
            <w:r w:rsidRPr="00885DF5">
              <w:rPr>
                <w:szCs w:val="24"/>
              </w:rPr>
              <w:t xml:space="preserve">Оформление проектной документации рекомендуется осуществлять в соответствии с ГОСТ Р 21.1101-2013 «Основные требования к проектной и рабочей документации», утвержденным </w:t>
            </w:r>
            <w:hyperlink r:id="rId30" w:history="1">
              <w:r w:rsidRPr="00885DF5">
                <w:rPr>
                  <w:szCs w:val="24"/>
                </w:rPr>
                <w:t>приказом</w:t>
              </w:r>
            </w:hyperlink>
            <w:r w:rsidRPr="00885DF5">
              <w:rPr>
                <w:szCs w:val="24"/>
              </w:rPr>
              <w:t xml:space="preserve"> Росстандарта</w:t>
            </w:r>
            <w:r w:rsidR="00AD3877">
              <w:rPr>
                <w:szCs w:val="24"/>
              </w:rPr>
              <w:t xml:space="preserve"> </w:t>
            </w:r>
            <w:r w:rsidRPr="00885DF5">
              <w:rPr>
                <w:szCs w:val="24"/>
              </w:rPr>
              <w:t xml:space="preserve">от 11 июня 2013 года </w:t>
            </w:r>
            <w:r w:rsidR="00AD3877">
              <w:rPr>
                <w:szCs w:val="24"/>
              </w:rPr>
              <w:br/>
            </w:r>
            <w:r w:rsidRPr="00885DF5">
              <w:rPr>
                <w:szCs w:val="24"/>
              </w:rPr>
              <w:t>№ 156-ст.</w:t>
            </w:r>
          </w:p>
          <w:p w:rsidR="000D0976" w:rsidRPr="00885DF5" w:rsidRDefault="000D0976" w:rsidP="00585C27">
            <w:pPr>
              <w:pStyle w:val="a3"/>
              <w:jc w:val="both"/>
              <w:rPr>
                <w:szCs w:val="24"/>
              </w:rPr>
            </w:pPr>
            <w:r w:rsidRPr="00885DF5">
              <w:rPr>
                <w:szCs w:val="24"/>
              </w:rPr>
              <w:t xml:space="preserve">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санитарно-эпидемиологических правил и нормативов </w:t>
            </w:r>
            <w:hyperlink r:id="rId31" w:history="1">
              <w:r w:rsidRPr="00885DF5">
                <w:rPr>
                  <w:szCs w:val="24"/>
                </w:rPr>
                <w:t>СанПиН 2.1.2.2645-10</w:t>
              </w:r>
            </w:hyperlink>
            <w:r w:rsidRPr="00885DF5">
              <w:rPr>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p w:rsidR="000D0976" w:rsidRPr="00885DF5" w:rsidRDefault="000D0976" w:rsidP="00585C27">
            <w:pPr>
              <w:pStyle w:val="a3"/>
              <w:jc w:val="both"/>
              <w:rPr>
                <w:szCs w:val="24"/>
              </w:rPr>
            </w:pPr>
            <w:r w:rsidRPr="00885DF5">
              <w:rPr>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0D0976" w:rsidRPr="00885DF5" w:rsidTr="00AD3877">
        <w:tc>
          <w:tcPr>
            <w:tcW w:w="488" w:type="dxa"/>
          </w:tcPr>
          <w:p w:rsidR="000D0976" w:rsidRPr="00885DF5" w:rsidRDefault="000D0976" w:rsidP="000D50B2">
            <w:pPr>
              <w:pStyle w:val="a3"/>
              <w:jc w:val="center"/>
              <w:rPr>
                <w:szCs w:val="24"/>
              </w:rPr>
            </w:pPr>
            <w:r w:rsidRPr="00885DF5">
              <w:rPr>
                <w:szCs w:val="24"/>
              </w:rPr>
              <w:lastRenderedPageBreak/>
              <w:t>2</w:t>
            </w:r>
            <w:r w:rsidR="000D50B2">
              <w:rPr>
                <w:szCs w:val="24"/>
              </w:rPr>
              <w:t>.</w:t>
            </w:r>
          </w:p>
        </w:tc>
        <w:tc>
          <w:tcPr>
            <w:tcW w:w="2126" w:type="dxa"/>
          </w:tcPr>
          <w:p w:rsidR="000D0976" w:rsidRPr="00885DF5" w:rsidRDefault="00F90B30" w:rsidP="00585C27">
            <w:pPr>
              <w:pStyle w:val="a3"/>
              <w:rPr>
                <w:szCs w:val="24"/>
              </w:rPr>
            </w:pPr>
            <w:r w:rsidRPr="00885DF5">
              <w:rPr>
                <w:szCs w:val="24"/>
              </w:rPr>
              <w:t>Конструктивное</w:t>
            </w:r>
            <w:r w:rsidR="000D0976" w:rsidRPr="00885DF5">
              <w:rPr>
                <w:szCs w:val="24"/>
              </w:rPr>
              <w:t>, инженерное и технологическое оснащение строящегося многоквартирного дома, введенного в эксплуатацию многоквартирного дома, в котором приобретается готовое жилье</w:t>
            </w:r>
          </w:p>
        </w:tc>
        <w:tc>
          <w:tcPr>
            <w:tcW w:w="6651" w:type="dxa"/>
          </w:tcPr>
          <w:p w:rsidR="000D0976" w:rsidRPr="00885DF5" w:rsidRDefault="00AD3877" w:rsidP="00585C27">
            <w:pPr>
              <w:pStyle w:val="a3"/>
              <w:jc w:val="both"/>
              <w:rPr>
                <w:szCs w:val="24"/>
              </w:rPr>
            </w:pPr>
            <w:r>
              <w:rPr>
                <w:szCs w:val="24"/>
              </w:rPr>
              <w:t>в</w:t>
            </w:r>
            <w:r w:rsidR="000D0976" w:rsidRPr="00885DF5">
              <w:rPr>
                <w:szCs w:val="24"/>
              </w:rPr>
              <w:t xml:space="preserve"> строящихся домах рекомендовано обеспечить наличие:</w:t>
            </w:r>
          </w:p>
          <w:p w:rsidR="000D0976" w:rsidRPr="00885DF5" w:rsidRDefault="000D0976" w:rsidP="00585C27">
            <w:pPr>
              <w:pStyle w:val="a3"/>
              <w:jc w:val="both"/>
              <w:rPr>
                <w:szCs w:val="24"/>
              </w:rPr>
            </w:pPr>
            <w:r w:rsidRPr="00885DF5">
              <w:rPr>
                <w:szCs w:val="24"/>
              </w:rPr>
              <w:t>несущие строительные конструкции рекомендуется выполнять из следующих материалов:</w:t>
            </w:r>
          </w:p>
          <w:p w:rsidR="000D0976" w:rsidRPr="00885DF5" w:rsidRDefault="000D0976" w:rsidP="00585C27">
            <w:pPr>
              <w:pStyle w:val="a3"/>
              <w:jc w:val="both"/>
              <w:rPr>
                <w:szCs w:val="24"/>
              </w:rPr>
            </w:pPr>
            <w:r w:rsidRPr="00885DF5">
              <w:rPr>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0D0976" w:rsidRPr="00885DF5" w:rsidRDefault="000D0976" w:rsidP="00585C27">
            <w:pPr>
              <w:pStyle w:val="a3"/>
              <w:jc w:val="both"/>
              <w:rPr>
                <w:szCs w:val="24"/>
              </w:rPr>
            </w:pPr>
            <w:r w:rsidRPr="00885DF5">
              <w:rPr>
                <w:szCs w:val="24"/>
              </w:rPr>
              <w:t>б) перекрытия из сборных и монолитных железобетонных конструкций;</w:t>
            </w:r>
          </w:p>
          <w:p w:rsidR="000D0976" w:rsidRPr="00885DF5" w:rsidRDefault="000D0976" w:rsidP="00585C27">
            <w:pPr>
              <w:pStyle w:val="a3"/>
              <w:jc w:val="both"/>
              <w:rPr>
                <w:szCs w:val="24"/>
              </w:rPr>
            </w:pPr>
            <w:r w:rsidRPr="00885DF5">
              <w:rPr>
                <w:szCs w:val="24"/>
              </w:rPr>
              <w:t>в) фундаменты из сборных и монолитных железобетонных и каменных конструкций.</w:t>
            </w:r>
          </w:p>
          <w:p w:rsidR="000D0976" w:rsidRPr="00885DF5" w:rsidRDefault="000D0976" w:rsidP="00585C27">
            <w:pPr>
              <w:pStyle w:val="a3"/>
              <w:jc w:val="both"/>
              <w:rPr>
                <w:szCs w:val="24"/>
              </w:rPr>
            </w:pPr>
            <w:r w:rsidRPr="00885DF5">
              <w:rPr>
                <w:szCs w:val="24"/>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w:t>
            </w:r>
            <w:r w:rsidR="00AD3877">
              <w:rPr>
                <w:szCs w:val="24"/>
              </w:rPr>
              <w:t>-</w:t>
            </w:r>
            <w:r w:rsidRPr="00885DF5">
              <w:rPr>
                <w:szCs w:val="24"/>
              </w:rPr>
              <w:t>панелей;</w:t>
            </w:r>
          </w:p>
          <w:p w:rsidR="000D0976" w:rsidRPr="00885DF5" w:rsidRDefault="000D0976" w:rsidP="00585C27">
            <w:pPr>
              <w:pStyle w:val="a3"/>
              <w:jc w:val="both"/>
              <w:rPr>
                <w:szCs w:val="24"/>
              </w:rPr>
            </w:pPr>
            <w:r w:rsidRPr="00885DF5">
              <w:rPr>
                <w:szCs w:val="24"/>
              </w:rPr>
              <w:t>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0D0976" w:rsidRPr="00885DF5" w:rsidRDefault="000D0976" w:rsidP="00585C27">
            <w:pPr>
              <w:pStyle w:val="a3"/>
              <w:jc w:val="both"/>
              <w:rPr>
                <w:szCs w:val="24"/>
              </w:rPr>
            </w:pPr>
            <w:r w:rsidRPr="00885DF5">
              <w:rPr>
                <w:szCs w:val="24"/>
              </w:rPr>
              <w:t>внутриквартирный санитарный узел (раздельный или совмещенный), включающий ванну, унитаз, раковину;</w:t>
            </w:r>
          </w:p>
          <w:p w:rsidR="000D0976" w:rsidRPr="00885DF5" w:rsidRDefault="000D0976" w:rsidP="00585C27">
            <w:pPr>
              <w:pStyle w:val="a3"/>
              <w:jc w:val="both"/>
              <w:rPr>
                <w:szCs w:val="24"/>
              </w:rPr>
            </w:pPr>
            <w:r w:rsidRPr="00885DF5">
              <w:rPr>
                <w:szCs w:val="24"/>
              </w:rPr>
              <w:t>внутридомовые инженерные системы, включая системы:</w:t>
            </w:r>
          </w:p>
          <w:p w:rsidR="000D0976" w:rsidRPr="00885DF5" w:rsidRDefault="000D0976" w:rsidP="00585C27">
            <w:pPr>
              <w:pStyle w:val="a3"/>
              <w:jc w:val="both"/>
              <w:rPr>
                <w:szCs w:val="24"/>
              </w:rPr>
            </w:pPr>
            <w:r w:rsidRPr="00885DF5">
              <w:rPr>
                <w:szCs w:val="24"/>
              </w:rPr>
              <w:t xml:space="preserve">а) электроснабжения (с силовым и иным электрооборудованием в соответствии с проектной </w:t>
            </w:r>
            <w:r w:rsidRPr="00885DF5">
              <w:rPr>
                <w:szCs w:val="24"/>
              </w:rPr>
              <w:lastRenderedPageBreak/>
              <w:t>документацией);</w:t>
            </w:r>
          </w:p>
          <w:p w:rsidR="000D0976" w:rsidRPr="00885DF5" w:rsidRDefault="000D0976" w:rsidP="00585C27">
            <w:pPr>
              <w:pStyle w:val="a3"/>
              <w:jc w:val="both"/>
              <w:rPr>
                <w:szCs w:val="24"/>
              </w:rPr>
            </w:pPr>
            <w:r w:rsidRPr="00885DF5">
              <w:rPr>
                <w:szCs w:val="24"/>
              </w:rPr>
              <w:t>б) холодного водоснабжения;</w:t>
            </w:r>
          </w:p>
          <w:p w:rsidR="000D0976" w:rsidRPr="00885DF5" w:rsidRDefault="000D0976" w:rsidP="00585C27">
            <w:pPr>
              <w:pStyle w:val="a3"/>
              <w:jc w:val="both"/>
              <w:rPr>
                <w:szCs w:val="24"/>
              </w:rPr>
            </w:pPr>
            <w:r w:rsidRPr="00885DF5">
              <w:rPr>
                <w:szCs w:val="24"/>
              </w:rPr>
              <w:t>в) водоотведения (канализации);</w:t>
            </w:r>
          </w:p>
          <w:p w:rsidR="000D0976" w:rsidRPr="00885DF5" w:rsidRDefault="000D0976" w:rsidP="00585C27">
            <w:pPr>
              <w:pStyle w:val="a3"/>
              <w:jc w:val="both"/>
              <w:rPr>
                <w:szCs w:val="24"/>
              </w:rPr>
            </w:pPr>
            <w:r w:rsidRPr="00885DF5">
              <w:rPr>
                <w:szCs w:val="24"/>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0D0976" w:rsidRPr="00885DF5" w:rsidRDefault="000D0976" w:rsidP="00585C27">
            <w:pPr>
              <w:pStyle w:val="a3"/>
              <w:jc w:val="both"/>
              <w:rPr>
                <w:szCs w:val="24"/>
              </w:rPr>
            </w:pPr>
            <w:r w:rsidRPr="00885DF5">
              <w:rPr>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0D0976" w:rsidRPr="00885DF5" w:rsidRDefault="000D0976" w:rsidP="00585C27">
            <w:pPr>
              <w:pStyle w:val="a3"/>
              <w:jc w:val="both"/>
              <w:rPr>
                <w:szCs w:val="24"/>
              </w:rPr>
            </w:pPr>
            <w:r w:rsidRPr="00885DF5">
              <w:rPr>
                <w:szCs w:val="24"/>
              </w:rPr>
              <w:t>е) горячего водоснабжения;</w:t>
            </w:r>
          </w:p>
          <w:p w:rsidR="000D0976" w:rsidRPr="00885DF5" w:rsidRDefault="000D0976" w:rsidP="00585C27">
            <w:pPr>
              <w:pStyle w:val="a3"/>
              <w:jc w:val="both"/>
              <w:rPr>
                <w:szCs w:val="24"/>
              </w:rPr>
            </w:pPr>
            <w:r w:rsidRPr="00885DF5">
              <w:rPr>
                <w:szCs w:val="24"/>
              </w:rPr>
              <w:t>ж) противопожарной безопасности (в соответствии с проектной документацией);</w:t>
            </w:r>
          </w:p>
          <w:p w:rsidR="000D0976" w:rsidRPr="00885DF5" w:rsidRDefault="000D0976" w:rsidP="00585C27">
            <w:pPr>
              <w:pStyle w:val="a3"/>
              <w:jc w:val="both"/>
              <w:rPr>
                <w:szCs w:val="24"/>
              </w:rPr>
            </w:pPr>
            <w:r w:rsidRPr="00885DF5">
              <w:rPr>
                <w:szCs w:val="24"/>
              </w:rPr>
              <w:t>з) мусороудаления (при наличии в соответствии с проектной документацией);</w:t>
            </w:r>
          </w:p>
          <w:p w:rsidR="000D0976" w:rsidRPr="00885DF5" w:rsidRDefault="000D0976" w:rsidP="00585C27">
            <w:pPr>
              <w:pStyle w:val="a3"/>
              <w:jc w:val="both"/>
              <w:rPr>
                <w:szCs w:val="24"/>
              </w:rPr>
            </w:pPr>
            <w:r w:rsidRPr="00885DF5">
              <w:rPr>
                <w:szCs w:val="24"/>
              </w:rPr>
              <w:t>в случае экономической целесообразности рекомендуется использовать локальные системы энергоснабжения;</w:t>
            </w:r>
          </w:p>
          <w:p w:rsidR="000D0976" w:rsidRPr="00885DF5" w:rsidRDefault="000D0976" w:rsidP="00585C27">
            <w:pPr>
              <w:pStyle w:val="a3"/>
              <w:jc w:val="both"/>
              <w:rPr>
                <w:szCs w:val="24"/>
              </w:rPr>
            </w:pPr>
            <w:r w:rsidRPr="00885DF5">
              <w:rPr>
                <w:szCs w:val="24"/>
              </w:rPr>
              <w:t>принятые в эксплуатацию и зарегистрированные в установленном порядке лифты (при наличии в соответствии с проектной документацией).</w:t>
            </w:r>
          </w:p>
          <w:p w:rsidR="000D0976" w:rsidRPr="00885DF5" w:rsidRDefault="000D0976" w:rsidP="00585C27">
            <w:pPr>
              <w:pStyle w:val="a3"/>
              <w:jc w:val="both"/>
              <w:rPr>
                <w:szCs w:val="24"/>
              </w:rPr>
            </w:pPr>
            <w:r w:rsidRPr="00885DF5">
              <w:rPr>
                <w:szCs w:val="24"/>
              </w:rPr>
              <w:t>Лифты рекомендуется оснащать:</w:t>
            </w:r>
          </w:p>
          <w:p w:rsidR="000D0976" w:rsidRPr="00885DF5" w:rsidRDefault="000D0976" w:rsidP="00585C27">
            <w:pPr>
              <w:pStyle w:val="a3"/>
              <w:jc w:val="both"/>
              <w:rPr>
                <w:szCs w:val="24"/>
              </w:rPr>
            </w:pPr>
            <w:r w:rsidRPr="00885DF5">
              <w:rPr>
                <w:szCs w:val="24"/>
              </w:rPr>
              <w:t>а) кабиной, предназначенной для пользования инвалидом на кресле-коляске с сопровождающим лицом;</w:t>
            </w:r>
          </w:p>
          <w:p w:rsidR="000D0976" w:rsidRPr="00885DF5" w:rsidRDefault="000D0976" w:rsidP="00585C27">
            <w:pPr>
              <w:pStyle w:val="a3"/>
              <w:jc w:val="both"/>
              <w:rPr>
                <w:szCs w:val="24"/>
              </w:rPr>
            </w:pPr>
            <w:r w:rsidRPr="00885DF5">
              <w:rPr>
                <w:szCs w:val="24"/>
              </w:rPr>
              <w:t>б) оборудованием для связи с диспетчером;</w:t>
            </w:r>
          </w:p>
          <w:p w:rsidR="000D0976" w:rsidRPr="00885DF5" w:rsidRDefault="000D0976" w:rsidP="00585C27">
            <w:pPr>
              <w:pStyle w:val="a3"/>
              <w:jc w:val="both"/>
              <w:rPr>
                <w:szCs w:val="24"/>
              </w:rPr>
            </w:pPr>
            <w:r w:rsidRPr="00885DF5">
              <w:rPr>
                <w:szCs w:val="24"/>
              </w:rPr>
              <w:t>в) аварийным освещением кабины лифта;</w:t>
            </w:r>
          </w:p>
          <w:p w:rsidR="000D0976" w:rsidRPr="00885DF5" w:rsidRDefault="000D0976" w:rsidP="00585C27">
            <w:pPr>
              <w:pStyle w:val="a3"/>
              <w:jc w:val="both"/>
              <w:rPr>
                <w:szCs w:val="24"/>
              </w:rPr>
            </w:pPr>
            <w:r w:rsidRPr="00885DF5">
              <w:rPr>
                <w:szCs w:val="24"/>
              </w:rPr>
              <w:t>г) светодиодным освещением кабины лифта в антивандальном исполнении;</w:t>
            </w:r>
          </w:p>
          <w:p w:rsidR="000D0976" w:rsidRPr="00885DF5" w:rsidRDefault="000D0976" w:rsidP="00585C27">
            <w:pPr>
              <w:pStyle w:val="a3"/>
              <w:jc w:val="both"/>
              <w:rPr>
                <w:szCs w:val="24"/>
              </w:rPr>
            </w:pPr>
            <w:r w:rsidRPr="00885DF5">
              <w:rPr>
                <w:szCs w:val="24"/>
              </w:rPr>
              <w:t>д) панелью управления кабиной лифта в антивандальном исполнении.</w:t>
            </w:r>
          </w:p>
          <w:p w:rsidR="000D0976" w:rsidRPr="00885DF5" w:rsidRDefault="000D0976" w:rsidP="00585C27">
            <w:pPr>
              <w:pStyle w:val="a3"/>
              <w:jc w:val="both"/>
              <w:rPr>
                <w:szCs w:val="24"/>
              </w:rPr>
            </w:pPr>
            <w:r w:rsidRPr="00885DF5">
              <w:rPr>
                <w:szCs w:val="24"/>
              </w:rPr>
              <w:t>Внесенные в Государственный реест</w:t>
            </w:r>
            <w:r w:rsidR="001D73DB">
              <w:rPr>
                <w:szCs w:val="24"/>
              </w:rPr>
              <w:t>р средства измерений, поверенные</w:t>
            </w:r>
            <w:r w:rsidRPr="00885DF5">
              <w:rPr>
                <w:szCs w:val="24"/>
              </w:rPr>
              <w:t xml:space="preserve">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0D0976" w:rsidRPr="00885DF5" w:rsidRDefault="000D0976" w:rsidP="00585C27">
            <w:pPr>
              <w:pStyle w:val="a3"/>
              <w:jc w:val="both"/>
              <w:rPr>
                <w:szCs w:val="24"/>
              </w:rPr>
            </w:pPr>
            <w:r w:rsidRPr="00885DF5">
              <w:rPr>
                <w:szCs w:val="24"/>
              </w:rPr>
              <w:t>оконные блоки со стеклопакетом класса энергоэффективности в соответствии с классом энергоэффективности дома;</w:t>
            </w:r>
          </w:p>
          <w:p w:rsidR="000D0976" w:rsidRPr="00885DF5" w:rsidRDefault="000D0976" w:rsidP="00585C27">
            <w:pPr>
              <w:pStyle w:val="a3"/>
              <w:jc w:val="both"/>
              <w:rPr>
                <w:szCs w:val="24"/>
              </w:rPr>
            </w:pPr>
            <w:r w:rsidRPr="00885DF5">
              <w:rPr>
                <w:szCs w:val="24"/>
              </w:rPr>
              <w:t>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0D0976" w:rsidRPr="00885DF5" w:rsidRDefault="000D0976" w:rsidP="00585C27">
            <w:pPr>
              <w:pStyle w:val="a3"/>
              <w:jc w:val="both"/>
              <w:rPr>
                <w:szCs w:val="24"/>
              </w:rPr>
            </w:pPr>
            <w:r w:rsidRPr="00885DF5">
              <w:rPr>
                <w:szCs w:val="24"/>
              </w:rPr>
              <w:t xml:space="preserve">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r w:rsidRPr="00885DF5">
              <w:rPr>
                <w:szCs w:val="24"/>
              </w:rPr>
              <w:lastRenderedPageBreak/>
              <w:t>автодоводчиком;</w:t>
            </w:r>
          </w:p>
          <w:p w:rsidR="000D0976" w:rsidRPr="00885DF5" w:rsidRDefault="000D0976" w:rsidP="00585C27">
            <w:pPr>
              <w:pStyle w:val="a3"/>
              <w:jc w:val="both"/>
              <w:rPr>
                <w:szCs w:val="24"/>
              </w:rPr>
            </w:pPr>
            <w:r w:rsidRPr="00885DF5">
              <w:rPr>
                <w:szCs w:val="24"/>
              </w:rPr>
              <w:t>во входах в подвал (техническое подполье) дома металлические дверные блоки с замком, ручками и автодоводчиком;</w:t>
            </w:r>
          </w:p>
          <w:p w:rsidR="000D0976" w:rsidRPr="00885DF5" w:rsidRDefault="000D0976" w:rsidP="00585C27">
            <w:pPr>
              <w:pStyle w:val="a3"/>
              <w:jc w:val="both"/>
              <w:rPr>
                <w:szCs w:val="24"/>
              </w:rPr>
            </w:pPr>
            <w:r w:rsidRPr="00885DF5">
              <w:rPr>
                <w:szCs w:val="24"/>
              </w:rPr>
              <w:t>отмостку из армированного бетона, асфальта, устроенную по всему периметру дома и обеспечивающую отвод воды от фундаментов;</w:t>
            </w:r>
          </w:p>
          <w:p w:rsidR="000D0976" w:rsidRPr="00885DF5" w:rsidRDefault="000D0976" w:rsidP="00585C27">
            <w:pPr>
              <w:pStyle w:val="a3"/>
              <w:jc w:val="both"/>
              <w:rPr>
                <w:szCs w:val="24"/>
              </w:rPr>
            </w:pPr>
            <w:r w:rsidRPr="00885DF5">
              <w:rPr>
                <w:szCs w:val="24"/>
              </w:rPr>
              <w:t>организованный водосток;</w:t>
            </w:r>
          </w:p>
          <w:p w:rsidR="000D0976" w:rsidRPr="00885DF5" w:rsidRDefault="000D0976" w:rsidP="00585C27">
            <w:pPr>
              <w:pStyle w:val="a3"/>
              <w:jc w:val="both"/>
              <w:rPr>
                <w:szCs w:val="24"/>
              </w:rPr>
            </w:pPr>
            <w:r w:rsidRPr="00885DF5">
              <w:rPr>
                <w:szCs w:val="24"/>
              </w:rPr>
              <w:t>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0D0976" w:rsidRPr="00885DF5" w:rsidTr="00AD3877">
        <w:tc>
          <w:tcPr>
            <w:tcW w:w="488" w:type="dxa"/>
          </w:tcPr>
          <w:p w:rsidR="000D0976" w:rsidRPr="00885DF5" w:rsidRDefault="000D0976" w:rsidP="000D50B2">
            <w:pPr>
              <w:pStyle w:val="a3"/>
              <w:jc w:val="center"/>
              <w:rPr>
                <w:szCs w:val="24"/>
              </w:rPr>
            </w:pPr>
            <w:r w:rsidRPr="00885DF5">
              <w:rPr>
                <w:szCs w:val="24"/>
              </w:rPr>
              <w:lastRenderedPageBreak/>
              <w:t>3</w:t>
            </w:r>
            <w:r w:rsidR="000D50B2">
              <w:rPr>
                <w:szCs w:val="24"/>
              </w:rPr>
              <w:t>.</w:t>
            </w:r>
          </w:p>
        </w:tc>
        <w:tc>
          <w:tcPr>
            <w:tcW w:w="2126" w:type="dxa"/>
          </w:tcPr>
          <w:p w:rsidR="005E19C7" w:rsidRPr="00885DF5" w:rsidRDefault="000D0976" w:rsidP="00585C27">
            <w:pPr>
              <w:pStyle w:val="a3"/>
              <w:rPr>
                <w:szCs w:val="24"/>
              </w:rPr>
            </w:pPr>
            <w:r w:rsidRPr="00885DF5">
              <w:rPr>
                <w:szCs w:val="24"/>
              </w:rPr>
              <w:t xml:space="preserve">Функциональное оснащение </w:t>
            </w:r>
          </w:p>
          <w:p w:rsidR="000D0976" w:rsidRPr="00885DF5" w:rsidRDefault="000D0976" w:rsidP="00585C27">
            <w:pPr>
              <w:pStyle w:val="a3"/>
              <w:rPr>
                <w:szCs w:val="24"/>
              </w:rPr>
            </w:pPr>
            <w:r w:rsidRPr="00885DF5">
              <w:rPr>
                <w:szCs w:val="24"/>
              </w:rPr>
              <w:t>и отделка помещений</w:t>
            </w:r>
          </w:p>
        </w:tc>
        <w:tc>
          <w:tcPr>
            <w:tcW w:w="6651" w:type="dxa"/>
          </w:tcPr>
          <w:p w:rsidR="000D0976" w:rsidRPr="00885DF5" w:rsidRDefault="00AD3877" w:rsidP="00585C27">
            <w:pPr>
              <w:pStyle w:val="a3"/>
              <w:jc w:val="both"/>
              <w:rPr>
                <w:szCs w:val="24"/>
              </w:rPr>
            </w:pPr>
            <w:r>
              <w:rPr>
                <w:szCs w:val="24"/>
              </w:rPr>
              <w:t>д</w:t>
            </w:r>
            <w:r w:rsidR="000D0976" w:rsidRPr="00885DF5">
              <w:rPr>
                <w:szCs w:val="24"/>
              </w:rPr>
              <w:t>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rsidR="000D0976" w:rsidRPr="00885DF5" w:rsidRDefault="000D0976" w:rsidP="00585C27">
            <w:pPr>
              <w:pStyle w:val="a3"/>
              <w:jc w:val="both"/>
              <w:rPr>
                <w:szCs w:val="24"/>
              </w:rPr>
            </w:pPr>
            <w:r w:rsidRPr="00885DF5">
              <w:rPr>
                <w:szCs w:val="24"/>
              </w:rPr>
              <w:t xml:space="preserve">оборудованные подключенными к соответствующим внутридомовым инженерным системам внутриквартирными инженерными сетями в составе </w:t>
            </w:r>
            <w:r w:rsidR="003176BC">
              <w:rPr>
                <w:szCs w:val="24"/>
              </w:rPr>
              <w:br/>
            </w:r>
            <w:r w:rsidRPr="00885DF5">
              <w:rPr>
                <w:szCs w:val="24"/>
              </w:rPr>
              <w:t>(не менее):</w:t>
            </w:r>
          </w:p>
          <w:p w:rsidR="000D0976" w:rsidRPr="00885DF5" w:rsidRDefault="000D0976" w:rsidP="00585C27">
            <w:pPr>
              <w:pStyle w:val="a3"/>
              <w:jc w:val="both"/>
              <w:rPr>
                <w:szCs w:val="24"/>
              </w:rPr>
            </w:pPr>
            <w:r w:rsidRPr="00885DF5">
              <w:rPr>
                <w:szCs w:val="24"/>
              </w:rPr>
              <w:t>а) электроснабжения с электрическим щитком с устройствами защитного отключения;</w:t>
            </w:r>
          </w:p>
          <w:p w:rsidR="000D0976" w:rsidRPr="00885DF5" w:rsidRDefault="000D0976" w:rsidP="00585C27">
            <w:pPr>
              <w:pStyle w:val="a3"/>
              <w:jc w:val="both"/>
              <w:rPr>
                <w:szCs w:val="24"/>
              </w:rPr>
            </w:pPr>
            <w:r w:rsidRPr="00885DF5">
              <w:rPr>
                <w:szCs w:val="24"/>
              </w:rPr>
              <w:t>б) холодного водоснабжения;</w:t>
            </w:r>
          </w:p>
          <w:p w:rsidR="000D0976" w:rsidRPr="00885DF5" w:rsidRDefault="000D0976" w:rsidP="00585C27">
            <w:pPr>
              <w:pStyle w:val="a3"/>
              <w:jc w:val="both"/>
              <w:rPr>
                <w:szCs w:val="24"/>
              </w:rPr>
            </w:pPr>
            <w:r w:rsidRPr="00885DF5">
              <w:rPr>
                <w:szCs w:val="24"/>
              </w:rPr>
              <w:t>в) горячего водоснабжения (централизованной или автономной);</w:t>
            </w:r>
          </w:p>
          <w:p w:rsidR="000D0976" w:rsidRPr="00885DF5" w:rsidRDefault="000D0976" w:rsidP="00585C27">
            <w:pPr>
              <w:pStyle w:val="a3"/>
              <w:jc w:val="both"/>
              <w:rPr>
                <w:szCs w:val="24"/>
              </w:rPr>
            </w:pPr>
            <w:r w:rsidRPr="00885DF5">
              <w:rPr>
                <w:szCs w:val="24"/>
              </w:rPr>
              <w:t>г) водоотведения (канализации);</w:t>
            </w:r>
          </w:p>
          <w:p w:rsidR="000D0976" w:rsidRPr="00885DF5" w:rsidRDefault="000D0976" w:rsidP="00585C27">
            <w:pPr>
              <w:pStyle w:val="a3"/>
              <w:jc w:val="both"/>
              <w:rPr>
                <w:szCs w:val="24"/>
              </w:rPr>
            </w:pPr>
            <w:r w:rsidRPr="00885DF5">
              <w:rPr>
                <w:szCs w:val="24"/>
              </w:rPr>
              <w:t>д) отопления (централизованного или автономного);</w:t>
            </w:r>
          </w:p>
          <w:p w:rsidR="000D0976" w:rsidRPr="00885DF5" w:rsidRDefault="000D0976" w:rsidP="00585C27">
            <w:pPr>
              <w:pStyle w:val="a3"/>
              <w:jc w:val="both"/>
              <w:rPr>
                <w:szCs w:val="24"/>
              </w:rPr>
            </w:pPr>
            <w:r w:rsidRPr="00885DF5">
              <w:rPr>
                <w:szCs w:val="24"/>
              </w:rPr>
              <w:t>е) вентиляции;</w:t>
            </w:r>
          </w:p>
          <w:p w:rsidR="000D0976" w:rsidRPr="00885DF5" w:rsidRDefault="000D0976" w:rsidP="00585C27">
            <w:pPr>
              <w:pStyle w:val="a3"/>
              <w:jc w:val="both"/>
              <w:rPr>
                <w:szCs w:val="24"/>
              </w:rPr>
            </w:pPr>
            <w:r w:rsidRPr="00885DF5">
              <w:rPr>
                <w:szCs w:val="24"/>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0D0976" w:rsidRPr="00885DF5" w:rsidRDefault="000D0976" w:rsidP="00585C27">
            <w:pPr>
              <w:pStyle w:val="a3"/>
              <w:jc w:val="both"/>
              <w:rPr>
                <w:szCs w:val="24"/>
              </w:rPr>
            </w:pPr>
            <w:r w:rsidRPr="00885DF5">
              <w:rPr>
                <w:szCs w:val="24"/>
              </w:rPr>
              <w:t>з) внесенными в Государственный реест</w:t>
            </w:r>
            <w:r w:rsidR="001D73DB">
              <w:rPr>
                <w:szCs w:val="24"/>
              </w:rPr>
              <w:t>р средств измерений, поверенных</w:t>
            </w:r>
            <w:r w:rsidRPr="00885DF5">
              <w:rPr>
                <w:szCs w:val="24"/>
              </w:rPr>
              <w:t xml:space="preserve">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0D0976" w:rsidRPr="00885DF5" w:rsidRDefault="003176BC" w:rsidP="00585C27">
            <w:pPr>
              <w:pStyle w:val="a3"/>
              <w:jc w:val="both"/>
              <w:rPr>
                <w:szCs w:val="24"/>
              </w:rPr>
            </w:pPr>
            <w:r w:rsidRPr="00AD3877">
              <w:rPr>
                <w:szCs w:val="24"/>
              </w:rPr>
              <w:t>имеющие чистовую отделку «</w:t>
            </w:r>
            <w:r w:rsidR="000D0976" w:rsidRPr="00AD3877">
              <w:rPr>
                <w:szCs w:val="24"/>
              </w:rPr>
              <w:t>под ключ</w:t>
            </w:r>
            <w:r w:rsidRPr="00AD3877">
              <w:rPr>
                <w:szCs w:val="24"/>
              </w:rPr>
              <w:t>»</w:t>
            </w:r>
            <w:r w:rsidR="000D0976" w:rsidRPr="00AD3877">
              <w:rPr>
                <w:szCs w:val="24"/>
              </w:rPr>
              <w:t>,</w:t>
            </w:r>
            <w:r w:rsidR="000D0976" w:rsidRPr="00885DF5">
              <w:rPr>
                <w:szCs w:val="24"/>
              </w:rPr>
              <w:t xml:space="preserve"> в том числе:</w:t>
            </w:r>
          </w:p>
          <w:p w:rsidR="000D0976" w:rsidRPr="00885DF5" w:rsidRDefault="000D0976" w:rsidP="00585C27">
            <w:pPr>
              <w:pStyle w:val="a3"/>
              <w:jc w:val="both"/>
              <w:rPr>
                <w:szCs w:val="24"/>
              </w:rPr>
            </w:pPr>
            <w:r w:rsidRPr="00885DF5">
              <w:rPr>
                <w:szCs w:val="24"/>
              </w:rPr>
              <w:t>а) входную утепленную дверь с замком, ручками и дверным глазком;</w:t>
            </w:r>
          </w:p>
          <w:p w:rsidR="000D0976" w:rsidRPr="00885DF5" w:rsidRDefault="000D0976" w:rsidP="00585C27">
            <w:pPr>
              <w:pStyle w:val="a3"/>
              <w:jc w:val="both"/>
              <w:rPr>
                <w:szCs w:val="24"/>
              </w:rPr>
            </w:pPr>
            <w:r w:rsidRPr="00885DF5">
              <w:rPr>
                <w:szCs w:val="24"/>
              </w:rPr>
              <w:t>б) межкомнатные двери с наличниками и ручками;</w:t>
            </w:r>
          </w:p>
          <w:p w:rsidR="000D0976" w:rsidRPr="00885DF5" w:rsidRDefault="000D0976" w:rsidP="00585C27">
            <w:pPr>
              <w:pStyle w:val="a3"/>
              <w:jc w:val="both"/>
              <w:rPr>
                <w:szCs w:val="24"/>
              </w:rPr>
            </w:pPr>
            <w:r w:rsidRPr="00885DF5">
              <w:rPr>
                <w:szCs w:val="24"/>
              </w:rPr>
              <w:t xml:space="preserve">в) оконные блоки со стеклопакетом класса </w:t>
            </w:r>
            <w:r w:rsidRPr="00885DF5">
              <w:rPr>
                <w:szCs w:val="24"/>
              </w:rPr>
              <w:lastRenderedPageBreak/>
              <w:t>энергоэффективности в соответствии с классом энергоэффективности дома;</w:t>
            </w:r>
          </w:p>
          <w:p w:rsidR="000D0976" w:rsidRPr="00885DF5" w:rsidRDefault="000D0976" w:rsidP="00585C27">
            <w:pPr>
              <w:pStyle w:val="a3"/>
              <w:jc w:val="both"/>
              <w:rPr>
                <w:szCs w:val="24"/>
              </w:rPr>
            </w:pPr>
            <w:r w:rsidRPr="00885DF5">
              <w:rPr>
                <w:szCs w:val="24"/>
              </w:rPr>
              <w:t>г) вентиляционные решетки;</w:t>
            </w:r>
          </w:p>
          <w:p w:rsidR="000D0976" w:rsidRPr="00885DF5" w:rsidRDefault="000D0976" w:rsidP="00585C27">
            <w:pPr>
              <w:pStyle w:val="a3"/>
              <w:jc w:val="both"/>
              <w:rPr>
                <w:szCs w:val="24"/>
              </w:rPr>
            </w:pPr>
            <w:r w:rsidRPr="00885DF5">
              <w:rPr>
                <w:szCs w:val="24"/>
              </w:rPr>
              <w:t>д) подвесные крюки для потолочных осветительных приборов во всех помещениях квартиры;</w:t>
            </w:r>
          </w:p>
          <w:p w:rsidR="000D0976" w:rsidRPr="00885DF5" w:rsidRDefault="000D0976" w:rsidP="00585C27">
            <w:pPr>
              <w:pStyle w:val="a3"/>
              <w:jc w:val="both"/>
              <w:rPr>
                <w:szCs w:val="24"/>
              </w:rPr>
            </w:pPr>
            <w:r w:rsidRPr="00885DF5">
              <w:rPr>
                <w:szCs w:val="24"/>
              </w:rPr>
              <w:t>е) установленные и подключенные к соответствующим внутриквартирным инженерным сетям:</w:t>
            </w:r>
          </w:p>
          <w:p w:rsidR="000D0976" w:rsidRPr="00885DF5" w:rsidRDefault="000D0976" w:rsidP="00585C27">
            <w:pPr>
              <w:pStyle w:val="a3"/>
              <w:jc w:val="both"/>
              <w:rPr>
                <w:szCs w:val="24"/>
              </w:rPr>
            </w:pPr>
            <w:r w:rsidRPr="00885DF5">
              <w:rPr>
                <w:szCs w:val="24"/>
              </w:rPr>
              <w:t>звонковую сигнализацию (в соответствии с проектной документацией);</w:t>
            </w:r>
          </w:p>
          <w:p w:rsidR="000D0976" w:rsidRPr="00885DF5" w:rsidRDefault="000D0976" w:rsidP="00585C27">
            <w:pPr>
              <w:pStyle w:val="a3"/>
              <w:jc w:val="both"/>
              <w:rPr>
                <w:szCs w:val="24"/>
              </w:rPr>
            </w:pPr>
            <w:r w:rsidRPr="00885DF5">
              <w:rPr>
                <w:szCs w:val="24"/>
              </w:rPr>
              <w:t>мойку со смесителем и сифоном;</w:t>
            </w:r>
          </w:p>
          <w:p w:rsidR="000D0976" w:rsidRPr="00885DF5" w:rsidRDefault="000D0976" w:rsidP="00585C27">
            <w:pPr>
              <w:pStyle w:val="a3"/>
              <w:jc w:val="both"/>
              <w:rPr>
                <w:szCs w:val="24"/>
              </w:rPr>
            </w:pPr>
            <w:r w:rsidRPr="00885DF5">
              <w:rPr>
                <w:szCs w:val="24"/>
              </w:rPr>
              <w:t>умывальник со смесителем и сифоном;</w:t>
            </w:r>
          </w:p>
          <w:p w:rsidR="000D0976" w:rsidRPr="00885DF5" w:rsidRDefault="000D0976" w:rsidP="00585C27">
            <w:pPr>
              <w:pStyle w:val="a3"/>
              <w:jc w:val="both"/>
              <w:rPr>
                <w:szCs w:val="24"/>
              </w:rPr>
            </w:pPr>
            <w:r w:rsidRPr="00885DF5">
              <w:rPr>
                <w:szCs w:val="24"/>
              </w:rPr>
              <w:t>унитаз с сиденьем и сливным бачком;</w:t>
            </w:r>
          </w:p>
          <w:p w:rsidR="000D0976" w:rsidRPr="00885DF5" w:rsidRDefault="000D0976" w:rsidP="00585C27">
            <w:pPr>
              <w:pStyle w:val="a3"/>
              <w:jc w:val="both"/>
              <w:rPr>
                <w:szCs w:val="24"/>
              </w:rPr>
            </w:pPr>
            <w:r w:rsidRPr="00885DF5">
              <w:rPr>
                <w:szCs w:val="24"/>
              </w:rPr>
              <w:t>ванну с заземлением, со смесителем и сифоном;</w:t>
            </w:r>
          </w:p>
          <w:p w:rsidR="000D0976" w:rsidRPr="00885DF5" w:rsidRDefault="000D0976" w:rsidP="00585C27">
            <w:pPr>
              <w:pStyle w:val="a3"/>
              <w:jc w:val="both"/>
              <w:rPr>
                <w:szCs w:val="24"/>
              </w:rPr>
            </w:pPr>
            <w:r w:rsidRPr="00885DF5">
              <w:rPr>
                <w:szCs w:val="24"/>
              </w:rPr>
              <w:t>одно-, двухклавишные электровыключатели;</w:t>
            </w:r>
          </w:p>
          <w:p w:rsidR="000D0976" w:rsidRPr="00885DF5" w:rsidRDefault="000D0976" w:rsidP="00585C27">
            <w:pPr>
              <w:pStyle w:val="a3"/>
              <w:jc w:val="both"/>
              <w:rPr>
                <w:szCs w:val="24"/>
              </w:rPr>
            </w:pPr>
            <w:r w:rsidRPr="00885DF5">
              <w:rPr>
                <w:szCs w:val="24"/>
              </w:rPr>
              <w:t>электророзетки;</w:t>
            </w:r>
          </w:p>
          <w:p w:rsidR="000D0976" w:rsidRPr="00885DF5" w:rsidRDefault="000D0976" w:rsidP="00585C27">
            <w:pPr>
              <w:pStyle w:val="a3"/>
              <w:jc w:val="both"/>
              <w:rPr>
                <w:szCs w:val="24"/>
              </w:rPr>
            </w:pPr>
            <w:r w:rsidRPr="00885DF5">
              <w:rPr>
                <w:szCs w:val="24"/>
              </w:rPr>
              <w:t>выпуски электропроводки и патроны во всех помещениях квартиры;</w:t>
            </w:r>
          </w:p>
          <w:p w:rsidR="000D0976" w:rsidRPr="00885DF5" w:rsidRDefault="000D0976" w:rsidP="00585C27">
            <w:pPr>
              <w:pStyle w:val="a3"/>
              <w:jc w:val="both"/>
              <w:rPr>
                <w:szCs w:val="24"/>
              </w:rPr>
            </w:pPr>
            <w:r w:rsidRPr="00885DF5">
              <w:rPr>
                <w:szCs w:val="24"/>
              </w:rPr>
              <w:t>газовую или электрическую плиту (в соответствии с проектным решением);</w:t>
            </w:r>
          </w:p>
          <w:p w:rsidR="000D0976" w:rsidRPr="00885DF5" w:rsidRDefault="000D0976" w:rsidP="00585C27">
            <w:pPr>
              <w:pStyle w:val="a3"/>
              <w:jc w:val="both"/>
              <w:rPr>
                <w:szCs w:val="24"/>
              </w:rPr>
            </w:pPr>
            <w:r w:rsidRPr="00885DF5">
              <w:rPr>
                <w:szCs w:val="24"/>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0D0976" w:rsidRPr="00885DF5" w:rsidRDefault="000D0976" w:rsidP="00585C27">
            <w:pPr>
              <w:pStyle w:val="a3"/>
              <w:jc w:val="both"/>
              <w:rPr>
                <w:szCs w:val="24"/>
              </w:rPr>
            </w:pPr>
            <w:r w:rsidRPr="00885DF5">
              <w:rPr>
                <w:szCs w:val="24"/>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w:t>
            </w:r>
            <w:r w:rsidR="003176BC">
              <w:rPr>
                <w:szCs w:val="24"/>
              </w:rPr>
              <w:t>–</w:t>
            </w:r>
            <w:r w:rsidRPr="00885DF5">
              <w:rPr>
                <w:szCs w:val="24"/>
              </w:rPr>
              <w:t xml:space="preserve"> из ламината класса износостойкости 22 и выше или линолеума на вспененной основе;</w:t>
            </w:r>
          </w:p>
          <w:p w:rsidR="000D0976" w:rsidRPr="00885DF5" w:rsidRDefault="000D0976" w:rsidP="00585C27">
            <w:pPr>
              <w:pStyle w:val="a3"/>
              <w:jc w:val="both"/>
              <w:rPr>
                <w:szCs w:val="24"/>
              </w:rPr>
            </w:pPr>
            <w:r w:rsidRPr="00885DF5">
              <w:rPr>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0D0976" w:rsidRPr="00885DF5" w:rsidRDefault="000D0976" w:rsidP="00585C27">
            <w:pPr>
              <w:pStyle w:val="a3"/>
              <w:jc w:val="both"/>
              <w:rPr>
                <w:szCs w:val="24"/>
              </w:rPr>
            </w:pPr>
            <w:r w:rsidRPr="00885DF5">
              <w:rPr>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D0976" w:rsidRPr="00885DF5" w:rsidTr="00AD3877">
        <w:tc>
          <w:tcPr>
            <w:tcW w:w="488" w:type="dxa"/>
          </w:tcPr>
          <w:p w:rsidR="000D0976" w:rsidRPr="00885DF5" w:rsidRDefault="000D0976" w:rsidP="000D50B2">
            <w:pPr>
              <w:pStyle w:val="a3"/>
              <w:jc w:val="center"/>
              <w:rPr>
                <w:szCs w:val="24"/>
              </w:rPr>
            </w:pPr>
            <w:r w:rsidRPr="00885DF5">
              <w:rPr>
                <w:szCs w:val="24"/>
              </w:rPr>
              <w:lastRenderedPageBreak/>
              <w:t>4</w:t>
            </w:r>
            <w:r w:rsidR="000D50B2">
              <w:rPr>
                <w:szCs w:val="24"/>
              </w:rPr>
              <w:t>.</w:t>
            </w:r>
          </w:p>
        </w:tc>
        <w:tc>
          <w:tcPr>
            <w:tcW w:w="2126" w:type="dxa"/>
          </w:tcPr>
          <w:p w:rsidR="005E19C7" w:rsidRPr="00885DF5" w:rsidRDefault="000D0976" w:rsidP="00585C27">
            <w:pPr>
              <w:pStyle w:val="a3"/>
              <w:jc w:val="both"/>
              <w:rPr>
                <w:szCs w:val="24"/>
              </w:rPr>
            </w:pPr>
            <w:r w:rsidRPr="00885DF5">
              <w:rPr>
                <w:szCs w:val="24"/>
              </w:rPr>
              <w:t xml:space="preserve">Материалы </w:t>
            </w:r>
          </w:p>
          <w:p w:rsidR="000D0976" w:rsidRPr="00885DF5" w:rsidRDefault="000D0976" w:rsidP="00585C27">
            <w:pPr>
              <w:pStyle w:val="a3"/>
              <w:jc w:val="both"/>
              <w:rPr>
                <w:szCs w:val="24"/>
              </w:rPr>
            </w:pPr>
            <w:r w:rsidRPr="00885DF5">
              <w:rPr>
                <w:szCs w:val="24"/>
              </w:rPr>
              <w:t>и оборудование</w:t>
            </w:r>
          </w:p>
        </w:tc>
        <w:tc>
          <w:tcPr>
            <w:tcW w:w="6651" w:type="dxa"/>
          </w:tcPr>
          <w:p w:rsidR="000D0976" w:rsidRPr="00885DF5" w:rsidRDefault="00AD3877" w:rsidP="00585C27">
            <w:pPr>
              <w:pStyle w:val="a3"/>
              <w:jc w:val="both"/>
              <w:rPr>
                <w:szCs w:val="24"/>
              </w:rPr>
            </w:pPr>
            <w:r>
              <w:rPr>
                <w:szCs w:val="24"/>
              </w:rPr>
              <w:t>п</w:t>
            </w:r>
            <w:r w:rsidR="000D0976" w:rsidRPr="00885DF5">
              <w:rPr>
                <w:szCs w:val="24"/>
              </w:rPr>
              <w:t>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rsidR="000D0976" w:rsidRPr="00885DF5" w:rsidRDefault="000D0976" w:rsidP="00585C27">
            <w:pPr>
              <w:pStyle w:val="a3"/>
              <w:jc w:val="both"/>
              <w:rPr>
                <w:szCs w:val="24"/>
              </w:rPr>
            </w:pPr>
            <w:r w:rsidRPr="00885DF5">
              <w:rPr>
                <w:szCs w:val="24"/>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rsidR="000D0976" w:rsidRPr="00885DF5" w:rsidRDefault="000D0976" w:rsidP="00585C27">
            <w:pPr>
              <w:pStyle w:val="a3"/>
              <w:jc w:val="both"/>
              <w:rPr>
                <w:szCs w:val="24"/>
              </w:rPr>
            </w:pPr>
            <w:r w:rsidRPr="00885DF5">
              <w:rPr>
                <w:szCs w:val="24"/>
              </w:rPr>
              <w:t xml:space="preserve">Работы и применяемые строительные материалы в процессе строительства дома, жилые помещения в котором </w:t>
            </w:r>
            <w:r w:rsidRPr="00885DF5">
              <w:rPr>
                <w:szCs w:val="24"/>
              </w:rPr>
              <w:lastRenderedPageBreak/>
              <w:t>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0D0976" w:rsidRPr="00885DF5" w:rsidTr="00AD3877">
        <w:tc>
          <w:tcPr>
            <w:tcW w:w="488" w:type="dxa"/>
          </w:tcPr>
          <w:p w:rsidR="000D0976" w:rsidRPr="00885DF5" w:rsidRDefault="000D0976" w:rsidP="000D50B2">
            <w:pPr>
              <w:pStyle w:val="a3"/>
              <w:jc w:val="center"/>
              <w:rPr>
                <w:szCs w:val="24"/>
              </w:rPr>
            </w:pPr>
            <w:r w:rsidRPr="00885DF5">
              <w:rPr>
                <w:szCs w:val="24"/>
              </w:rPr>
              <w:lastRenderedPageBreak/>
              <w:t>5</w:t>
            </w:r>
            <w:r w:rsidR="000D50B2">
              <w:rPr>
                <w:szCs w:val="24"/>
              </w:rPr>
              <w:t>.</w:t>
            </w:r>
          </w:p>
        </w:tc>
        <w:tc>
          <w:tcPr>
            <w:tcW w:w="2126" w:type="dxa"/>
          </w:tcPr>
          <w:p w:rsidR="000D0976" w:rsidRPr="00885DF5" w:rsidRDefault="000D0976" w:rsidP="00585C27">
            <w:pPr>
              <w:pStyle w:val="a3"/>
              <w:jc w:val="both"/>
              <w:rPr>
                <w:szCs w:val="24"/>
              </w:rPr>
            </w:pPr>
            <w:r w:rsidRPr="00885DF5">
              <w:rPr>
                <w:szCs w:val="24"/>
              </w:rPr>
              <w:t>Энергоэффектив</w:t>
            </w:r>
            <w:r w:rsidR="000D50B2">
              <w:rPr>
                <w:szCs w:val="24"/>
              </w:rPr>
              <w:t>-</w:t>
            </w:r>
            <w:r w:rsidRPr="00885DF5">
              <w:rPr>
                <w:szCs w:val="24"/>
              </w:rPr>
              <w:t>ность дома</w:t>
            </w:r>
          </w:p>
        </w:tc>
        <w:tc>
          <w:tcPr>
            <w:tcW w:w="6651" w:type="dxa"/>
          </w:tcPr>
          <w:p w:rsidR="000D0976" w:rsidRPr="00885DF5" w:rsidRDefault="00AD3877" w:rsidP="00585C27">
            <w:pPr>
              <w:pStyle w:val="a3"/>
              <w:jc w:val="both"/>
              <w:rPr>
                <w:szCs w:val="24"/>
              </w:rPr>
            </w:pPr>
            <w:r>
              <w:rPr>
                <w:szCs w:val="24"/>
              </w:rPr>
              <w:t>р</w:t>
            </w:r>
            <w:r w:rsidR="000D0976" w:rsidRPr="00885DF5">
              <w:rPr>
                <w:szCs w:val="24"/>
              </w:rPr>
              <w:t xml:space="preserve">екомендуется предусматривать класс энергетической эффективности дома не ниже «В» согласно </w:t>
            </w:r>
            <w:hyperlink r:id="rId32" w:history="1">
              <w:r w:rsidR="000D0976" w:rsidRPr="00885DF5">
                <w:rPr>
                  <w:szCs w:val="24"/>
                </w:rPr>
                <w:t>Правилам</w:t>
              </w:r>
            </w:hyperlink>
            <w:r w:rsidR="000D0976" w:rsidRPr="00885DF5">
              <w:rPr>
                <w:szCs w:val="24"/>
              </w:rPr>
              <w:t xml:space="preserve"> определения класса энергетической </w:t>
            </w:r>
            <w:r w:rsidR="000D0976" w:rsidRPr="00AD3877">
              <w:rPr>
                <w:szCs w:val="24"/>
              </w:rPr>
              <w:t>эффективности, утвержденным приказом Министерства строительства и жилищно-коммунальн</w:t>
            </w:r>
            <w:r w:rsidR="003176BC" w:rsidRPr="00AD3877">
              <w:rPr>
                <w:szCs w:val="24"/>
              </w:rPr>
              <w:t xml:space="preserve">ого хозяйства от 6 июня 2016 года </w:t>
            </w:r>
            <w:r w:rsidR="003176BC" w:rsidRPr="00AD3877">
              <w:rPr>
                <w:szCs w:val="24"/>
              </w:rPr>
              <w:br/>
            </w:r>
            <w:r w:rsidR="000D0976" w:rsidRPr="00AD3877">
              <w:rPr>
                <w:szCs w:val="24"/>
              </w:rPr>
              <w:t>№ 399/пр.</w:t>
            </w:r>
          </w:p>
          <w:p w:rsidR="000D0976" w:rsidRPr="00885DF5" w:rsidRDefault="000D0976" w:rsidP="00585C27">
            <w:pPr>
              <w:pStyle w:val="a3"/>
              <w:jc w:val="both"/>
              <w:rPr>
                <w:szCs w:val="24"/>
              </w:rPr>
            </w:pPr>
            <w:r w:rsidRPr="00885DF5">
              <w:rPr>
                <w:szCs w:val="24"/>
              </w:rPr>
              <w:t>Рекомендуется предусматривать следующие мероприятия, направленные на повышение энергоэффективности дома:</w:t>
            </w:r>
          </w:p>
          <w:p w:rsidR="000D0976" w:rsidRPr="00885DF5" w:rsidRDefault="000D0976" w:rsidP="00585C27">
            <w:pPr>
              <w:pStyle w:val="a3"/>
              <w:jc w:val="both"/>
              <w:rPr>
                <w:szCs w:val="24"/>
              </w:rPr>
            </w:pPr>
            <w:r w:rsidRPr="00885DF5">
              <w:rPr>
                <w:szCs w:val="24"/>
              </w:rPr>
              <w:t>предъявлять к оконным блокам в квартирах и в помещениях общего пользования дополнительные требования, указанные выше;</w:t>
            </w:r>
          </w:p>
          <w:p w:rsidR="000D0976" w:rsidRPr="00885DF5" w:rsidRDefault="000D0976" w:rsidP="00585C27">
            <w:pPr>
              <w:pStyle w:val="a3"/>
              <w:jc w:val="both"/>
              <w:rPr>
                <w:szCs w:val="24"/>
              </w:rPr>
            </w:pPr>
            <w:r w:rsidRPr="00885DF5">
              <w:rPr>
                <w:szCs w:val="24"/>
              </w:rP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0D0976" w:rsidRPr="00885DF5" w:rsidRDefault="000D0976" w:rsidP="00585C27">
            <w:pPr>
              <w:pStyle w:val="a3"/>
              <w:jc w:val="both"/>
              <w:rPr>
                <w:szCs w:val="24"/>
              </w:rPr>
            </w:pPr>
            <w:r w:rsidRPr="00885DF5">
              <w:rPr>
                <w:szCs w:val="24"/>
              </w:rPr>
              <w:t>проводить освещение придомовой территории с использованием светодиодных светильников и датчиков освещенности;</w:t>
            </w:r>
          </w:p>
          <w:p w:rsidR="000D0976" w:rsidRPr="00885DF5" w:rsidRDefault="000D0976" w:rsidP="00585C27">
            <w:pPr>
              <w:pStyle w:val="a3"/>
              <w:jc w:val="both"/>
              <w:rPr>
                <w:szCs w:val="24"/>
              </w:rPr>
            </w:pPr>
            <w:r w:rsidRPr="00885DF5">
              <w:rPr>
                <w:szCs w:val="24"/>
              </w:rPr>
              <w:t>выполнять теплоизоляцию подвального (цокольного) и чердачного перекрытий (в соответствии с проектной документацией);</w:t>
            </w:r>
          </w:p>
          <w:p w:rsidR="000D0976" w:rsidRPr="00885DF5" w:rsidRDefault="000D0976" w:rsidP="00585C27">
            <w:pPr>
              <w:pStyle w:val="a3"/>
              <w:jc w:val="both"/>
              <w:rPr>
                <w:szCs w:val="24"/>
              </w:rPr>
            </w:pPr>
            <w:r w:rsidRPr="00885DF5">
              <w:rPr>
                <w:szCs w:val="24"/>
              </w:rPr>
              <w:t>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0D0976" w:rsidRPr="00885DF5" w:rsidRDefault="000D0976" w:rsidP="00585C27">
            <w:pPr>
              <w:pStyle w:val="a3"/>
              <w:jc w:val="both"/>
              <w:rPr>
                <w:szCs w:val="24"/>
              </w:rPr>
            </w:pPr>
            <w:r w:rsidRPr="00885DF5">
              <w:rPr>
                <w:szCs w:val="24"/>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0D0976" w:rsidRPr="00885DF5" w:rsidRDefault="000D0976" w:rsidP="00585C27">
            <w:pPr>
              <w:pStyle w:val="a3"/>
              <w:jc w:val="both"/>
              <w:rPr>
                <w:szCs w:val="24"/>
              </w:rPr>
            </w:pPr>
            <w:r w:rsidRPr="00885DF5">
              <w:rPr>
                <w:szCs w:val="24"/>
              </w:rPr>
              <w:t>проводить устройство входных дверей в подъезды дома с утеплением и оборудованием автодоводчиками;</w:t>
            </w:r>
          </w:p>
          <w:p w:rsidR="000D0976" w:rsidRPr="00885DF5" w:rsidRDefault="000D0976" w:rsidP="00585C27">
            <w:pPr>
              <w:pStyle w:val="a3"/>
              <w:jc w:val="both"/>
              <w:rPr>
                <w:szCs w:val="24"/>
              </w:rPr>
            </w:pPr>
            <w:r w:rsidRPr="00885DF5">
              <w:rPr>
                <w:szCs w:val="24"/>
              </w:rPr>
              <w:t>устраивать входные тамбуры в подъезды дома с утеплением стен, устанавливать утепленные двери тамбура (входную и проходную) с автодоводчиками.</w:t>
            </w:r>
          </w:p>
          <w:p w:rsidR="000D0976" w:rsidRPr="00885DF5" w:rsidRDefault="000D0976" w:rsidP="00585C27">
            <w:pPr>
              <w:pStyle w:val="a3"/>
              <w:jc w:val="both"/>
              <w:rPr>
                <w:szCs w:val="24"/>
              </w:rPr>
            </w:pPr>
            <w:r w:rsidRPr="00885DF5">
              <w:rPr>
                <w:szCs w:val="24"/>
              </w:rPr>
              <w:t xml:space="preserve">Рекомендуется обеспечить наличие на фасаде дома указателя класса энергетической эффективности дома в соответствии с </w:t>
            </w:r>
            <w:hyperlink r:id="rId33" w:history="1">
              <w:r w:rsidRPr="00885DF5">
                <w:rPr>
                  <w:szCs w:val="24"/>
                </w:rPr>
                <w:t>разделом III</w:t>
              </w:r>
            </w:hyperlink>
            <w:r w:rsidRPr="00885DF5">
              <w:rPr>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w:t>
            </w:r>
          </w:p>
        </w:tc>
      </w:tr>
      <w:tr w:rsidR="000D0976" w:rsidRPr="00885DF5" w:rsidTr="00AD3877">
        <w:tc>
          <w:tcPr>
            <w:tcW w:w="488" w:type="dxa"/>
          </w:tcPr>
          <w:p w:rsidR="000D0976" w:rsidRPr="00885DF5" w:rsidRDefault="000D0976" w:rsidP="000D50B2">
            <w:pPr>
              <w:pStyle w:val="a3"/>
              <w:jc w:val="center"/>
              <w:rPr>
                <w:szCs w:val="24"/>
              </w:rPr>
            </w:pPr>
            <w:r w:rsidRPr="00885DF5">
              <w:rPr>
                <w:szCs w:val="24"/>
              </w:rPr>
              <w:t>6</w:t>
            </w:r>
            <w:r w:rsidR="000D50B2">
              <w:rPr>
                <w:szCs w:val="24"/>
              </w:rPr>
              <w:t>.</w:t>
            </w:r>
          </w:p>
        </w:tc>
        <w:tc>
          <w:tcPr>
            <w:tcW w:w="2126" w:type="dxa"/>
          </w:tcPr>
          <w:p w:rsidR="000D0976" w:rsidRPr="00885DF5" w:rsidRDefault="000D0976" w:rsidP="00585C27">
            <w:pPr>
              <w:pStyle w:val="a3"/>
              <w:jc w:val="both"/>
              <w:rPr>
                <w:szCs w:val="24"/>
              </w:rPr>
            </w:pPr>
            <w:r w:rsidRPr="00885DF5">
              <w:rPr>
                <w:szCs w:val="24"/>
              </w:rPr>
              <w:t>Эксплуатационная документация дома</w:t>
            </w:r>
          </w:p>
        </w:tc>
        <w:tc>
          <w:tcPr>
            <w:tcW w:w="6651" w:type="dxa"/>
          </w:tcPr>
          <w:p w:rsidR="000D0976" w:rsidRPr="00885DF5" w:rsidRDefault="00AD3877" w:rsidP="00585C27">
            <w:pPr>
              <w:pStyle w:val="a3"/>
              <w:jc w:val="both"/>
              <w:rPr>
                <w:szCs w:val="24"/>
              </w:rPr>
            </w:pPr>
            <w:r>
              <w:rPr>
                <w:szCs w:val="24"/>
              </w:rPr>
              <w:t>н</w:t>
            </w:r>
            <w:r w:rsidR="000D0976" w:rsidRPr="00885DF5">
              <w:rPr>
                <w:szCs w:val="24"/>
              </w:rPr>
              <w:t xml:space="preserve">аличие паспортов и инструкций по эксплуатации предприятий </w:t>
            </w:r>
            <w:r>
              <w:rPr>
                <w:szCs w:val="24"/>
              </w:rPr>
              <w:t xml:space="preserve">– </w:t>
            </w:r>
            <w:r w:rsidR="000D0976" w:rsidRPr="00885DF5">
              <w:rPr>
                <w:szCs w:val="24"/>
              </w:rPr>
              <w:t xml:space="preserve">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w:t>
            </w:r>
            <w:r w:rsidR="000D0976" w:rsidRPr="00885DF5">
              <w:rPr>
                <w:szCs w:val="24"/>
              </w:rPr>
              <w:lastRenderedPageBreak/>
              <w:t xml:space="preserve">также соответствующих документов (копий документов), предусмотренных </w:t>
            </w:r>
            <w:hyperlink r:id="rId34" w:history="1">
              <w:r w:rsidR="000D0976" w:rsidRPr="00885DF5">
                <w:rPr>
                  <w:szCs w:val="24"/>
                </w:rPr>
                <w:t>пунктами 24</w:t>
              </w:r>
            </w:hyperlink>
            <w:r w:rsidR="000D0976" w:rsidRPr="00885DF5">
              <w:rPr>
                <w:szCs w:val="24"/>
              </w:rPr>
              <w:t xml:space="preserve"> и </w:t>
            </w:r>
            <w:hyperlink r:id="rId35" w:history="1">
              <w:r w:rsidR="000D0976" w:rsidRPr="00885DF5">
                <w:rPr>
                  <w:szCs w:val="24"/>
                </w:rPr>
                <w:t>26</w:t>
              </w:r>
            </w:hyperlink>
            <w:r w:rsidR="000D0976" w:rsidRPr="00885DF5">
              <w:rPr>
                <w:szCs w:val="24"/>
              </w:rPr>
              <w:t xml:space="preserve"> Правил содержания общего имущества в многоквартирном доме, утвержденных постановлением Правительства Российской Федерации </w:t>
            </w:r>
            <w:r w:rsidR="003176BC">
              <w:rPr>
                <w:szCs w:val="24"/>
              </w:rPr>
              <w:br/>
            </w:r>
            <w:r>
              <w:rPr>
                <w:szCs w:val="24"/>
              </w:rPr>
              <w:t>от 13 августа 2006 года №</w:t>
            </w:r>
            <w:r w:rsidR="000D0976" w:rsidRPr="00885DF5">
              <w:rPr>
                <w:szCs w:val="24"/>
              </w:rPr>
              <w:t xml:space="preserve"> 491, включая Инструкцию по эксплуатации многоквартирного дома, выполненную в соответствии с п. 10.1 Градостроительного </w:t>
            </w:r>
            <w:hyperlink r:id="rId36" w:history="1">
              <w:r w:rsidR="000D0976" w:rsidRPr="00885DF5">
                <w:rPr>
                  <w:szCs w:val="24"/>
                </w:rPr>
                <w:t>кодекса</w:t>
              </w:r>
            </w:hyperlink>
            <w:r w:rsidR="000D0976" w:rsidRPr="00885DF5">
              <w:rPr>
                <w:szCs w:val="24"/>
              </w:rPr>
              <w:t xml:space="preserve"> (Требования к безопасной эксплуатации зданий) </w:t>
            </w:r>
            <w:r w:rsidR="003176BC">
              <w:rPr>
                <w:szCs w:val="24"/>
              </w:rPr>
              <w:br/>
            </w:r>
            <w:r w:rsidR="000D0976" w:rsidRPr="00885DF5">
              <w:rPr>
                <w:szCs w:val="24"/>
              </w:rPr>
              <w:t>и СП 255.1325800 «Здания и сооружения. Правила эксплуатации. Общие положения» (в соответствии с проектной документацией).</w:t>
            </w:r>
          </w:p>
          <w:p w:rsidR="000D0976" w:rsidRPr="00885DF5" w:rsidRDefault="000D0976" w:rsidP="00585C27">
            <w:pPr>
              <w:pStyle w:val="a3"/>
              <w:jc w:val="both"/>
              <w:rPr>
                <w:szCs w:val="24"/>
              </w:rPr>
            </w:pPr>
            <w:r w:rsidRPr="00885DF5">
              <w:rPr>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A93D86" w:rsidRPr="00885DF5" w:rsidRDefault="00A93D86" w:rsidP="00585C27">
      <w:pPr>
        <w:jc w:val="both"/>
        <w:rPr>
          <w:rFonts w:ascii="Times New Roman" w:hAnsi="Times New Roman"/>
          <w:lang w:eastAsia="ru-RU"/>
        </w:rPr>
      </w:pPr>
    </w:p>
    <w:sectPr w:rsidR="00A93D86" w:rsidRPr="00885DF5" w:rsidSect="00885DF5">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64" w:rsidRDefault="006E6B64" w:rsidP="00B7030D">
      <w:r>
        <w:separator/>
      </w:r>
    </w:p>
  </w:endnote>
  <w:endnote w:type="continuationSeparator" w:id="0">
    <w:p w:rsidR="006E6B64" w:rsidRDefault="006E6B64" w:rsidP="00B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64" w:rsidRDefault="006E6B64" w:rsidP="00B7030D">
      <w:r>
        <w:separator/>
      </w:r>
    </w:p>
  </w:footnote>
  <w:footnote w:type="continuationSeparator" w:id="0">
    <w:p w:rsidR="006E6B64" w:rsidRDefault="006E6B64" w:rsidP="00B7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380016"/>
      <w:docPartObj>
        <w:docPartGallery w:val="Page Numbers (Top of Page)"/>
        <w:docPartUnique/>
      </w:docPartObj>
    </w:sdtPr>
    <w:sdtEndPr>
      <w:rPr>
        <w:rFonts w:ascii="Times New Roman" w:hAnsi="Times New Roman"/>
        <w:sz w:val="26"/>
        <w:szCs w:val="26"/>
      </w:rPr>
    </w:sdtEndPr>
    <w:sdtContent>
      <w:p w:rsidR="00246BC1" w:rsidRPr="00885DF5" w:rsidRDefault="00246BC1" w:rsidP="00885DF5">
        <w:pPr>
          <w:pStyle w:val="a8"/>
          <w:jc w:val="center"/>
          <w:rPr>
            <w:rFonts w:ascii="Times New Roman" w:hAnsi="Times New Roman"/>
            <w:sz w:val="26"/>
            <w:szCs w:val="26"/>
          </w:rPr>
        </w:pPr>
        <w:r w:rsidRPr="00885DF5">
          <w:rPr>
            <w:rFonts w:ascii="Times New Roman" w:hAnsi="Times New Roman"/>
            <w:sz w:val="26"/>
            <w:szCs w:val="26"/>
          </w:rPr>
          <w:fldChar w:fldCharType="begin"/>
        </w:r>
        <w:r w:rsidRPr="00885DF5">
          <w:rPr>
            <w:rFonts w:ascii="Times New Roman" w:hAnsi="Times New Roman"/>
            <w:sz w:val="26"/>
            <w:szCs w:val="26"/>
          </w:rPr>
          <w:instrText>PAGE   \* MERGEFORMAT</w:instrText>
        </w:r>
        <w:r w:rsidRPr="00885DF5">
          <w:rPr>
            <w:rFonts w:ascii="Times New Roman" w:hAnsi="Times New Roman"/>
            <w:sz w:val="26"/>
            <w:szCs w:val="26"/>
          </w:rPr>
          <w:fldChar w:fldCharType="separate"/>
        </w:r>
        <w:r w:rsidR="00223416">
          <w:rPr>
            <w:rFonts w:ascii="Times New Roman" w:hAnsi="Times New Roman"/>
            <w:noProof/>
            <w:sz w:val="26"/>
            <w:szCs w:val="26"/>
          </w:rPr>
          <w:t>11</w:t>
        </w:r>
        <w:r w:rsidRPr="00885DF5">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074455"/>
      <w:docPartObj>
        <w:docPartGallery w:val="Page Numbers (Top of Page)"/>
        <w:docPartUnique/>
      </w:docPartObj>
    </w:sdtPr>
    <w:sdtEndPr>
      <w:rPr>
        <w:rFonts w:ascii="Times New Roman" w:hAnsi="Times New Roman"/>
        <w:sz w:val="26"/>
        <w:szCs w:val="26"/>
      </w:rPr>
    </w:sdtEndPr>
    <w:sdtContent>
      <w:p w:rsidR="00246BC1" w:rsidRPr="00885DF5" w:rsidRDefault="00246BC1" w:rsidP="00885DF5">
        <w:pPr>
          <w:pStyle w:val="a8"/>
          <w:jc w:val="center"/>
          <w:rPr>
            <w:rFonts w:ascii="Times New Roman" w:hAnsi="Times New Roman"/>
            <w:sz w:val="26"/>
            <w:szCs w:val="26"/>
          </w:rPr>
        </w:pPr>
        <w:r w:rsidRPr="00885DF5">
          <w:rPr>
            <w:rFonts w:ascii="Times New Roman" w:hAnsi="Times New Roman"/>
            <w:sz w:val="26"/>
            <w:szCs w:val="26"/>
          </w:rPr>
          <w:fldChar w:fldCharType="begin"/>
        </w:r>
        <w:r w:rsidRPr="00885DF5">
          <w:rPr>
            <w:rFonts w:ascii="Times New Roman" w:hAnsi="Times New Roman"/>
            <w:sz w:val="26"/>
            <w:szCs w:val="26"/>
          </w:rPr>
          <w:instrText>PAGE   \* MERGEFORMAT</w:instrText>
        </w:r>
        <w:r w:rsidRPr="00885DF5">
          <w:rPr>
            <w:rFonts w:ascii="Times New Roman" w:hAnsi="Times New Roman"/>
            <w:sz w:val="26"/>
            <w:szCs w:val="26"/>
          </w:rPr>
          <w:fldChar w:fldCharType="separate"/>
        </w:r>
        <w:r w:rsidR="00223416">
          <w:rPr>
            <w:rFonts w:ascii="Times New Roman" w:hAnsi="Times New Roman"/>
            <w:noProof/>
            <w:sz w:val="26"/>
            <w:szCs w:val="26"/>
          </w:rPr>
          <w:t>9</w:t>
        </w:r>
        <w:r w:rsidRPr="00885DF5">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28D7F82"/>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4EB56E9"/>
    <w:multiLevelType w:val="hybridMultilevel"/>
    <w:tmpl w:val="ABE0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0E7840"/>
    <w:multiLevelType w:val="hybridMultilevel"/>
    <w:tmpl w:val="2CA2BF1E"/>
    <w:lvl w:ilvl="0" w:tplc="6CD0C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08CB740E"/>
    <w:multiLevelType w:val="hybridMultilevel"/>
    <w:tmpl w:val="0DFA6AEC"/>
    <w:lvl w:ilvl="0" w:tplc="DE0A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145BD0"/>
    <w:multiLevelType w:val="hybridMultilevel"/>
    <w:tmpl w:val="04382714"/>
    <w:lvl w:ilvl="0" w:tplc="DE0ABB9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5E9441E"/>
    <w:multiLevelType w:val="hybridMultilevel"/>
    <w:tmpl w:val="92DCA6BE"/>
    <w:lvl w:ilvl="0" w:tplc="8782231E">
      <w:start w:val="1"/>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65996"/>
    <w:multiLevelType w:val="multilevel"/>
    <w:tmpl w:val="A288CAB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2C9877FD"/>
    <w:multiLevelType w:val="hybridMultilevel"/>
    <w:tmpl w:val="F45C27DA"/>
    <w:lvl w:ilvl="0" w:tplc="827C6840">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32605A63"/>
    <w:multiLevelType w:val="multilevel"/>
    <w:tmpl w:val="6076FCB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37143B4C"/>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418312C6"/>
    <w:multiLevelType w:val="hybridMultilevel"/>
    <w:tmpl w:val="C39E2322"/>
    <w:lvl w:ilvl="0" w:tplc="DE0ABB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5DD7E34"/>
    <w:multiLevelType w:val="hybridMultilevel"/>
    <w:tmpl w:val="D3304E50"/>
    <w:lvl w:ilvl="0" w:tplc="0188F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8B66BA"/>
    <w:multiLevelType w:val="hybridMultilevel"/>
    <w:tmpl w:val="AB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4D61A4"/>
    <w:multiLevelType w:val="hybridMultilevel"/>
    <w:tmpl w:val="2AC2AAE0"/>
    <w:lvl w:ilvl="0" w:tplc="5524D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49C64F1"/>
    <w:multiLevelType w:val="hybridMultilevel"/>
    <w:tmpl w:val="13645A7C"/>
    <w:lvl w:ilvl="0" w:tplc="56DE155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4">
    <w:nsid w:val="7BF8340C"/>
    <w:multiLevelType w:val="hybridMultilevel"/>
    <w:tmpl w:val="BC14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5"/>
  </w:num>
  <w:num w:numId="3">
    <w:abstractNumId w:val="18"/>
  </w:num>
  <w:num w:numId="4">
    <w:abstractNumId w:val="7"/>
  </w:num>
  <w:num w:numId="5">
    <w:abstractNumId w:val="9"/>
  </w:num>
  <w:num w:numId="6">
    <w:abstractNumId w:val="23"/>
  </w:num>
  <w:num w:numId="7">
    <w:abstractNumId w:val="30"/>
  </w:num>
  <w:num w:numId="8">
    <w:abstractNumId w:val="26"/>
  </w:num>
  <w:num w:numId="9">
    <w:abstractNumId w:val="22"/>
  </w:num>
  <w:num w:numId="10">
    <w:abstractNumId w:val="28"/>
  </w:num>
  <w:num w:numId="11">
    <w:abstractNumId w:val="5"/>
  </w:num>
  <w:num w:numId="12">
    <w:abstractNumId w:val="24"/>
  </w:num>
  <w:num w:numId="13">
    <w:abstractNumId w:val="4"/>
  </w:num>
  <w:num w:numId="14">
    <w:abstractNumId w:val="19"/>
  </w:num>
  <w:num w:numId="15">
    <w:abstractNumId w:val="14"/>
  </w:num>
  <w:num w:numId="16">
    <w:abstractNumId w:val="6"/>
  </w:num>
  <w:num w:numId="17">
    <w:abstractNumId w:val="8"/>
  </w:num>
  <w:num w:numId="18">
    <w:abstractNumId w:val="32"/>
  </w:num>
  <w:num w:numId="19">
    <w:abstractNumId w:val="13"/>
  </w:num>
  <w:num w:numId="20">
    <w:abstractNumId w:val="34"/>
  </w:num>
  <w:num w:numId="21">
    <w:abstractNumId w:val="17"/>
  </w:num>
  <w:num w:numId="22">
    <w:abstractNumId w:val="3"/>
  </w:num>
  <w:num w:numId="23">
    <w:abstractNumId w:val="16"/>
  </w:num>
  <w:num w:numId="24">
    <w:abstractNumId w:val="15"/>
  </w:num>
  <w:num w:numId="25">
    <w:abstractNumId w:val="33"/>
  </w:num>
  <w:num w:numId="26">
    <w:abstractNumId w:val="0"/>
  </w:num>
  <w:num w:numId="27">
    <w:abstractNumId w:val="1"/>
  </w:num>
  <w:num w:numId="28">
    <w:abstractNumId w:val="2"/>
  </w:num>
  <w:num w:numId="29">
    <w:abstractNumId w:val="31"/>
  </w:num>
  <w:num w:numId="30">
    <w:abstractNumId w:val="29"/>
  </w:num>
  <w:num w:numId="31">
    <w:abstractNumId w:val="2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0"/>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72EF"/>
    <w:rsid w:val="0000396F"/>
    <w:rsid w:val="000059A3"/>
    <w:rsid w:val="00006C25"/>
    <w:rsid w:val="00007682"/>
    <w:rsid w:val="00010BF5"/>
    <w:rsid w:val="000127D4"/>
    <w:rsid w:val="00014271"/>
    <w:rsid w:val="00014AE3"/>
    <w:rsid w:val="00015667"/>
    <w:rsid w:val="000173A2"/>
    <w:rsid w:val="00023BEB"/>
    <w:rsid w:val="00023FA0"/>
    <w:rsid w:val="000255A5"/>
    <w:rsid w:val="00026867"/>
    <w:rsid w:val="000316D7"/>
    <w:rsid w:val="000339C2"/>
    <w:rsid w:val="0003403B"/>
    <w:rsid w:val="00034BBD"/>
    <w:rsid w:val="00037E92"/>
    <w:rsid w:val="00042E3D"/>
    <w:rsid w:val="00044485"/>
    <w:rsid w:val="00044788"/>
    <w:rsid w:val="000451BE"/>
    <w:rsid w:val="0004560D"/>
    <w:rsid w:val="000511A9"/>
    <w:rsid w:val="00051BB2"/>
    <w:rsid w:val="000533E0"/>
    <w:rsid w:val="000533FC"/>
    <w:rsid w:val="000535BC"/>
    <w:rsid w:val="000537B5"/>
    <w:rsid w:val="0005462D"/>
    <w:rsid w:val="00061709"/>
    <w:rsid w:val="0006261C"/>
    <w:rsid w:val="00062741"/>
    <w:rsid w:val="00062AC7"/>
    <w:rsid w:val="0006353F"/>
    <w:rsid w:val="000637FE"/>
    <w:rsid w:val="00067029"/>
    <w:rsid w:val="00070A6E"/>
    <w:rsid w:val="00070C51"/>
    <w:rsid w:val="0007137B"/>
    <w:rsid w:val="00073278"/>
    <w:rsid w:val="000735A0"/>
    <w:rsid w:val="000743E8"/>
    <w:rsid w:val="000803EB"/>
    <w:rsid w:val="0008261C"/>
    <w:rsid w:val="000835AE"/>
    <w:rsid w:val="00083B6A"/>
    <w:rsid w:val="00084B7F"/>
    <w:rsid w:val="00094424"/>
    <w:rsid w:val="0009570A"/>
    <w:rsid w:val="0009626A"/>
    <w:rsid w:val="00096437"/>
    <w:rsid w:val="00096524"/>
    <w:rsid w:val="000973DA"/>
    <w:rsid w:val="000A216D"/>
    <w:rsid w:val="000A4FF6"/>
    <w:rsid w:val="000B267E"/>
    <w:rsid w:val="000B2FFA"/>
    <w:rsid w:val="000B30BC"/>
    <w:rsid w:val="000B4075"/>
    <w:rsid w:val="000B40CB"/>
    <w:rsid w:val="000B56B7"/>
    <w:rsid w:val="000B7C23"/>
    <w:rsid w:val="000C2850"/>
    <w:rsid w:val="000C2F32"/>
    <w:rsid w:val="000C40F4"/>
    <w:rsid w:val="000C483A"/>
    <w:rsid w:val="000C5386"/>
    <w:rsid w:val="000C5CD1"/>
    <w:rsid w:val="000C6FD5"/>
    <w:rsid w:val="000D0976"/>
    <w:rsid w:val="000D2086"/>
    <w:rsid w:val="000D2C18"/>
    <w:rsid w:val="000D50B2"/>
    <w:rsid w:val="000D6EC0"/>
    <w:rsid w:val="000E28A5"/>
    <w:rsid w:val="000E63E7"/>
    <w:rsid w:val="000E6B77"/>
    <w:rsid w:val="000E6E9F"/>
    <w:rsid w:val="000E733A"/>
    <w:rsid w:val="000E77EF"/>
    <w:rsid w:val="000E7B39"/>
    <w:rsid w:val="000E7E07"/>
    <w:rsid w:val="000F0E7E"/>
    <w:rsid w:val="000F1691"/>
    <w:rsid w:val="000F1892"/>
    <w:rsid w:val="000F1D2D"/>
    <w:rsid w:val="000F1EB0"/>
    <w:rsid w:val="000F23A1"/>
    <w:rsid w:val="000F5A43"/>
    <w:rsid w:val="000F5DD3"/>
    <w:rsid w:val="000F6313"/>
    <w:rsid w:val="000F65C6"/>
    <w:rsid w:val="000F772A"/>
    <w:rsid w:val="001009D6"/>
    <w:rsid w:val="00101A4C"/>
    <w:rsid w:val="00103031"/>
    <w:rsid w:val="00103250"/>
    <w:rsid w:val="00103812"/>
    <w:rsid w:val="00103C05"/>
    <w:rsid w:val="00104E96"/>
    <w:rsid w:val="00107259"/>
    <w:rsid w:val="00110BB0"/>
    <w:rsid w:val="00110C88"/>
    <w:rsid w:val="001110D0"/>
    <w:rsid w:val="00111904"/>
    <w:rsid w:val="00111D7D"/>
    <w:rsid w:val="001132B6"/>
    <w:rsid w:val="00113990"/>
    <w:rsid w:val="001207A5"/>
    <w:rsid w:val="00120D54"/>
    <w:rsid w:val="001219B9"/>
    <w:rsid w:val="00122347"/>
    <w:rsid w:val="00122CAF"/>
    <w:rsid w:val="00123728"/>
    <w:rsid w:val="001251B9"/>
    <w:rsid w:val="00125369"/>
    <w:rsid w:val="00126B1A"/>
    <w:rsid w:val="00130BC3"/>
    <w:rsid w:val="0013107D"/>
    <w:rsid w:val="00135076"/>
    <w:rsid w:val="00135C25"/>
    <w:rsid w:val="00137537"/>
    <w:rsid w:val="00137764"/>
    <w:rsid w:val="00137F1F"/>
    <w:rsid w:val="00145459"/>
    <w:rsid w:val="00145F96"/>
    <w:rsid w:val="0014669A"/>
    <w:rsid w:val="001538F3"/>
    <w:rsid w:val="001551CE"/>
    <w:rsid w:val="00155B0B"/>
    <w:rsid w:val="001561DF"/>
    <w:rsid w:val="0015631D"/>
    <w:rsid w:val="001566ED"/>
    <w:rsid w:val="00160CEB"/>
    <w:rsid w:val="00163799"/>
    <w:rsid w:val="00163ADC"/>
    <w:rsid w:val="0016568B"/>
    <w:rsid w:val="0016714D"/>
    <w:rsid w:val="00171144"/>
    <w:rsid w:val="00171316"/>
    <w:rsid w:val="00174C91"/>
    <w:rsid w:val="00176224"/>
    <w:rsid w:val="00177EF7"/>
    <w:rsid w:val="001804C4"/>
    <w:rsid w:val="001817C9"/>
    <w:rsid w:val="00182063"/>
    <w:rsid w:val="0018226A"/>
    <w:rsid w:val="00183359"/>
    <w:rsid w:val="001856BA"/>
    <w:rsid w:val="0018677E"/>
    <w:rsid w:val="00187110"/>
    <w:rsid w:val="00190B23"/>
    <w:rsid w:val="00190C3E"/>
    <w:rsid w:val="00191C2F"/>
    <w:rsid w:val="00191C94"/>
    <w:rsid w:val="001922A1"/>
    <w:rsid w:val="00194388"/>
    <w:rsid w:val="001958C4"/>
    <w:rsid w:val="00197692"/>
    <w:rsid w:val="001A0672"/>
    <w:rsid w:val="001A198E"/>
    <w:rsid w:val="001A2E4E"/>
    <w:rsid w:val="001A4C7A"/>
    <w:rsid w:val="001A602C"/>
    <w:rsid w:val="001A758B"/>
    <w:rsid w:val="001A7613"/>
    <w:rsid w:val="001A77B3"/>
    <w:rsid w:val="001A7CC8"/>
    <w:rsid w:val="001B2890"/>
    <w:rsid w:val="001B4F18"/>
    <w:rsid w:val="001B53F0"/>
    <w:rsid w:val="001B7E3C"/>
    <w:rsid w:val="001C009C"/>
    <w:rsid w:val="001C075B"/>
    <w:rsid w:val="001C4054"/>
    <w:rsid w:val="001C5558"/>
    <w:rsid w:val="001D0F28"/>
    <w:rsid w:val="001D1B5C"/>
    <w:rsid w:val="001D204B"/>
    <w:rsid w:val="001D3310"/>
    <w:rsid w:val="001D3E2C"/>
    <w:rsid w:val="001D52B8"/>
    <w:rsid w:val="001D68BC"/>
    <w:rsid w:val="001D73DB"/>
    <w:rsid w:val="001D799B"/>
    <w:rsid w:val="001E08C5"/>
    <w:rsid w:val="001E1096"/>
    <w:rsid w:val="001E1AA3"/>
    <w:rsid w:val="001E228F"/>
    <w:rsid w:val="001E244E"/>
    <w:rsid w:val="001E331B"/>
    <w:rsid w:val="001E4892"/>
    <w:rsid w:val="001E772B"/>
    <w:rsid w:val="001E7C66"/>
    <w:rsid w:val="001F091E"/>
    <w:rsid w:val="001F26FC"/>
    <w:rsid w:val="001F353B"/>
    <w:rsid w:val="001F511D"/>
    <w:rsid w:val="00200D2E"/>
    <w:rsid w:val="00202E5D"/>
    <w:rsid w:val="002030E9"/>
    <w:rsid w:val="0020687E"/>
    <w:rsid w:val="00211937"/>
    <w:rsid w:val="00212BBB"/>
    <w:rsid w:val="00212C5B"/>
    <w:rsid w:val="00214276"/>
    <w:rsid w:val="002201A1"/>
    <w:rsid w:val="0022132B"/>
    <w:rsid w:val="002216EC"/>
    <w:rsid w:val="00221F8C"/>
    <w:rsid w:val="00222529"/>
    <w:rsid w:val="00223416"/>
    <w:rsid w:val="00224AAD"/>
    <w:rsid w:val="0022565B"/>
    <w:rsid w:val="00225D05"/>
    <w:rsid w:val="002264B4"/>
    <w:rsid w:val="002266E7"/>
    <w:rsid w:val="00232F83"/>
    <w:rsid w:val="00235678"/>
    <w:rsid w:val="0023690F"/>
    <w:rsid w:val="00241B2A"/>
    <w:rsid w:val="00242BC7"/>
    <w:rsid w:val="002432C2"/>
    <w:rsid w:val="002453FE"/>
    <w:rsid w:val="002469C4"/>
    <w:rsid w:val="00246BC1"/>
    <w:rsid w:val="00251915"/>
    <w:rsid w:val="00252A9F"/>
    <w:rsid w:val="00252E05"/>
    <w:rsid w:val="00260416"/>
    <w:rsid w:val="00261192"/>
    <w:rsid w:val="002615DA"/>
    <w:rsid w:val="00267463"/>
    <w:rsid w:val="00267E49"/>
    <w:rsid w:val="00270033"/>
    <w:rsid w:val="0027029B"/>
    <w:rsid w:val="00271A2D"/>
    <w:rsid w:val="002754F7"/>
    <w:rsid w:val="00275AA4"/>
    <w:rsid w:val="00277B43"/>
    <w:rsid w:val="00277E24"/>
    <w:rsid w:val="00280800"/>
    <w:rsid w:val="00281369"/>
    <w:rsid w:val="0028157D"/>
    <w:rsid w:val="00281CEE"/>
    <w:rsid w:val="00283E73"/>
    <w:rsid w:val="002841D2"/>
    <w:rsid w:val="002864EA"/>
    <w:rsid w:val="00286571"/>
    <w:rsid w:val="002876DF"/>
    <w:rsid w:val="00290466"/>
    <w:rsid w:val="00290D84"/>
    <w:rsid w:val="00292C46"/>
    <w:rsid w:val="00295779"/>
    <w:rsid w:val="002A0819"/>
    <w:rsid w:val="002A165A"/>
    <w:rsid w:val="002A17F4"/>
    <w:rsid w:val="002A48EF"/>
    <w:rsid w:val="002A7A04"/>
    <w:rsid w:val="002B0F6F"/>
    <w:rsid w:val="002B25CF"/>
    <w:rsid w:val="002B62B6"/>
    <w:rsid w:val="002C07AD"/>
    <w:rsid w:val="002C25D2"/>
    <w:rsid w:val="002C34A7"/>
    <w:rsid w:val="002D142C"/>
    <w:rsid w:val="002D30AB"/>
    <w:rsid w:val="002D4288"/>
    <w:rsid w:val="002D6A7A"/>
    <w:rsid w:val="002D6D8B"/>
    <w:rsid w:val="002D72F5"/>
    <w:rsid w:val="002D7457"/>
    <w:rsid w:val="002E1FAE"/>
    <w:rsid w:val="002E266B"/>
    <w:rsid w:val="002E2A2D"/>
    <w:rsid w:val="002E2E9F"/>
    <w:rsid w:val="002E60DC"/>
    <w:rsid w:val="002F2BE4"/>
    <w:rsid w:val="002F3932"/>
    <w:rsid w:val="002F4C82"/>
    <w:rsid w:val="002F5712"/>
    <w:rsid w:val="002F7088"/>
    <w:rsid w:val="00303DC8"/>
    <w:rsid w:val="00303FC2"/>
    <w:rsid w:val="003047FB"/>
    <w:rsid w:val="00310A48"/>
    <w:rsid w:val="003113CD"/>
    <w:rsid w:val="0031177E"/>
    <w:rsid w:val="00315994"/>
    <w:rsid w:val="00315A4E"/>
    <w:rsid w:val="003176BC"/>
    <w:rsid w:val="003209D5"/>
    <w:rsid w:val="00322097"/>
    <w:rsid w:val="003272AE"/>
    <w:rsid w:val="00330602"/>
    <w:rsid w:val="00334045"/>
    <w:rsid w:val="003377A4"/>
    <w:rsid w:val="00342126"/>
    <w:rsid w:val="00347317"/>
    <w:rsid w:val="00350B51"/>
    <w:rsid w:val="003512B3"/>
    <w:rsid w:val="00351C06"/>
    <w:rsid w:val="0035251A"/>
    <w:rsid w:val="00352B63"/>
    <w:rsid w:val="003531D6"/>
    <w:rsid w:val="00355AD4"/>
    <w:rsid w:val="00355C10"/>
    <w:rsid w:val="00356840"/>
    <w:rsid w:val="003600EA"/>
    <w:rsid w:val="00364BF5"/>
    <w:rsid w:val="00367157"/>
    <w:rsid w:val="00367897"/>
    <w:rsid w:val="0037059A"/>
    <w:rsid w:val="00371190"/>
    <w:rsid w:val="00371210"/>
    <w:rsid w:val="0037123F"/>
    <w:rsid w:val="00371AD1"/>
    <w:rsid w:val="00373F14"/>
    <w:rsid w:val="00374E56"/>
    <w:rsid w:val="003762C9"/>
    <w:rsid w:val="00376A2B"/>
    <w:rsid w:val="00381AB0"/>
    <w:rsid w:val="00381E7E"/>
    <w:rsid w:val="003831E8"/>
    <w:rsid w:val="003834F0"/>
    <w:rsid w:val="00384A0E"/>
    <w:rsid w:val="00385377"/>
    <w:rsid w:val="00385639"/>
    <w:rsid w:val="00386A8F"/>
    <w:rsid w:val="00387198"/>
    <w:rsid w:val="00390F1B"/>
    <w:rsid w:val="003911E4"/>
    <w:rsid w:val="00391F17"/>
    <w:rsid w:val="0039225F"/>
    <w:rsid w:val="0039294C"/>
    <w:rsid w:val="00392EF2"/>
    <w:rsid w:val="0039344E"/>
    <w:rsid w:val="00393967"/>
    <w:rsid w:val="003941A2"/>
    <w:rsid w:val="00395345"/>
    <w:rsid w:val="0039786C"/>
    <w:rsid w:val="003A3C21"/>
    <w:rsid w:val="003A4FB5"/>
    <w:rsid w:val="003A576B"/>
    <w:rsid w:val="003A59CF"/>
    <w:rsid w:val="003B00DC"/>
    <w:rsid w:val="003B00EF"/>
    <w:rsid w:val="003B0A55"/>
    <w:rsid w:val="003B133F"/>
    <w:rsid w:val="003B1D73"/>
    <w:rsid w:val="003B45B3"/>
    <w:rsid w:val="003B6623"/>
    <w:rsid w:val="003C0F8D"/>
    <w:rsid w:val="003C1E1D"/>
    <w:rsid w:val="003C353D"/>
    <w:rsid w:val="003C3D62"/>
    <w:rsid w:val="003C3EB6"/>
    <w:rsid w:val="003C65A3"/>
    <w:rsid w:val="003D0A70"/>
    <w:rsid w:val="003D283A"/>
    <w:rsid w:val="003D475F"/>
    <w:rsid w:val="003D56F8"/>
    <w:rsid w:val="003D5946"/>
    <w:rsid w:val="003D5E8E"/>
    <w:rsid w:val="003D73CB"/>
    <w:rsid w:val="003E0506"/>
    <w:rsid w:val="003E3B45"/>
    <w:rsid w:val="003E4E28"/>
    <w:rsid w:val="003E74D6"/>
    <w:rsid w:val="003F1618"/>
    <w:rsid w:val="003F1638"/>
    <w:rsid w:val="003F2256"/>
    <w:rsid w:val="003F3CA8"/>
    <w:rsid w:val="004014A9"/>
    <w:rsid w:val="00401C76"/>
    <w:rsid w:val="00401D0D"/>
    <w:rsid w:val="00402C6D"/>
    <w:rsid w:val="0040352D"/>
    <w:rsid w:val="00406013"/>
    <w:rsid w:val="00406FE6"/>
    <w:rsid w:val="00410983"/>
    <w:rsid w:val="004128EF"/>
    <w:rsid w:val="00414277"/>
    <w:rsid w:val="004156E3"/>
    <w:rsid w:val="00416937"/>
    <w:rsid w:val="004207FE"/>
    <w:rsid w:val="00421494"/>
    <w:rsid w:val="004228E8"/>
    <w:rsid w:val="00422A76"/>
    <w:rsid w:val="00424B96"/>
    <w:rsid w:val="0042546B"/>
    <w:rsid w:val="00426AD7"/>
    <w:rsid w:val="00432D7A"/>
    <w:rsid w:val="00432F2A"/>
    <w:rsid w:val="00433630"/>
    <w:rsid w:val="004368F3"/>
    <w:rsid w:val="00440B07"/>
    <w:rsid w:val="00441BA5"/>
    <w:rsid w:val="0044438B"/>
    <w:rsid w:val="0044673F"/>
    <w:rsid w:val="00446C2F"/>
    <w:rsid w:val="00447360"/>
    <w:rsid w:val="00450180"/>
    <w:rsid w:val="004527E7"/>
    <w:rsid w:val="00454158"/>
    <w:rsid w:val="00454735"/>
    <w:rsid w:val="004559E1"/>
    <w:rsid w:val="00456793"/>
    <w:rsid w:val="00463289"/>
    <w:rsid w:val="004638F2"/>
    <w:rsid w:val="0046455C"/>
    <w:rsid w:val="004672AA"/>
    <w:rsid w:val="004700A1"/>
    <w:rsid w:val="00472119"/>
    <w:rsid w:val="0047471F"/>
    <w:rsid w:val="00474D3A"/>
    <w:rsid w:val="0047733E"/>
    <w:rsid w:val="0047785A"/>
    <w:rsid w:val="004778A9"/>
    <w:rsid w:val="0048078F"/>
    <w:rsid w:val="004821F7"/>
    <w:rsid w:val="00482227"/>
    <w:rsid w:val="00483D6C"/>
    <w:rsid w:val="00485CC1"/>
    <w:rsid w:val="00486DBA"/>
    <w:rsid w:val="0049146A"/>
    <w:rsid w:val="00492D05"/>
    <w:rsid w:val="00494945"/>
    <w:rsid w:val="00494BDF"/>
    <w:rsid w:val="00494FE7"/>
    <w:rsid w:val="004A131F"/>
    <w:rsid w:val="004A1325"/>
    <w:rsid w:val="004A3156"/>
    <w:rsid w:val="004A3A9D"/>
    <w:rsid w:val="004A44D2"/>
    <w:rsid w:val="004A48BF"/>
    <w:rsid w:val="004A4B1B"/>
    <w:rsid w:val="004A648A"/>
    <w:rsid w:val="004B0996"/>
    <w:rsid w:val="004B147A"/>
    <w:rsid w:val="004B29B0"/>
    <w:rsid w:val="004B6793"/>
    <w:rsid w:val="004B7C84"/>
    <w:rsid w:val="004C3F2C"/>
    <w:rsid w:val="004C5A58"/>
    <w:rsid w:val="004C5CA0"/>
    <w:rsid w:val="004C693B"/>
    <w:rsid w:val="004C7EBE"/>
    <w:rsid w:val="004D03D3"/>
    <w:rsid w:val="004D5D0E"/>
    <w:rsid w:val="004D5F92"/>
    <w:rsid w:val="004D6D7A"/>
    <w:rsid w:val="004D7F48"/>
    <w:rsid w:val="004E3B34"/>
    <w:rsid w:val="004E5723"/>
    <w:rsid w:val="004E5BF4"/>
    <w:rsid w:val="004E5DED"/>
    <w:rsid w:val="004F0198"/>
    <w:rsid w:val="004F1E94"/>
    <w:rsid w:val="004F1FC6"/>
    <w:rsid w:val="004F2DF3"/>
    <w:rsid w:val="004F33A2"/>
    <w:rsid w:val="004F541B"/>
    <w:rsid w:val="004F5F92"/>
    <w:rsid w:val="004F6100"/>
    <w:rsid w:val="004F781B"/>
    <w:rsid w:val="00500FCD"/>
    <w:rsid w:val="005011A1"/>
    <w:rsid w:val="0050156B"/>
    <w:rsid w:val="00501B04"/>
    <w:rsid w:val="0050213E"/>
    <w:rsid w:val="005045F1"/>
    <w:rsid w:val="005112DD"/>
    <w:rsid w:val="005118FA"/>
    <w:rsid w:val="00512376"/>
    <w:rsid w:val="00512A46"/>
    <w:rsid w:val="00512E0D"/>
    <w:rsid w:val="00512E54"/>
    <w:rsid w:val="005136D5"/>
    <w:rsid w:val="005141D2"/>
    <w:rsid w:val="00517773"/>
    <w:rsid w:val="00520E2F"/>
    <w:rsid w:val="00521872"/>
    <w:rsid w:val="00521E69"/>
    <w:rsid w:val="00522DAC"/>
    <w:rsid w:val="00524056"/>
    <w:rsid w:val="00524C24"/>
    <w:rsid w:val="005260C2"/>
    <w:rsid w:val="00530C36"/>
    <w:rsid w:val="0053115A"/>
    <w:rsid w:val="00531C22"/>
    <w:rsid w:val="0053438A"/>
    <w:rsid w:val="00535CCC"/>
    <w:rsid w:val="00537052"/>
    <w:rsid w:val="00537A7E"/>
    <w:rsid w:val="00537FA7"/>
    <w:rsid w:val="00540BD7"/>
    <w:rsid w:val="00541F88"/>
    <w:rsid w:val="0054246C"/>
    <w:rsid w:val="0054569E"/>
    <w:rsid w:val="0054580F"/>
    <w:rsid w:val="00545863"/>
    <w:rsid w:val="005466A5"/>
    <w:rsid w:val="00552242"/>
    <w:rsid w:val="005527E8"/>
    <w:rsid w:val="00552CB6"/>
    <w:rsid w:val="0055408F"/>
    <w:rsid w:val="00556545"/>
    <w:rsid w:val="005570C0"/>
    <w:rsid w:val="00557A6E"/>
    <w:rsid w:val="005619D6"/>
    <w:rsid w:val="005624AB"/>
    <w:rsid w:val="005643BF"/>
    <w:rsid w:val="00566071"/>
    <w:rsid w:val="00571A41"/>
    <w:rsid w:val="00572079"/>
    <w:rsid w:val="005720F6"/>
    <w:rsid w:val="0057217F"/>
    <w:rsid w:val="0057332B"/>
    <w:rsid w:val="00573AD1"/>
    <w:rsid w:val="005762ED"/>
    <w:rsid w:val="00576D24"/>
    <w:rsid w:val="00577931"/>
    <w:rsid w:val="00581A7D"/>
    <w:rsid w:val="005820D7"/>
    <w:rsid w:val="00583759"/>
    <w:rsid w:val="00584FD0"/>
    <w:rsid w:val="00585090"/>
    <w:rsid w:val="00585C27"/>
    <w:rsid w:val="00585EB3"/>
    <w:rsid w:val="00586A13"/>
    <w:rsid w:val="005901F8"/>
    <w:rsid w:val="0059294B"/>
    <w:rsid w:val="00594864"/>
    <w:rsid w:val="005954E2"/>
    <w:rsid w:val="00596A17"/>
    <w:rsid w:val="00597901"/>
    <w:rsid w:val="005A0478"/>
    <w:rsid w:val="005A59FB"/>
    <w:rsid w:val="005B1A3D"/>
    <w:rsid w:val="005B22AE"/>
    <w:rsid w:val="005B24D5"/>
    <w:rsid w:val="005B24D9"/>
    <w:rsid w:val="005B2E18"/>
    <w:rsid w:val="005B34F3"/>
    <w:rsid w:val="005B5661"/>
    <w:rsid w:val="005B597E"/>
    <w:rsid w:val="005B6578"/>
    <w:rsid w:val="005C057A"/>
    <w:rsid w:val="005C1267"/>
    <w:rsid w:val="005C132D"/>
    <w:rsid w:val="005D238E"/>
    <w:rsid w:val="005D23C3"/>
    <w:rsid w:val="005D493C"/>
    <w:rsid w:val="005D7483"/>
    <w:rsid w:val="005D7C00"/>
    <w:rsid w:val="005D7FC7"/>
    <w:rsid w:val="005E1601"/>
    <w:rsid w:val="005E19C7"/>
    <w:rsid w:val="005E34A5"/>
    <w:rsid w:val="005E64DC"/>
    <w:rsid w:val="005F3B2A"/>
    <w:rsid w:val="005F4B02"/>
    <w:rsid w:val="005F5C6A"/>
    <w:rsid w:val="005F70F4"/>
    <w:rsid w:val="005F7785"/>
    <w:rsid w:val="0060022B"/>
    <w:rsid w:val="006014A1"/>
    <w:rsid w:val="00601835"/>
    <w:rsid w:val="00602AD1"/>
    <w:rsid w:val="00604A62"/>
    <w:rsid w:val="006057D9"/>
    <w:rsid w:val="006066E1"/>
    <w:rsid w:val="0061130E"/>
    <w:rsid w:val="00614FB1"/>
    <w:rsid w:val="00616304"/>
    <w:rsid w:val="0061677D"/>
    <w:rsid w:val="006169B7"/>
    <w:rsid w:val="00620615"/>
    <w:rsid w:val="00620B7E"/>
    <w:rsid w:val="00620D4D"/>
    <w:rsid w:val="00622577"/>
    <w:rsid w:val="006238FD"/>
    <w:rsid w:val="00624FF6"/>
    <w:rsid w:val="006266CF"/>
    <w:rsid w:val="00626D57"/>
    <w:rsid w:val="0062714E"/>
    <w:rsid w:val="00627771"/>
    <w:rsid w:val="006304FF"/>
    <w:rsid w:val="0063123D"/>
    <w:rsid w:val="00632122"/>
    <w:rsid w:val="00632843"/>
    <w:rsid w:val="00633A70"/>
    <w:rsid w:val="0063743E"/>
    <w:rsid w:val="00640992"/>
    <w:rsid w:val="0064206D"/>
    <w:rsid w:val="006429BC"/>
    <w:rsid w:val="00645986"/>
    <w:rsid w:val="006478B3"/>
    <w:rsid w:val="00647FEA"/>
    <w:rsid w:val="00653B64"/>
    <w:rsid w:val="00653C89"/>
    <w:rsid w:val="00654539"/>
    <w:rsid w:val="0065785A"/>
    <w:rsid w:val="006619F8"/>
    <w:rsid w:val="006622E0"/>
    <w:rsid w:val="00663ADD"/>
    <w:rsid w:val="00665F69"/>
    <w:rsid w:val="0066612D"/>
    <w:rsid w:val="00667035"/>
    <w:rsid w:val="00667275"/>
    <w:rsid w:val="00667DAB"/>
    <w:rsid w:val="00671A47"/>
    <w:rsid w:val="0067221E"/>
    <w:rsid w:val="00673CEB"/>
    <w:rsid w:val="006759C8"/>
    <w:rsid w:val="00677AF2"/>
    <w:rsid w:val="00682E08"/>
    <w:rsid w:val="00684AD5"/>
    <w:rsid w:val="0068500E"/>
    <w:rsid w:val="006874BA"/>
    <w:rsid w:val="00687A59"/>
    <w:rsid w:val="0069003F"/>
    <w:rsid w:val="0069140A"/>
    <w:rsid w:val="006923B1"/>
    <w:rsid w:val="00692A06"/>
    <w:rsid w:val="006932E0"/>
    <w:rsid w:val="0069413B"/>
    <w:rsid w:val="00695DDA"/>
    <w:rsid w:val="00696D66"/>
    <w:rsid w:val="006A44DA"/>
    <w:rsid w:val="006A6618"/>
    <w:rsid w:val="006B0657"/>
    <w:rsid w:val="006B277E"/>
    <w:rsid w:val="006B300A"/>
    <w:rsid w:val="006B36AE"/>
    <w:rsid w:val="006B4ADF"/>
    <w:rsid w:val="006B5BBF"/>
    <w:rsid w:val="006C2A9B"/>
    <w:rsid w:val="006C32FA"/>
    <w:rsid w:val="006C5E50"/>
    <w:rsid w:val="006D1147"/>
    <w:rsid w:val="006D3AED"/>
    <w:rsid w:val="006D67D4"/>
    <w:rsid w:val="006D6989"/>
    <w:rsid w:val="006E08C7"/>
    <w:rsid w:val="006E1721"/>
    <w:rsid w:val="006E301F"/>
    <w:rsid w:val="006E5928"/>
    <w:rsid w:val="006E5C39"/>
    <w:rsid w:val="006E5D89"/>
    <w:rsid w:val="006E6B64"/>
    <w:rsid w:val="006F0CC8"/>
    <w:rsid w:val="006F22DC"/>
    <w:rsid w:val="006F295A"/>
    <w:rsid w:val="006F3948"/>
    <w:rsid w:val="006F3FBC"/>
    <w:rsid w:val="006F5B06"/>
    <w:rsid w:val="006F7879"/>
    <w:rsid w:val="007026C4"/>
    <w:rsid w:val="00703C67"/>
    <w:rsid w:val="0070492E"/>
    <w:rsid w:val="0070587D"/>
    <w:rsid w:val="00706CA3"/>
    <w:rsid w:val="007074E2"/>
    <w:rsid w:val="007125C7"/>
    <w:rsid w:val="0071269D"/>
    <w:rsid w:val="00712BFE"/>
    <w:rsid w:val="00716DC0"/>
    <w:rsid w:val="007174AF"/>
    <w:rsid w:val="00720EA5"/>
    <w:rsid w:val="0072205B"/>
    <w:rsid w:val="00724C79"/>
    <w:rsid w:val="00724E34"/>
    <w:rsid w:val="00726346"/>
    <w:rsid w:val="00730982"/>
    <w:rsid w:val="0073120A"/>
    <w:rsid w:val="007350BA"/>
    <w:rsid w:val="00735401"/>
    <w:rsid w:val="0073771E"/>
    <w:rsid w:val="00742198"/>
    <w:rsid w:val="00742625"/>
    <w:rsid w:val="00743326"/>
    <w:rsid w:val="00744B23"/>
    <w:rsid w:val="00744C64"/>
    <w:rsid w:val="007453F4"/>
    <w:rsid w:val="00745CDF"/>
    <w:rsid w:val="0074605C"/>
    <w:rsid w:val="00747AD2"/>
    <w:rsid w:val="007518D0"/>
    <w:rsid w:val="00751968"/>
    <w:rsid w:val="00751F6B"/>
    <w:rsid w:val="00753103"/>
    <w:rsid w:val="007537ED"/>
    <w:rsid w:val="00754631"/>
    <w:rsid w:val="00755766"/>
    <w:rsid w:val="00755B79"/>
    <w:rsid w:val="00755E10"/>
    <w:rsid w:val="00755F37"/>
    <w:rsid w:val="00760F26"/>
    <w:rsid w:val="00761CF6"/>
    <w:rsid w:val="00766EC5"/>
    <w:rsid w:val="00767C4B"/>
    <w:rsid w:val="00770A7B"/>
    <w:rsid w:val="00771608"/>
    <w:rsid w:val="0077330C"/>
    <w:rsid w:val="0077412F"/>
    <w:rsid w:val="00774568"/>
    <w:rsid w:val="00774FE9"/>
    <w:rsid w:val="007751CB"/>
    <w:rsid w:val="007771C5"/>
    <w:rsid w:val="007778ED"/>
    <w:rsid w:val="00777F23"/>
    <w:rsid w:val="007824D6"/>
    <w:rsid w:val="0078354C"/>
    <w:rsid w:val="00783E08"/>
    <w:rsid w:val="00783ED9"/>
    <w:rsid w:val="007911C1"/>
    <w:rsid w:val="00791A47"/>
    <w:rsid w:val="007939C9"/>
    <w:rsid w:val="00794BF9"/>
    <w:rsid w:val="00794D08"/>
    <w:rsid w:val="00795957"/>
    <w:rsid w:val="00796595"/>
    <w:rsid w:val="00797635"/>
    <w:rsid w:val="0079781B"/>
    <w:rsid w:val="007A2505"/>
    <w:rsid w:val="007A27D3"/>
    <w:rsid w:val="007A2EC7"/>
    <w:rsid w:val="007A556F"/>
    <w:rsid w:val="007A694D"/>
    <w:rsid w:val="007A6E90"/>
    <w:rsid w:val="007B0792"/>
    <w:rsid w:val="007B2C01"/>
    <w:rsid w:val="007B2DA3"/>
    <w:rsid w:val="007B4AC4"/>
    <w:rsid w:val="007B58CF"/>
    <w:rsid w:val="007B5EDE"/>
    <w:rsid w:val="007B5F9C"/>
    <w:rsid w:val="007B6DDA"/>
    <w:rsid w:val="007B781B"/>
    <w:rsid w:val="007C0BCB"/>
    <w:rsid w:val="007C2668"/>
    <w:rsid w:val="007C70E7"/>
    <w:rsid w:val="007C7C67"/>
    <w:rsid w:val="007C7CBF"/>
    <w:rsid w:val="007D0597"/>
    <w:rsid w:val="007D0727"/>
    <w:rsid w:val="007D264A"/>
    <w:rsid w:val="007D38ED"/>
    <w:rsid w:val="007D3A1C"/>
    <w:rsid w:val="007D3E53"/>
    <w:rsid w:val="007D4541"/>
    <w:rsid w:val="007D6D1D"/>
    <w:rsid w:val="007E1387"/>
    <w:rsid w:val="007E1C6C"/>
    <w:rsid w:val="007E7DCC"/>
    <w:rsid w:val="007F2E54"/>
    <w:rsid w:val="007F2E9C"/>
    <w:rsid w:val="007F30B0"/>
    <w:rsid w:val="007F42C8"/>
    <w:rsid w:val="007F474A"/>
    <w:rsid w:val="007F5941"/>
    <w:rsid w:val="00802EB4"/>
    <w:rsid w:val="00803A82"/>
    <w:rsid w:val="00805055"/>
    <w:rsid w:val="0080521B"/>
    <w:rsid w:val="00814079"/>
    <w:rsid w:val="0081417E"/>
    <w:rsid w:val="00816960"/>
    <w:rsid w:val="00822AB5"/>
    <w:rsid w:val="00822BA6"/>
    <w:rsid w:val="008240D6"/>
    <w:rsid w:val="00824478"/>
    <w:rsid w:val="00825A12"/>
    <w:rsid w:val="00826F81"/>
    <w:rsid w:val="0083245A"/>
    <w:rsid w:val="00832836"/>
    <w:rsid w:val="008349D8"/>
    <w:rsid w:val="00835A67"/>
    <w:rsid w:val="00836036"/>
    <w:rsid w:val="008378DD"/>
    <w:rsid w:val="00837E4A"/>
    <w:rsid w:val="00840F5E"/>
    <w:rsid w:val="00844706"/>
    <w:rsid w:val="00845897"/>
    <w:rsid w:val="008458D3"/>
    <w:rsid w:val="00846719"/>
    <w:rsid w:val="00846BA1"/>
    <w:rsid w:val="008471F1"/>
    <w:rsid w:val="008523B2"/>
    <w:rsid w:val="00852AC1"/>
    <w:rsid w:val="00852DAF"/>
    <w:rsid w:val="00853136"/>
    <w:rsid w:val="00854FA5"/>
    <w:rsid w:val="008553C2"/>
    <w:rsid w:val="008556BA"/>
    <w:rsid w:val="00861C2F"/>
    <w:rsid w:val="00861C70"/>
    <w:rsid w:val="00862398"/>
    <w:rsid w:val="00864B39"/>
    <w:rsid w:val="00866DE3"/>
    <w:rsid w:val="0086711D"/>
    <w:rsid w:val="008707BD"/>
    <w:rsid w:val="00872311"/>
    <w:rsid w:val="008743BB"/>
    <w:rsid w:val="00876729"/>
    <w:rsid w:val="00876898"/>
    <w:rsid w:val="008805BF"/>
    <w:rsid w:val="008816F2"/>
    <w:rsid w:val="008823CB"/>
    <w:rsid w:val="00882489"/>
    <w:rsid w:val="00882D14"/>
    <w:rsid w:val="008850C1"/>
    <w:rsid w:val="00885117"/>
    <w:rsid w:val="00885CD1"/>
    <w:rsid w:val="00885DF5"/>
    <w:rsid w:val="00885E8B"/>
    <w:rsid w:val="00886324"/>
    <w:rsid w:val="00891354"/>
    <w:rsid w:val="008942E4"/>
    <w:rsid w:val="008949D5"/>
    <w:rsid w:val="0089560B"/>
    <w:rsid w:val="008961A6"/>
    <w:rsid w:val="00896AB9"/>
    <w:rsid w:val="008972EF"/>
    <w:rsid w:val="008A1A7D"/>
    <w:rsid w:val="008A2328"/>
    <w:rsid w:val="008A745D"/>
    <w:rsid w:val="008B03EA"/>
    <w:rsid w:val="008B1298"/>
    <w:rsid w:val="008B3CFB"/>
    <w:rsid w:val="008B60A4"/>
    <w:rsid w:val="008B6D0B"/>
    <w:rsid w:val="008B7D57"/>
    <w:rsid w:val="008C20A0"/>
    <w:rsid w:val="008C3344"/>
    <w:rsid w:val="008C3C4E"/>
    <w:rsid w:val="008C466D"/>
    <w:rsid w:val="008D3BAF"/>
    <w:rsid w:val="008D45F4"/>
    <w:rsid w:val="008D5DC1"/>
    <w:rsid w:val="008E1DBC"/>
    <w:rsid w:val="008E1EAD"/>
    <w:rsid w:val="008E4722"/>
    <w:rsid w:val="008E5B79"/>
    <w:rsid w:val="008E5F75"/>
    <w:rsid w:val="008E78FE"/>
    <w:rsid w:val="008F2099"/>
    <w:rsid w:val="008F2626"/>
    <w:rsid w:val="008F3741"/>
    <w:rsid w:val="008F598E"/>
    <w:rsid w:val="008F68DE"/>
    <w:rsid w:val="008F7107"/>
    <w:rsid w:val="008F7118"/>
    <w:rsid w:val="0090185E"/>
    <w:rsid w:val="0090296D"/>
    <w:rsid w:val="00904976"/>
    <w:rsid w:val="00905007"/>
    <w:rsid w:val="0090511D"/>
    <w:rsid w:val="009062E4"/>
    <w:rsid w:val="00906C30"/>
    <w:rsid w:val="00912723"/>
    <w:rsid w:val="00912CB8"/>
    <w:rsid w:val="00914FD7"/>
    <w:rsid w:val="009158BF"/>
    <w:rsid w:val="0091751E"/>
    <w:rsid w:val="009201CD"/>
    <w:rsid w:val="009210E5"/>
    <w:rsid w:val="00922495"/>
    <w:rsid w:val="0092250C"/>
    <w:rsid w:val="00922F47"/>
    <w:rsid w:val="00923704"/>
    <w:rsid w:val="00924554"/>
    <w:rsid w:val="00924C52"/>
    <w:rsid w:val="00925985"/>
    <w:rsid w:val="00926664"/>
    <w:rsid w:val="00927399"/>
    <w:rsid w:val="00927BD8"/>
    <w:rsid w:val="00927C3D"/>
    <w:rsid w:val="00930946"/>
    <w:rsid w:val="00932E59"/>
    <w:rsid w:val="009354BE"/>
    <w:rsid w:val="00940C2B"/>
    <w:rsid w:val="00941AEE"/>
    <w:rsid w:val="00941C5B"/>
    <w:rsid w:val="0094255D"/>
    <w:rsid w:val="00942EED"/>
    <w:rsid w:val="00942F52"/>
    <w:rsid w:val="009444DC"/>
    <w:rsid w:val="00947582"/>
    <w:rsid w:val="00953F29"/>
    <w:rsid w:val="00954F02"/>
    <w:rsid w:val="009564F8"/>
    <w:rsid w:val="0095772B"/>
    <w:rsid w:val="00957873"/>
    <w:rsid w:val="009607B3"/>
    <w:rsid w:val="00963DA2"/>
    <w:rsid w:val="00966DDE"/>
    <w:rsid w:val="009707BF"/>
    <w:rsid w:val="00970C2A"/>
    <w:rsid w:val="00972F4C"/>
    <w:rsid w:val="00973855"/>
    <w:rsid w:val="00975CB4"/>
    <w:rsid w:val="0098054B"/>
    <w:rsid w:val="00980C01"/>
    <w:rsid w:val="00981AC3"/>
    <w:rsid w:val="00981D2D"/>
    <w:rsid w:val="0098627D"/>
    <w:rsid w:val="00987007"/>
    <w:rsid w:val="00991041"/>
    <w:rsid w:val="00991878"/>
    <w:rsid w:val="00991EC8"/>
    <w:rsid w:val="00993171"/>
    <w:rsid w:val="00993735"/>
    <w:rsid w:val="00995489"/>
    <w:rsid w:val="009954CE"/>
    <w:rsid w:val="0099647E"/>
    <w:rsid w:val="00997270"/>
    <w:rsid w:val="009A0B18"/>
    <w:rsid w:val="009A1034"/>
    <w:rsid w:val="009A28D4"/>
    <w:rsid w:val="009A3538"/>
    <w:rsid w:val="009A3699"/>
    <w:rsid w:val="009A4871"/>
    <w:rsid w:val="009A6CD4"/>
    <w:rsid w:val="009A7DB3"/>
    <w:rsid w:val="009B1220"/>
    <w:rsid w:val="009B13AC"/>
    <w:rsid w:val="009B401A"/>
    <w:rsid w:val="009B5AEB"/>
    <w:rsid w:val="009B7281"/>
    <w:rsid w:val="009C2D95"/>
    <w:rsid w:val="009C4025"/>
    <w:rsid w:val="009C4A3C"/>
    <w:rsid w:val="009C4B5C"/>
    <w:rsid w:val="009C50F2"/>
    <w:rsid w:val="009C5AF7"/>
    <w:rsid w:val="009C679A"/>
    <w:rsid w:val="009C76D7"/>
    <w:rsid w:val="009D15F9"/>
    <w:rsid w:val="009D1F1E"/>
    <w:rsid w:val="009D212B"/>
    <w:rsid w:val="009D7CE2"/>
    <w:rsid w:val="009E0293"/>
    <w:rsid w:val="009E2227"/>
    <w:rsid w:val="009E616B"/>
    <w:rsid w:val="009E62FB"/>
    <w:rsid w:val="009E7021"/>
    <w:rsid w:val="009E70E6"/>
    <w:rsid w:val="009F1A2C"/>
    <w:rsid w:val="009F2516"/>
    <w:rsid w:val="009F3522"/>
    <w:rsid w:val="009F4A4F"/>
    <w:rsid w:val="009F6627"/>
    <w:rsid w:val="009F6667"/>
    <w:rsid w:val="00A03E6E"/>
    <w:rsid w:val="00A05D11"/>
    <w:rsid w:val="00A1259D"/>
    <w:rsid w:val="00A13628"/>
    <w:rsid w:val="00A141B3"/>
    <w:rsid w:val="00A14894"/>
    <w:rsid w:val="00A14C45"/>
    <w:rsid w:val="00A1677E"/>
    <w:rsid w:val="00A22A9D"/>
    <w:rsid w:val="00A242B7"/>
    <w:rsid w:val="00A3095C"/>
    <w:rsid w:val="00A30B6E"/>
    <w:rsid w:val="00A3193D"/>
    <w:rsid w:val="00A32B7D"/>
    <w:rsid w:val="00A36EA7"/>
    <w:rsid w:val="00A36F54"/>
    <w:rsid w:val="00A37436"/>
    <w:rsid w:val="00A40202"/>
    <w:rsid w:val="00A402C4"/>
    <w:rsid w:val="00A4266E"/>
    <w:rsid w:val="00A42CD6"/>
    <w:rsid w:val="00A46320"/>
    <w:rsid w:val="00A50568"/>
    <w:rsid w:val="00A512D7"/>
    <w:rsid w:val="00A5348A"/>
    <w:rsid w:val="00A53AB0"/>
    <w:rsid w:val="00A53DD5"/>
    <w:rsid w:val="00A55A4C"/>
    <w:rsid w:val="00A5671E"/>
    <w:rsid w:val="00A569AA"/>
    <w:rsid w:val="00A5780D"/>
    <w:rsid w:val="00A60D8B"/>
    <w:rsid w:val="00A625CC"/>
    <w:rsid w:val="00A65998"/>
    <w:rsid w:val="00A659D7"/>
    <w:rsid w:val="00A65BEF"/>
    <w:rsid w:val="00A72742"/>
    <w:rsid w:val="00A73C3A"/>
    <w:rsid w:val="00A74082"/>
    <w:rsid w:val="00A773ED"/>
    <w:rsid w:val="00A77ED3"/>
    <w:rsid w:val="00A834E0"/>
    <w:rsid w:val="00A83E17"/>
    <w:rsid w:val="00A845D1"/>
    <w:rsid w:val="00A922D3"/>
    <w:rsid w:val="00A936F7"/>
    <w:rsid w:val="00A93CD1"/>
    <w:rsid w:val="00A93D86"/>
    <w:rsid w:val="00A9427D"/>
    <w:rsid w:val="00A9509F"/>
    <w:rsid w:val="00A95360"/>
    <w:rsid w:val="00A953D8"/>
    <w:rsid w:val="00A966B2"/>
    <w:rsid w:val="00A96DF7"/>
    <w:rsid w:val="00AA0976"/>
    <w:rsid w:val="00AA0F35"/>
    <w:rsid w:val="00AA17C3"/>
    <w:rsid w:val="00AA3FBA"/>
    <w:rsid w:val="00AA490C"/>
    <w:rsid w:val="00AA4AF0"/>
    <w:rsid w:val="00AA6E22"/>
    <w:rsid w:val="00AA79F0"/>
    <w:rsid w:val="00AB0842"/>
    <w:rsid w:val="00AB4942"/>
    <w:rsid w:val="00AB556A"/>
    <w:rsid w:val="00AC1205"/>
    <w:rsid w:val="00AC1366"/>
    <w:rsid w:val="00AC15D9"/>
    <w:rsid w:val="00AC2E5F"/>
    <w:rsid w:val="00AC796B"/>
    <w:rsid w:val="00AD0AED"/>
    <w:rsid w:val="00AD3877"/>
    <w:rsid w:val="00AD3C51"/>
    <w:rsid w:val="00AD4339"/>
    <w:rsid w:val="00AD4527"/>
    <w:rsid w:val="00AD515D"/>
    <w:rsid w:val="00AD768D"/>
    <w:rsid w:val="00AE074A"/>
    <w:rsid w:val="00AE0A93"/>
    <w:rsid w:val="00AE12A6"/>
    <w:rsid w:val="00AE1866"/>
    <w:rsid w:val="00AE27B4"/>
    <w:rsid w:val="00AE41CB"/>
    <w:rsid w:val="00AE430A"/>
    <w:rsid w:val="00AE4565"/>
    <w:rsid w:val="00AE478B"/>
    <w:rsid w:val="00AE69C7"/>
    <w:rsid w:val="00AF02A8"/>
    <w:rsid w:val="00AF0640"/>
    <w:rsid w:val="00AF22F7"/>
    <w:rsid w:val="00AF2319"/>
    <w:rsid w:val="00AF3779"/>
    <w:rsid w:val="00AF3F52"/>
    <w:rsid w:val="00AF5566"/>
    <w:rsid w:val="00AF5958"/>
    <w:rsid w:val="00AF5BE1"/>
    <w:rsid w:val="00AF706F"/>
    <w:rsid w:val="00AF7208"/>
    <w:rsid w:val="00AF724E"/>
    <w:rsid w:val="00AF749A"/>
    <w:rsid w:val="00B0128A"/>
    <w:rsid w:val="00B0167A"/>
    <w:rsid w:val="00B0271C"/>
    <w:rsid w:val="00B0298A"/>
    <w:rsid w:val="00B11CED"/>
    <w:rsid w:val="00B14F96"/>
    <w:rsid w:val="00B16ABA"/>
    <w:rsid w:val="00B17ABC"/>
    <w:rsid w:val="00B20110"/>
    <w:rsid w:val="00B20DCC"/>
    <w:rsid w:val="00B21E71"/>
    <w:rsid w:val="00B236F3"/>
    <w:rsid w:val="00B3013B"/>
    <w:rsid w:val="00B33014"/>
    <w:rsid w:val="00B33572"/>
    <w:rsid w:val="00B35BD3"/>
    <w:rsid w:val="00B3613A"/>
    <w:rsid w:val="00B36897"/>
    <w:rsid w:val="00B403F6"/>
    <w:rsid w:val="00B42705"/>
    <w:rsid w:val="00B42E69"/>
    <w:rsid w:val="00B4300B"/>
    <w:rsid w:val="00B442D3"/>
    <w:rsid w:val="00B44578"/>
    <w:rsid w:val="00B44931"/>
    <w:rsid w:val="00B45899"/>
    <w:rsid w:val="00B46074"/>
    <w:rsid w:val="00B5174B"/>
    <w:rsid w:val="00B563B3"/>
    <w:rsid w:val="00B56B29"/>
    <w:rsid w:val="00B60530"/>
    <w:rsid w:val="00B6090F"/>
    <w:rsid w:val="00B61FCE"/>
    <w:rsid w:val="00B64AB7"/>
    <w:rsid w:val="00B6586F"/>
    <w:rsid w:val="00B66B95"/>
    <w:rsid w:val="00B66E3E"/>
    <w:rsid w:val="00B7030D"/>
    <w:rsid w:val="00B70427"/>
    <w:rsid w:val="00B719CB"/>
    <w:rsid w:val="00B7461C"/>
    <w:rsid w:val="00B75EF9"/>
    <w:rsid w:val="00B75FA2"/>
    <w:rsid w:val="00B768A6"/>
    <w:rsid w:val="00B76F65"/>
    <w:rsid w:val="00B7781A"/>
    <w:rsid w:val="00B815F3"/>
    <w:rsid w:val="00B82D6C"/>
    <w:rsid w:val="00B872CC"/>
    <w:rsid w:val="00B8788F"/>
    <w:rsid w:val="00B90D33"/>
    <w:rsid w:val="00B915EE"/>
    <w:rsid w:val="00B9328E"/>
    <w:rsid w:val="00B93F6F"/>
    <w:rsid w:val="00B944D8"/>
    <w:rsid w:val="00B95AB5"/>
    <w:rsid w:val="00B95F01"/>
    <w:rsid w:val="00B95F97"/>
    <w:rsid w:val="00B96704"/>
    <w:rsid w:val="00B97A6D"/>
    <w:rsid w:val="00BA4836"/>
    <w:rsid w:val="00BA4F2F"/>
    <w:rsid w:val="00BA5B13"/>
    <w:rsid w:val="00BA5FAB"/>
    <w:rsid w:val="00BA6233"/>
    <w:rsid w:val="00BA68F5"/>
    <w:rsid w:val="00BA7037"/>
    <w:rsid w:val="00BB2CF4"/>
    <w:rsid w:val="00BB350E"/>
    <w:rsid w:val="00BB4D93"/>
    <w:rsid w:val="00BB5F02"/>
    <w:rsid w:val="00BC07A6"/>
    <w:rsid w:val="00BC1D8E"/>
    <w:rsid w:val="00BC23E6"/>
    <w:rsid w:val="00BC25DF"/>
    <w:rsid w:val="00BC287D"/>
    <w:rsid w:val="00BC4049"/>
    <w:rsid w:val="00BC4C61"/>
    <w:rsid w:val="00BC4CCE"/>
    <w:rsid w:val="00BC4D03"/>
    <w:rsid w:val="00BC6282"/>
    <w:rsid w:val="00BC762E"/>
    <w:rsid w:val="00BD29DE"/>
    <w:rsid w:val="00BD46C8"/>
    <w:rsid w:val="00BD50A0"/>
    <w:rsid w:val="00BE0C9F"/>
    <w:rsid w:val="00BE2B3C"/>
    <w:rsid w:val="00BE3C3D"/>
    <w:rsid w:val="00BE660F"/>
    <w:rsid w:val="00BE6674"/>
    <w:rsid w:val="00BF0673"/>
    <w:rsid w:val="00BF0AC4"/>
    <w:rsid w:val="00BF2BF1"/>
    <w:rsid w:val="00BF3E75"/>
    <w:rsid w:val="00BF4303"/>
    <w:rsid w:val="00BF5487"/>
    <w:rsid w:val="00BF5AD1"/>
    <w:rsid w:val="00BF5D16"/>
    <w:rsid w:val="00BF5FF8"/>
    <w:rsid w:val="00BF635D"/>
    <w:rsid w:val="00BF7879"/>
    <w:rsid w:val="00C02AF5"/>
    <w:rsid w:val="00C05289"/>
    <w:rsid w:val="00C05D47"/>
    <w:rsid w:val="00C104EB"/>
    <w:rsid w:val="00C118D2"/>
    <w:rsid w:val="00C11985"/>
    <w:rsid w:val="00C12638"/>
    <w:rsid w:val="00C13389"/>
    <w:rsid w:val="00C16E79"/>
    <w:rsid w:val="00C208F8"/>
    <w:rsid w:val="00C22AF4"/>
    <w:rsid w:val="00C23051"/>
    <w:rsid w:val="00C23312"/>
    <w:rsid w:val="00C239E7"/>
    <w:rsid w:val="00C24150"/>
    <w:rsid w:val="00C248B7"/>
    <w:rsid w:val="00C26591"/>
    <w:rsid w:val="00C268D5"/>
    <w:rsid w:val="00C31FDC"/>
    <w:rsid w:val="00C33221"/>
    <w:rsid w:val="00C33C60"/>
    <w:rsid w:val="00C3546D"/>
    <w:rsid w:val="00C359D6"/>
    <w:rsid w:val="00C36237"/>
    <w:rsid w:val="00C37163"/>
    <w:rsid w:val="00C3783C"/>
    <w:rsid w:val="00C40A19"/>
    <w:rsid w:val="00C42C30"/>
    <w:rsid w:val="00C42EF7"/>
    <w:rsid w:val="00C463E0"/>
    <w:rsid w:val="00C47B94"/>
    <w:rsid w:val="00C516B8"/>
    <w:rsid w:val="00C520A7"/>
    <w:rsid w:val="00C529E7"/>
    <w:rsid w:val="00C54DE5"/>
    <w:rsid w:val="00C5680A"/>
    <w:rsid w:val="00C56FEE"/>
    <w:rsid w:val="00C57E6F"/>
    <w:rsid w:val="00C6319A"/>
    <w:rsid w:val="00C66B9F"/>
    <w:rsid w:val="00C67464"/>
    <w:rsid w:val="00C67517"/>
    <w:rsid w:val="00C67E15"/>
    <w:rsid w:val="00C7067D"/>
    <w:rsid w:val="00C70D40"/>
    <w:rsid w:val="00C73DAB"/>
    <w:rsid w:val="00C748E9"/>
    <w:rsid w:val="00C752E4"/>
    <w:rsid w:val="00C813B2"/>
    <w:rsid w:val="00C84915"/>
    <w:rsid w:val="00C938C4"/>
    <w:rsid w:val="00C94D13"/>
    <w:rsid w:val="00CA1073"/>
    <w:rsid w:val="00CA1FEE"/>
    <w:rsid w:val="00CA24A8"/>
    <w:rsid w:val="00CA341B"/>
    <w:rsid w:val="00CA3D6D"/>
    <w:rsid w:val="00CA4B49"/>
    <w:rsid w:val="00CA596D"/>
    <w:rsid w:val="00CA75F3"/>
    <w:rsid w:val="00CB0187"/>
    <w:rsid w:val="00CB16BF"/>
    <w:rsid w:val="00CB1E34"/>
    <w:rsid w:val="00CB589B"/>
    <w:rsid w:val="00CB7127"/>
    <w:rsid w:val="00CC0D21"/>
    <w:rsid w:val="00CC0F22"/>
    <w:rsid w:val="00CC12B7"/>
    <w:rsid w:val="00CC3DB4"/>
    <w:rsid w:val="00CC4FF7"/>
    <w:rsid w:val="00CC661B"/>
    <w:rsid w:val="00CC68A2"/>
    <w:rsid w:val="00CC6E7B"/>
    <w:rsid w:val="00CD0B9F"/>
    <w:rsid w:val="00CD0C10"/>
    <w:rsid w:val="00CD32C0"/>
    <w:rsid w:val="00CD415E"/>
    <w:rsid w:val="00CD4833"/>
    <w:rsid w:val="00CD6F50"/>
    <w:rsid w:val="00CE135D"/>
    <w:rsid w:val="00CE148C"/>
    <w:rsid w:val="00CE1D1A"/>
    <w:rsid w:val="00CE55C5"/>
    <w:rsid w:val="00CE56AF"/>
    <w:rsid w:val="00CF1CAD"/>
    <w:rsid w:val="00CF4881"/>
    <w:rsid w:val="00D00CAC"/>
    <w:rsid w:val="00D0297D"/>
    <w:rsid w:val="00D04396"/>
    <w:rsid w:val="00D079EA"/>
    <w:rsid w:val="00D13F59"/>
    <w:rsid w:val="00D1432C"/>
    <w:rsid w:val="00D17A67"/>
    <w:rsid w:val="00D20FC6"/>
    <w:rsid w:val="00D21662"/>
    <w:rsid w:val="00D21B6C"/>
    <w:rsid w:val="00D23D45"/>
    <w:rsid w:val="00D24870"/>
    <w:rsid w:val="00D2567D"/>
    <w:rsid w:val="00D26747"/>
    <w:rsid w:val="00D27674"/>
    <w:rsid w:val="00D3021B"/>
    <w:rsid w:val="00D34006"/>
    <w:rsid w:val="00D35823"/>
    <w:rsid w:val="00D361C0"/>
    <w:rsid w:val="00D40082"/>
    <w:rsid w:val="00D4183F"/>
    <w:rsid w:val="00D43185"/>
    <w:rsid w:val="00D444DB"/>
    <w:rsid w:val="00D45F83"/>
    <w:rsid w:val="00D505CC"/>
    <w:rsid w:val="00D519A1"/>
    <w:rsid w:val="00D5242E"/>
    <w:rsid w:val="00D52A4C"/>
    <w:rsid w:val="00D560F2"/>
    <w:rsid w:val="00D57A37"/>
    <w:rsid w:val="00D60258"/>
    <w:rsid w:val="00D60C56"/>
    <w:rsid w:val="00D6109A"/>
    <w:rsid w:val="00D63585"/>
    <w:rsid w:val="00D6586D"/>
    <w:rsid w:val="00D65E51"/>
    <w:rsid w:val="00D67224"/>
    <w:rsid w:val="00D6730D"/>
    <w:rsid w:val="00D711A3"/>
    <w:rsid w:val="00D711ED"/>
    <w:rsid w:val="00D735B1"/>
    <w:rsid w:val="00D739F6"/>
    <w:rsid w:val="00D74691"/>
    <w:rsid w:val="00D74A84"/>
    <w:rsid w:val="00D74A9A"/>
    <w:rsid w:val="00D7520A"/>
    <w:rsid w:val="00D77186"/>
    <w:rsid w:val="00D84072"/>
    <w:rsid w:val="00D8772E"/>
    <w:rsid w:val="00D915E7"/>
    <w:rsid w:val="00D917B4"/>
    <w:rsid w:val="00D96D6D"/>
    <w:rsid w:val="00D97573"/>
    <w:rsid w:val="00DA0573"/>
    <w:rsid w:val="00DA136A"/>
    <w:rsid w:val="00DA31C5"/>
    <w:rsid w:val="00DA57C2"/>
    <w:rsid w:val="00DA6DC1"/>
    <w:rsid w:val="00DA713E"/>
    <w:rsid w:val="00DA7571"/>
    <w:rsid w:val="00DB04A0"/>
    <w:rsid w:val="00DB0AB6"/>
    <w:rsid w:val="00DB196E"/>
    <w:rsid w:val="00DB4FCF"/>
    <w:rsid w:val="00DB5D4F"/>
    <w:rsid w:val="00DC04BE"/>
    <w:rsid w:val="00DC0972"/>
    <w:rsid w:val="00DC218F"/>
    <w:rsid w:val="00DC37B1"/>
    <w:rsid w:val="00DC4609"/>
    <w:rsid w:val="00DD0D3A"/>
    <w:rsid w:val="00DD1C1B"/>
    <w:rsid w:val="00DD4D8E"/>
    <w:rsid w:val="00DD534C"/>
    <w:rsid w:val="00DD5B96"/>
    <w:rsid w:val="00DD7FCD"/>
    <w:rsid w:val="00DE0823"/>
    <w:rsid w:val="00DE2612"/>
    <w:rsid w:val="00DE39A4"/>
    <w:rsid w:val="00DE49D8"/>
    <w:rsid w:val="00DE517A"/>
    <w:rsid w:val="00DE6A2E"/>
    <w:rsid w:val="00DF0803"/>
    <w:rsid w:val="00DF1199"/>
    <w:rsid w:val="00DF4F18"/>
    <w:rsid w:val="00DF64A3"/>
    <w:rsid w:val="00E0190F"/>
    <w:rsid w:val="00E019BC"/>
    <w:rsid w:val="00E01BEB"/>
    <w:rsid w:val="00E04E5F"/>
    <w:rsid w:val="00E051E1"/>
    <w:rsid w:val="00E05CFF"/>
    <w:rsid w:val="00E0628C"/>
    <w:rsid w:val="00E06999"/>
    <w:rsid w:val="00E07DFF"/>
    <w:rsid w:val="00E1105A"/>
    <w:rsid w:val="00E13D65"/>
    <w:rsid w:val="00E13EA4"/>
    <w:rsid w:val="00E1406A"/>
    <w:rsid w:val="00E17BBA"/>
    <w:rsid w:val="00E2326B"/>
    <w:rsid w:val="00E2392F"/>
    <w:rsid w:val="00E24D0D"/>
    <w:rsid w:val="00E26349"/>
    <w:rsid w:val="00E2760D"/>
    <w:rsid w:val="00E27D59"/>
    <w:rsid w:val="00E315B4"/>
    <w:rsid w:val="00E3395E"/>
    <w:rsid w:val="00E34947"/>
    <w:rsid w:val="00E34C70"/>
    <w:rsid w:val="00E35003"/>
    <w:rsid w:val="00E35983"/>
    <w:rsid w:val="00E36060"/>
    <w:rsid w:val="00E40AED"/>
    <w:rsid w:val="00E46093"/>
    <w:rsid w:val="00E50E62"/>
    <w:rsid w:val="00E5398B"/>
    <w:rsid w:val="00E54BF0"/>
    <w:rsid w:val="00E5589F"/>
    <w:rsid w:val="00E57586"/>
    <w:rsid w:val="00E57678"/>
    <w:rsid w:val="00E6218D"/>
    <w:rsid w:val="00E62A02"/>
    <w:rsid w:val="00E638CD"/>
    <w:rsid w:val="00E6594E"/>
    <w:rsid w:val="00E66B95"/>
    <w:rsid w:val="00E66DA7"/>
    <w:rsid w:val="00E72517"/>
    <w:rsid w:val="00E72DC6"/>
    <w:rsid w:val="00E735EF"/>
    <w:rsid w:val="00E77E6D"/>
    <w:rsid w:val="00E8056F"/>
    <w:rsid w:val="00E868B1"/>
    <w:rsid w:val="00E868C0"/>
    <w:rsid w:val="00E87E8B"/>
    <w:rsid w:val="00E91696"/>
    <w:rsid w:val="00E928B1"/>
    <w:rsid w:val="00E93881"/>
    <w:rsid w:val="00E94078"/>
    <w:rsid w:val="00E94704"/>
    <w:rsid w:val="00E95110"/>
    <w:rsid w:val="00E97478"/>
    <w:rsid w:val="00E9749E"/>
    <w:rsid w:val="00EA2194"/>
    <w:rsid w:val="00EA5CF4"/>
    <w:rsid w:val="00EB1622"/>
    <w:rsid w:val="00EB301A"/>
    <w:rsid w:val="00EB39AA"/>
    <w:rsid w:val="00EB5D47"/>
    <w:rsid w:val="00EB61E2"/>
    <w:rsid w:val="00EB765A"/>
    <w:rsid w:val="00EC209C"/>
    <w:rsid w:val="00EC39A8"/>
    <w:rsid w:val="00EC69A6"/>
    <w:rsid w:val="00EC6E5E"/>
    <w:rsid w:val="00ED015F"/>
    <w:rsid w:val="00ED16A4"/>
    <w:rsid w:val="00ED1DF7"/>
    <w:rsid w:val="00ED1E44"/>
    <w:rsid w:val="00ED29CB"/>
    <w:rsid w:val="00ED29EC"/>
    <w:rsid w:val="00ED33D3"/>
    <w:rsid w:val="00ED458D"/>
    <w:rsid w:val="00ED5235"/>
    <w:rsid w:val="00EE283C"/>
    <w:rsid w:val="00EE32A5"/>
    <w:rsid w:val="00EE3C2C"/>
    <w:rsid w:val="00EE3F5C"/>
    <w:rsid w:val="00EE4BD2"/>
    <w:rsid w:val="00EE53C3"/>
    <w:rsid w:val="00EE77C3"/>
    <w:rsid w:val="00EF2B43"/>
    <w:rsid w:val="00EF465E"/>
    <w:rsid w:val="00EF467C"/>
    <w:rsid w:val="00EF4CCA"/>
    <w:rsid w:val="00EF5FB4"/>
    <w:rsid w:val="00EF7AA0"/>
    <w:rsid w:val="00EF7BD2"/>
    <w:rsid w:val="00EF7CC3"/>
    <w:rsid w:val="00EF7D3C"/>
    <w:rsid w:val="00F022D7"/>
    <w:rsid w:val="00F02E71"/>
    <w:rsid w:val="00F03296"/>
    <w:rsid w:val="00F04A9C"/>
    <w:rsid w:val="00F04FE3"/>
    <w:rsid w:val="00F05098"/>
    <w:rsid w:val="00F064F3"/>
    <w:rsid w:val="00F06E48"/>
    <w:rsid w:val="00F10F54"/>
    <w:rsid w:val="00F1329B"/>
    <w:rsid w:val="00F140B7"/>
    <w:rsid w:val="00F15C0F"/>
    <w:rsid w:val="00F16AA1"/>
    <w:rsid w:val="00F216E8"/>
    <w:rsid w:val="00F23157"/>
    <w:rsid w:val="00F232CB"/>
    <w:rsid w:val="00F24777"/>
    <w:rsid w:val="00F277D2"/>
    <w:rsid w:val="00F315EA"/>
    <w:rsid w:val="00F31B6E"/>
    <w:rsid w:val="00F3393C"/>
    <w:rsid w:val="00F35384"/>
    <w:rsid w:val="00F3589C"/>
    <w:rsid w:val="00F359F9"/>
    <w:rsid w:val="00F36942"/>
    <w:rsid w:val="00F3794D"/>
    <w:rsid w:val="00F42314"/>
    <w:rsid w:val="00F476D8"/>
    <w:rsid w:val="00F56999"/>
    <w:rsid w:val="00F602C0"/>
    <w:rsid w:val="00F63092"/>
    <w:rsid w:val="00F63F13"/>
    <w:rsid w:val="00F64C4B"/>
    <w:rsid w:val="00F650D1"/>
    <w:rsid w:val="00F70004"/>
    <w:rsid w:val="00F72550"/>
    <w:rsid w:val="00F73364"/>
    <w:rsid w:val="00F740E1"/>
    <w:rsid w:val="00F77CC2"/>
    <w:rsid w:val="00F813B4"/>
    <w:rsid w:val="00F822CA"/>
    <w:rsid w:val="00F84DCC"/>
    <w:rsid w:val="00F84F81"/>
    <w:rsid w:val="00F8682B"/>
    <w:rsid w:val="00F87176"/>
    <w:rsid w:val="00F87502"/>
    <w:rsid w:val="00F87D82"/>
    <w:rsid w:val="00F90B30"/>
    <w:rsid w:val="00F91E71"/>
    <w:rsid w:val="00F93F31"/>
    <w:rsid w:val="00F94A16"/>
    <w:rsid w:val="00F9543B"/>
    <w:rsid w:val="00F97813"/>
    <w:rsid w:val="00FA172F"/>
    <w:rsid w:val="00FA220E"/>
    <w:rsid w:val="00FA28D2"/>
    <w:rsid w:val="00FA298D"/>
    <w:rsid w:val="00FA441F"/>
    <w:rsid w:val="00FA4FD7"/>
    <w:rsid w:val="00FA58D9"/>
    <w:rsid w:val="00FA6E56"/>
    <w:rsid w:val="00FA6FC1"/>
    <w:rsid w:val="00FB2CB7"/>
    <w:rsid w:val="00FB2D34"/>
    <w:rsid w:val="00FB4381"/>
    <w:rsid w:val="00FB4BAF"/>
    <w:rsid w:val="00FB5668"/>
    <w:rsid w:val="00FC046C"/>
    <w:rsid w:val="00FC1B9E"/>
    <w:rsid w:val="00FC4082"/>
    <w:rsid w:val="00FC467D"/>
    <w:rsid w:val="00FC46FB"/>
    <w:rsid w:val="00FC4881"/>
    <w:rsid w:val="00FC7C2A"/>
    <w:rsid w:val="00FD033B"/>
    <w:rsid w:val="00FD1937"/>
    <w:rsid w:val="00FD2E21"/>
    <w:rsid w:val="00FD46C1"/>
    <w:rsid w:val="00FE00B9"/>
    <w:rsid w:val="00FE046A"/>
    <w:rsid w:val="00FE113E"/>
    <w:rsid w:val="00FE1BA9"/>
    <w:rsid w:val="00FE5648"/>
    <w:rsid w:val="00FF05E0"/>
    <w:rsid w:val="00FF13E9"/>
    <w:rsid w:val="00FF4881"/>
    <w:rsid w:val="00FF5E0E"/>
    <w:rsid w:val="00FF6A38"/>
    <w:rsid w:val="00FF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6A51AC-C3D5-4488-B864-B38BEE0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Title">
    <w:name w:val="Title!Название НПА"/>
    <w:basedOn w:val="a"/>
    <w:rsid w:val="00CE148C"/>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fb">
    <w:name w:val="Гипертекстовая ссылка"/>
    <w:uiPriority w:val="99"/>
    <w:rsid w:val="006F0CC8"/>
    <w:rPr>
      <w:color w:val="106BBE"/>
    </w:rPr>
  </w:style>
  <w:style w:type="paragraph" w:customStyle="1" w:styleId="afc">
    <w:name w:val="Автозамена"/>
    <w:rsid w:val="00D361C0"/>
    <w:rPr>
      <w:rFonts w:ascii="Times New Roman" w:eastAsia="Times New Roman" w:hAnsi="Times New Roman"/>
      <w:sz w:val="24"/>
      <w:szCs w:val="24"/>
    </w:rPr>
  </w:style>
  <w:style w:type="character" w:styleId="afd">
    <w:name w:val="page number"/>
    <w:basedOn w:val="a0"/>
    <w:rsid w:val="00F64C4B"/>
  </w:style>
  <w:style w:type="paragraph" w:styleId="21">
    <w:name w:val="Body Text Indent 2"/>
    <w:basedOn w:val="a"/>
    <w:link w:val="22"/>
    <w:uiPriority w:val="99"/>
    <w:semiHidden/>
    <w:unhideWhenUsed/>
    <w:rsid w:val="00F35384"/>
    <w:pPr>
      <w:spacing w:after="120" w:line="480" w:lineRule="auto"/>
      <w:ind w:left="283"/>
    </w:pPr>
  </w:style>
  <w:style w:type="character" w:customStyle="1" w:styleId="22">
    <w:name w:val="Основной текст с отступом 2 Знак"/>
    <w:basedOn w:val="a0"/>
    <w:link w:val="21"/>
    <w:uiPriority w:val="99"/>
    <w:semiHidden/>
    <w:rsid w:val="00F35384"/>
    <w:rPr>
      <w:sz w:val="22"/>
      <w:szCs w:val="22"/>
      <w:lang w:eastAsia="en-US"/>
    </w:rPr>
  </w:style>
  <w:style w:type="paragraph" w:customStyle="1" w:styleId="snews">
    <w:name w:val="snews"/>
    <w:basedOn w:val="a"/>
    <w:rsid w:val="00F35384"/>
    <w:pPr>
      <w:spacing w:before="100" w:beforeAutospacing="1" w:after="100" w:afterAutospacing="1" w:line="240" w:lineRule="atLeast"/>
      <w:ind w:firstLine="567"/>
      <w:jc w:val="both"/>
    </w:pPr>
    <w:rPr>
      <w:rFonts w:ascii="Verdana" w:eastAsia="Arial Unicode MS" w:hAnsi="Verdana" w:cs="Verdana"/>
      <w:color w:val="202020"/>
      <w:sz w:val="18"/>
      <w:szCs w:val="18"/>
      <w:lang w:eastAsia="ru-RU"/>
    </w:rPr>
  </w:style>
  <w:style w:type="character" w:customStyle="1" w:styleId="ConsPlusNormal0">
    <w:name w:val="ConsPlusNormal Знак"/>
    <w:link w:val="ConsPlusNormal"/>
    <w:locked/>
    <w:rsid w:val="0099104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56">
      <w:bodyDiv w:val="1"/>
      <w:marLeft w:val="0"/>
      <w:marRight w:val="0"/>
      <w:marTop w:val="0"/>
      <w:marBottom w:val="0"/>
      <w:divBdr>
        <w:top w:val="none" w:sz="0" w:space="0" w:color="auto"/>
        <w:left w:val="none" w:sz="0" w:space="0" w:color="auto"/>
        <w:bottom w:val="none" w:sz="0" w:space="0" w:color="auto"/>
        <w:right w:val="none" w:sz="0" w:space="0" w:color="auto"/>
      </w:divBdr>
    </w:div>
    <w:div w:id="70274798">
      <w:bodyDiv w:val="1"/>
      <w:marLeft w:val="0"/>
      <w:marRight w:val="0"/>
      <w:marTop w:val="0"/>
      <w:marBottom w:val="0"/>
      <w:divBdr>
        <w:top w:val="none" w:sz="0" w:space="0" w:color="auto"/>
        <w:left w:val="none" w:sz="0" w:space="0" w:color="auto"/>
        <w:bottom w:val="none" w:sz="0" w:space="0" w:color="auto"/>
        <w:right w:val="none" w:sz="0" w:space="0" w:color="auto"/>
      </w:divBdr>
    </w:div>
    <w:div w:id="102850248">
      <w:bodyDiv w:val="1"/>
      <w:marLeft w:val="0"/>
      <w:marRight w:val="0"/>
      <w:marTop w:val="0"/>
      <w:marBottom w:val="0"/>
      <w:divBdr>
        <w:top w:val="none" w:sz="0" w:space="0" w:color="auto"/>
        <w:left w:val="none" w:sz="0" w:space="0" w:color="auto"/>
        <w:bottom w:val="none" w:sz="0" w:space="0" w:color="auto"/>
        <w:right w:val="none" w:sz="0" w:space="0" w:color="auto"/>
      </w:divBdr>
    </w:div>
    <w:div w:id="281569539">
      <w:bodyDiv w:val="1"/>
      <w:marLeft w:val="0"/>
      <w:marRight w:val="0"/>
      <w:marTop w:val="0"/>
      <w:marBottom w:val="0"/>
      <w:divBdr>
        <w:top w:val="none" w:sz="0" w:space="0" w:color="auto"/>
        <w:left w:val="none" w:sz="0" w:space="0" w:color="auto"/>
        <w:bottom w:val="none" w:sz="0" w:space="0" w:color="auto"/>
        <w:right w:val="none" w:sz="0" w:space="0" w:color="auto"/>
      </w:divBdr>
    </w:div>
    <w:div w:id="472985510">
      <w:bodyDiv w:val="1"/>
      <w:marLeft w:val="0"/>
      <w:marRight w:val="0"/>
      <w:marTop w:val="0"/>
      <w:marBottom w:val="0"/>
      <w:divBdr>
        <w:top w:val="none" w:sz="0" w:space="0" w:color="auto"/>
        <w:left w:val="none" w:sz="0" w:space="0" w:color="auto"/>
        <w:bottom w:val="none" w:sz="0" w:space="0" w:color="auto"/>
        <w:right w:val="none" w:sz="0" w:space="0" w:color="auto"/>
      </w:divBdr>
    </w:div>
    <w:div w:id="697779128">
      <w:bodyDiv w:val="1"/>
      <w:marLeft w:val="0"/>
      <w:marRight w:val="0"/>
      <w:marTop w:val="0"/>
      <w:marBottom w:val="0"/>
      <w:divBdr>
        <w:top w:val="none" w:sz="0" w:space="0" w:color="auto"/>
        <w:left w:val="none" w:sz="0" w:space="0" w:color="auto"/>
        <w:bottom w:val="none" w:sz="0" w:space="0" w:color="auto"/>
        <w:right w:val="none" w:sz="0" w:space="0" w:color="auto"/>
      </w:divBdr>
    </w:div>
    <w:div w:id="862473569">
      <w:bodyDiv w:val="1"/>
      <w:marLeft w:val="0"/>
      <w:marRight w:val="0"/>
      <w:marTop w:val="0"/>
      <w:marBottom w:val="0"/>
      <w:divBdr>
        <w:top w:val="none" w:sz="0" w:space="0" w:color="auto"/>
        <w:left w:val="none" w:sz="0" w:space="0" w:color="auto"/>
        <w:bottom w:val="none" w:sz="0" w:space="0" w:color="auto"/>
        <w:right w:val="none" w:sz="0" w:space="0" w:color="auto"/>
      </w:divBdr>
    </w:div>
    <w:div w:id="940452922">
      <w:bodyDiv w:val="1"/>
      <w:marLeft w:val="0"/>
      <w:marRight w:val="0"/>
      <w:marTop w:val="0"/>
      <w:marBottom w:val="0"/>
      <w:divBdr>
        <w:top w:val="none" w:sz="0" w:space="0" w:color="auto"/>
        <w:left w:val="none" w:sz="0" w:space="0" w:color="auto"/>
        <w:bottom w:val="none" w:sz="0" w:space="0" w:color="auto"/>
        <w:right w:val="none" w:sz="0" w:space="0" w:color="auto"/>
      </w:divBdr>
    </w:div>
    <w:div w:id="1164668699">
      <w:bodyDiv w:val="1"/>
      <w:marLeft w:val="0"/>
      <w:marRight w:val="0"/>
      <w:marTop w:val="0"/>
      <w:marBottom w:val="0"/>
      <w:divBdr>
        <w:top w:val="none" w:sz="0" w:space="0" w:color="auto"/>
        <w:left w:val="none" w:sz="0" w:space="0" w:color="auto"/>
        <w:bottom w:val="none" w:sz="0" w:space="0" w:color="auto"/>
        <w:right w:val="none" w:sz="0" w:space="0" w:color="auto"/>
      </w:divBdr>
    </w:div>
    <w:div w:id="1229880065">
      <w:bodyDiv w:val="1"/>
      <w:marLeft w:val="0"/>
      <w:marRight w:val="0"/>
      <w:marTop w:val="0"/>
      <w:marBottom w:val="0"/>
      <w:divBdr>
        <w:top w:val="none" w:sz="0" w:space="0" w:color="auto"/>
        <w:left w:val="none" w:sz="0" w:space="0" w:color="auto"/>
        <w:bottom w:val="none" w:sz="0" w:space="0" w:color="auto"/>
        <w:right w:val="none" w:sz="0" w:space="0" w:color="auto"/>
      </w:divBdr>
    </w:div>
    <w:div w:id="1425304101">
      <w:bodyDiv w:val="1"/>
      <w:marLeft w:val="0"/>
      <w:marRight w:val="0"/>
      <w:marTop w:val="0"/>
      <w:marBottom w:val="0"/>
      <w:divBdr>
        <w:top w:val="none" w:sz="0" w:space="0" w:color="auto"/>
        <w:left w:val="none" w:sz="0" w:space="0" w:color="auto"/>
        <w:bottom w:val="none" w:sz="0" w:space="0" w:color="auto"/>
        <w:right w:val="none" w:sz="0" w:space="0" w:color="auto"/>
      </w:divBdr>
    </w:div>
    <w:div w:id="1515338501">
      <w:bodyDiv w:val="1"/>
      <w:marLeft w:val="0"/>
      <w:marRight w:val="0"/>
      <w:marTop w:val="0"/>
      <w:marBottom w:val="0"/>
      <w:divBdr>
        <w:top w:val="none" w:sz="0" w:space="0" w:color="auto"/>
        <w:left w:val="none" w:sz="0" w:space="0" w:color="auto"/>
        <w:bottom w:val="none" w:sz="0" w:space="0" w:color="auto"/>
        <w:right w:val="none" w:sz="0" w:space="0" w:color="auto"/>
      </w:divBdr>
    </w:div>
    <w:div w:id="1893497552">
      <w:bodyDiv w:val="1"/>
      <w:marLeft w:val="0"/>
      <w:marRight w:val="0"/>
      <w:marTop w:val="0"/>
      <w:marBottom w:val="0"/>
      <w:divBdr>
        <w:top w:val="none" w:sz="0" w:space="0" w:color="auto"/>
        <w:left w:val="none" w:sz="0" w:space="0" w:color="auto"/>
        <w:bottom w:val="none" w:sz="0" w:space="0" w:color="auto"/>
        <w:right w:val="none" w:sz="0" w:space="0" w:color="auto"/>
      </w:divBdr>
    </w:div>
    <w:div w:id="1900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3A013264417F85D5B8AE952BB54D43168B3682A366042E378C17BFE2B7995290BA95F1ADAF6867611140213220EZDJ" TargetMode="External"/><Relationship Id="rId18" Type="http://schemas.openxmlformats.org/officeDocument/2006/relationships/header" Target="header2.xml"/><Relationship Id="rId26" Type="http://schemas.openxmlformats.org/officeDocument/2006/relationships/hyperlink" Target="consultantplus://offline/ref=8746A900BAE7EA8758F657581638532CB5BB647479731C1FAF73C8AAC1DCB4DD1FFFD47645DA9F3668CA8BE6B1t5f4I" TargetMode="External"/><Relationship Id="rId3" Type="http://schemas.openxmlformats.org/officeDocument/2006/relationships/styles" Target="styles.xml"/><Relationship Id="rId21" Type="http://schemas.openxmlformats.org/officeDocument/2006/relationships/hyperlink" Target="consultantplus://offline/ref=8746A900BAE7EA8758F657581638532CB4B963727C7F1C1FAF73C8AAC1DCB4DD1FFFD47645DA9F3668CA8BE6B1t5f4I" TargetMode="External"/><Relationship Id="rId34" Type="http://schemas.openxmlformats.org/officeDocument/2006/relationships/hyperlink" Target="consultantplus://offline/ref=8746A900BAE7EA8758F657581638532CB4B8677A717A1C1FAF73C8AAC1DCB4DD0DFF8C7A45D9813E6CDFDDB7F40892B9184939484A4F252Bt3f9I" TargetMode="External"/><Relationship Id="rId7" Type="http://schemas.openxmlformats.org/officeDocument/2006/relationships/endnotes" Target="endnotes.xml"/><Relationship Id="rId12" Type="http://schemas.openxmlformats.org/officeDocument/2006/relationships/hyperlink" Target="consultantplus://offline/ref=13A013264417F85D5B8AE952BB54D43168B3682A366042E378C17BFE2B7995290BA95F1ADAF6867611140213220EZDJ" TargetMode="External"/><Relationship Id="rId17" Type="http://schemas.openxmlformats.org/officeDocument/2006/relationships/header" Target="header1.xml"/><Relationship Id="rId25" Type="http://schemas.openxmlformats.org/officeDocument/2006/relationships/hyperlink" Target="consultantplus://offline/ref=8746A900BAE7EA8758F657581638532CB5BF6C77717D1C1FAF73C8AAC1DCB4DD1FFFD47645DA9F3668CA8BE6B1t5f4I" TargetMode="External"/><Relationship Id="rId33" Type="http://schemas.openxmlformats.org/officeDocument/2006/relationships/hyperlink" Target="consultantplus://offline/ref=8746A900BAE7EA8758F657581638532CB5B9677270721C1FAF73C8AAC1DCB4DD0DFF8C7A45D980316FDFDDB7F40892B9184939484A4F252Bt3f9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A013264417F85D5B8AE952BB54D43168B36C2C386342E378C17BFE2B79952919A90716D8F69A721201544267B170DFB751EDB5A5D9F12809ZAJ" TargetMode="External"/><Relationship Id="rId20" Type="http://schemas.openxmlformats.org/officeDocument/2006/relationships/hyperlink" Target="consultantplus://offline/ref=8746A900BAE7EA8758F657581638532CB6BD6C7579721C1FAF73C8AAC1DCB4DD1FFFD47645DA9F3668CA8BE6B1t5f4I" TargetMode="External"/><Relationship Id="rId29" Type="http://schemas.openxmlformats.org/officeDocument/2006/relationships/hyperlink" Target="consultantplus://offline/ref=8746A900BAE7EA8758F657581638532CB5BE617479721C1FAF73C8AAC1DCB4DD1FFFD47645DA9F3668CA8BE6B1t5f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ll/extended/index.php?do4=document&amp;id4=06515b7a-a39e-438f-a3f4-4e35606090b7" TargetMode="External"/><Relationship Id="rId24" Type="http://schemas.openxmlformats.org/officeDocument/2006/relationships/hyperlink" Target="consultantplus://offline/ref=8746A900BAE7EA8758F657581638532CB5BA637670721C1FAF73C8AAC1DCB4DD1FFFD47645DA9F3668CA8BE6B1t5f4I" TargetMode="External"/><Relationship Id="rId32" Type="http://schemas.openxmlformats.org/officeDocument/2006/relationships/hyperlink" Target="consultantplus://offline/ref=8746A900BAE7EA8758F657581638532CB5B9677270721C1FAF73C8AAC1DCB4DD0DFF8C7A45D981376FDFDDB7F40892B9184939484A4F252Bt3f9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A013264417F85D5B8AE952BB54D43168B36C2C386342E378C17BFE2B79952919A90716D8F69A721201544267B170DFB751EDB5A5D9F12809ZAJ" TargetMode="External"/><Relationship Id="rId23" Type="http://schemas.openxmlformats.org/officeDocument/2006/relationships/hyperlink" Target="consultantplus://offline/ref=8746A900BAE7EA8758F657581638532CB5BA637671781C1FAF73C8AAC1DCB4DD1FFFD47645DA9F3668CA8BE6B1t5f4I" TargetMode="External"/><Relationship Id="rId28" Type="http://schemas.openxmlformats.org/officeDocument/2006/relationships/hyperlink" Target="consultantplus://offline/ref=8746A900BAE7EA8758F657581638532CB6BC6474707B1C1FAF73C8AAC1DCB4DD0DFF8C7A45D981366EDFDDB7F40892B9184939484A4F252Bt3f9I" TargetMode="External"/><Relationship Id="rId36" Type="http://schemas.openxmlformats.org/officeDocument/2006/relationships/hyperlink" Target="consultantplus://offline/ref=8746A900BAE7EA8758F657581638532CB4B96572797A1C1FAF73C8AAC1DCB4DD1FFFD47645DA9F3668CA8BE6B1t5f4I" TargetMode="External"/><Relationship Id="rId10" Type="http://schemas.openxmlformats.org/officeDocument/2006/relationships/hyperlink" Target="http://zakon.scli.ru/ru/legal_texts/all/extended/index.php?do4=document&amp;id4=7eec9820-fe29-4ff3-acf9-f035999e43e1" TargetMode="External"/><Relationship Id="rId19" Type="http://schemas.openxmlformats.org/officeDocument/2006/relationships/hyperlink" Target="consultantplus://offline/ref=8746A900BAE7EA8758F657581638532CB5B066747D791C1FAF73C8AAC1DCB4DD1FFFD47645DA9F3668CA8BE6B1t5f4I" TargetMode="External"/><Relationship Id="rId31" Type="http://schemas.openxmlformats.org/officeDocument/2006/relationships/hyperlink" Target="consultantplus://offline/ref=8746A900BAE7EA8758F657581638532CB6B865707D7A1C1FAF73C8AAC1DCB4DD0DFF8C7A45D981376FDFDDB7F40892B9184939484A4F252Bt3f9I" TargetMode="External"/><Relationship Id="rId4" Type="http://schemas.openxmlformats.org/officeDocument/2006/relationships/settings" Target="settings.xml"/><Relationship Id="rId9" Type="http://schemas.openxmlformats.org/officeDocument/2006/relationships/hyperlink" Target="garantF1://12054776.0" TargetMode="External"/><Relationship Id="rId14" Type="http://schemas.openxmlformats.org/officeDocument/2006/relationships/hyperlink" Target="consultantplus://offline/ref=13A013264417F85D5B8AE952BB54D43168B3682A366042E378C17BFE2B7995290BA95F1ADAF6867611140213220EZDJ" TargetMode="External"/><Relationship Id="rId22" Type="http://schemas.openxmlformats.org/officeDocument/2006/relationships/hyperlink" Target="consultantplus://offline/ref=8746A900BAE7EA8758F657581638532CB5BB64747A7A1C1FAF73C8AAC1DCB4DD1FFFD47645DA9F3668CA8BE6B1t5f4I" TargetMode="External"/><Relationship Id="rId27" Type="http://schemas.openxmlformats.org/officeDocument/2006/relationships/hyperlink" Target="consultantplus://offline/ref=8746A900BAE7EA8758F657581638532CB6BC61717F7E1C1FAF73C8AAC1DCB4DD0DFF8C7A45D981376CDFDDB7F40892B9184939484A4F252Bt3f9I" TargetMode="External"/><Relationship Id="rId30" Type="http://schemas.openxmlformats.org/officeDocument/2006/relationships/hyperlink" Target="consultantplus://offline/ref=8746A900BAE7EA8758F657581638532CB5BF63757A7C1C1FAF73C8AAC1DCB4DD1FFFD47645DA9F3668CA8BE6B1t5f4I" TargetMode="External"/><Relationship Id="rId35" Type="http://schemas.openxmlformats.org/officeDocument/2006/relationships/hyperlink" Target="consultantplus://offline/ref=8746A900BAE7EA8758F657581638532CB4B8677A717A1C1FAF73C8AAC1DCB4DD0DFF8C7A45D9813F6DDFDDB7F40892B9184939484A4F252Bt3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5EA7-B3C2-4755-BB39-9066836A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5995</Words>
  <Characters>34176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40091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Силкова О.В.</dc:creator>
  <cp:lastModifiedBy>ООиКР</cp:lastModifiedBy>
  <cp:revision>38</cp:revision>
  <cp:lastPrinted>2019-07-10T09:42:00Z</cp:lastPrinted>
  <dcterms:created xsi:type="dcterms:W3CDTF">2019-06-19T10:07:00Z</dcterms:created>
  <dcterms:modified xsi:type="dcterms:W3CDTF">2019-07-11T04:37:00Z</dcterms:modified>
</cp:coreProperties>
</file>