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4CE9EAB0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</w:t>
      </w:r>
      <w:r w:rsidR="00297ACC">
        <w:rPr>
          <w:rFonts w:ascii="Times New Roman" w:hAnsi="Times New Roman"/>
          <w:sz w:val="28"/>
          <w:szCs w:val="28"/>
        </w:rPr>
        <w:t>00</w:t>
      </w:r>
      <w:r w:rsidR="000F7C21">
        <w:rPr>
          <w:rFonts w:ascii="Times New Roman" w:hAnsi="Times New Roman"/>
          <w:sz w:val="28"/>
          <w:szCs w:val="28"/>
        </w:rPr>
        <w:t>.</w:t>
      </w:r>
      <w:r w:rsidR="00822FF4">
        <w:rPr>
          <w:rFonts w:ascii="Times New Roman" w:hAnsi="Times New Roman"/>
          <w:sz w:val="28"/>
          <w:szCs w:val="28"/>
        </w:rPr>
        <w:t>10</w:t>
      </w:r>
      <w:r w:rsidR="000F7C21">
        <w:rPr>
          <w:rFonts w:ascii="Times New Roman" w:hAnsi="Times New Roman"/>
          <w:sz w:val="28"/>
          <w:szCs w:val="28"/>
        </w:rPr>
        <w:t>.2023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297ACC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BD7F526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32E57F04" w14:textId="4682E451" w:rsidR="00041860" w:rsidRDefault="00041860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0B1">
        <w:rPr>
          <w:rFonts w:ascii="Times New Roman" w:hAnsi="Times New Roman"/>
          <w:sz w:val="28"/>
          <w:szCs w:val="28"/>
        </w:rPr>
        <w:t xml:space="preserve">В </w:t>
      </w:r>
      <w:r w:rsidR="00475F20">
        <w:rPr>
          <w:rFonts w:ascii="Times New Roman" w:hAnsi="Times New Roman"/>
          <w:sz w:val="28"/>
          <w:szCs w:val="28"/>
        </w:rPr>
        <w:t>заголовке и пункте 1</w:t>
      </w:r>
      <w:r w:rsidR="002A20B1">
        <w:rPr>
          <w:rFonts w:ascii="Times New Roman" w:hAnsi="Times New Roman"/>
          <w:sz w:val="28"/>
          <w:szCs w:val="28"/>
        </w:rPr>
        <w:t xml:space="preserve"> постановления с</w:t>
      </w:r>
      <w:r>
        <w:rPr>
          <w:rFonts w:ascii="Times New Roman" w:hAnsi="Times New Roman"/>
          <w:sz w:val="28"/>
          <w:szCs w:val="28"/>
        </w:rPr>
        <w:t xml:space="preserve">лова «на </w:t>
      </w:r>
      <w:r w:rsidR="00475F20">
        <w:rPr>
          <w:rFonts w:ascii="Times New Roman" w:hAnsi="Times New Roman"/>
          <w:sz w:val="28"/>
          <w:szCs w:val="28"/>
        </w:rPr>
        <w:t>2022 – 2025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F5146B">
        <w:rPr>
          <w:rFonts w:ascii="Times New Roman" w:hAnsi="Times New Roman"/>
          <w:sz w:val="28"/>
          <w:szCs w:val="28"/>
        </w:rPr>
        <w:t>исключить</w:t>
      </w:r>
      <w:r w:rsidR="00974913">
        <w:rPr>
          <w:rFonts w:ascii="Times New Roman" w:hAnsi="Times New Roman"/>
          <w:sz w:val="28"/>
          <w:szCs w:val="28"/>
        </w:rPr>
        <w:t>.</w:t>
      </w:r>
    </w:p>
    <w:p w14:paraId="7F918851" w14:textId="6DFCCE09" w:rsidR="003D7274" w:rsidRPr="00BA4FF1" w:rsidRDefault="000B74E3" w:rsidP="00BA4FF1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39529801"/>
      <w:r>
        <w:rPr>
          <w:rFonts w:ascii="Times New Roman" w:hAnsi="Times New Roman"/>
          <w:sz w:val="28"/>
          <w:szCs w:val="28"/>
        </w:rPr>
        <w:t xml:space="preserve"> </w:t>
      </w:r>
      <w:r w:rsidR="003D7274">
        <w:rPr>
          <w:rFonts w:ascii="Times New Roman" w:hAnsi="Times New Roman"/>
          <w:sz w:val="28"/>
          <w:szCs w:val="28"/>
        </w:rPr>
        <w:t>В п</w:t>
      </w:r>
      <w:r w:rsidR="0013465B" w:rsidRPr="000B74E3">
        <w:rPr>
          <w:rFonts w:ascii="Times New Roman" w:hAnsi="Times New Roman"/>
          <w:sz w:val="28"/>
          <w:szCs w:val="28"/>
        </w:rPr>
        <w:t>риложени</w:t>
      </w:r>
      <w:r w:rsidR="003D7274">
        <w:rPr>
          <w:rFonts w:ascii="Times New Roman" w:hAnsi="Times New Roman"/>
          <w:sz w:val="28"/>
          <w:szCs w:val="28"/>
        </w:rPr>
        <w:t>и</w:t>
      </w:r>
      <w:r w:rsidR="0013465B" w:rsidRPr="000B74E3">
        <w:rPr>
          <w:rFonts w:ascii="Times New Roman" w:hAnsi="Times New Roman"/>
          <w:sz w:val="28"/>
          <w:szCs w:val="28"/>
        </w:rPr>
        <w:t xml:space="preserve"> 1 к постановлению </w:t>
      </w:r>
      <w:r w:rsidR="003D7274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0"/>
      <w:r w:rsidR="00BA4FF1">
        <w:rPr>
          <w:rFonts w:ascii="Times New Roman" w:hAnsi="Times New Roman"/>
          <w:sz w:val="28"/>
          <w:szCs w:val="28"/>
        </w:rPr>
        <w:t xml:space="preserve"> п</w:t>
      </w:r>
      <w:r w:rsidR="003D7274" w:rsidRPr="00BA4FF1">
        <w:rPr>
          <w:rFonts w:ascii="Times New Roman" w:hAnsi="Times New Roman"/>
          <w:sz w:val="28"/>
          <w:szCs w:val="28"/>
        </w:rPr>
        <w:t>аспорт муниципальной программы изложить в следующей редакции:</w:t>
      </w: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5831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1EA794DC" w14:textId="44A42448" w:rsidR="00C50348" w:rsidRPr="00C50348" w:rsidRDefault="003D7274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50348" w:rsidRPr="00C50348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1E0682CE" w14:textId="77777777" w:rsidR="00C50348" w:rsidRPr="00C50348" w:rsidRDefault="00C50348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3"/>
        <w:gridCol w:w="395"/>
        <w:gridCol w:w="893"/>
        <w:gridCol w:w="1438"/>
        <w:gridCol w:w="2141"/>
        <w:gridCol w:w="747"/>
        <w:gridCol w:w="708"/>
        <w:gridCol w:w="568"/>
        <w:gridCol w:w="1136"/>
        <w:gridCol w:w="565"/>
        <w:gridCol w:w="711"/>
        <w:gridCol w:w="31"/>
        <w:gridCol w:w="1385"/>
        <w:gridCol w:w="95"/>
        <w:gridCol w:w="1427"/>
      </w:tblGrid>
      <w:tr w:rsidR="00D168AD" w:rsidRPr="00C50348" w14:paraId="629C3D1B" w14:textId="77777777" w:rsidTr="00DD2D83">
        <w:trPr>
          <w:trHeight w:val="20"/>
        </w:trPr>
        <w:tc>
          <w:tcPr>
            <w:tcW w:w="626" w:type="pct"/>
          </w:tcPr>
          <w:p w14:paraId="7AD4EC3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60" w:type="pct"/>
            <w:gridSpan w:val="2"/>
          </w:tcPr>
          <w:p w14:paraId="7F6723B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557773A4" w14:textId="267DCA86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района»</w:t>
            </w:r>
          </w:p>
        </w:tc>
      </w:tr>
      <w:tr w:rsidR="00D168AD" w:rsidRPr="00C50348" w14:paraId="02F33137" w14:textId="77777777" w:rsidTr="00DD2D83">
        <w:trPr>
          <w:trHeight w:val="20"/>
        </w:trPr>
        <w:tc>
          <w:tcPr>
            <w:tcW w:w="626" w:type="pct"/>
          </w:tcPr>
          <w:p w14:paraId="1EE12F8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0" w:type="pct"/>
            <w:gridSpan w:val="2"/>
          </w:tcPr>
          <w:p w14:paraId="5B4CA6D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3FE9AF34" w14:textId="32D2C7E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3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168AD" w:rsidRPr="00C50348" w14:paraId="7CA93F9D" w14:textId="77777777" w:rsidTr="00DD2D83">
        <w:trPr>
          <w:trHeight w:val="20"/>
        </w:trPr>
        <w:tc>
          <w:tcPr>
            <w:tcW w:w="626" w:type="pct"/>
          </w:tcPr>
          <w:p w14:paraId="46B3BDD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60" w:type="pct"/>
            <w:gridSpan w:val="2"/>
          </w:tcPr>
          <w:p w14:paraId="491ACC5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78876136" w14:textId="26A9547B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D168AD" w:rsidRPr="00C50348" w14:paraId="2B7C2A31" w14:textId="77777777" w:rsidTr="00DD2D83">
        <w:trPr>
          <w:trHeight w:val="20"/>
        </w:trPr>
        <w:tc>
          <w:tcPr>
            <w:tcW w:w="626" w:type="pct"/>
          </w:tcPr>
          <w:p w14:paraId="03FA529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0" w:type="pct"/>
            <w:gridSpan w:val="2"/>
          </w:tcPr>
          <w:p w14:paraId="5E4B3C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353E20C6" w14:textId="241F429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 (далее – комитет по финансам)</w:t>
            </w:r>
          </w:p>
        </w:tc>
      </w:tr>
      <w:tr w:rsidR="00D168AD" w:rsidRPr="00C50348" w14:paraId="4D115C69" w14:textId="77777777" w:rsidTr="00DD2D83">
        <w:trPr>
          <w:trHeight w:val="20"/>
        </w:trPr>
        <w:tc>
          <w:tcPr>
            <w:tcW w:w="626" w:type="pct"/>
          </w:tcPr>
          <w:p w14:paraId="556B609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60" w:type="pct"/>
            <w:gridSpan w:val="2"/>
          </w:tcPr>
          <w:p w14:paraId="6DFD835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13660D1A" w14:textId="075549D1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168AD" w:rsidRPr="00C50348" w14:paraId="42C41199" w14:textId="77777777" w:rsidTr="00DD2D83">
        <w:trPr>
          <w:trHeight w:val="20"/>
        </w:trPr>
        <w:tc>
          <w:tcPr>
            <w:tcW w:w="626" w:type="pct"/>
          </w:tcPr>
          <w:p w14:paraId="2E130A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60" w:type="pct"/>
            <w:gridSpan w:val="2"/>
          </w:tcPr>
          <w:p w14:paraId="2912610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2B7F03DD" w14:textId="31A52F3F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Ханты-Мансийского района и повышения качества управления муниципальными финансами</w:t>
            </w:r>
          </w:p>
        </w:tc>
      </w:tr>
      <w:tr w:rsidR="00D168AD" w:rsidRPr="00C50348" w14:paraId="4174E953" w14:textId="77777777" w:rsidTr="00DD2D83">
        <w:trPr>
          <w:trHeight w:val="20"/>
        </w:trPr>
        <w:tc>
          <w:tcPr>
            <w:tcW w:w="626" w:type="pct"/>
          </w:tcPr>
          <w:p w14:paraId="76E3EC07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0" w:type="pct"/>
            <w:gridSpan w:val="2"/>
          </w:tcPr>
          <w:p w14:paraId="2852A91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20E2B365" w14:textId="4120F48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408DE1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533C0AB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</w:p>
        </w:tc>
      </w:tr>
      <w:tr w:rsidR="00D168AD" w:rsidRPr="00C50348" w14:paraId="5826B202" w14:textId="77777777" w:rsidTr="00DD2D83">
        <w:trPr>
          <w:trHeight w:val="20"/>
        </w:trPr>
        <w:tc>
          <w:tcPr>
            <w:tcW w:w="626" w:type="pct"/>
          </w:tcPr>
          <w:p w14:paraId="3D27E7E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60" w:type="pct"/>
            <w:gridSpan w:val="2"/>
          </w:tcPr>
          <w:p w14:paraId="33EDADC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3EF7443B" w14:textId="062E2929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14:paraId="2F016CB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64B3934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146F7B" w:rsidRPr="00C50348" w14:paraId="4423EC09" w14:textId="77777777" w:rsidTr="00146F7B">
        <w:trPr>
          <w:trHeight w:val="20"/>
        </w:trPr>
        <w:tc>
          <w:tcPr>
            <w:tcW w:w="626" w:type="pct"/>
            <w:vMerge w:val="restart"/>
            <w:tcBorders>
              <w:bottom w:val="single" w:sz="4" w:space="0" w:color="auto"/>
            </w:tcBorders>
          </w:tcPr>
          <w:p w14:paraId="5F87EA0A" w14:textId="77777777" w:rsidR="00146F7B" w:rsidRPr="00C50348" w:rsidRDefault="00146F7B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14:paraId="7C2A7060" w14:textId="77777777" w:rsidR="00146F7B" w:rsidRPr="00C50348" w:rsidRDefault="00146F7B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41" w:type="pct"/>
            <w:vMerge w:val="restart"/>
            <w:tcBorders>
              <w:bottom w:val="single" w:sz="4" w:space="0" w:color="auto"/>
            </w:tcBorders>
          </w:tcPr>
          <w:p w14:paraId="0325FE8D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833" w:type="pct"/>
            <w:gridSpan w:val="2"/>
            <w:vMerge w:val="restart"/>
            <w:tcBorders>
              <w:bottom w:val="single" w:sz="4" w:space="0" w:color="auto"/>
            </w:tcBorders>
          </w:tcPr>
          <w:p w14:paraId="63A31B72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целевого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  <w:p w14:paraId="0360D56A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34E7E454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Документ – основание</w:t>
            </w:r>
          </w:p>
          <w:p w14:paraId="3F2F336C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pct"/>
            <w:gridSpan w:val="10"/>
            <w:tcBorders>
              <w:bottom w:val="single" w:sz="4" w:space="0" w:color="auto"/>
            </w:tcBorders>
          </w:tcPr>
          <w:p w14:paraId="10D485F6" w14:textId="4030D215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AD0482" w:rsidRPr="00C50348" w14:paraId="094D7F48" w14:textId="77777777" w:rsidTr="00DD2D83">
        <w:trPr>
          <w:cantSplit/>
          <w:trHeight w:val="20"/>
        </w:trPr>
        <w:tc>
          <w:tcPr>
            <w:tcW w:w="626" w:type="pct"/>
            <w:vMerge/>
            <w:tcBorders>
              <w:top w:val="single" w:sz="4" w:space="0" w:color="auto"/>
            </w:tcBorders>
          </w:tcPr>
          <w:p w14:paraId="3122DB8E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</w:tcBorders>
          </w:tcPr>
          <w:p w14:paraId="214D989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</w:tcBorders>
          </w:tcPr>
          <w:p w14:paraId="38E40065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</w:tcBorders>
          </w:tcPr>
          <w:p w14:paraId="1DF0023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1B92354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5311AB58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67E739A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2C9C21C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3" w:type="pct"/>
            <w:tcBorders>
              <w:top w:val="single" w:sz="4" w:space="0" w:color="auto"/>
            </w:tcBorders>
          </w:tcPr>
          <w:p w14:paraId="7CC87BC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32423D44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323532C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3DEA6E7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659C811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14:paraId="4011B34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</w:tcPr>
          <w:p w14:paraId="7E2D444E" w14:textId="1704C429" w:rsidR="00D168AD" w:rsidRPr="00D168AD" w:rsidRDefault="00D168AD" w:rsidP="00D16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8A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0D4E2582" w14:textId="29A26CC8" w:rsidR="00D168AD" w:rsidRPr="00C50348" w:rsidRDefault="00D168AD" w:rsidP="00D16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8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14:paraId="0217E67E" w14:textId="710FFC4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69F2239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за достижение показателя</w:t>
            </w:r>
          </w:p>
        </w:tc>
      </w:tr>
      <w:tr w:rsidR="00AD0482" w:rsidRPr="00C50348" w14:paraId="436D7433" w14:textId="77777777" w:rsidTr="00DD2D83">
        <w:trPr>
          <w:cantSplit/>
          <w:trHeight w:val="20"/>
        </w:trPr>
        <w:tc>
          <w:tcPr>
            <w:tcW w:w="626" w:type="pct"/>
            <w:vMerge/>
          </w:tcPr>
          <w:p w14:paraId="7D18A294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</w:tcPr>
          <w:p w14:paraId="3521F52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3" w:type="pct"/>
            <w:gridSpan w:val="2"/>
          </w:tcPr>
          <w:p w14:paraId="72C7073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65" w:type="pct"/>
          </w:tcPr>
          <w:p w14:paraId="586D1409" w14:textId="421ACB89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10.11.2008 № 132-оз «О межбюджетных отношениях </w:t>
            </w:r>
          </w:p>
          <w:p w14:paraId="6BA680B2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6DA42E4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E90B003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nil"/>
            </w:tcBorders>
          </w:tcPr>
          <w:p w14:paraId="1FBD48E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</w:tcBorders>
          </w:tcPr>
          <w:p w14:paraId="3BA3337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</w:tcBorders>
          </w:tcPr>
          <w:p w14:paraId="7EF9483E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3C557CB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</w:tcPr>
          <w:p w14:paraId="7D697643" w14:textId="3A8B0CDB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14:paraId="369D6A0B" w14:textId="0A01AD7E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nil"/>
            </w:tcBorders>
          </w:tcPr>
          <w:p w14:paraId="4FF9F65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AD0482" w:rsidRPr="00C50348" w14:paraId="1ED092C9" w14:textId="77777777" w:rsidTr="00DD2D83">
        <w:trPr>
          <w:cantSplit/>
          <w:trHeight w:val="20"/>
        </w:trPr>
        <w:tc>
          <w:tcPr>
            <w:tcW w:w="626" w:type="pct"/>
            <w:vMerge/>
          </w:tcPr>
          <w:p w14:paraId="590FB2A0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</w:tcPr>
          <w:p w14:paraId="4A4485C2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3" w:type="pct"/>
            <w:gridSpan w:val="2"/>
          </w:tcPr>
          <w:p w14:paraId="41CC30F4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(за исключением поступлений налоговых доходов по дополнительным нормативам отчислений) </w:t>
            </w: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765" w:type="pct"/>
          </w:tcPr>
          <w:p w14:paraId="517ED37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 xml:space="preserve">от 28.04.2008 № 607 «Об оценке эффективности деятельности органов местного самоуправления муниципальных, городских округов и муниципальных районов»; отчет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об исполнении бюджета ф. 0503117</w:t>
            </w:r>
          </w:p>
        </w:tc>
        <w:tc>
          <w:tcPr>
            <w:tcW w:w="267" w:type="pct"/>
          </w:tcPr>
          <w:p w14:paraId="09823E84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53" w:type="pct"/>
          </w:tcPr>
          <w:p w14:paraId="64A504B9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03" w:type="pct"/>
          </w:tcPr>
          <w:p w14:paraId="29B324F2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406" w:type="pct"/>
          </w:tcPr>
          <w:p w14:paraId="589D156E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02" w:type="pct"/>
          </w:tcPr>
          <w:p w14:paraId="1D4BFBAC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65" w:type="pct"/>
            <w:gridSpan w:val="2"/>
          </w:tcPr>
          <w:p w14:paraId="3D2F9F80" w14:textId="530C7523" w:rsidR="00D168AD" w:rsidRPr="00C50348" w:rsidRDefault="00AD048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04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29" w:type="pct"/>
            <w:gridSpan w:val="2"/>
          </w:tcPr>
          <w:p w14:paraId="0702BFBE" w14:textId="51EAF115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10" w:type="pct"/>
          </w:tcPr>
          <w:p w14:paraId="0F828FB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146F7B" w:rsidRPr="00C50348" w14:paraId="347508FE" w14:textId="77777777" w:rsidTr="00146F7B">
        <w:trPr>
          <w:trHeight w:val="20"/>
        </w:trPr>
        <w:tc>
          <w:tcPr>
            <w:tcW w:w="5000" w:type="pct"/>
            <w:gridSpan w:val="15"/>
          </w:tcPr>
          <w:p w14:paraId="2EEC25DB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7CCF975F" w14:textId="77777777" w:rsidTr="00146F7B">
        <w:trPr>
          <w:trHeight w:val="20"/>
        </w:trPr>
        <w:tc>
          <w:tcPr>
            <w:tcW w:w="626" w:type="pct"/>
            <w:vMerge w:val="restart"/>
          </w:tcPr>
          <w:p w14:paraId="429BF60C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gridSpan w:val="3"/>
            <w:vMerge w:val="restart"/>
          </w:tcPr>
          <w:p w14:paraId="743AF9B5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11"/>
          </w:tcPr>
          <w:p w14:paraId="158A7C4F" w14:textId="6706C86A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46F7B" w:rsidRPr="00C50348" w14:paraId="37EB0BCD" w14:textId="77777777" w:rsidTr="00DD2D83">
        <w:trPr>
          <w:trHeight w:val="20"/>
        </w:trPr>
        <w:tc>
          <w:tcPr>
            <w:tcW w:w="626" w:type="pct"/>
            <w:vMerge/>
          </w:tcPr>
          <w:p w14:paraId="42EF0BF3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  <w:vMerge/>
          </w:tcPr>
          <w:p w14:paraId="67AA4D9B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0B701578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3" w:type="pct"/>
            <w:gridSpan w:val="3"/>
          </w:tcPr>
          <w:p w14:paraId="65F44E1F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06" w:type="pct"/>
          </w:tcPr>
          <w:p w14:paraId="543FF464" w14:textId="3544699F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456" w:type="pct"/>
            <w:gridSpan w:val="2"/>
          </w:tcPr>
          <w:p w14:paraId="6865D792" w14:textId="1C94CAA9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06" w:type="pct"/>
            <w:gridSpan w:val="2"/>
          </w:tcPr>
          <w:p w14:paraId="260BF3DA" w14:textId="132F7D54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4" w:type="pct"/>
            <w:gridSpan w:val="2"/>
          </w:tcPr>
          <w:p w14:paraId="3396B6AE" w14:textId="5F198674" w:rsidR="00146F7B" w:rsidRPr="00C50348" w:rsidRDefault="00A921E9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46F7B" w:rsidRPr="00C50348" w14:paraId="4855A995" w14:textId="77777777" w:rsidTr="00DD2D83">
        <w:trPr>
          <w:trHeight w:val="20"/>
        </w:trPr>
        <w:tc>
          <w:tcPr>
            <w:tcW w:w="626" w:type="pct"/>
            <w:vMerge/>
          </w:tcPr>
          <w:p w14:paraId="4F30821A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2FBF5F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6718BCE1" w14:textId="337E5D60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</w:t>
            </w:r>
            <w:r w:rsidR="00175BB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175B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  <w:gridSpan w:val="3"/>
          </w:tcPr>
          <w:p w14:paraId="3B12F90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406" w:type="pct"/>
          </w:tcPr>
          <w:p w14:paraId="0087E733" w14:textId="1FE7C161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456" w:type="pct"/>
            <w:gridSpan w:val="2"/>
          </w:tcPr>
          <w:p w14:paraId="61E7591A" w14:textId="40229D82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528,8</w:t>
            </w:r>
          </w:p>
        </w:tc>
        <w:tc>
          <w:tcPr>
            <w:tcW w:w="506" w:type="pct"/>
            <w:gridSpan w:val="2"/>
          </w:tcPr>
          <w:p w14:paraId="03522E10" w14:textId="4A0E09FD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925,7</w:t>
            </w:r>
          </w:p>
        </w:tc>
        <w:tc>
          <w:tcPr>
            <w:tcW w:w="544" w:type="pct"/>
            <w:gridSpan w:val="2"/>
          </w:tcPr>
          <w:p w14:paraId="02BDD9B5" w14:textId="515E18E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276,7</w:t>
            </w:r>
          </w:p>
        </w:tc>
      </w:tr>
      <w:tr w:rsidR="00146F7B" w:rsidRPr="00C50348" w14:paraId="59EE0272" w14:textId="77777777" w:rsidTr="00DD2D83">
        <w:trPr>
          <w:trHeight w:val="20"/>
        </w:trPr>
        <w:tc>
          <w:tcPr>
            <w:tcW w:w="626" w:type="pct"/>
            <w:vMerge/>
          </w:tcPr>
          <w:p w14:paraId="195785C7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4DB3EE85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0AD24C3F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40C3BDE4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14:paraId="115B5C8C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3058A5BA" w14:textId="78BD4DB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53DA988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04194EB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7C1562D6" w14:textId="77777777" w:rsidTr="00DD2D83">
        <w:trPr>
          <w:trHeight w:val="20"/>
        </w:trPr>
        <w:tc>
          <w:tcPr>
            <w:tcW w:w="626" w:type="pct"/>
            <w:vMerge/>
          </w:tcPr>
          <w:p w14:paraId="1AE0B73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39E09C3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78D65D92" w14:textId="3ED755D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</w:t>
            </w:r>
            <w:r w:rsidR="00175BBB">
              <w:rPr>
                <w:rFonts w:ascii="Times New Roman" w:hAnsi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75B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pct"/>
            <w:gridSpan w:val="3"/>
          </w:tcPr>
          <w:p w14:paraId="52D09795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406" w:type="pct"/>
          </w:tcPr>
          <w:p w14:paraId="2D69AB92" w14:textId="6220517E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456" w:type="pct"/>
            <w:gridSpan w:val="2"/>
          </w:tcPr>
          <w:p w14:paraId="27541E8D" w14:textId="2DC63D4B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659,8</w:t>
            </w:r>
          </w:p>
        </w:tc>
        <w:tc>
          <w:tcPr>
            <w:tcW w:w="506" w:type="pct"/>
            <w:gridSpan w:val="2"/>
          </w:tcPr>
          <w:p w14:paraId="6124BE85" w14:textId="7F2DC68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124,8</w:t>
            </w:r>
          </w:p>
        </w:tc>
        <w:tc>
          <w:tcPr>
            <w:tcW w:w="544" w:type="pct"/>
            <w:gridSpan w:val="2"/>
          </w:tcPr>
          <w:p w14:paraId="59ADD01A" w14:textId="06B51484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545,4</w:t>
            </w:r>
          </w:p>
        </w:tc>
      </w:tr>
      <w:tr w:rsidR="00146F7B" w:rsidRPr="00C50348" w14:paraId="621EACFA" w14:textId="77777777" w:rsidTr="00DD2D83">
        <w:trPr>
          <w:trHeight w:val="20"/>
        </w:trPr>
        <w:tc>
          <w:tcPr>
            <w:tcW w:w="626" w:type="pct"/>
            <w:vMerge/>
          </w:tcPr>
          <w:p w14:paraId="5B7DB370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0059A7BC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0A8474D2" w14:textId="23FB7AE5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1 089 367,8</w:t>
            </w:r>
          </w:p>
        </w:tc>
        <w:tc>
          <w:tcPr>
            <w:tcW w:w="723" w:type="pct"/>
            <w:gridSpan w:val="3"/>
          </w:tcPr>
          <w:p w14:paraId="1682658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406" w:type="pct"/>
          </w:tcPr>
          <w:p w14:paraId="5DCF67B8" w14:textId="406800B5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456" w:type="pct"/>
            <w:gridSpan w:val="2"/>
          </w:tcPr>
          <w:p w14:paraId="237C8CC0" w14:textId="030A0848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06" w:type="pct"/>
            <w:gridSpan w:val="2"/>
          </w:tcPr>
          <w:p w14:paraId="7C306140" w14:textId="59406365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4" w:type="pct"/>
            <w:gridSpan w:val="2"/>
          </w:tcPr>
          <w:p w14:paraId="670FBEFC" w14:textId="0FC7D486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46F7B" w:rsidRPr="00C50348" w14:paraId="7608F3CE" w14:textId="77777777" w:rsidTr="00DD2D83">
        <w:trPr>
          <w:trHeight w:val="218"/>
        </w:trPr>
        <w:tc>
          <w:tcPr>
            <w:tcW w:w="626" w:type="pct"/>
            <w:vMerge/>
          </w:tcPr>
          <w:p w14:paraId="4DDECE15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7794DE9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252CDE7D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456036C1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14:paraId="1CE8B66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17215FAF" w14:textId="78CAF36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766080A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6F3597A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0F3D83D1" w14:textId="77777777" w:rsidTr="00DD2D83">
        <w:trPr>
          <w:trHeight w:val="20"/>
        </w:trPr>
        <w:tc>
          <w:tcPr>
            <w:tcW w:w="626" w:type="pct"/>
            <w:vMerge/>
          </w:tcPr>
          <w:p w14:paraId="507E20F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1C2A82D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73BA8C07" w14:textId="0F72BDFB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723" w:type="pct"/>
            <w:gridSpan w:val="3"/>
          </w:tcPr>
          <w:p w14:paraId="569AE5E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406" w:type="pct"/>
          </w:tcPr>
          <w:p w14:paraId="682D150A" w14:textId="3882B231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219 214,9</w:t>
            </w:r>
          </w:p>
        </w:tc>
        <w:tc>
          <w:tcPr>
            <w:tcW w:w="456" w:type="pct"/>
            <w:gridSpan w:val="2"/>
          </w:tcPr>
          <w:p w14:paraId="0F727E0D" w14:textId="31384D79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06" w:type="pct"/>
            <w:gridSpan w:val="2"/>
          </w:tcPr>
          <w:p w14:paraId="365A75DD" w14:textId="4F2B2C02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4" w:type="pct"/>
            <w:gridSpan w:val="2"/>
          </w:tcPr>
          <w:p w14:paraId="47688184" w14:textId="0775C35F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46F7B" w:rsidRPr="00C50348" w14:paraId="7095EE9E" w14:textId="77777777" w:rsidTr="00DD2D83">
        <w:trPr>
          <w:trHeight w:val="20"/>
        </w:trPr>
        <w:tc>
          <w:tcPr>
            <w:tcW w:w="626" w:type="pct"/>
            <w:vMerge/>
          </w:tcPr>
          <w:p w14:paraId="45F69AC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209BAFF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0FB94B27" w14:textId="4B9180B8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723" w:type="pct"/>
            <w:gridSpan w:val="3"/>
          </w:tcPr>
          <w:p w14:paraId="5284DD2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406" w:type="pct"/>
          </w:tcPr>
          <w:p w14:paraId="5348D966" w14:textId="2C5515D0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456" w:type="pct"/>
            <w:gridSpan w:val="2"/>
          </w:tcPr>
          <w:p w14:paraId="4E24EDAB" w14:textId="2E1D86A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06" w:type="pct"/>
            <w:gridSpan w:val="2"/>
          </w:tcPr>
          <w:p w14:paraId="79BEA46A" w14:textId="12E900EA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4" w:type="pct"/>
            <w:gridSpan w:val="2"/>
          </w:tcPr>
          <w:p w14:paraId="21B67AE9" w14:textId="2D91C3B6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46F7B" w:rsidRPr="00C50348" w14:paraId="466F5C27" w14:textId="77777777" w:rsidTr="00DD2D83">
        <w:trPr>
          <w:trHeight w:val="20"/>
        </w:trPr>
        <w:tc>
          <w:tcPr>
            <w:tcW w:w="626" w:type="pct"/>
            <w:vMerge/>
          </w:tcPr>
          <w:p w14:paraId="42F02985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275B28E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484F9FE4" w14:textId="77777777" w:rsidR="00D168AD" w:rsidRPr="00C50348" w:rsidRDefault="00D168AD" w:rsidP="00C503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31B5D16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272F6BF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</w:tcPr>
          <w:p w14:paraId="364ACD4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614E56EC" w14:textId="2CC9017C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156974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099F7C47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6D2E7E2A" w14:textId="77777777" w:rsidTr="00DD2D83">
        <w:trPr>
          <w:trHeight w:val="20"/>
        </w:trPr>
        <w:tc>
          <w:tcPr>
            <w:tcW w:w="626" w:type="pct"/>
            <w:vMerge/>
          </w:tcPr>
          <w:p w14:paraId="392F0C06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5CED236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0348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C50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07550B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7FA530F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7F54B3C5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</w:tcPr>
          <w:p w14:paraId="6BAC150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6F817B62" w14:textId="6EB332A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5567515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77A76DD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74C0CBDC" w:rsidR="00C50348" w:rsidRPr="003D7274" w:rsidRDefault="003D7274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D727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5BD8387A" w14:textId="73E460C7" w:rsidR="00C50348" w:rsidRPr="00BA4FF1" w:rsidRDefault="00C50348" w:rsidP="00BA4FF1">
      <w:pPr>
        <w:pStyle w:val="a9"/>
        <w:numPr>
          <w:ilvl w:val="1"/>
          <w:numId w:val="21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4FF1">
        <w:rPr>
          <w:rFonts w:eastAsia="Calibri"/>
          <w:sz w:val="28"/>
          <w:szCs w:val="28"/>
          <w:lang w:eastAsia="en-US"/>
        </w:rPr>
        <w:t>Приложение 1</w:t>
      </w:r>
      <w:r w:rsidR="003D7274" w:rsidRPr="00BA4FF1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редакции:</w:t>
      </w:r>
    </w:p>
    <w:p w14:paraId="10FB8195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1BA6DBC4" w14:textId="6C83348E" w:rsidR="00C50348" w:rsidRPr="00C50348" w:rsidRDefault="003D7274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50348" w:rsidRPr="00C50348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402"/>
        <w:gridCol w:w="1470"/>
        <w:gridCol w:w="3008"/>
        <w:gridCol w:w="970"/>
        <w:gridCol w:w="885"/>
        <w:gridCol w:w="916"/>
        <w:gridCol w:w="916"/>
        <w:gridCol w:w="924"/>
        <w:gridCol w:w="1190"/>
      </w:tblGrid>
      <w:tr w:rsidR="005C038C" w:rsidRPr="00C50348" w14:paraId="11472B28" w14:textId="5C051C5B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4D4AA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6D9CD2C6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523CFF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086" w:type="pct"/>
            <w:vMerge w:val="restart"/>
            <w:shd w:val="clear" w:color="auto" w:fill="FFFFFF"/>
          </w:tcPr>
          <w:p w14:paraId="0925C91B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C50348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40" w:type="pct"/>
            <w:gridSpan w:val="6"/>
            <w:shd w:val="clear" w:color="auto" w:fill="FFFFFF"/>
          </w:tcPr>
          <w:p w14:paraId="4B1DBEA0" w14:textId="57AE939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C50348" w14:paraId="08A7C4DF" w14:textId="4F26EBB9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4F5B7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975F94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vMerge/>
            <w:shd w:val="clear" w:color="auto" w:fill="FFFFFF"/>
            <w:vAlign w:val="bottom"/>
          </w:tcPr>
          <w:p w14:paraId="336AFCC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02E62E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38" w:type="pct"/>
            <w:shd w:val="clear" w:color="auto" w:fill="FFFFFF"/>
          </w:tcPr>
          <w:p w14:paraId="2E95299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38" w:type="pct"/>
            <w:shd w:val="clear" w:color="auto" w:fill="FFFFFF"/>
          </w:tcPr>
          <w:p w14:paraId="2B69280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1" w:type="pct"/>
            <w:shd w:val="clear" w:color="auto" w:fill="FFFFFF"/>
          </w:tcPr>
          <w:p w14:paraId="7C3141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338" w:type="pct"/>
            <w:shd w:val="clear" w:color="auto" w:fill="FFFFFF"/>
          </w:tcPr>
          <w:p w14:paraId="232DEBC1" w14:textId="2EE1625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5C038C" w:rsidRPr="00C50348" w14:paraId="7A129082" w14:textId="33BA12E5" w:rsidTr="005C038C">
        <w:trPr>
          <w:trHeight w:val="20"/>
        </w:trPr>
        <w:tc>
          <w:tcPr>
            <w:tcW w:w="469" w:type="pct"/>
            <w:shd w:val="clear" w:color="auto" w:fill="FFFFFF"/>
          </w:tcPr>
          <w:p w14:paraId="2738639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80" w:type="pct"/>
            <w:shd w:val="clear" w:color="auto" w:fill="FFFFFF"/>
          </w:tcPr>
          <w:p w14:paraId="3950B999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86" w:type="pct"/>
            <w:shd w:val="clear" w:color="auto" w:fill="FFFFFF"/>
            <w:vAlign w:val="bottom"/>
          </w:tcPr>
          <w:p w14:paraId="63B6EE45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1DB5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38" w:type="pct"/>
            <w:shd w:val="clear" w:color="auto" w:fill="FFFFFF"/>
          </w:tcPr>
          <w:p w14:paraId="58C4C9D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38" w:type="pct"/>
            <w:shd w:val="clear" w:color="auto" w:fill="FFFFFF"/>
          </w:tcPr>
          <w:p w14:paraId="107F46D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1" w:type="pct"/>
            <w:shd w:val="clear" w:color="auto" w:fill="FFFFFF"/>
          </w:tcPr>
          <w:p w14:paraId="7DCE9AB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38" w:type="pct"/>
            <w:shd w:val="clear" w:color="auto" w:fill="FFFFFF"/>
          </w:tcPr>
          <w:p w14:paraId="0473B57C" w14:textId="359A3AD0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C038C" w:rsidRPr="00C50348" w14:paraId="42A228A4" w14:textId="660604CD" w:rsidTr="005C038C">
        <w:trPr>
          <w:trHeight w:val="20"/>
        </w:trPr>
        <w:tc>
          <w:tcPr>
            <w:tcW w:w="4662" w:type="pct"/>
            <w:gridSpan w:val="9"/>
            <w:shd w:val="clear" w:color="auto" w:fill="FFFFFF"/>
          </w:tcPr>
          <w:p w14:paraId="353EB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338" w:type="pct"/>
            <w:shd w:val="clear" w:color="auto" w:fill="FFFFFF"/>
          </w:tcPr>
          <w:p w14:paraId="0FF31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C038C" w:rsidRPr="00C50348" w14:paraId="32C4F86B" w14:textId="7B3FE5F8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61FE03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C50348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68E1E2D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2B486788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086" w:type="pct"/>
            <w:shd w:val="clear" w:color="auto" w:fill="FFFFFF"/>
          </w:tcPr>
          <w:p w14:paraId="13B8A83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BB3588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A56D8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38" w:type="pct"/>
            <w:shd w:val="clear" w:color="auto" w:fill="FFFFFF"/>
          </w:tcPr>
          <w:p w14:paraId="00AD40BB" w14:textId="0AEBEBD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198ECE6" w14:textId="23CDA6D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338" w:type="pct"/>
            <w:shd w:val="clear" w:color="auto" w:fill="FFFFFF"/>
          </w:tcPr>
          <w:p w14:paraId="5D665E71" w14:textId="2553EBCF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27CE3FFB" w14:textId="3B41FEE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97ADD1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09800CF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D0FD8E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38" w:type="pct"/>
            <w:shd w:val="clear" w:color="auto" w:fill="FFFFFF"/>
          </w:tcPr>
          <w:p w14:paraId="39B182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38" w:type="pct"/>
            <w:shd w:val="clear" w:color="auto" w:fill="FFFFFF"/>
          </w:tcPr>
          <w:p w14:paraId="69D8F2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38" w:type="pct"/>
            <w:shd w:val="clear" w:color="auto" w:fill="FFFFFF"/>
          </w:tcPr>
          <w:p w14:paraId="42E062B4" w14:textId="30702D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41" w:type="pct"/>
            <w:shd w:val="clear" w:color="auto" w:fill="FFFFFF"/>
          </w:tcPr>
          <w:p w14:paraId="35375BEC" w14:textId="1112F5A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338" w:type="pct"/>
            <w:shd w:val="clear" w:color="auto" w:fill="FFFFFF"/>
          </w:tcPr>
          <w:p w14:paraId="6DDD96D2" w14:textId="09E3F926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FDD2DBC" w14:textId="68EFF67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E7952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7F5D16E9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AB7093D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38" w:type="pct"/>
            <w:shd w:val="clear" w:color="auto" w:fill="FFFFFF"/>
          </w:tcPr>
          <w:p w14:paraId="278C4F0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4CBFE3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787D30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41" w:type="pct"/>
            <w:shd w:val="clear" w:color="auto" w:fill="FFFFFF"/>
          </w:tcPr>
          <w:p w14:paraId="75C0C8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58D01185" w14:textId="6562812D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15A05002" w14:textId="413CFBA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3308B7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586446E6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D0B513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6E74C6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626A610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26186A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11CA36A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5B8FE5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5023B154" w14:textId="3A758DC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2A294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67F613C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1961208C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38" w:type="pct"/>
            <w:shd w:val="clear" w:color="auto" w:fill="FFFFFF"/>
          </w:tcPr>
          <w:p w14:paraId="775CB2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38" w:type="pct"/>
            <w:shd w:val="clear" w:color="auto" w:fill="FFFFFF"/>
          </w:tcPr>
          <w:p w14:paraId="3A44511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38" w:type="pct"/>
            <w:shd w:val="clear" w:color="auto" w:fill="FFFFFF"/>
          </w:tcPr>
          <w:p w14:paraId="69E6D6E9" w14:textId="771DC320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41" w:type="pct"/>
            <w:shd w:val="clear" w:color="auto" w:fill="FFFFFF"/>
          </w:tcPr>
          <w:p w14:paraId="57CF8B66" w14:textId="288C3884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338" w:type="pct"/>
            <w:shd w:val="clear" w:color="auto" w:fill="FFFFFF"/>
          </w:tcPr>
          <w:p w14:paraId="4ACC8706" w14:textId="7AA486F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6C398FE5" w14:textId="2364BD7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456C53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0FD8F028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601BEBA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38" w:type="pct"/>
            <w:shd w:val="clear" w:color="auto" w:fill="FFFFFF"/>
          </w:tcPr>
          <w:p w14:paraId="158387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38" w:type="pct"/>
            <w:shd w:val="clear" w:color="auto" w:fill="FFFFFF"/>
          </w:tcPr>
          <w:p w14:paraId="71EF465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38" w:type="pct"/>
            <w:shd w:val="clear" w:color="auto" w:fill="FFFFFF"/>
          </w:tcPr>
          <w:p w14:paraId="036AB7CD" w14:textId="74DF5C8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41" w:type="pct"/>
            <w:shd w:val="clear" w:color="auto" w:fill="FFFFFF"/>
          </w:tcPr>
          <w:p w14:paraId="3019E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338" w:type="pct"/>
            <w:shd w:val="clear" w:color="auto" w:fill="FFFFFF"/>
          </w:tcPr>
          <w:p w14:paraId="6AC507E5" w14:textId="048EDDC3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C50348" w14:paraId="5004B1D9" w14:textId="23CCC697" w:rsidTr="004207DE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775241B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29AF2D1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</w:rPr>
              <w:t xml:space="preserve">Дотации на </w:t>
            </w:r>
            <w:r w:rsidRPr="00C50348">
              <w:rPr>
                <w:rFonts w:ascii="Times New Roman" w:hAnsi="Times New Roman"/>
              </w:rPr>
              <w:lastRenderedPageBreak/>
              <w:t>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03047C0A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3BF13174" w14:textId="3D3A700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F02F1D4" w14:textId="1BE26E5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38" w:type="pct"/>
            <w:shd w:val="clear" w:color="auto" w:fill="FFFFFF"/>
          </w:tcPr>
          <w:p w14:paraId="1F041ED2" w14:textId="62DB735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C1F18BB" w14:textId="239AAFE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338" w:type="pct"/>
            <w:shd w:val="clear" w:color="auto" w:fill="FFFFFF"/>
          </w:tcPr>
          <w:p w14:paraId="01EB6600" w14:textId="005A088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C50348" w14:paraId="0E18916D" w14:textId="3EB4CAFE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27ABAB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0FF1B72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ED5F5F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38" w:type="pct"/>
            <w:shd w:val="clear" w:color="auto" w:fill="FFFFFF"/>
          </w:tcPr>
          <w:p w14:paraId="7210333C" w14:textId="3E5042B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38" w:type="pct"/>
            <w:shd w:val="clear" w:color="auto" w:fill="FFFFFF"/>
          </w:tcPr>
          <w:p w14:paraId="728A8C0A" w14:textId="06E6CE4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38" w:type="pct"/>
            <w:shd w:val="clear" w:color="auto" w:fill="FFFFFF"/>
          </w:tcPr>
          <w:p w14:paraId="482B5697" w14:textId="7D95C04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41" w:type="pct"/>
            <w:shd w:val="clear" w:color="auto" w:fill="FFFFFF"/>
          </w:tcPr>
          <w:p w14:paraId="41A5BB8B" w14:textId="48F3B55C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338" w:type="pct"/>
            <w:shd w:val="clear" w:color="auto" w:fill="FFFFFF"/>
          </w:tcPr>
          <w:p w14:paraId="38DC4692" w14:textId="488176F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C50348" w14:paraId="0463C48A" w14:textId="758C26C7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8FB27A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26BECEC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194983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38" w:type="pct"/>
            <w:shd w:val="clear" w:color="auto" w:fill="FFFFFF"/>
          </w:tcPr>
          <w:p w14:paraId="5FDAF88C" w14:textId="4C4070A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6E7E04E6" w14:textId="0EFEE968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738ED6ED" w14:textId="7706C40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41" w:type="pct"/>
            <w:shd w:val="clear" w:color="auto" w:fill="FFFFFF"/>
          </w:tcPr>
          <w:p w14:paraId="49D8272D" w14:textId="20CDEED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1CB89509" w14:textId="1751035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C50348" w14:paraId="6BD3B20E" w14:textId="703A2DBE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27797C9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4106AF9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E9E3488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5FE972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02F9573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293744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5DDFBFF3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02F9CA10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49E" w:rsidRPr="00C50348" w14:paraId="7B569358" w14:textId="43C97AF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3362A8B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AEE4D77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AD7A43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38" w:type="pct"/>
            <w:shd w:val="clear" w:color="auto" w:fill="FFFFFF"/>
          </w:tcPr>
          <w:p w14:paraId="743F2481" w14:textId="5BCF420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38" w:type="pct"/>
            <w:shd w:val="clear" w:color="auto" w:fill="FFFFFF"/>
          </w:tcPr>
          <w:p w14:paraId="3568640C" w14:textId="345F2D4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38" w:type="pct"/>
            <w:shd w:val="clear" w:color="auto" w:fill="FFFFFF"/>
          </w:tcPr>
          <w:p w14:paraId="00D2EB84" w14:textId="5930E0A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41" w:type="pct"/>
            <w:shd w:val="clear" w:color="auto" w:fill="FFFFFF"/>
          </w:tcPr>
          <w:p w14:paraId="36A1E18C" w14:textId="46BF643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338" w:type="pct"/>
            <w:shd w:val="clear" w:color="auto" w:fill="FFFFFF"/>
          </w:tcPr>
          <w:p w14:paraId="23801814" w14:textId="377438D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C50348" w14:paraId="0922458A" w14:textId="04286B6B" w:rsidTr="005C038C">
        <w:trPr>
          <w:trHeight w:val="1125"/>
        </w:trPr>
        <w:tc>
          <w:tcPr>
            <w:tcW w:w="469" w:type="pct"/>
            <w:vMerge/>
            <w:shd w:val="clear" w:color="auto" w:fill="FFFFFF"/>
          </w:tcPr>
          <w:p w14:paraId="435F9A5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45AFFF4D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73521D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38" w:type="pct"/>
            <w:shd w:val="clear" w:color="auto" w:fill="FFFFFF"/>
          </w:tcPr>
          <w:p w14:paraId="432F0A54" w14:textId="35C5CBC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38" w:type="pct"/>
            <w:shd w:val="clear" w:color="auto" w:fill="FFFFFF"/>
          </w:tcPr>
          <w:p w14:paraId="7EAC14AD" w14:textId="712379E2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38" w:type="pct"/>
            <w:shd w:val="clear" w:color="auto" w:fill="FFFFFF"/>
          </w:tcPr>
          <w:p w14:paraId="2AA21AB9" w14:textId="393CFA2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41" w:type="pct"/>
            <w:shd w:val="clear" w:color="auto" w:fill="FFFFFF"/>
          </w:tcPr>
          <w:p w14:paraId="27E7F803" w14:textId="5F55507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338" w:type="pct"/>
            <w:shd w:val="clear" w:color="auto" w:fill="FFFFFF"/>
          </w:tcPr>
          <w:p w14:paraId="1DADAB89" w14:textId="66FC75F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EF60B09" w14:textId="2A9A5B12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2D266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5CAC318D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br/>
              <w:t>(показатель 5, 6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77840E65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38" w:type="pct"/>
            <w:shd w:val="clear" w:color="auto" w:fill="FFFFFF"/>
          </w:tcPr>
          <w:p w14:paraId="6550BF5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14:paraId="65C9CE2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38" w:type="pct"/>
            <w:shd w:val="clear" w:color="auto" w:fill="FFFFFF"/>
          </w:tcPr>
          <w:p w14:paraId="09F60AE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3F0C1E5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7EA49322" w14:textId="072D19A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6CD15F1A" w14:textId="0AAD7824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0124105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755341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B146E7F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38" w:type="pct"/>
            <w:shd w:val="clear" w:color="auto" w:fill="FFFFFF"/>
          </w:tcPr>
          <w:p w14:paraId="4D86EB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14:paraId="4BFE0BB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38" w:type="pct"/>
            <w:shd w:val="clear" w:color="auto" w:fill="FFFFFF"/>
          </w:tcPr>
          <w:p w14:paraId="6C14596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63B689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3BE6A910" w14:textId="2F3AA84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CC34F16" w14:textId="1AF09631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373A5C4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54F32F7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514219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338" w:type="pct"/>
            <w:shd w:val="clear" w:color="auto" w:fill="FFFFFF"/>
          </w:tcPr>
          <w:p w14:paraId="0D754DD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6838CCD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38" w:type="pct"/>
            <w:shd w:val="clear" w:color="auto" w:fill="FFFFFF"/>
          </w:tcPr>
          <w:p w14:paraId="6617E8E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3E4E4BE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1ABEA54D" w14:textId="63F9460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3BF03BE5" w14:textId="1ED84A19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BBDDB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4D9030E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F61E64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338" w:type="pct"/>
            <w:shd w:val="clear" w:color="auto" w:fill="FFFFFF"/>
          </w:tcPr>
          <w:p w14:paraId="69E87B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16CB49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38" w:type="pct"/>
            <w:shd w:val="clear" w:color="auto" w:fill="FFFFFF"/>
          </w:tcPr>
          <w:p w14:paraId="0FE24F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780D93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A9F73BA" w14:textId="450B404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1FF6FBE2" w14:textId="02278DD3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A36898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6947930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3097912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38" w:type="pct"/>
            <w:shd w:val="clear" w:color="auto" w:fill="FFFFFF"/>
          </w:tcPr>
          <w:p w14:paraId="6C94EE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28A1710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38" w:type="pct"/>
            <w:shd w:val="clear" w:color="auto" w:fill="FFFFFF"/>
          </w:tcPr>
          <w:p w14:paraId="547AAD0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014DC7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27896AB" w14:textId="68CB2F9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F887B95" w14:textId="2738EEC0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129E2F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1EF52F9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0D7B59B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38" w:type="pct"/>
            <w:shd w:val="clear" w:color="auto" w:fill="FFFFFF"/>
          </w:tcPr>
          <w:p w14:paraId="7D792F5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2D19276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38" w:type="pct"/>
            <w:shd w:val="clear" w:color="auto" w:fill="FFFFFF"/>
          </w:tcPr>
          <w:p w14:paraId="390A0A6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513E56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E2BF0F3" w14:textId="3BF0896C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E98F678" w14:textId="06C772C5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11F9E73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3B28B60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 w:val="restart"/>
            <w:shd w:val="clear" w:color="auto" w:fill="FFFFFF"/>
          </w:tcPr>
          <w:p w14:paraId="23DCCE9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C4CBEB8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0E08182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1 820 325,6</w:t>
            </w:r>
          </w:p>
        </w:tc>
        <w:tc>
          <w:tcPr>
            <w:tcW w:w="338" w:type="pct"/>
            <w:shd w:val="clear" w:color="auto" w:fill="FFFFFF"/>
          </w:tcPr>
          <w:p w14:paraId="3BB5F1A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38" w:type="pct"/>
            <w:shd w:val="clear" w:color="auto" w:fill="FFFFFF"/>
          </w:tcPr>
          <w:p w14:paraId="4E03603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366 360,9</w:t>
            </w:r>
          </w:p>
        </w:tc>
        <w:tc>
          <w:tcPr>
            <w:tcW w:w="338" w:type="pct"/>
            <w:shd w:val="clear" w:color="auto" w:fill="FFFFFF"/>
          </w:tcPr>
          <w:p w14:paraId="728EF6B1" w14:textId="641E3F2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41" w:type="pct"/>
            <w:shd w:val="clear" w:color="auto" w:fill="FFFFFF"/>
          </w:tcPr>
          <w:p w14:paraId="719AE6E6" w14:textId="5F849DD6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338" w:type="pct"/>
            <w:shd w:val="clear" w:color="auto" w:fill="FFFFFF"/>
          </w:tcPr>
          <w:p w14:paraId="2C8AB6E6" w14:textId="1A79AA3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70A263DE" w14:textId="60976C6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D344F9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4ADECA5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0F3C101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38" w:type="pct"/>
            <w:shd w:val="clear" w:color="auto" w:fill="FFFFFF"/>
          </w:tcPr>
          <w:p w14:paraId="07195BA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38" w:type="pct"/>
            <w:shd w:val="clear" w:color="auto" w:fill="FFFFFF"/>
          </w:tcPr>
          <w:p w14:paraId="72DE580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38" w:type="pct"/>
            <w:shd w:val="clear" w:color="auto" w:fill="FFFFFF"/>
          </w:tcPr>
          <w:p w14:paraId="56E40B7D" w14:textId="7D7962C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41" w:type="pct"/>
            <w:shd w:val="clear" w:color="auto" w:fill="FFFFFF"/>
          </w:tcPr>
          <w:p w14:paraId="05999980" w14:textId="7EE24210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338" w:type="pct"/>
            <w:shd w:val="clear" w:color="auto" w:fill="FFFFFF"/>
          </w:tcPr>
          <w:p w14:paraId="2C264C8A" w14:textId="513C096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542E583" w14:textId="5453088C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0DE277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059D0F1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1325E999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3E45154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800 500,0</w:t>
            </w:r>
          </w:p>
        </w:tc>
        <w:tc>
          <w:tcPr>
            <w:tcW w:w="338" w:type="pct"/>
            <w:shd w:val="clear" w:color="auto" w:fill="FFFFFF"/>
          </w:tcPr>
          <w:p w14:paraId="213616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38" w:type="pct"/>
            <w:shd w:val="clear" w:color="auto" w:fill="FFFFFF"/>
          </w:tcPr>
          <w:p w14:paraId="330A835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162 500,0</w:t>
            </w:r>
          </w:p>
        </w:tc>
        <w:tc>
          <w:tcPr>
            <w:tcW w:w="338" w:type="pct"/>
            <w:shd w:val="clear" w:color="auto" w:fill="FFFFFF"/>
          </w:tcPr>
          <w:p w14:paraId="355CB19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41" w:type="pct"/>
            <w:shd w:val="clear" w:color="auto" w:fill="FFFFFF"/>
          </w:tcPr>
          <w:p w14:paraId="4014B3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107BC877" w14:textId="53A6576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3AA6A9A3" w14:textId="77C63C64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26BC036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1AB9A791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CA0A92C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1E85358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7762AA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1F3D382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0AA017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0B07CD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0272338F" w14:textId="4559F31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6C6AF3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2F3C215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088B06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4AFF735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792 405,7</w:t>
            </w:r>
          </w:p>
        </w:tc>
        <w:tc>
          <w:tcPr>
            <w:tcW w:w="338" w:type="pct"/>
            <w:shd w:val="clear" w:color="auto" w:fill="FFFFFF"/>
          </w:tcPr>
          <w:p w14:paraId="09EE800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38" w:type="pct"/>
            <w:shd w:val="clear" w:color="auto" w:fill="FFFFFF"/>
          </w:tcPr>
          <w:p w14:paraId="1DB2BC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160 888,6</w:t>
            </w:r>
          </w:p>
        </w:tc>
        <w:tc>
          <w:tcPr>
            <w:tcW w:w="338" w:type="pct"/>
            <w:shd w:val="clear" w:color="auto" w:fill="FFFFFF"/>
          </w:tcPr>
          <w:p w14:paraId="6CE6FB52" w14:textId="2930A15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41" w:type="pct"/>
            <w:shd w:val="clear" w:color="auto" w:fill="FFFFFF"/>
          </w:tcPr>
          <w:p w14:paraId="74447CB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338" w:type="pct"/>
            <w:shd w:val="clear" w:color="auto" w:fill="FFFFFF"/>
          </w:tcPr>
          <w:p w14:paraId="26CF3683" w14:textId="45037045" w:rsidR="005C038C" w:rsidRPr="00C50348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2C98DDB9" w14:textId="766AF6CF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30A0C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4E94FC76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59A1137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38" w:type="pct"/>
            <w:shd w:val="clear" w:color="auto" w:fill="FFFFFF"/>
          </w:tcPr>
          <w:p w14:paraId="163FC3E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38" w:type="pct"/>
            <w:shd w:val="clear" w:color="auto" w:fill="FFFFFF"/>
          </w:tcPr>
          <w:p w14:paraId="274B98C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38" w:type="pct"/>
            <w:shd w:val="clear" w:color="auto" w:fill="FFFFFF"/>
          </w:tcPr>
          <w:p w14:paraId="1A313A61" w14:textId="60837B6A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41" w:type="pct"/>
            <w:shd w:val="clear" w:color="auto" w:fill="FFFFFF"/>
          </w:tcPr>
          <w:p w14:paraId="6D99492B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338" w:type="pct"/>
            <w:shd w:val="clear" w:color="auto" w:fill="FFFFFF"/>
          </w:tcPr>
          <w:p w14:paraId="008B5E63" w14:textId="70CB2473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0708E2C" w14:textId="7DB0A0C0" w:rsidTr="005C038C">
        <w:trPr>
          <w:trHeight w:val="20"/>
        </w:trPr>
        <w:tc>
          <w:tcPr>
            <w:tcW w:w="4662" w:type="pct"/>
            <w:gridSpan w:val="9"/>
            <w:shd w:val="clear" w:color="auto" w:fill="FFFFFF"/>
          </w:tcPr>
          <w:p w14:paraId="7F7ED9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338" w:type="pct"/>
            <w:shd w:val="clear" w:color="auto" w:fill="FFFFFF"/>
          </w:tcPr>
          <w:p w14:paraId="7C13ED1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2142F6B0" w14:textId="237AB291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1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66C03539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shd w:val="clear" w:color="auto" w:fill="FFFFFF"/>
          </w:tcPr>
          <w:p w14:paraId="76C8C8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shd w:val="clear" w:color="auto" w:fill="FFFFFF"/>
          </w:tcPr>
          <w:p w14:paraId="0FCDD8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shd w:val="clear" w:color="auto" w:fill="FFFFFF"/>
          </w:tcPr>
          <w:p w14:paraId="6700B5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shd w:val="clear" w:color="auto" w:fill="FFFFFF"/>
          </w:tcPr>
          <w:p w14:paraId="3521353A" w14:textId="0BF2256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01765D90" w14:textId="5603AFA9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4EB64654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shd w:val="clear" w:color="auto" w:fill="FFFFFF"/>
          </w:tcPr>
          <w:p w14:paraId="237DC2B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shd w:val="clear" w:color="auto" w:fill="FFFFFF"/>
          </w:tcPr>
          <w:p w14:paraId="2AA32D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shd w:val="clear" w:color="auto" w:fill="FFFFFF"/>
          </w:tcPr>
          <w:p w14:paraId="5113D8F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shd w:val="clear" w:color="auto" w:fill="FFFFFF"/>
          </w:tcPr>
          <w:p w14:paraId="6676CC12" w14:textId="09F5820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0F06B72B" w14:textId="767FBB08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25BC8F9C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B42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3E7F3A60" w14:textId="673B5CE2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148140C4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39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4EE897DD" w14:textId="70A3B1A8" w:rsidTr="00CD6487">
        <w:trPr>
          <w:trHeight w:val="376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(показатель 2; показатели 2, 3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6594B967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</w:t>
            </w:r>
            <w:r w:rsidR="00CD6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464,1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C50348" w14:paraId="2696213E" w14:textId="7B50E77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2D62EC18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C50348" w14:paraId="0F81AC28" w14:textId="12217F57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3C11AC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219 471,2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A03BEB" w:rsidRPr="00C50348" w14:paraId="3293C912" w14:textId="7CC10039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A03BEB" w:rsidRPr="00C50348" w:rsidRDefault="00A03BEB" w:rsidP="00A03BEB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A03BEB" w:rsidRPr="00C50348" w:rsidRDefault="00A03BEB" w:rsidP="00A03BEB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A03BEB" w:rsidRPr="00C50348" w:rsidRDefault="00A03BEB" w:rsidP="00A03BE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6BF7CB1B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223 464,1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17FDA5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1BF7145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A03BEB" w:rsidRPr="00C50348" w14:paraId="4D3B6EEC" w14:textId="11956606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A03BEB" w:rsidRPr="00C50348" w:rsidRDefault="00A03BEB" w:rsidP="00A03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A03BEB" w:rsidRPr="00C50348" w:rsidRDefault="00A03BEB" w:rsidP="00A03BEB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A03BEB" w:rsidRPr="00C50348" w:rsidRDefault="00A03BEB" w:rsidP="00A03BEB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A03BEB" w:rsidRPr="00C50348" w:rsidRDefault="00A03BEB" w:rsidP="00A03BE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D9FA789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1EA9AF66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640C4A9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E4F2D" w:rsidRPr="00C50348" w14:paraId="62DAF674" w14:textId="2836CBE7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5E4F2D" w:rsidRPr="00C50348" w:rsidRDefault="005E4F2D" w:rsidP="005E4F2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5E4F2D" w:rsidRPr="00C50348" w:rsidRDefault="005E4F2D" w:rsidP="005E4F2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701D458A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219 471,2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1092608C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29D1EC99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C50348" w14:paraId="309573B3" w14:textId="01E56E70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1B859769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292 009,2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59 384,4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C50348" w14:paraId="5E41430F" w14:textId="47A71A21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C50348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C50348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0C99C583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61A614A7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C50348" w14:paraId="1D1CE407" w14:textId="1AE5C2CB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13A7C72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288 016,3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58 587,3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C50348" w14:paraId="4A521EA7" w14:textId="60404B9D" w:rsidTr="005C038C">
        <w:trPr>
          <w:trHeight w:val="20"/>
        </w:trPr>
        <w:tc>
          <w:tcPr>
            <w:tcW w:w="46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  <w:tr w:rsidR="005C038C" w:rsidRPr="00C50348" w14:paraId="124B9EE8" w14:textId="6016FCA9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3E3B14D7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0630B02E" w14:textId="14409BD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28F07B41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3D0CD37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63E5EE00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3E13882D" w14:textId="07791972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24AD47C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606185A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6C66A36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59A6238C" w14:textId="4C20922C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20639AD6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7D9C241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135EE40C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06425CFD" w14:textId="1655FD2F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315EAAC0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244F8EE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3E19DF9E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1F38447A" w14:textId="2B6C3441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AC4632" w:rsidRPr="00C50348" w:rsidRDefault="00AC4632" w:rsidP="00AC463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318DE7BF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2260214B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17376E0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C50348" w14:paraId="0FE10162" w14:textId="0FA08AA6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0E0E85F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C50348" w14:paraId="3E0529ED" w14:textId="4D048628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59A41340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C50348" w14:paraId="6DA72C1A" w14:textId="04B8909F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44445AA4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C50348" w14:paraId="090CA998" w14:textId="4A64936B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66E8E4EF" w14:textId="1579D3B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375254A5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C50348" w14:paraId="6A7E8D27" w14:textId="4CFCCA59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68D35170" w14:textId="2189E5B1" w:rsidTr="005C038C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795E0251" w14:textId="4B6F4C5C" w:rsidTr="005C038C">
        <w:trPr>
          <w:trHeight w:val="20"/>
        </w:trPr>
        <w:tc>
          <w:tcPr>
            <w:tcW w:w="469" w:type="pct"/>
            <w:shd w:val="clear" w:color="auto" w:fill="FFFFFF"/>
          </w:tcPr>
          <w:p w14:paraId="0DE82AB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shd w:val="clear" w:color="auto" w:fill="FFFFFF"/>
          </w:tcPr>
          <w:p w14:paraId="1EBBF0C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551BA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265C5806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3FA9B47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C7E4F9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44BF48F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07D1347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4A" w:rsidRPr="00C50348" w14:paraId="6478E33B" w14:textId="7FD6D1A2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268BC32E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shd w:val="clear" w:color="auto" w:fill="FFFFFF"/>
          </w:tcPr>
          <w:p w14:paraId="5ACB88F6" w14:textId="77777777" w:rsidR="0053034A" w:rsidRPr="00C50348" w:rsidRDefault="0053034A" w:rsidP="005303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641393F3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02E83D4A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3B527FA4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3FD1488C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3034A" w:rsidRPr="00C50348" w14:paraId="13F72017" w14:textId="63FBB2C9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CB24DAA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2F5A3692" w14:textId="77777777" w:rsidR="0053034A" w:rsidRPr="00C50348" w:rsidRDefault="0053034A" w:rsidP="005303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C910A26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4B6712A0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2B8E423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027355A2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85EAD" w:rsidRPr="00C50348" w14:paraId="4283C72B" w14:textId="7BD66143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A96BF9E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5441B8C9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E7E7FEE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7E5BAF6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09F8CCD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5EF3F22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85EAD" w:rsidRPr="00C50348" w14:paraId="73B7C0EB" w14:textId="3E3BED9F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47C92CA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4A183343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09E6CF9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EAD" w:rsidRPr="00C50348" w14:paraId="6C137D38" w14:textId="581968E2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B70DB19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6392454B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BF8262F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4779FF4B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754FA64B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DD83AB2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85EAD" w:rsidRPr="00C50348" w14:paraId="1D784246" w14:textId="70786D6F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B7C395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1ED6F6E2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CA4C825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27C3D90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0E951972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0CA0F7B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44EB9C6F" w14:textId="650B9AF5" w:rsidTr="005C038C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3C6E989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79E0E93D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4460CA3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shd w:val="clear" w:color="auto" w:fill="FFFFFF"/>
          </w:tcPr>
          <w:p w14:paraId="5039652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094499D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4A3A8F3D" w14:textId="27CEE270" w:rsidTr="005C038C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7F42198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25DA73E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89D951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606CD52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6D1BCE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4A" w:rsidRPr="00C50348" w14:paraId="083E70D8" w14:textId="7748B811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53034A" w:rsidRPr="00C50348" w:rsidRDefault="0053034A" w:rsidP="005303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69209739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63A25A94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6A309A2E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3034A" w:rsidRPr="00C50348" w14:paraId="5F6766AA" w14:textId="5B51F366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53034A" w:rsidRPr="00C50348" w:rsidRDefault="0053034A" w:rsidP="0053034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228505E0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664F7A2C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5D6F70D2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85EAD" w:rsidRPr="00C50348" w14:paraId="4EE1F295" w14:textId="2548C44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7A659FD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58747DC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1AE7388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85EAD" w:rsidRPr="00C50348" w14:paraId="5DB7B5F8" w14:textId="49653CB4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EAD" w:rsidRPr="00C50348" w14:paraId="70C3EE6E" w14:textId="0545597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56FD5BC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321A224C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0C735EA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85EAD" w:rsidRPr="00C50348" w14:paraId="1C2D6254" w14:textId="5A528CF3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65F6545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4F9AE1C8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0F7D2B3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21C6CFC2" w14:textId="1E9C5528" w:rsidTr="005C038C">
        <w:trPr>
          <w:trHeight w:val="20"/>
        </w:trPr>
        <w:tc>
          <w:tcPr>
            <w:tcW w:w="1349" w:type="pct"/>
            <w:gridSpan w:val="2"/>
            <w:shd w:val="clear" w:color="auto" w:fill="FFFFFF"/>
          </w:tcPr>
          <w:p w14:paraId="1421EA37" w14:textId="77777777" w:rsidR="005C038C" w:rsidRPr="00C50348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B196A3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27A076C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51F9204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5D5762C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7C74A40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6E7B9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34A" w:rsidRPr="00C50348" w14:paraId="26C217A5" w14:textId="16FFB72D" w:rsidTr="005C038C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FFFFFF"/>
          </w:tcPr>
          <w:p w14:paraId="631D0623" w14:textId="7777777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6B81638C" w14:textId="77777777" w:rsidR="0053034A" w:rsidRPr="00C50348" w:rsidRDefault="0053034A" w:rsidP="0053034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DCFDC21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16F9B6C1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595DB81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01E5BF1D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3034A" w:rsidRPr="00C50348" w14:paraId="5DABA2AB" w14:textId="36E120F2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7F11E0EA" w14:textId="77777777" w:rsidR="0053034A" w:rsidRPr="00C50348" w:rsidRDefault="0053034A" w:rsidP="0053034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6882A35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30F46E6F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4B0415EE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469AEEE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85EAD" w:rsidRPr="00C50348" w14:paraId="0777E9E0" w14:textId="6F0B054E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1C8C5576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6A095CD5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751D075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B0134F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40E656A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85EAD" w:rsidRPr="00C50348" w14:paraId="3FB57E52" w14:textId="26CB8856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1E53FDB6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BE6B80F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EAD" w:rsidRPr="00C50348" w14:paraId="67965000" w14:textId="7271B90E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30BBE103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F5847DC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73AE40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5C9EB3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777CCDD5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85EAD" w:rsidRPr="00C50348" w14:paraId="6F787809" w14:textId="02354092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0C88057E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2168357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6BD987A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3C7B37A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706DDB29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B3D16DA" w:rsidR="00A85EAD" w:rsidRPr="00BA4FF1" w:rsidRDefault="00A85EAD" w:rsidP="00BA4FF1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4FF1">
              <w:rPr>
                <w:sz w:val="20"/>
                <w:szCs w:val="20"/>
              </w:rPr>
              <w:t>688,0</w:t>
            </w:r>
          </w:p>
        </w:tc>
      </w:tr>
    </w:tbl>
    <w:p w14:paraId="7BA1E614" w14:textId="22AC038B" w:rsidR="00C50348" w:rsidRPr="006B5F27" w:rsidRDefault="006B5F27" w:rsidP="006B5F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1D40082A" w14:textId="79261C63" w:rsidR="00C50348" w:rsidRPr="006B5F27" w:rsidRDefault="006B5F27" w:rsidP="00BA4FF1">
      <w:pPr>
        <w:pStyle w:val="a9"/>
        <w:numPr>
          <w:ilvl w:val="1"/>
          <w:numId w:val="22"/>
        </w:numPr>
        <w:ind w:left="0" w:firstLine="709"/>
        <w:jc w:val="both"/>
      </w:pPr>
      <w:r w:rsidRPr="00BA4FF1">
        <w:rPr>
          <w:sz w:val="28"/>
          <w:szCs w:val="28"/>
          <w:lang w:eastAsia="en-US"/>
        </w:rPr>
        <w:t xml:space="preserve"> </w:t>
      </w:r>
      <w:r w:rsidR="00C50348" w:rsidRPr="00BA4FF1">
        <w:rPr>
          <w:sz w:val="28"/>
          <w:szCs w:val="28"/>
          <w:lang w:eastAsia="en-US"/>
        </w:rPr>
        <w:t>Приложение 3</w:t>
      </w:r>
      <w:r w:rsidRPr="00BA4FF1">
        <w:rPr>
          <w:sz w:val="28"/>
          <w:szCs w:val="28"/>
          <w:lang w:eastAsia="en-US"/>
        </w:rPr>
        <w:t xml:space="preserve"> к муниципальной программе изложить в следующей редакции:</w:t>
      </w:r>
    </w:p>
    <w:p w14:paraId="3C85EE87" w14:textId="77777777" w:rsidR="00C50348" w:rsidRPr="00C50348" w:rsidRDefault="00C50348" w:rsidP="00C5034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791C7E84" w14:textId="65D4C444" w:rsidR="00C50348" w:rsidRPr="00C50348" w:rsidRDefault="006B5F27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C50348" w:rsidRPr="00C50348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552E871C" w14:textId="77777777" w:rsidR="00C50348" w:rsidRPr="00C50348" w:rsidRDefault="00C50348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50348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7502326F" w14:textId="77777777" w:rsidR="00C50348" w:rsidRPr="00C50348" w:rsidRDefault="00C50348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2771"/>
        <w:gridCol w:w="1586"/>
        <w:gridCol w:w="1524"/>
        <w:gridCol w:w="1559"/>
        <w:gridCol w:w="1553"/>
        <w:gridCol w:w="1565"/>
        <w:gridCol w:w="1704"/>
        <w:gridCol w:w="1839"/>
      </w:tblGrid>
      <w:tr w:rsidR="00193189" w:rsidRPr="00C50348" w14:paraId="37816F72" w14:textId="77777777" w:rsidTr="00193189">
        <w:trPr>
          <w:trHeight w:val="20"/>
        </w:trPr>
        <w:tc>
          <w:tcPr>
            <w:tcW w:w="216" w:type="pct"/>
            <w:vMerge w:val="restart"/>
            <w:shd w:val="clear" w:color="auto" w:fill="FFFFFF"/>
          </w:tcPr>
          <w:p w14:paraId="7055B06D" w14:textId="77777777" w:rsidR="00193189" w:rsidRPr="00C50348" w:rsidRDefault="00193189" w:rsidP="00C50348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40" w:type="pct"/>
            <w:vMerge w:val="restart"/>
            <w:shd w:val="clear" w:color="auto" w:fill="FFFFFF"/>
          </w:tcPr>
          <w:p w14:paraId="225E3937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3C5B0F3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38" w:type="pct"/>
            <w:vMerge w:val="restart"/>
            <w:shd w:val="clear" w:color="auto" w:fill="FFFFFF"/>
          </w:tcPr>
          <w:p w14:paraId="22221613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0B5886F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682" w:type="pct"/>
            <w:gridSpan w:val="5"/>
            <w:shd w:val="clear" w:color="auto" w:fill="FFFFFF"/>
          </w:tcPr>
          <w:p w14:paraId="15429ECE" w14:textId="6439E011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624" w:type="pct"/>
            <w:vMerge w:val="restart"/>
            <w:shd w:val="clear" w:color="auto" w:fill="FFFFFF"/>
          </w:tcPr>
          <w:p w14:paraId="6BC00EE0" w14:textId="6749CCCC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42079239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93189" w:rsidRPr="00C50348" w14:paraId="205AC4E6" w14:textId="77777777" w:rsidTr="00193189">
        <w:trPr>
          <w:trHeight w:val="20"/>
        </w:trPr>
        <w:tc>
          <w:tcPr>
            <w:tcW w:w="216" w:type="pct"/>
            <w:vMerge/>
            <w:shd w:val="clear" w:color="auto" w:fill="FFFFFF"/>
          </w:tcPr>
          <w:p w14:paraId="7B9D40FA" w14:textId="77777777" w:rsidR="00193189" w:rsidRPr="00C50348" w:rsidRDefault="00193189" w:rsidP="00C50348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FFFFFF"/>
          </w:tcPr>
          <w:p w14:paraId="5AD2AB7B" w14:textId="77777777" w:rsidR="00193189" w:rsidRPr="00C50348" w:rsidRDefault="00193189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FFFFFF"/>
          </w:tcPr>
          <w:p w14:paraId="5F0986D7" w14:textId="77777777" w:rsidR="00193189" w:rsidRPr="00C50348" w:rsidRDefault="00193189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7" w:type="pct"/>
            <w:shd w:val="clear" w:color="auto" w:fill="FFFFFF"/>
          </w:tcPr>
          <w:p w14:paraId="0B86DB4C" w14:textId="77777777" w:rsidR="00193189" w:rsidRPr="00C50348" w:rsidRDefault="00193189" w:rsidP="00C5034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29" w:type="pct"/>
            <w:shd w:val="clear" w:color="auto" w:fill="FFFFFF"/>
          </w:tcPr>
          <w:p w14:paraId="4F97A962" w14:textId="77777777" w:rsidR="00193189" w:rsidRPr="00C50348" w:rsidRDefault="00193189" w:rsidP="00C5034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27" w:type="pct"/>
            <w:shd w:val="clear" w:color="auto" w:fill="FFFFFF"/>
          </w:tcPr>
          <w:p w14:paraId="0849E5FA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31" w:type="pct"/>
            <w:shd w:val="clear" w:color="auto" w:fill="FFFFFF"/>
          </w:tcPr>
          <w:p w14:paraId="16086557" w14:textId="77777777" w:rsidR="00193189" w:rsidRPr="00C50348" w:rsidRDefault="0019318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578" w:type="pct"/>
            <w:shd w:val="clear" w:color="auto" w:fill="FFFFFF"/>
          </w:tcPr>
          <w:p w14:paraId="34A0DA52" w14:textId="34C2A563" w:rsidR="00193189" w:rsidRPr="00193189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93189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  <w:tc>
          <w:tcPr>
            <w:tcW w:w="624" w:type="pct"/>
            <w:vMerge/>
            <w:shd w:val="clear" w:color="auto" w:fill="FFFFFF"/>
          </w:tcPr>
          <w:p w14:paraId="5B2472F3" w14:textId="37D2FF81" w:rsidR="00193189" w:rsidRPr="00C50348" w:rsidRDefault="00193189" w:rsidP="00C50348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93189" w:rsidRPr="00C50348" w14:paraId="2693F9ED" w14:textId="77777777" w:rsidTr="00193189">
        <w:trPr>
          <w:trHeight w:val="20"/>
        </w:trPr>
        <w:tc>
          <w:tcPr>
            <w:tcW w:w="216" w:type="pct"/>
            <w:shd w:val="clear" w:color="auto" w:fill="FFFFFF"/>
            <w:vAlign w:val="center"/>
          </w:tcPr>
          <w:p w14:paraId="55405F41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1</w:t>
            </w:r>
          </w:p>
        </w:tc>
        <w:tc>
          <w:tcPr>
            <w:tcW w:w="940" w:type="pct"/>
            <w:shd w:val="clear" w:color="auto" w:fill="FFFFFF"/>
            <w:vAlign w:val="center"/>
          </w:tcPr>
          <w:p w14:paraId="21932731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5534FD4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14:paraId="082A475E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900A256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08609822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31" w:type="pct"/>
            <w:shd w:val="clear" w:color="auto" w:fill="FFFFFF"/>
          </w:tcPr>
          <w:p w14:paraId="7CB9107D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78" w:type="pct"/>
            <w:shd w:val="clear" w:color="auto" w:fill="FFFFFF"/>
          </w:tcPr>
          <w:p w14:paraId="65D8A8A0" w14:textId="2A4F93C5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2BA77D4" w14:textId="63E7EBA4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193189" w:rsidRPr="00C50348" w14:paraId="4B6D6F74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15E7C0E2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940" w:type="pct"/>
            <w:shd w:val="clear" w:color="auto" w:fill="FFFFFF"/>
          </w:tcPr>
          <w:p w14:paraId="76DF5206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Доля расходов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 xml:space="preserve">на формирование резервного фонда администрации района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>в общем объеме расходов бюджета района, %</w:t>
            </w:r>
          </w:p>
        </w:tc>
        <w:tc>
          <w:tcPr>
            <w:tcW w:w="538" w:type="pct"/>
            <w:shd w:val="clear" w:color="auto" w:fill="FFFFFF"/>
          </w:tcPr>
          <w:p w14:paraId="705AABA9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17" w:type="pct"/>
            <w:shd w:val="clear" w:color="auto" w:fill="FFFFFF"/>
          </w:tcPr>
          <w:p w14:paraId="6178596B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29" w:type="pct"/>
            <w:shd w:val="clear" w:color="auto" w:fill="FFFFFF"/>
          </w:tcPr>
          <w:p w14:paraId="610B54C8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27" w:type="pct"/>
            <w:shd w:val="clear" w:color="auto" w:fill="FFFFFF"/>
          </w:tcPr>
          <w:p w14:paraId="0AC0609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31" w:type="pct"/>
            <w:shd w:val="clear" w:color="auto" w:fill="FFFFFF"/>
          </w:tcPr>
          <w:p w14:paraId="1147265A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78" w:type="pct"/>
            <w:shd w:val="clear" w:color="auto" w:fill="FFFFFF"/>
          </w:tcPr>
          <w:p w14:paraId="36BFAE16" w14:textId="778107C5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624" w:type="pct"/>
            <w:shd w:val="clear" w:color="auto" w:fill="FFFFFF"/>
          </w:tcPr>
          <w:p w14:paraId="719710D3" w14:textId="43C9FB6F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193189" w:rsidRPr="00C50348" w14:paraId="12FE4D8D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40599845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940" w:type="pct"/>
            <w:shd w:val="clear" w:color="auto" w:fill="FFFFFF"/>
          </w:tcPr>
          <w:p w14:paraId="483374D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79156963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4578F7A5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38" w:type="pct"/>
            <w:shd w:val="clear" w:color="auto" w:fill="FFFFFF"/>
          </w:tcPr>
          <w:p w14:paraId="4CC1585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17" w:type="pct"/>
            <w:shd w:val="clear" w:color="auto" w:fill="FFFFFF"/>
          </w:tcPr>
          <w:p w14:paraId="30680FC7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29" w:type="pct"/>
            <w:shd w:val="clear" w:color="auto" w:fill="FFFFFF"/>
          </w:tcPr>
          <w:p w14:paraId="233201E9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27" w:type="pct"/>
            <w:shd w:val="clear" w:color="auto" w:fill="FFFFFF"/>
          </w:tcPr>
          <w:p w14:paraId="50801F7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31" w:type="pct"/>
            <w:shd w:val="clear" w:color="auto" w:fill="FFFFFF"/>
          </w:tcPr>
          <w:p w14:paraId="5E43C73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78" w:type="pct"/>
            <w:shd w:val="clear" w:color="auto" w:fill="FFFFFF"/>
          </w:tcPr>
          <w:p w14:paraId="26C01497" w14:textId="2C1400E3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624" w:type="pct"/>
            <w:shd w:val="clear" w:color="auto" w:fill="FFFFFF"/>
          </w:tcPr>
          <w:p w14:paraId="693E382F" w14:textId="728656E2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</w:tr>
      <w:tr w:rsidR="00193189" w:rsidRPr="00C50348" w14:paraId="689C1437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40F1D1F8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940" w:type="pct"/>
            <w:shd w:val="clear" w:color="auto" w:fill="FFFFFF"/>
          </w:tcPr>
          <w:p w14:paraId="1810F655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администраторов средств бюджета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>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38" w:type="pct"/>
            <w:shd w:val="clear" w:color="auto" w:fill="FFFFFF"/>
          </w:tcPr>
          <w:p w14:paraId="5DC6C92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17" w:type="pct"/>
            <w:shd w:val="clear" w:color="auto" w:fill="FFFFFF"/>
          </w:tcPr>
          <w:p w14:paraId="2E20F3A8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9" w:type="pct"/>
            <w:shd w:val="clear" w:color="auto" w:fill="FFFFFF"/>
          </w:tcPr>
          <w:p w14:paraId="413036D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7" w:type="pct"/>
            <w:shd w:val="clear" w:color="auto" w:fill="FFFFFF"/>
          </w:tcPr>
          <w:p w14:paraId="71B5BD62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1" w:type="pct"/>
            <w:shd w:val="clear" w:color="auto" w:fill="FFFFFF"/>
          </w:tcPr>
          <w:p w14:paraId="642F5787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78" w:type="pct"/>
            <w:shd w:val="clear" w:color="auto" w:fill="FFFFFF"/>
          </w:tcPr>
          <w:p w14:paraId="5D6DC160" w14:textId="1672C2BC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624" w:type="pct"/>
            <w:shd w:val="clear" w:color="auto" w:fill="FFFFFF"/>
          </w:tcPr>
          <w:p w14:paraId="073DCADC" w14:textId="31E29B54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193189" w:rsidRPr="00C50348" w14:paraId="4295841A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46C067F5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940" w:type="pct"/>
            <w:shd w:val="clear" w:color="auto" w:fill="FFFFFF"/>
          </w:tcPr>
          <w:p w14:paraId="5E61040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4AE3B10B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1C0BD78D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0D590CED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района, возникающих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на основании договоров и соглашений, %</w:t>
            </w:r>
          </w:p>
        </w:tc>
        <w:tc>
          <w:tcPr>
            <w:tcW w:w="538" w:type="pct"/>
            <w:shd w:val="clear" w:color="auto" w:fill="FFFFFF"/>
          </w:tcPr>
          <w:p w14:paraId="2C518543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17" w:type="pct"/>
            <w:shd w:val="clear" w:color="auto" w:fill="FFFFFF"/>
          </w:tcPr>
          <w:p w14:paraId="4E7238C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9" w:type="pct"/>
            <w:shd w:val="clear" w:color="auto" w:fill="FFFFFF"/>
          </w:tcPr>
          <w:p w14:paraId="0EF8F12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7" w:type="pct"/>
            <w:shd w:val="clear" w:color="auto" w:fill="FFFFFF"/>
          </w:tcPr>
          <w:p w14:paraId="7F491EB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1" w:type="pct"/>
            <w:shd w:val="clear" w:color="auto" w:fill="FFFFFF"/>
          </w:tcPr>
          <w:p w14:paraId="332D3F3C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78" w:type="pct"/>
            <w:shd w:val="clear" w:color="auto" w:fill="FFFFFF"/>
          </w:tcPr>
          <w:p w14:paraId="6498255E" w14:textId="4BA55799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624" w:type="pct"/>
            <w:shd w:val="clear" w:color="auto" w:fill="FFFFFF"/>
          </w:tcPr>
          <w:p w14:paraId="69DF9CF6" w14:textId="56A0743D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193189" w:rsidRPr="00C50348" w14:paraId="5D363276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7CF9A126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5.</w:t>
            </w:r>
          </w:p>
        </w:tc>
        <w:tc>
          <w:tcPr>
            <w:tcW w:w="940" w:type="pct"/>
            <w:shd w:val="clear" w:color="auto" w:fill="FFFFFF"/>
          </w:tcPr>
          <w:p w14:paraId="0FA8287E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Средняя итоговая оценка качества организации и осуществления бюджетного процесса в сельских поселениях, баллы</w:t>
            </w:r>
          </w:p>
        </w:tc>
        <w:tc>
          <w:tcPr>
            <w:tcW w:w="538" w:type="pct"/>
            <w:shd w:val="clear" w:color="auto" w:fill="FFFFFF"/>
          </w:tcPr>
          <w:p w14:paraId="41261CA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17" w:type="pct"/>
            <w:shd w:val="clear" w:color="auto" w:fill="FFFFFF"/>
          </w:tcPr>
          <w:p w14:paraId="6E25F2F4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29" w:type="pct"/>
            <w:shd w:val="clear" w:color="auto" w:fill="FFFFFF"/>
          </w:tcPr>
          <w:p w14:paraId="40E67500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27" w:type="pct"/>
            <w:shd w:val="clear" w:color="auto" w:fill="FFFFFF"/>
          </w:tcPr>
          <w:p w14:paraId="64234C4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31" w:type="pct"/>
            <w:shd w:val="clear" w:color="auto" w:fill="FFFFFF"/>
          </w:tcPr>
          <w:p w14:paraId="393314D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78" w:type="pct"/>
            <w:shd w:val="clear" w:color="auto" w:fill="FFFFFF"/>
          </w:tcPr>
          <w:p w14:paraId="62C1DBF4" w14:textId="211E765B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624" w:type="pct"/>
            <w:shd w:val="clear" w:color="auto" w:fill="FFFFFF"/>
          </w:tcPr>
          <w:p w14:paraId="77B45BE4" w14:textId="3BDE85DA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193189" w:rsidRPr="00C50348" w14:paraId="23B73CAA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033AC3CB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940" w:type="pct"/>
            <w:shd w:val="clear" w:color="auto" w:fill="FFFFFF"/>
          </w:tcPr>
          <w:p w14:paraId="0075FDF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38" w:type="pct"/>
            <w:shd w:val="clear" w:color="auto" w:fill="FFFFFF"/>
          </w:tcPr>
          <w:p w14:paraId="499BCD0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17" w:type="pct"/>
            <w:shd w:val="clear" w:color="auto" w:fill="FFFFFF"/>
          </w:tcPr>
          <w:p w14:paraId="7916A65C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29" w:type="pct"/>
            <w:shd w:val="clear" w:color="auto" w:fill="FFFFFF"/>
          </w:tcPr>
          <w:p w14:paraId="74F9166C" w14:textId="364437FE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527" w:type="pct"/>
            <w:shd w:val="clear" w:color="auto" w:fill="FFFFFF"/>
          </w:tcPr>
          <w:p w14:paraId="12DE28F2" w14:textId="105A22FF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531" w:type="pct"/>
            <w:shd w:val="clear" w:color="auto" w:fill="FFFFFF"/>
          </w:tcPr>
          <w:p w14:paraId="6FD57B31" w14:textId="4CE7EE91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578" w:type="pct"/>
            <w:shd w:val="clear" w:color="auto" w:fill="FFFFFF"/>
          </w:tcPr>
          <w:p w14:paraId="607BEC4D" w14:textId="7262AE09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624" w:type="pct"/>
            <w:shd w:val="clear" w:color="auto" w:fill="FFFFFF"/>
          </w:tcPr>
          <w:p w14:paraId="6BE3F83D" w14:textId="143DF50E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59DE5BA5" w14:textId="3B747DB3" w:rsidR="004C5E38" w:rsidRPr="004C5E38" w:rsidRDefault="004C5E38" w:rsidP="005831A6">
      <w:pPr>
        <w:pStyle w:val="a9"/>
        <w:tabs>
          <w:tab w:val="left" w:pos="1978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7B470145" w14:textId="73120514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E089F36" w14:textId="77777777" w:rsidR="00C052DB" w:rsidRDefault="00C052DB" w:rsidP="00C052D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36DD1192" w14:textId="77777777" w:rsidR="00C052DB" w:rsidRPr="00C425A8" w:rsidRDefault="00C052DB" w:rsidP="00C052DB">
      <w:pPr>
        <w:pStyle w:val="a9"/>
        <w:widowControl w:val="0"/>
        <w:ind w:left="0"/>
        <w:jc w:val="right"/>
        <w:rPr>
          <w:sz w:val="28"/>
          <w:szCs w:val="28"/>
          <w:lang w:eastAsia="en-US"/>
        </w:rPr>
      </w:pPr>
    </w:p>
    <w:p w14:paraId="3D38766D" w14:textId="77777777" w:rsidR="00E547D5" w:rsidRDefault="00E547D5" w:rsidP="00C052DB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271" w14:textId="77777777" w:rsidR="005807C9" w:rsidRDefault="005807C9" w:rsidP="00BC0C69">
      <w:pPr>
        <w:spacing w:after="0" w:line="240" w:lineRule="auto"/>
      </w:pPr>
      <w:r>
        <w:separator/>
      </w:r>
    </w:p>
  </w:endnote>
  <w:endnote w:type="continuationSeparator" w:id="0">
    <w:p w14:paraId="783E6A1E" w14:textId="77777777" w:rsidR="005807C9" w:rsidRDefault="005807C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BB5D" w14:textId="77777777" w:rsidR="005807C9" w:rsidRDefault="005807C9" w:rsidP="00BC0C69">
      <w:pPr>
        <w:spacing w:after="0" w:line="240" w:lineRule="auto"/>
      </w:pPr>
      <w:r>
        <w:separator/>
      </w:r>
    </w:p>
  </w:footnote>
  <w:footnote w:type="continuationSeparator" w:id="0">
    <w:p w14:paraId="349D1B31" w14:textId="77777777" w:rsidR="005807C9" w:rsidRDefault="005807C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48E591B3" w:rsidR="007D5BE9" w:rsidRDefault="00297ACC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5A8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2741">
    <w:abstractNumId w:val="5"/>
  </w:num>
  <w:num w:numId="2" w16cid:durableId="2010719198">
    <w:abstractNumId w:val="2"/>
  </w:num>
  <w:num w:numId="3" w16cid:durableId="1905992845">
    <w:abstractNumId w:val="6"/>
  </w:num>
  <w:num w:numId="4" w16cid:durableId="816529700">
    <w:abstractNumId w:val="19"/>
  </w:num>
  <w:num w:numId="5" w16cid:durableId="1411463400">
    <w:abstractNumId w:val="8"/>
  </w:num>
  <w:num w:numId="6" w16cid:durableId="1353338066">
    <w:abstractNumId w:val="16"/>
  </w:num>
  <w:num w:numId="7" w16cid:durableId="540940241">
    <w:abstractNumId w:val="12"/>
  </w:num>
  <w:num w:numId="8" w16cid:durableId="659581287">
    <w:abstractNumId w:val="17"/>
  </w:num>
  <w:num w:numId="9" w16cid:durableId="562258722">
    <w:abstractNumId w:val="1"/>
  </w:num>
  <w:num w:numId="10" w16cid:durableId="1902324451">
    <w:abstractNumId w:val="15"/>
  </w:num>
  <w:num w:numId="11" w16cid:durableId="2106421448">
    <w:abstractNumId w:val="9"/>
  </w:num>
  <w:num w:numId="12" w16cid:durableId="1690108992">
    <w:abstractNumId w:val="11"/>
  </w:num>
  <w:num w:numId="13" w16cid:durableId="1782994359">
    <w:abstractNumId w:val="20"/>
  </w:num>
  <w:num w:numId="14" w16cid:durableId="1409496105">
    <w:abstractNumId w:val="3"/>
  </w:num>
  <w:num w:numId="15" w16cid:durableId="1378966550">
    <w:abstractNumId w:val="7"/>
  </w:num>
  <w:num w:numId="16" w16cid:durableId="1761944870">
    <w:abstractNumId w:val="21"/>
  </w:num>
  <w:num w:numId="17" w16cid:durableId="1950040005">
    <w:abstractNumId w:val="14"/>
  </w:num>
  <w:num w:numId="18" w16cid:durableId="1303121427">
    <w:abstractNumId w:val="18"/>
  </w:num>
  <w:num w:numId="19" w16cid:durableId="59137281">
    <w:abstractNumId w:val="13"/>
  </w:num>
  <w:num w:numId="20" w16cid:durableId="693725580">
    <w:abstractNumId w:val="4"/>
  </w:num>
  <w:num w:numId="21" w16cid:durableId="364986771">
    <w:abstractNumId w:val="10"/>
  </w:num>
  <w:num w:numId="22" w16cid:durableId="14074561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basedOn w:val="a"/>
    <w:next w:val="a"/>
    <w:link w:val="aff4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B7EB-0AC7-4DF2-B4AC-EB8813B9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47</cp:revision>
  <cp:lastPrinted>2023-10-20T05:03:00Z</cp:lastPrinted>
  <dcterms:created xsi:type="dcterms:W3CDTF">2023-10-04T08:33:00Z</dcterms:created>
  <dcterms:modified xsi:type="dcterms:W3CDTF">2023-11-09T07:02:00Z</dcterms:modified>
</cp:coreProperties>
</file>