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spacing w:after="0" w:line="240" w:lineRule="auto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Приложение к письму</w:t>
      </w:r>
    </w:p>
    <w:p>
      <w:pPr>
        <w:jc w:val="right"/>
        <w:rPr>
          <w:rFonts w:ascii="Times New Roman" w:cs="Times New Roman" w:hAnsi="Times New Roman"/>
          <w:sz w:val="28"/>
          <w:szCs w:val="28"/>
        </w:rPr>
      </w:pP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Школа социального предпринимательства запускает новый поток.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 Югре начался набор слушателей в новый поток образовательного проекта Школа социального предпринимательства. Курс будет полезен и действующим предпринимателям, и тем, кто только собирается начать собственное дело. </w:t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</w:rPr>
        <w:t xml:space="preserve">оциальные проекты, разработанные в Школе, получат дальнейшее сопровождение Фонда «Мой Бизнес».  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Обучиться в Школе могут начинающие и действующие предприниматели, представители некоммерческого сектора и все желающие реализовать свою социальную идею. Слушатели курса научатся вести бизнес, </w:t>
      </w:r>
      <w:r>
        <w:rPr>
          <w:rFonts w:ascii="Times New Roman" w:cs="Times New Roman" w:hAnsi="Times New Roman"/>
          <w:sz w:val="28"/>
          <w:szCs w:val="28"/>
        </w:rPr>
        <w:t xml:space="preserve">несмотря на отсутствие опыта. </w:t>
      </w:r>
      <w:r>
        <w:rPr>
          <w:rFonts w:ascii="Times New Roman" w:cs="Times New Roman" w:hAnsi="Times New Roman"/>
          <w:sz w:val="28"/>
          <w:szCs w:val="28"/>
        </w:rPr>
        <w:t xml:space="preserve">Сертифицированные бизнес-тренеры расскажут доступным языком об основах предпринимательской деятельности, тонкостях ведения бухгалтерии, особенностях налогового законодательства, формировании маркетинговой стратегии. 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«</w:t>
      </w:r>
      <w:r>
        <w:rPr>
          <w:rFonts w:ascii="Times New Roman" w:cs="Times New Roman" w:hAnsi="Times New Roman"/>
          <w:sz w:val="28"/>
          <w:szCs w:val="28"/>
        </w:rPr>
        <w:t xml:space="preserve">Югра занимает лидирующие позиции в области социального бизнеса. Мы не намерены снижать обороты. За прошлый год около полумиллиона жителей Югры получили услуги социальных предпринимателей. </w:t>
      </w:r>
      <w:r>
        <w:rPr>
          <w:rFonts w:ascii="Times New Roman" w:cs="Times New Roman" w:hAnsi="Times New Roman"/>
          <w:sz w:val="28"/>
          <w:szCs w:val="28"/>
        </w:rPr>
        <w:t xml:space="preserve">Выпускники нашей Школы открыли больше 450 социальных предприятий, которые ежедневно помогают сотням и тысячам </w:t>
      </w:r>
      <w:r>
        <w:rPr>
          <w:rFonts w:ascii="Times New Roman" w:cs="Times New Roman" w:hAnsi="Times New Roman"/>
          <w:sz w:val="28"/>
          <w:szCs w:val="28"/>
        </w:rPr>
        <w:t>югорчанам</w:t>
      </w:r>
      <w:r>
        <w:rPr>
          <w:rFonts w:ascii="Times New Roman" w:cs="Times New Roman" w:hAnsi="Times New Roman"/>
          <w:sz w:val="28"/>
          <w:szCs w:val="28"/>
        </w:rPr>
        <w:t xml:space="preserve">. Эти социальные проекты направлены на обучение и развитие детей разного возраста, организацию творческих и спортивных услуг, помощь пожилым и людям с ограниченными возможностями, – отметил генеральный директор Фонда поддержки предпринимательства Югры «Мой Бизнес» </w:t>
      </w:r>
      <w:r>
        <w:rPr>
          <w:rFonts w:ascii="Times New Roman" w:cs="Times New Roman" w:hAnsi="Times New Roman"/>
          <w:sz w:val="28"/>
          <w:szCs w:val="28"/>
        </w:rPr>
        <w:t>Андрей Зубарев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Итог обучения – готовый к запуску бизнес-проект.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Участие бесплатное.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Организаторы: Фонд поддержки предпринимательства Югры «Мой Бизнес», Фонд «Наше будущее». 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Обучающий проект реализуется в соответствии с нацпроектом «Малое и среднее предпринимательство и поддержка индивидуальной предпринимательской инициативы»</w:t>
      </w:r>
      <w:r>
        <w:rPr>
          <w:rFonts w:ascii="Times New Roman" w:cs="Times New Roman" w:hAnsi="Times New Roman"/>
          <w:sz w:val="28"/>
          <w:szCs w:val="28"/>
        </w:rPr>
        <w:t xml:space="preserve">, инициированном Президентом России. 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Старт </w:t>
      </w:r>
      <w:r>
        <w:rPr>
          <w:rFonts w:ascii="Times New Roman" w:cs="Times New Roman" w:hAnsi="Times New Roman"/>
          <w:sz w:val="28"/>
          <w:szCs w:val="28"/>
        </w:rPr>
        <w:t>16 сентября. Подробности и регистрация на сайте шсп86.рф (</w:t>
      </w:r>
      <w:r>
        <w:fldChar w:fldCharType="begin"/>
      </w:r>
      <w:r>
        <w:instrText xml:space="preserve">HYPERLINK "https://xn--86-hmch8a.xn--p1ai/" 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8"/>
          <w:szCs w:val="28"/>
        </w:rPr>
        <w:t>https://xn--86-hmch8a.xn--p1ai/</w:t>
      </w:r>
      <w:r>
        <w:fldChar w:fldCharType="end"/>
      </w:r>
      <w:r>
        <w:rPr>
          <w:rFonts w:ascii="Times New Roman" w:cs="Times New Roman" w:hAnsi="Times New Roman"/>
          <w:sz w:val="28"/>
          <w:szCs w:val="28"/>
        </w:rPr>
        <w:t>).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Получить консультацию можно в Центре инноваций социальной сферы Фонда «Мой Бизнес»: 8 (3467) 33-38-96, social@mb-ugra.ru.</w:t>
      </w:r>
    </w:p>
    <w:p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sectPr>
      <w:pgSz w:w="11906" w:h="16838"/>
      <w:pgMar w:top="1418" w:right="1276" w:bottom="1134" w:left="1559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39"/>
    <w:rsid w:val="000760EA"/>
    <w:rsid w:val="000C2442"/>
    <w:rsid w:val="001434EE"/>
    <w:rsid w:val="00280897"/>
    <w:rsid w:val="003340A4"/>
    <w:rsid w:val="00534239"/>
    <w:rsid w:val="00656DF2"/>
    <w:rsid w:val="00731526"/>
    <w:rsid w:val="009C1B77"/>
    <w:rsid w:val="00AB5449"/>
    <w:rsid w:val="00B36717"/>
    <w:rsid w:val="00BA7973"/>
    <w:rsid w:val="00CD4990"/>
    <w:rsid w:val="00CD71C0"/>
    <w:rsid w:val="00F1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38C6D"/>
  <w15:chartTrackingRefBased/>
  <w15:docId w15:val="{8C977370-6672-442E-8BFC-71B6DE1F8D0D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  <w14:ligatures w14:val="standardContextual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 w:val="on"/>
    <w:unhideWhenUsed w:val="on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 w:val="on"/>
    <w:unhideWhenUsed w:val="on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3" Type="http://schemas.openxmlformats.org/officeDocument/2006/relationships/webSettings" Target="webSettings.xml"/><Relationship Id="rId4" Type="http://schemas.openxmlformats.org/officeDocument/2006/relationships/hyperlink" Target="https://xn--86-hmch8a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Omelina</dc:creator>
  <cp:lastModifiedBy>Ольга Дрожащих</cp:lastModifiedBy>
</cp:coreProperties>
</file>