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spacing w:line="276" w:lineRule="auto"/>
        <w:ind w:firstLine="720" w:left="6480"/>
        <w:jc w:val="center"/>
      </w:pPr>
      <w:r>
        <w:rPr>
          <w:rFonts w:ascii="Times New Roman" w:hAnsi="Times New Roman"/>
          <w:b w:val="1"/>
          <w:sz w:val="28"/>
        </w:rPr>
        <w:t>Проект</w:t>
      </w:r>
    </w:p>
    <w:p w14:paraId="05000000">
      <w:pPr>
        <w:pStyle w:val="Style_2"/>
        <w:spacing w:line="276" w:lineRule="auto"/>
        <w:ind/>
        <w:jc w:val="center"/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МУНИЦИПАЛЬНОЕ ОБРАЗОВАНИЕ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СЕЛЬСКОЕ ПОСЕЛЕНИЕ СЕЛИЯРОВО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Ханты-Мансийский автономный округ-Югра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СЕЛЬСКОГО   ПОСЕЛЕНИЯ СЕЛИЯРОВО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П О С Т А Н О В Л Е Н И Е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D000000">
      <w:pPr>
        <w:pStyle w:val="Style_3"/>
        <w:spacing w:after="0" w:line="276" w:lineRule="auto"/>
        <w:ind/>
        <w:jc w:val="both"/>
      </w:pPr>
      <w:r>
        <w:rPr>
          <w:rFonts w:ascii="Times New Roman" w:hAnsi="Times New Roman"/>
          <w:sz w:val="28"/>
        </w:rPr>
        <w:t>от 00.00.2024                                                                                                  №</w:t>
      </w:r>
    </w:p>
    <w:p w14:paraId="0E000000">
      <w:pPr>
        <w:pStyle w:val="Style_3"/>
        <w:spacing w:after="0" w:line="276" w:lineRule="auto"/>
        <w:ind/>
        <w:rPr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п. Селиярово</w:t>
      </w:r>
    </w:p>
    <w:p w14:paraId="0F000000">
      <w:pPr>
        <w:pStyle w:val="Style_3"/>
        <w:spacing w:after="0" w:line="276" w:lineRule="auto"/>
        <w:ind/>
      </w:pPr>
    </w:p>
    <w:tbl>
      <w:tblPr>
        <w:tblStyle w:val="Style_4"/>
        <w:tblInd w:type="dxa" w:w="-108"/>
        <w:tblLayout w:type="fixed"/>
        <w:tblCellMar>
          <w:left w:type="dxa" w:w="0"/>
          <w:right w:type="dxa" w:w="0"/>
        </w:tblCellMar>
      </w:tblPr>
      <w:tblGrid>
        <w:gridCol w:w="5603"/>
      </w:tblGrid>
      <w:tr>
        <w:trPr>
          <w:trHeight w:hRule="atLeast" w:val="605"/>
        </w:trPr>
        <w:tc>
          <w:tcPr>
            <w:tcW w:type="dxa" w:w="5603"/>
            <w:tcMar>
              <w:left w:type="dxa" w:w="0"/>
              <w:right w:type="dxa" w:w="0"/>
            </w:tcMar>
            <w:vAlign w:val="center"/>
          </w:tcPr>
          <w:p w14:paraId="10000000">
            <w:pPr>
              <w:pStyle w:val="Style_5"/>
              <w:spacing w:after="0" w:before="0" w:line="276" w:lineRule="auto"/>
              <w:ind/>
              <w:jc w:val="both"/>
            </w:pPr>
            <w:r>
              <w:rPr>
                <w:rStyle w:val="Style_6_ch"/>
                <w:sz w:val="28"/>
              </w:rPr>
              <w:t>О Порядке</w:t>
            </w:r>
            <w:r>
              <w:rPr>
                <w:sz w:val="28"/>
              </w:rPr>
              <w:t xml:space="preserve"> </w:t>
            </w:r>
            <w:r>
              <w:rPr>
                <w:rStyle w:val="Style_6_ch"/>
                <w:sz w:val="28"/>
              </w:rPr>
              <w:t>разработки</w:t>
            </w:r>
            <w:r>
              <w:rPr>
                <w:sz w:val="28"/>
              </w:rPr>
              <w:t xml:space="preserve"> и реализации </w:t>
            </w:r>
            <w:r>
              <w:rPr>
                <w:rStyle w:val="Style_6_ch"/>
                <w:sz w:val="28"/>
              </w:rPr>
              <w:t>муниципальных</w:t>
            </w:r>
            <w:r>
              <w:rPr>
                <w:sz w:val="28"/>
              </w:rPr>
              <w:t xml:space="preserve"> </w:t>
            </w:r>
            <w:r>
              <w:rPr>
                <w:rStyle w:val="Style_6_ch"/>
                <w:sz w:val="28"/>
              </w:rPr>
              <w:t>программ</w:t>
            </w:r>
            <w:r>
              <w:rPr>
                <w:sz w:val="28"/>
              </w:rPr>
              <w:t xml:space="preserve"> </w:t>
            </w:r>
            <w:r>
              <w:rPr>
                <w:rStyle w:val="Style_6_ch"/>
                <w:sz w:val="28"/>
              </w:rPr>
              <w:t>сельского</w:t>
            </w:r>
            <w:r>
              <w:rPr>
                <w:sz w:val="28"/>
              </w:rPr>
              <w:t xml:space="preserve"> </w:t>
            </w:r>
            <w:r>
              <w:rPr>
                <w:rStyle w:val="Style_6_ch"/>
                <w:sz w:val="28"/>
              </w:rPr>
              <w:t>поселения Селиярово</w:t>
            </w:r>
          </w:p>
        </w:tc>
      </w:tr>
    </w:tbl>
    <w:p w14:paraId="11000000">
      <w:pPr>
        <w:pStyle w:val="Style_7"/>
        <w:spacing w:line="276" w:lineRule="auto"/>
        <w:ind/>
      </w:pPr>
    </w:p>
    <w:p w14:paraId="12000000">
      <w:pPr>
        <w:pStyle w:val="Style_7"/>
        <w:spacing w:line="276" w:lineRule="auto"/>
        <w:ind/>
      </w:pPr>
    </w:p>
    <w:p w14:paraId="13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u w:val="none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"kodeks://link/d?nd=901714433"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Бюджетным кодексом Российской Федерации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u w:val="none"/>
        </w:rPr>
        <w:t xml:space="preserve">,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"kodeks://link/d?nd=420204138"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Федеральным законом от 28 июня 2014 года N 172-ФЗ "О стратегическом планировании в Российской Федерации"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u w:val="none"/>
        </w:rPr>
        <w:t xml:space="preserve">,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"kodeks://link/d?nd=557309575&amp;point=mark=000000000000000000000000000000000000000000000000007D20K3"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 xml:space="preserve">Указом Президента Российской Федерации от </w:t>
      </w:r>
      <w:r>
        <w:rPr>
          <w:rFonts w:ascii="Times New Roman" w:hAnsi="Times New Roman"/>
          <w:color w:val="000000"/>
          <w:sz w:val="28"/>
          <w:u w:val="none"/>
        </w:rPr>
        <w:t>21 июля 2020 года № 474 «О национальных целях развития Российской Федерации на период до 2030 года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u w:val="none"/>
        </w:rPr>
        <w:t xml:space="preserve">»,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"kodeks://link/d?nd=574820275"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постановлением Правительства Ханты-Мансийского автономного округа – Югры от 05.08.2021 № 289-п «О порядке разработки и реализации государственных программ Ханты-Мансийского автономного округа – Югры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u w:val="none"/>
        </w:rPr>
        <w:t>»,</w:t>
      </w:r>
      <w:r>
        <w:t xml:space="preserve"> </w:t>
      </w:r>
      <w:r>
        <w:rPr>
          <w:rFonts w:ascii="Times New Roman" w:hAnsi="Times New Roman"/>
          <w:sz w:val="28"/>
        </w:rPr>
        <w:t>в целях совершенствования управления муниципальными программами сельского поселения Селиярово:</w:t>
      </w:r>
    </w:p>
    <w:p w14:paraId="14000000">
      <w:pPr>
        <w:pStyle w:val="Style_8"/>
        <w:spacing w:line="276" w:lineRule="auto"/>
        <w:ind w:firstLine="568" w:left="0"/>
        <w:jc w:val="both"/>
      </w:pPr>
    </w:p>
    <w:p w14:paraId="15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1. Утвердить:</w:t>
      </w:r>
    </w:p>
    <w:p w14:paraId="16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 xml:space="preserve">1.1. Порядок принятия решения о разработке муниципальных программ сельского поселения Селиярово, их формирования, утверждения и реализации согласно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"kodeks://link/d?nd=727644790&amp;point=mark=000000000000000000000000000000000000000000000000023QON34"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приложению 1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u w:val="none"/>
        </w:rPr>
        <w:t xml:space="preserve"> к настоящему постановлению.</w:t>
      </w:r>
    </w:p>
    <w:p w14:paraId="17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 xml:space="preserve">1.2. Модельную муниципальную программу сельского поселения Селиярово согласно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"kodeks://link/d?nd=727644790&amp;point=mark=00000000000000000000000000000000000000000000000003GGUHNB"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приложению 2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u w:val="none"/>
        </w:rPr>
        <w:t xml:space="preserve"> к настоящему постановлению.</w:t>
      </w:r>
    </w:p>
    <w:p w14:paraId="18000000">
      <w:pPr>
        <w:sectPr>
          <w:headerReference r:id="rId3" w:type="default"/>
          <w:type w:val="continuous"/>
          <w:pgSz w:h="16848" w:orient="portrait" w:w="11908"/>
          <w:pgMar w:bottom="1134" w:footer="708" w:header="568" w:left="1559" w:right="1276" w:top="1417"/>
          <w:pgNumType w:fmt="decimal"/>
          <w:titlePg/>
        </w:sectPr>
      </w:pPr>
    </w:p>
    <w:p w14:paraId="19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 Должностным лицам администрации поселения обеспечить разработку и реализацию муниципальных программ сельского поселения Селиярово в соответствии с Порядком, утвержденным постановлением.</w:t>
      </w:r>
    </w:p>
    <w:p w14:paraId="1A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3. Признать утратившим силу постановление администрации сельского поселения Селиярово от 07.10.2013 № 37 «Об утверждении Порядка разработки, утверждения и реализации муниципальных и ведомственных целевых программ сельского поселения Селиярово».</w:t>
      </w:r>
    </w:p>
    <w:p w14:paraId="1B000000">
      <w:pPr>
        <w:pStyle w:val="Style_3"/>
        <w:spacing w:after="0" w:line="276" w:lineRule="auto"/>
        <w:ind w:firstLine="70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 xml:space="preserve">4. Настоящее постановление разместить на официальном сайте администрации Ханты-Мансийского района в разделе сельского поселения Селиярово </w:t>
      </w:r>
      <w:r>
        <w:rPr>
          <w:rFonts w:ascii="Times New Roman" w:hAnsi="Times New Roman"/>
          <w:color w:val="000000"/>
          <w:sz w:val="28"/>
          <w:u w:val="none"/>
        </w:rPr>
        <w:t>раздел «Документы».</w:t>
      </w:r>
    </w:p>
    <w:p w14:paraId="1C000000">
      <w:pPr>
        <w:pStyle w:val="Style_3"/>
        <w:spacing w:after="0" w:line="276" w:lineRule="auto"/>
        <w:ind w:firstLine="70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 xml:space="preserve">5. Настоящее постановление вступает в силу после его официального обнародования. </w:t>
      </w:r>
    </w:p>
    <w:p w14:paraId="1D000000">
      <w:pPr>
        <w:pStyle w:val="Style_3"/>
        <w:spacing w:after="0" w:line="276" w:lineRule="auto"/>
        <w:ind w:firstLine="70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u w:val="none"/>
        </w:rPr>
        <w:t>6. Контроль за выполнением настоящего постановления оставляю за собой.</w:t>
      </w:r>
    </w:p>
    <w:p w14:paraId="1E000000">
      <w:pPr>
        <w:pStyle w:val="Style_8"/>
        <w:spacing w:line="276" w:lineRule="auto"/>
        <w:ind/>
        <w:jc w:val="both"/>
        <w:rPr>
          <w:rFonts w:ascii="Times New Roman" w:hAnsi="Times New Roman"/>
          <w:color w:val="000000"/>
          <w:sz w:val="28"/>
          <w:u w:val="none"/>
        </w:rPr>
      </w:pPr>
    </w:p>
    <w:p w14:paraId="1F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20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21000000">
      <w:pPr>
        <w:pStyle w:val="Style_3"/>
        <w:spacing w:after="0" w:line="276" w:lineRule="auto"/>
        <w:ind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 xml:space="preserve">Глава </w:t>
      </w:r>
      <w:r>
        <w:rPr>
          <w:rFonts w:ascii="Times New Roman" w:hAnsi="Times New Roman"/>
          <w:color w:val="000000"/>
          <w:sz w:val="28"/>
          <w:u w:val="none"/>
        </w:rPr>
        <w:t xml:space="preserve">сельского </w:t>
      </w:r>
    </w:p>
    <w:p w14:paraId="22000000">
      <w:pPr>
        <w:pStyle w:val="Style_3"/>
        <w:spacing w:after="0" w:line="276" w:lineRule="auto"/>
        <w:ind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поселения Селиярово                                                             С.В. Маркова</w:t>
      </w:r>
    </w:p>
    <w:p w14:paraId="23000000">
      <w:pPr>
        <w:pStyle w:val="Style_3"/>
        <w:spacing w:line="276" w:lineRule="auto"/>
        <w:ind/>
        <w:jc w:val="both"/>
        <w:rPr>
          <w:rFonts w:ascii="Times New Roman" w:hAnsi="Times New Roman"/>
          <w:color w:val="000000"/>
          <w:sz w:val="28"/>
          <w:u w:val="none"/>
        </w:rPr>
      </w:pPr>
    </w:p>
    <w:p w14:paraId="24000000">
      <w:pPr>
        <w:pStyle w:val="Style_3"/>
        <w:spacing w:line="276" w:lineRule="auto"/>
        <w:ind/>
        <w:jc w:val="both"/>
        <w:rPr>
          <w:rFonts w:ascii="Times New Roman" w:hAnsi="Times New Roman"/>
          <w:color w:val="000000"/>
          <w:sz w:val="28"/>
          <w:u w:val="none"/>
        </w:rPr>
      </w:pPr>
    </w:p>
    <w:p w14:paraId="25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26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27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28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29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2A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2B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2C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2D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2E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2F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30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31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32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33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34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35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Приложение 1</w:t>
      </w:r>
    </w:p>
    <w:p w14:paraId="36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к постановлению администрации</w:t>
      </w:r>
    </w:p>
    <w:p w14:paraId="37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 xml:space="preserve">  </w:t>
      </w:r>
      <w:r>
        <w:rPr>
          <w:rFonts w:ascii="Times New Roman" w:hAnsi="Times New Roman"/>
          <w:color w:val="000000"/>
          <w:sz w:val="28"/>
          <w:u w:val="none"/>
        </w:rPr>
        <w:t>сельского поселения Селиярово</w:t>
      </w:r>
    </w:p>
    <w:p w14:paraId="38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от 00.00.2024 № 00</w:t>
      </w:r>
    </w:p>
    <w:p w14:paraId="39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3A000000">
      <w:pPr>
        <w:pStyle w:val="Style_7"/>
        <w:spacing w:line="276" w:lineRule="auto"/>
        <w:ind/>
        <w:rPr>
          <w:rFonts w:ascii="Times New Roman" w:hAnsi="Times New Roman"/>
          <w:color w:val="000000"/>
          <w:sz w:val="28"/>
          <w:u w:val="none"/>
        </w:rPr>
      </w:pPr>
    </w:p>
    <w:p w14:paraId="3B000000">
      <w:pPr>
        <w:pStyle w:val="Style_7"/>
        <w:spacing w:line="276" w:lineRule="auto"/>
        <w:ind/>
        <w:jc w:val="center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>Порядок</w:t>
      </w:r>
    </w:p>
    <w:p w14:paraId="3C000000">
      <w:pPr>
        <w:pStyle w:val="Style_7"/>
        <w:spacing w:line="276" w:lineRule="auto"/>
        <w:ind/>
        <w:jc w:val="center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1"/>
          <w:color w:val="000000"/>
          <w:sz w:val="28"/>
          <w:u w:val="none"/>
        </w:rPr>
        <w:t xml:space="preserve">принятия решения о разработке муниципальных программ сельского поселения Селиярово, их формирования, утверждения и реализации </w:t>
      </w:r>
    </w:p>
    <w:p w14:paraId="3D000000">
      <w:pPr>
        <w:pStyle w:val="Style_7"/>
        <w:spacing w:line="276" w:lineRule="auto"/>
        <w:ind/>
        <w:jc w:val="center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 xml:space="preserve">(далее – Порядок) </w:t>
      </w:r>
    </w:p>
    <w:p w14:paraId="3E000000">
      <w:pPr>
        <w:pStyle w:val="Style_7"/>
        <w:spacing w:line="276" w:lineRule="auto"/>
        <w:ind/>
        <w:rPr>
          <w:rFonts w:ascii="Times New Roman" w:hAnsi="Times New Roman"/>
          <w:color w:val="000000"/>
          <w:sz w:val="28"/>
          <w:u w:val="none"/>
        </w:rPr>
      </w:pPr>
    </w:p>
    <w:p w14:paraId="3F000000">
      <w:pPr>
        <w:pStyle w:val="Style_7"/>
        <w:numPr>
          <w:ilvl w:val="0"/>
          <w:numId w:val="1"/>
        </w:numPr>
        <w:tabs>
          <w:tab w:leader="none" w:pos="795" w:val="left"/>
        </w:tabs>
        <w:spacing w:line="276" w:lineRule="auto"/>
        <w:ind w:firstLine="0" w:left="795"/>
        <w:jc w:val="center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 xml:space="preserve">Общие положения </w:t>
      </w:r>
    </w:p>
    <w:p w14:paraId="40000000">
      <w:pPr>
        <w:pStyle w:val="Style_7"/>
        <w:spacing w:line="276" w:lineRule="auto"/>
        <w:ind w:firstLine="0" w:left="795"/>
        <w:rPr>
          <w:rFonts w:ascii="Times New Roman" w:hAnsi="Times New Roman"/>
          <w:color w:val="000000"/>
          <w:sz w:val="28"/>
          <w:u w:val="none"/>
        </w:rPr>
      </w:pPr>
    </w:p>
    <w:p w14:paraId="41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1.1. Муниципальная программа сельского поселения Селиярово (далее – поселение) представляет собой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ресурсам, и инструментов управления, обеспечивающих достижение приоритетов и целей, решение задач социально-экономического развития поселения.</w:t>
      </w:r>
    </w:p>
    <w:p w14:paraId="42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1.2. Выделяются следующие типы муниципальных программ поселения:</w:t>
      </w:r>
    </w:p>
    <w:p w14:paraId="43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 xml:space="preserve">- муниципальная программа, предметом которой является достижение приоритетов и целей, в том числе национальных целей развития Российской Федерации, определенных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"kodeks://link/d?nd=565341150&amp;point=mark=000000000000000000000000000000000000000000000000007D20K3"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Указом Президента Российской Федерации от 21 июля 2020 года № 474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u w:val="none"/>
        </w:rPr>
        <w:t xml:space="preserve"> (далее – национальные цели развития), в конкретной отрасли или сфере социально-экономического развития поселения;</w:t>
      </w:r>
    </w:p>
    <w:p w14:paraId="44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- комплексная муниципальная программа, предметом которой является достижение приоритетов и целей межотраслевого характера, затрагивающих несколько сфер.</w:t>
      </w:r>
    </w:p>
    <w:p w14:paraId="45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1.3. Разработка и реализация муниципальных программ поселения осуществляется исходя из следующих принципов:</w:t>
      </w:r>
    </w:p>
    <w:p w14:paraId="46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а) обеспечение достижения целей и приоритетов социально-экономического развития поселения установленных документами стратегического планирования;</w:t>
      </w:r>
    </w:p>
    <w:p w14:paraId="47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б) обеспечение достижения национальных целей развития с учетом влияния мероприятий (результатов) муниципальных программ на достижение соответствующих показателей национальных целей развития, а также стратегических целей и приоритетов развития соответствующей сферы социально-экономического развития поселения, установленных документами стратегического планирования, а также показателей оценки эффективности деятельности органов местного самоуправления;</w:t>
      </w:r>
    </w:p>
    <w:p w14:paraId="48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в) обеспечение планирования и реализации муниципальных программ с учетом необходимости достижения национальных целей развития, целевых показателей, их характеризующих, приоритетов и целей социально-экономического развития поселения, взаимоувязки их целей, сроков, объемов и источников финансирования (программно-целевой принцип);</w:t>
      </w:r>
    </w:p>
    <w:p w14:paraId="49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г) выделение в структуре муниципальной программы:</w:t>
      </w:r>
    </w:p>
    <w:p w14:paraId="4A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- процессных мероприятий, реализуемых непрерывно либо на периодической основе, формируемых и реализуемых в соответствии с Порядком, методическими рекомендациями по разработке проектов муниципальных программ;</w:t>
      </w:r>
    </w:p>
    <w:p w14:paraId="4B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д) закрепление должностного лица, ответственного за реализацию муниципальной программы, а также каждого структурного элемента муниципальной программы.</w:t>
      </w:r>
    </w:p>
    <w:p w14:paraId="4C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1.4. Актуальная информация о параметрах муниципальных программ, в том числе опубликованные нормативные правовые акты об утверждении муниципальных программ, подлежат размещению на официальном веб-сайте администрации поселения в сети Интернет.</w:t>
      </w:r>
    </w:p>
    <w:p w14:paraId="4D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</w:p>
    <w:p w14:paraId="4E000000">
      <w:pPr>
        <w:pStyle w:val="Style_7"/>
        <w:spacing w:line="276" w:lineRule="auto"/>
        <w:ind/>
        <w:jc w:val="center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1"/>
          <w:color w:val="000000"/>
          <w:sz w:val="28"/>
          <w:u w:val="none"/>
        </w:rPr>
        <w:t xml:space="preserve">II. Полномочия органов местного самоуправления поселения при формировании и реализации муниципальных программ поселения </w:t>
      </w:r>
    </w:p>
    <w:p w14:paraId="4F000000">
      <w:pPr>
        <w:pStyle w:val="Style_7"/>
        <w:spacing w:line="276" w:lineRule="auto"/>
        <w:ind/>
        <w:jc w:val="center"/>
        <w:rPr>
          <w:rFonts w:ascii="Times New Roman" w:hAnsi="Times New Roman"/>
          <w:color w:val="000000"/>
          <w:sz w:val="28"/>
          <w:u w:val="none"/>
        </w:rPr>
      </w:pPr>
    </w:p>
    <w:p w14:paraId="50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2.1. Инициатором предложения о разработке муниципальной программы поселения могут быть органы местного самоуправления сельского поселения Селиярово, органы государственной власти Ханты-Мансийского автономного округа – Югры, органы местного самоуправления Ханты-Мансийского района (далее – инициатор).</w:t>
      </w:r>
    </w:p>
    <w:p w14:paraId="51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2.1.1. Разработка муниципальных программ осуществляется на основании перечня муниципальных программ, утверждаемого постановлением администрации сельского поселения Селиярово, в котором указываются наименования муниципальных программ и подпрограмм, ответственных исполнителей и их соисполнителей.</w:t>
      </w:r>
    </w:p>
    <w:p w14:paraId="52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2.1.2. Муниципальные программы и изменения в них утверждаются постановлением администрации сельского поселения Селиярово.</w:t>
      </w:r>
    </w:p>
    <w:p w14:paraId="53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2.1.3. Муниципальная программа поселения, реализация которой будет осуществляться, начиная с очередного финансового года или продолжена в очередном финансовом году и плановом периоде, утверждается не позднее одного месяца со дня внесения в Совет депутатов проекта решения Совета депутатов сельского поселения Селиярово об утверждении бюджета поселения на очередной финансовый год и плановый период.</w:t>
      </w:r>
    </w:p>
    <w:p w14:paraId="54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2.1.4. При уточнении объема бюджетных ассигнований на реализацию муниципальных программ в текущем финансовом году муниципальные программы подлежат обязательному приведению в соответствие с решением о бюджете не позднее трех месяцев со дня вступления его в силу.</w:t>
      </w:r>
    </w:p>
    <w:p w14:paraId="55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2.1.5. Внесение изменений в муниципальные программы в части корректировки финансового обеспечения муниципальной программы по отчетному финансовому году осуществляется в текущем финансовом году в случае подтверждения потребности неиспользованных бюджетных ассигнований на те же мероприятия с обязательной корректировкой целевых показателей.</w:t>
      </w:r>
    </w:p>
    <w:p w14:paraId="56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2.2. Разработка и реализация муниципальной программы осуществляется ответственным исполнителем совместно с ее соисполнителями.</w:t>
      </w:r>
    </w:p>
    <w:p w14:paraId="57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2.3. Ответственный исполнитель муниципальной программы:</w:t>
      </w:r>
    </w:p>
    <w:p w14:paraId="58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 xml:space="preserve">2.3.1. Формирует проект муниципальной программы и изменений в нее, в составе документов, предусмотренных пунктом 2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"kodeks://link/d?nd=1304783472&amp;point=mark=1SEMHRL000002E000000631LUVKU0CS6E4K2PH1GPO1KKEMTV2UP072T"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приложения 2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u w:val="none"/>
        </w:rPr>
        <w:t xml:space="preserve"> к настоящему постановлению, и обеспечивает согласование ее с соисполнителями по структурным элементам, в отношении которых вносятся изменения.</w:t>
      </w:r>
    </w:p>
    <w:p w14:paraId="59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2.3.2. Направляет на согласование проект муниципальной программы поселения или проект о внесении изменений в нее в финансово-экономический отдел администрации сельского поселения Селиярово, после его согласования со всеми соисполнителями муниципальной программы поселения и заинтересованными структурными подразделениями администрации сельского поселения Селиярово.</w:t>
      </w:r>
    </w:p>
    <w:p w14:paraId="5A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2.3.3. Направляет проект муниципальной программы или проект о внесении изменений в нее, сформированный на очередной финансовый год и плановый период, в финансово-экономический отдел администрации сельского поселения Селиярово для осуществления финансово-экономической экспертизы.</w:t>
      </w:r>
    </w:p>
    <w:p w14:paraId="5B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2.3.4. Разрабатывает в пределах своих полномочий проекты правовых актов, необходимых для реализации муниципальной программы.</w:t>
      </w:r>
    </w:p>
    <w:p w14:paraId="5C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2.3.5. Координирует деятельность соисполнителей муниципальной программы.</w:t>
      </w:r>
    </w:p>
    <w:p w14:paraId="5D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2.3.6. Обеспечивает:</w:t>
      </w:r>
    </w:p>
    <w:p w14:paraId="5E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а) реализацию муниципальной программы;</w:t>
      </w:r>
    </w:p>
    <w:p w14:paraId="5F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б) привлечение средств из бюджетов других уровней и иных источников на реализацию муниципальной программы;</w:t>
      </w:r>
    </w:p>
    <w:p w14:paraId="60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в) распределение бюджетных ассигнований по муниципальной программе исходя из принципа результативности и эффективности использования бюджетных средств.</w:t>
      </w:r>
    </w:p>
    <w:p w14:paraId="61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2.3.7. Размещает муниципальную программу в актуальной редакции на официальном веб-сайте администрации поселения в сети Интернет.</w:t>
      </w:r>
    </w:p>
    <w:p w14:paraId="62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2.3.8. Информирует население, бизнес-сообщества, общественные организации о ходе реализации муниципальной программы в средствах массовой информации и (или) сети Интернет.</w:t>
      </w:r>
    </w:p>
    <w:p w14:paraId="63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2.3.9. Направляет в финансово-экономический отдел администрации сельского поселения Селиярово:</w:t>
      </w:r>
    </w:p>
    <w:p w14:paraId="64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отчет о ходе реализации муниципальной программы (далее – отчет) и отчет о достижении целевых показателей муниципальной программы по мере необходимости за подписью руководителя;</w:t>
      </w:r>
    </w:p>
    <w:p w14:paraId="65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годовой отчет и пояснительную записку к годовому отчету ежегодно до 25 февраля года, следующего за отчетным годом;</w:t>
      </w:r>
    </w:p>
    <w:p w14:paraId="66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оперативную информацию о ходе реализации муниципальной программы (по запросу);</w:t>
      </w:r>
    </w:p>
    <w:p w14:paraId="67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дополнительную (уточненную) информацию о ходе реализации и эффективности мероприятий (результатов) муниципальной программы, а также сведения, необходимые для проведения мониторинга реализации муниципальной программы (по запросу).</w:t>
      </w:r>
    </w:p>
    <w:p w14:paraId="68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2.3.10. Размещает отчет на официальном сайте поселения в сети Интернет.</w:t>
      </w:r>
    </w:p>
    <w:p w14:paraId="69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2.3.11. Запрашивает у соисполнителей информацию, необходимую для мониторинга реализации муниципальной программы поселения и подготовки годового отчета.</w:t>
      </w:r>
    </w:p>
    <w:p w14:paraId="6A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2.3.12. Разрабатывает правила (порядки) реализации структурных элементов муниципальной программы, исполнителем которых он является.</w:t>
      </w:r>
    </w:p>
    <w:p w14:paraId="6B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2.4. Соисполнитель муниципальной программы поселения:</w:t>
      </w:r>
    </w:p>
    <w:p w14:paraId="6C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</w:p>
    <w:p w14:paraId="6D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2.4.1. Формирует предложения в муниципальную программу, соисполнителем которой он является.</w:t>
      </w:r>
    </w:p>
    <w:p w14:paraId="6E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2.4.2. Согласовывает проект муниципальной программы и изменений в неё в части корректировки структурных элементов, соисполнителем которых он является.</w:t>
      </w:r>
    </w:p>
    <w:p w14:paraId="6F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2.4.3. Обеспечивает реализацию структурных элементов, соисполнителем которых он является, а также исполнение подпунктов 2.3.4, 2.3.6, 2.3.12 пункта 2.3. Порядка.</w:t>
      </w:r>
    </w:p>
    <w:p w14:paraId="70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2.4.4. Формирует и представляет ответственному исполнителю информацию о ходе реализации муниципальной программы в отношении реализуемых структурных элементов муниципальной программы поселения.</w:t>
      </w:r>
    </w:p>
    <w:p w14:paraId="71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2.4.6. Представляет ответственному исполнителю информацию для подготовки годового отчета о ходе реализации и эффективности структурных элементов муниципальной программы поселения.</w:t>
      </w:r>
    </w:p>
    <w:p w14:paraId="72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2.5. Должностные лица администрации поселения Селиярово:</w:t>
      </w:r>
    </w:p>
    <w:p w14:paraId="73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2.5.1. Формируют проект перечня муниципальных программ поселения на основании письменных обращений инициаторов в адрес главы поселения либо рекомендаций органов исполнительной власти Ханты-Мансийского автономного округа – Югры или правовых актов Ханты-Мансийского автономного округа – Югры о разработке программ.</w:t>
      </w:r>
    </w:p>
    <w:p w14:paraId="74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2.5.2. Проводит проверку муниципальной программы и изменений в неё на предмет соответствия:</w:t>
      </w:r>
    </w:p>
    <w:p w14:paraId="75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- порядку;</w:t>
      </w:r>
    </w:p>
    <w:p w14:paraId="76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 xml:space="preserve">- ее структурных элементов целям муниципальной программы; </w:t>
      </w:r>
    </w:p>
    <w:p w14:paraId="77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- целевых показателей, характеризующих результаты реализации муниципальной программы поселения, её целям и структурным элементам;</w:t>
      </w:r>
    </w:p>
    <w:p w14:paraId="78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- сроков ее реализации задачам муниципальной программы.</w:t>
      </w:r>
    </w:p>
    <w:p w14:paraId="79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2.5.3. Осуществляет ежегодную оценку эффективности реализации муниципальных программ поселения по итогам года до 1 апреля, следующего за отчетным, в соответствии с методикой оценки эффективности реализации муниципальных программ, утверждённой муниципальным правовым актом поселения.</w:t>
      </w:r>
    </w:p>
    <w:p w14:paraId="7A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2.5.4. Формирует сводный годовой доклад о ходе реализации и оценке эффективности муниципальных программ (далее – сводный годовой доклад) на основе годовых отчётов, представленных ответственными исполнителями, содержащий:</w:t>
      </w:r>
    </w:p>
    <w:p w14:paraId="7B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сведения об оценке эффективности муниципальных программ;</w:t>
      </w:r>
    </w:p>
    <w:p w14:paraId="7C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сведения о степени соответствия установленных и достигнутых ключевых показателей муниципальных программ за отчётный год;</w:t>
      </w:r>
    </w:p>
    <w:p w14:paraId="7D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сведения о выполнении расходных обязательств, связанных с реализацией муниципальных программ;</w:t>
      </w:r>
    </w:p>
    <w:p w14:paraId="7E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структурных элементов либо муниципальной программы в целом (при необходимости), а также о начале реализации новых структурных элементов (при необходимости).</w:t>
      </w:r>
    </w:p>
    <w:p w14:paraId="7F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2.5.5. Размещает сводный годовой доклад на официальном сайте поселения до 1 апреля каждого года, следующего за отчётным.</w:t>
      </w:r>
    </w:p>
    <w:p w14:paraId="80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2.5.6. Координирует деятельность ответственных исполнителей и соисполнителей муниципальных программ при разработке и реализации муниципальных программ и структурных элементов.</w:t>
      </w:r>
    </w:p>
    <w:p w14:paraId="81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2.5.7. Проводит мониторинг реализации муниципальных программ.</w:t>
      </w:r>
    </w:p>
    <w:p w14:paraId="82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2.5.8. Осуществляет экспертизу проекта муниципальной программы на предмет его соответствия решению (проекту решения) о бюджете поселения на текущий финансовый год, очередной финансовый год и плановый период и установленным нормативными правовыми актами Российской Федерации и Ханты-Мансийского автономного округа – Югры требованиям в сфере управления муниципальными финансами.</w:t>
      </w:r>
    </w:p>
    <w:p w14:paraId="83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2.7. Администрация сельского поселения Селиярово проводит проверку проекта муниципальной программы поселения на соответствие действующему законодательству Российской Федерации, Ханты-Мансийского автономного округа – Югры и муниципальным правовым актам поселения.</w:t>
      </w:r>
    </w:p>
    <w:p w14:paraId="84000000">
      <w:pPr>
        <w:pStyle w:val="Style_7"/>
        <w:spacing w:line="276" w:lineRule="auto"/>
        <w:ind/>
        <w:rPr>
          <w:rFonts w:ascii="Times New Roman" w:hAnsi="Times New Roman"/>
          <w:color w:val="000000"/>
          <w:sz w:val="28"/>
          <w:u w:val="none"/>
        </w:rPr>
      </w:pPr>
    </w:p>
    <w:p w14:paraId="85000000">
      <w:pPr>
        <w:pStyle w:val="Style_7"/>
        <w:spacing w:line="276" w:lineRule="auto"/>
        <w:ind/>
        <w:jc w:val="center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1"/>
          <w:color w:val="000000"/>
          <w:sz w:val="28"/>
          <w:u w:val="none"/>
        </w:rPr>
        <w:t xml:space="preserve">III. Финансовое обеспечение реализации муниципальных программ поселения </w:t>
      </w:r>
    </w:p>
    <w:p w14:paraId="86000000">
      <w:pPr>
        <w:pStyle w:val="Style_7"/>
        <w:spacing w:line="276" w:lineRule="auto"/>
        <w:ind/>
        <w:jc w:val="center"/>
        <w:rPr>
          <w:rFonts w:ascii="Times New Roman" w:hAnsi="Times New Roman"/>
          <w:color w:val="000000"/>
          <w:sz w:val="28"/>
          <w:u w:val="none"/>
        </w:rPr>
      </w:pPr>
    </w:p>
    <w:p w14:paraId="87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3.1. Параметры финансового обеспечения муниципальных программ на период их действия планируются исходя из необходимости достижения национальных целей развития и иных приоритетов социально-экономического развития поселения, установленных документами стратегического планирования, использования механизмов инициативного бюджетирования, предусматривающих учет мнения жителей поселения.</w:t>
      </w:r>
    </w:p>
    <w:p w14:paraId="88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3.2. Финансовое обеспечение муниципальной программы осуществляется за счет средств бюджета поселения, бюджетов других уровней и иных источников финансирования.</w:t>
      </w:r>
    </w:p>
    <w:p w14:paraId="89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3.3. Планирование бюджетных ассигнований на реализацию муниципальных программ на очередной финансовый год и плановый период осуществляется в соответствии с нормативными правовыми актами, регулирующими порядок составления проекта бюджета поселения.</w:t>
      </w:r>
    </w:p>
    <w:p w14:paraId="8A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3.4. Параметры финансового обеспечения реализации структурных элементов муниципальной программы планируются по мероприятиям (результатам).</w:t>
      </w:r>
    </w:p>
    <w:p w14:paraId="8B000000">
      <w:pPr>
        <w:pStyle w:val="Style_7"/>
        <w:spacing w:line="276" w:lineRule="auto"/>
        <w:ind/>
        <w:rPr>
          <w:rFonts w:ascii="Times New Roman" w:hAnsi="Times New Roman"/>
          <w:color w:val="000000"/>
          <w:sz w:val="28"/>
          <w:u w:val="none"/>
        </w:rPr>
      </w:pPr>
    </w:p>
    <w:p w14:paraId="8C000000">
      <w:pPr>
        <w:pStyle w:val="Style_7"/>
        <w:spacing w:line="276" w:lineRule="auto"/>
        <w:ind/>
        <w:jc w:val="center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1"/>
          <w:color w:val="000000"/>
          <w:sz w:val="28"/>
          <w:u w:val="none"/>
        </w:rPr>
        <w:t xml:space="preserve">IV. Ответственность за реализацию муниципальных программ поселения </w:t>
      </w:r>
    </w:p>
    <w:p w14:paraId="8D000000">
      <w:pPr>
        <w:pStyle w:val="Style_7"/>
        <w:spacing w:line="276" w:lineRule="auto"/>
        <w:ind/>
        <w:jc w:val="center"/>
        <w:rPr>
          <w:rFonts w:ascii="Times New Roman" w:hAnsi="Times New Roman"/>
          <w:color w:val="000000"/>
          <w:sz w:val="28"/>
          <w:u w:val="none"/>
        </w:rPr>
      </w:pPr>
    </w:p>
    <w:p w14:paraId="8E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 xml:space="preserve">4.1. Должностные лица структурного подразделения администрации сельского поселения Селиярово, ответственные исполнители муниципальной программы, соисполнители муниципальных программ в соответствии со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"kodeks://link/d?nd=420204138&amp;point=mark=00000000000000000000000000000000000000000000000000A7Q0ND"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статьей 45 Федерального закона от 28 июня 2014 года № 172-ФЗ «О стратегическом планировании в Российской Федерации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u w:val="none"/>
        </w:rPr>
        <w:t>» (далее – Федеральный закон № 172-ФЗ) несут дисциплинарную, гражданско-правовую и административную ответственность за:</w:t>
      </w:r>
    </w:p>
    <w:p w14:paraId="8F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- достижение результатов и показателей, исполнение бюджетных средств в полном объеме, предусмотренных соглашениями о предоставлении субсидий из бюджета автономного округа, бюджета Ханты-Мансийского района бюджету поселения;</w:t>
      </w:r>
    </w:p>
    <w:p w14:paraId="90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достижение целевых показателей муниципальной программы поселения, в том числе установленных указами Президента Российской Федерации и эффективное использование бюджетных средств;</w:t>
      </w:r>
    </w:p>
    <w:p w14:paraId="91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своевременную и качественную реализацию структурных элементов муниципальной программы;</w:t>
      </w:r>
    </w:p>
    <w:p w14:paraId="92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эффективное использование бюджетных средств;</w:t>
      </w:r>
    </w:p>
    <w:p w14:paraId="93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полноту и достоверность отчётности о реализации муниципальной программы;</w:t>
      </w:r>
    </w:p>
    <w:p w14:paraId="94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полноту и достоверность информации, содержащейся в муниципальной программе.</w:t>
      </w:r>
    </w:p>
    <w:p w14:paraId="95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4.2. Ответственный исполнитель муниципальной программы поселения при реализации структурных элементов муниципальной программы обеспечивает соблюдение требований бюджетного законодательства, в том числе предъявляемых к нормативным правовым актам поселения, устанавливающим (регулирующим) предоставление субсидий из бюджета поселения, обеспечивает контроль за целевым использованием межбюджетных трансфертов, выделяемых по соглашению.</w:t>
      </w:r>
    </w:p>
    <w:p w14:paraId="96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4.3. Руководители структурных подразделений администрации сельского поселения Селиярово, муниципальных учреждений поселения-ответственные исполнители муниципальных программ несут персональную ответственность за достоверность и своевременность представления информации, в том числе размещаемой ими на официальном сайте сельского поселения Селиярово в сети Интернет.</w:t>
      </w:r>
    </w:p>
    <w:p w14:paraId="97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</w:p>
    <w:p w14:paraId="98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99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9A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9B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9C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9D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9E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9F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A0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A1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A2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A3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A4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A5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A6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A7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A8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A9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AA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AB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AC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AD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AE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AF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B0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B1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B2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Приложение 2</w:t>
      </w:r>
    </w:p>
    <w:p w14:paraId="B3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к постановлению администрации</w:t>
      </w:r>
    </w:p>
    <w:p w14:paraId="B4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 xml:space="preserve">  </w:t>
      </w:r>
      <w:r>
        <w:rPr>
          <w:rFonts w:ascii="Times New Roman" w:hAnsi="Times New Roman"/>
          <w:color w:val="000000"/>
          <w:sz w:val="28"/>
          <w:u w:val="none"/>
        </w:rPr>
        <w:t>сельского поселения Селиярово</w:t>
      </w:r>
    </w:p>
    <w:p w14:paraId="B5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от 00.03.2024 № 00</w:t>
      </w:r>
    </w:p>
    <w:p w14:paraId="B6000000">
      <w:pPr>
        <w:pStyle w:val="Style_7"/>
        <w:spacing w:line="276" w:lineRule="auto"/>
        <w:ind/>
        <w:rPr>
          <w:rFonts w:ascii="Times New Roman" w:hAnsi="Times New Roman"/>
          <w:color w:val="000000"/>
          <w:sz w:val="28"/>
          <w:u w:val="none"/>
        </w:rPr>
      </w:pPr>
    </w:p>
    <w:p w14:paraId="B7000000">
      <w:pPr>
        <w:pStyle w:val="Style_7"/>
        <w:spacing w:line="276" w:lineRule="auto"/>
        <w:ind/>
        <w:jc w:val="center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1"/>
          <w:color w:val="000000"/>
          <w:sz w:val="28"/>
          <w:u w:val="none"/>
        </w:rPr>
        <w:t xml:space="preserve">Модельная муниципальная программа сельского поселения Селиярово </w:t>
      </w:r>
    </w:p>
    <w:p w14:paraId="B8000000">
      <w:pPr>
        <w:pStyle w:val="Style_7"/>
        <w:spacing w:line="276" w:lineRule="auto"/>
        <w:ind/>
        <w:jc w:val="center"/>
        <w:rPr>
          <w:rFonts w:ascii="Times New Roman" w:hAnsi="Times New Roman"/>
          <w:color w:val="000000"/>
          <w:sz w:val="28"/>
          <w:u w:val="none"/>
        </w:rPr>
      </w:pPr>
    </w:p>
    <w:p w14:paraId="B9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1. Модельная муниципальная программа сельского поселения Селиярово определяет структуру муниципальной программы сельского поселения Селиярово (далее – муниципальная программа, поселение), содержание, механизмы реализации ее структурных элементов.</w:t>
      </w:r>
    </w:p>
    <w:p w14:paraId="BA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 Муниципальная программа является системой следующих документов, разрабатываемых и утверждаемых в соответствии с порядком принятия решения о разработке муниципальных программ поселения, их формирования, утверждения и реализации, утвержденным настоящим постановлением, и иными нормативными правовыми актами поселения:</w:t>
      </w:r>
    </w:p>
    <w:p w14:paraId="BB000000">
      <w:pPr>
        <w:pStyle w:val="Style_3"/>
        <w:spacing w:after="0" w:line="276" w:lineRule="auto"/>
        <w:ind/>
        <w:rPr>
          <w:rFonts w:ascii="Times New Roman" w:hAnsi="Times New Roman"/>
          <w:color w:val="000000"/>
          <w:sz w:val="28"/>
          <w:u w:val="none"/>
        </w:rPr>
      </w:pP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5251"/>
        <w:gridCol w:w="3821"/>
      </w:tblGrid>
      <w:tr>
        <w:tc>
          <w:tcPr>
            <w:tcW w:type="dxa" w:w="52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left w:type="dxa" w:w="0"/>
              <w:right w:type="dxa" w:w="0"/>
            </w:tcMar>
            <w:vAlign w:val="center"/>
          </w:tcPr>
          <w:p w14:paraId="BC00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Состав документов</w:t>
            </w:r>
          </w:p>
        </w:tc>
        <w:tc>
          <w:tcPr>
            <w:tcW w:type="dxa" w:w="382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left w:type="dxa" w:w="0"/>
              <w:right w:type="dxa" w:w="0"/>
            </w:tcMar>
            <w:vAlign w:val="center"/>
          </w:tcPr>
          <w:p w14:paraId="BD000000">
            <w:pPr>
              <w:pStyle w:val="Style_8"/>
              <w:spacing w:after="0" w:before="0" w:line="276" w:lineRule="auto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Механизм управления муниципальной программы</w:t>
            </w:r>
          </w:p>
        </w:tc>
      </w:tr>
      <w:tr>
        <w:tc>
          <w:tcPr>
            <w:tcW w:type="dxa" w:w="52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left w:type="dxa" w:w="0"/>
              <w:right w:type="dxa" w:w="0"/>
            </w:tcMar>
            <w:vAlign w:val="center"/>
          </w:tcPr>
          <w:p w14:paraId="BE00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2.1. Паспорт муниципальной программы, содержит следующие сведения:</w:t>
            </w:r>
          </w:p>
          <w:p w14:paraId="BF00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наименование муниципальной программы;</w:t>
            </w:r>
          </w:p>
          <w:p w14:paraId="C000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цели и показатели, их характеризующие;</w:t>
            </w:r>
          </w:p>
          <w:p w14:paraId="C100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сроки реализации;</w:t>
            </w:r>
          </w:p>
          <w:p w14:paraId="C200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подпрограммы;</w:t>
            </w:r>
          </w:p>
          <w:p w14:paraId="C300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перечень структурных элементов;</w:t>
            </w:r>
          </w:p>
          <w:p w14:paraId="C400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параметры финансового обеспечения за счёт всех источников финансирования по годам реализации в целом муниципальной программы и с детализацией по её структурным элементам;</w:t>
            </w:r>
          </w:p>
          <w:p w14:paraId="C500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сведения об ответственном исполнителе;</w:t>
            </w:r>
          </w:p>
          <w:p w14:paraId="C600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 xml:space="preserve">связь с национальными целями развития Российской Федерации, определёнными </w: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instrText>HYPERLINK "kodeks://link/d?nd=565341150&amp;point=mark=000000000000000000000000000000000000000000000000007D20K3"</w:instrTex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>Указом Президента Российской Федерации от 21 июля 2020 года № 474 «О национальных целях развития Российской Федерации на период до 2030 года</w: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>», государственными программами Ханты-Мансийского автономного округа – Югры (далее – автономный округ) (при наличии);</w:t>
            </w:r>
          </w:p>
          <w:p w14:paraId="C700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при необходимости могут включаться иные сведения</w:t>
            </w:r>
          </w:p>
        </w:tc>
        <w:tc>
          <w:tcPr>
            <w:tcW w:type="dxa" w:w="382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left w:type="dxa" w:w="0"/>
              <w:right w:type="dxa" w:w="0"/>
            </w:tcMar>
            <w:vAlign w:val="center"/>
          </w:tcPr>
          <w:p w14:paraId="C8000000">
            <w:pPr>
              <w:pStyle w:val="Style_8"/>
              <w:spacing w:after="0" w:before="0" w:line="276" w:lineRule="auto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утверждается (вносятся изменения) нормативным правовым актом поселения об утверждении муниципальной программы (о внесении изменений)</w:t>
            </w:r>
          </w:p>
        </w:tc>
      </w:tr>
      <w:tr>
        <w:tc>
          <w:tcPr>
            <w:tcW w:type="dxa" w:w="52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left w:type="dxa" w:w="0"/>
              <w:right w:type="dxa" w:w="0"/>
            </w:tcMar>
            <w:vAlign w:val="center"/>
          </w:tcPr>
          <w:p w14:paraId="C900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2.2. Правила (порядок) предоставления субсидий юридическим лицам, индивидуальным предпринимателям, а также физическим лицам-производителям товаров, работ, услуг, в том числе некоммерческим организациям при реализации муниципальной программы (при необходимости)</w:t>
            </w:r>
          </w:p>
        </w:tc>
        <w:tc>
          <w:tcPr>
            <w:tcW w:type="dxa" w:w="382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left w:type="dxa" w:w="0"/>
              <w:right w:type="dxa" w:w="0"/>
            </w:tcMar>
            <w:vAlign w:val="center"/>
          </w:tcPr>
          <w:p w14:paraId="CA00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утверждаются (вносятся изменения) нормативным правовым актом поселения об утверждении муниципальной программы (о внесении изменений)</w:t>
            </w:r>
          </w:p>
          <w:p w14:paraId="CB000000">
            <w:pPr>
              <w:pStyle w:val="Style_8"/>
              <w:spacing w:after="0" w:before="0" w:line="276" w:lineRule="auto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или отдельными нормативными правовыми актами,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программ, непосредственно реализующие эти мероприятия муниципальной программы</w:t>
            </w:r>
          </w:p>
        </w:tc>
      </w:tr>
    </w:tbl>
    <w:p w14:paraId="CC000000">
      <w:pPr>
        <w:pStyle w:val="Style_3"/>
        <w:spacing w:after="0" w:line="276" w:lineRule="auto"/>
        <w:ind/>
        <w:rPr>
          <w:rFonts w:ascii="Times New Roman" w:hAnsi="Times New Roman"/>
          <w:color w:val="000000"/>
          <w:sz w:val="28"/>
          <w:u w:val="none"/>
        </w:rPr>
      </w:pPr>
    </w:p>
    <w:p w14:paraId="CD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Могут предусматриваться иные документы и материалы в сфере реализации муниципальной программы в соответствии с требованиями Правительства Ханты-Мансийского автономного округа – Югры и Ханты-Мансийского района.</w:t>
      </w:r>
    </w:p>
    <w:p w14:paraId="CE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</w:p>
    <w:p w14:paraId="CF000000">
      <w:pPr>
        <w:pStyle w:val="Style_3"/>
        <w:rPr>
          <w:rFonts w:ascii="Times New Roman" w:hAnsi="Times New Roman"/>
          <w:color w:val="000000"/>
          <w:sz w:val="28"/>
          <w:u w:val="none"/>
        </w:rPr>
      </w:pPr>
    </w:p>
    <w:p w14:paraId="D0000000">
      <w:pPr>
        <w:pStyle w:val="Style_3"/>
        <w:rPr>
          <w:rFonts w:ascii="Times New Roman" w:hAnsi="Times New Roman"/>
          <w:color w:val="000000"/>
          <w:sz w:val="28"/>
          <w:u w:val="none"/>
        </w:rPr>
      </w:pPr>
    </w:p>
    <w:p w14:paraId="D1000000">
      <w:pPr>
        <w:pStyle w:val="Style_3"/>
        <w:rPr>
          <w:rFonts w:ascii="Times New Roman" w:hAnsi="Times New Roman"/>
          <w:color w:val="000000"/>
          <w:sz w:val="28"/>
          <w:u w:val="none"/>
        </w:rPr>
      </w:pPr>
    </w:p>
    <w:p w14:paraId="D2000000">
      <w:pPr>
        <w:pStyle w:val="Style_3"/>
        <w:rPr>
          <w:rFonts w:ascii="Times New Roman" w:hAnsi="Times New Roman"/>
          <w:color w:val="000000"/>
          <w:sz w:val="28"/>
          <w:u w:val="none"/>
        </w:rPr>
      </w:pPr>
    </w:p>
    <w:p w14:paraId="D3000000">
      <w:pPr>
        <w:pStyle w:val="Style_3"/>
        <w:rPr>
          <w:rFonts w:ascii="Times New Roman" w:hAnsi="Times New Roman"/>
          <w:color w:val="000000"/>
          <w:sz w:val="28"/>
          <w:u w:val="none"/>
        </w:rPr>
      </w:pPr>
    </w:p>
    <w:p w14:paraId="D4000000">
      <w:pPr>
        <w:pStyle w:val="Style_3"/>
        <w:rPr>
          <w:rFonts w:ascii="Times New Roman" w:hAnsi="Times New Roman"/>
          <w:color w:val="000000"/>
          <w:sz w:val="28"/>
          <w:u w:val="none"/>
        </w:rPr>
      </w:pPr>
    </w:p>
    <w:p w14:paraId="D5000000">
      <w:pPr>
        <w:pStyle w:val="Style_3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D6000000">
      <w:pPr>
        <w:sectPr>
          <w:headerReference r:id="rId1" w:type="default"/>
          <w:type w:val="nextPage"/>
          <w:pgSz w:h="16848" w:orient="portrait" w:w="11908"/>
          <w:pgMar w:bottom="1134" w:footer="708" w:header="568" w:left="1559" w:right="1276" w:top="1417"/>
          <w:pgNumType w:fmt="decimal"/>
        </w:sectPr>
      </w:pPr>
    </w:p>
    <w:p w14:paraId="D7000000">
      <w:pPr>
        <w:pStyle w:val="Style_3"/>
        <w:ind/>
        <w:jc w:val="right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 xml:space="preserve">Приложение 1 </w:t>
      </w:r>
    </w:p>
    <w:p w14:paraId="D8000000">
      <w:pPr>
        <w:pStyle w:val="Style_3"/>
        <w:ind/>
        <w:jc w:val="right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к модельной программе</w:t>
      </w:r>
    </w:p>
    <w:p w14:paraId="D9000000">
      <w:pPr>
        <w:pStyle w:val="Style_3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DA000000">
      <w:pPr>
        <w:pStyle w:val="Style_9"/>
        <w:spacing w:after="0" w:before="0" w:line="280" w:lineRule="exact"/>
        <w:ind w:firstLine="0" w:left="140"/>
        <w:jc w:val="center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 xml:space="preserve">Показатели, характеризующие эффективность структурного элемента (основного мероприятия) </w:t>
      </w:r>
    </w:p>
    <w:p w14:paraId="DB000000">
      <w:pPr>
        <w:pStyle w:val="Style_9"/>
        <w:spacing w:after="0" w:before="0" w:line="280" w:lineRule="exact"/>
        <w:ind w:firstLine="0" w:left="140"/>
        <w:jc w:val="center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муниципальной программы</w:t>
      </w:r>
    </w:p>
    <w:p w14:paraId="DC000000">
      <w:pPr>
        <w:pStyle w:val="Style_9"/>
        <w:spacing w:after="0" w:before="0" w:line="280" w:lineRule="exact"/>
        <w:ind w:firstLine="0" w:left="140"/>
        <w:jc w:val="center"/>
        <w:rPr>
          <w:rFonts w:ascii="Times New Roman" w:hAnsi="Times New Roman"/>
          <w:color w:val="000000"/>
          <w:sz w:val="28"/>
          <w:u w:val="none"/>
        </w:rPr>
      </w:pPr>
    </w:p>
    <w:tbl>
      <w:tblPr>
        <w:tblStyle w:val="Style_4"/>
        <w:tblInd w:type="dxa" w:w="-5"/>
        <w:tblLayout w:type="fixed"/>
        <w:tblCellMar>
          <w:left w:type="dxa" w:w="0"/>
          <w:right w:type="dxa" w:w="0"/>
        </w:tblCellMar>
      </w:tblPr>
      <w:tblGrid>
        <w:gridCol w:w="498"/>
        <w:gridCol w:w="2009"/>
        <w:gridCol w:w="1389"/>
        <w:gridCol w:w="1010"/>
        <w:gridCol w:w="981"/>
        <w:gridCol w:w="1338"/>
        <w:gridCol w:w="1851"/>
      </w:tblGrid>
      <w:tr>
        <w:trPr>
          <w:trHeight w:hRule="exact" w:val="1022"/>
          <w:hidden w:val="0"/>
        </w:trPr>
        <w:tc>
          <w:tcPr>
            <w:tcW w:type="dxa" w:w="498"/>
            <w:tcBorders>
              <w:top w:color="000000" w:val="single"/>
              <w:left w:color="000000" w:val="single"/>
              <w:bottom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DD000000">
            <w:pPr>
              <w:pStyle w:val="Style_9"/>
              <w:spacing w:after="0" w:before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8"/>
                <w:u w:val="none"/>
              </w:rPr>
              <w:t>№</w:t>
            </w:r>
          </w:p>
        </w:tc>
        <w:tc>
          <w:tcPr>
            <w:tcW w:type="dxa" w:w="2009"/>
            <w:tcBorders>
              <w:top w:color="000000" w:val="single"/>
              <w:left w:color="000000" w:val="single"/>
              <w:bottom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DE000000">
            <w:pPr>
              <w:pStyle w:val="Style_9"/>
              <w:spacing w:after="0" w:before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8"/>
                <w:u w:val="none"/>
              </w:rPr>
              <w:t>Наименование</w:t>
            </w:r>
          </w:p>
          <w:p w14:paraId="DF000000">
            <w:pPr>
              <w:pStyle w:val="Style_9"/>
              <w:spacing w:after="0" w:before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8"/>
                <w:u w:val="none"/>
              </w:rPr>
              <w:t>показателя</w:t>
            </w:r>
          </w:p>
        </w:tc>
        <w:tc>
          <w:tcPr>
            <w:tcW w:type="dxa" w:w="1389"/>
            <w:tcBorders>
              <w:top w:color="000000" w:val="single"/>
              <w:left w:color="000000" w:val="single"/>
              <w:bottom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E0000000">
            <w:pPr>
              <w:pStyle w:val="Style_9"/>
              <w:spacing w:after="0" w:before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8"/>
                <w:u w:val="none"/>
              </w:rPr>
              <w:t>Базовый показатель</w:t>
            </w:r>
          </w:p>
          <w:p w14:paraId="E1000000">
            <w:pPr>
              <w:pStyle w:val="Style_9"/>
              <w:spacing w:after="0" w:before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8"/>
                <w:u w:val="none"/>
              </w:rPr>
              <w:t>на начало реализации муниципальной программы</w:t>
            </w:r>
          </w:p>
        </w:tc>
        <w:tc>
          <w:tcPr>
            <w:tcW w:type="dxa" w:w="3329"/>
            <w:gridSpan w:val="3"/>
            <w:tcBorders>
              <w:top w:color="000000" w:val="single"/>
              <w:lef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E2000000">
            <w:pPr>
              <w:pStyle w:val="Style_9"/>
              <w:spacing w:after="0" w:before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8"/>
                <w:u w:val="none"/>
              </w:rPr>
              <w:t>Значения показателя по годам</w:t>
            </w:r>
          </w:p>
        </w:tc>
        <w:tc>
          <w:tcPr>
            <w:tcW w:type="dxa" w:w="1851"/>
            <w:tcBorders>
              <w:top w:color="000000" w:val="single"/>
              <w:left w:color="000000" w:val="single"/>
              <w:bottom w:color="000000" w:sz="6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E3000000">
            <w:pPr>
              <w:pStyle w:val="Style_9"/>
              <w:spacing w:after="0" w:before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8"/>
                <w:u w:val="none"/>
              </w:rPr>
              <w:t>Значение показателя</w:t>
            </w:r>
          </w:p>
          <w:p w14:paraId="E4000000">
            <w:pPr>
              <w:pStyle w:val="Style_9"/>
              <w:spacing w:after="0" w:before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8"/>
                <w:u w:val="none"/>
              </w:rPr>
              <w:t>на момент окончания</w:t>
            </w:r>
          </w:p>
          <w:p w14:paraId="E5000000">
            <w:pPr>
              <w:pStyle w:val="Style_9"/>
              <w:spacing w:after="0" w:before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8"/>
                <w:u w:val="none"/>
              </w:rPr>
              <w:t xml:space="preserve"> действия муниципальной программы</w:t>
            </w:r>
          </w:p>
        </w:tc>
      </w:tr>
      <w:tr>
        <w:trPr>
          <w:trHeight w:hRule="exact" w:val="730"/>
        </w:trPr>
        <w:tc>
          <w:tcPr>
            <w:tcW w:type="dxa" w:w="498"/>
            <w:tcBorders>
              <w:top w:color="000000" w:sz="6" w:val="single"/>
              <w:lef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E600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2009"/>
            <w:tcBorders>
              <w:top w:color="000000" w:sz="6" w:val="single"/>
              <w:lef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E700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1389"/>
            <w:tcBorders>
              <w:top w:color="000000" w:sz="6" w:val="single"/>
              <w:lef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E800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1010"/>
            <w:tcBorders>
              <w:top w:color="000000" w:val="single"/>
              <w:lef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E9000000">
            <w:pPr>
              <w:pStyle w:val="Style_9"/>
              <w:spacing w:after="0" w:before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>год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EA000000">
            <w:pPr>
              <w:pStyle w:val="Style_9"/>
              <w:spacing w:after="0" w:before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>___</w: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>год</w:t>
            </w:r>
          </w:p>
        </w:tc>
        <w:tc>
          <w:tcPr>
            <w:tcW w:type="dxa" w:w="1338"/>
            <w:tcBorders>
              <w:top w:color="000000" w:val="single"/>
              <w:lef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EB000000">
            <w:pPr>
              <w:pStyle w:val="Style_9"/>
              <w:spacing w:after="0" w:before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>___</w: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>год</w:t>
            </w:r>
          </w:p>
        </w:tc>
        <w:tc>
          <w:tcPr>
            <w:tcW w:type="dxa" w:w="1851"/>
            <w:tcBorders>
              <w:top w:color="000000" w:sz="6" w:val="single"/>
              <w:left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EC00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</w:tr>
      <w:tr>
        <w:trPr>
          <w:trHeight w:hRule="exact" w:val="350"/>
        </w:trPr>
        <w:tc>
          <w:tcPr>
            <w:tcW w:type="dxa" w:w="498"/>
            <w:tcBorders>
              <w:top w:color="000000" w:val="single"/>
              <w:lef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ED000000">
            <w:pPr>
              <w:pStyle w:val="Style_9"/>
              <w:spacing w:after="0" w:before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8"/>
                <w:u w:val="none"/>
              </w:rPr>
              <w:t>1</w:t>
            </w:r>
          </w:p>
        </w:tc>
        <w:tc>
          <w:tcPr>
            <w:tcW w:type="dxa" w:w="2009"/>
            <w:tcBorders>
              <w:top w:color="000000" w:val="single"/>
              <w:lef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EE000000">
            <w:pPr>
              <w:pStyle w:val="Style_9"/>
              <w:spacing w:after="0" w:before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8"/>
                <w:u w:val="none"/>
              </w:rPr>
              <w:t>2</w:t>
            </w:r>
          </w:p>
        </w:tc>
        <w:tc>
          <w:tcPr>
            <w:tcW w:type="dxa" w:w="1389"/>
            <w:tcBorders>
              <w:top w:color="000000" w:val="single"/>
              <w:lef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EF000000">
            <w:pPr>
              <w:pStyle w:val="Style_9"/>
              <w:spacing w:after="0" w:before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8"/>
                <w:u w:val="none"/>
              </w:rPr>
              <w:t>3</w:t>
            </w:r>
          </w:p>
        </w:tc>
        <w:tc>
          <w:tcPr>
            <w:tcW w:type="dxa" w:w="1010"/>
            <w:tcBorders>
              <w:top w:color="000000" w:val="single"/>
              <w:lef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F0000000">
            <w:pPr>
              <w:pStyle w:val="Style_9"/>
              <w:spacing w:after="0" w:before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8"/>
                <w:u w:val="none"/>
              </w:rPr>
              <w:t>4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F1000000">
            <w:pPr>
              <w:pStyle w:val="Style_9"/>
              <w:spacing w:after="0" w:before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8"/>
                <w:u w:val="none"/>
              </w:rPr>
              <w:t>5</w:t>
            </w:r>
          </w:p>
        </w:tc>
        <w:tc>
          <w:tcPr>
            <w:tcW w:type="dxa" w:w="1338"/>
            <w:tcBorders>
              <w:top w:color="000000" w:val="single"/>
              <w:lef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F2000000">
            <w:pPr>
              <w:pStyle w:val="Style_9"/>
              <w:spacing w:after="0" w:before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8"/>
                <w:u w:val="none"/>
              </w:rPr>
              <w:t>6</w:t>
            </w:r>
          </w:p>
        </w:tc>
        <w:tc>
          <w:tcPr>
            <w:tcW w:type="dxa" w:w="1851"/>
            <w:tcBorders>
              <w:top w:color="000000" w:val="single"/>
              <w:left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F3000000">
            <w:pPr>
              <w:pStyle w:val="Style_9"/>
              <w:spacing w:after="0" w:before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7</w:t>
            </w:r>
          </w:p>
        </w:tc>
      </w:tr>
      <w:tr>
        <w:trPr>
          <w:trHeight w:hRule="exact" w:val="509"/>
        </w:trPr>
        <w:tc>
          <w:tcPr>
            <w:tcW w:type="dxa" w:w="498"/>
            <w:tcBorders>
              <w:top w:color="000000" w:val="single"/>
              <w:left w:color="000000" w:val="single"/>
              <w:bottom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F400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2009"/>
            <w:tcBorders>
              <w:top w:color="000000" w:val="single"/>
              <w:left w:color="000000" w:val="single"/>
              <w:bottom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F500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1389"/>
            <w:tcBorders>
              <w:top w:color="000000" w:val="single"/>
              <w:left w:color="000000" w:val="single"/>
              <w:bottom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F600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1010"/>
            <w:tcBorders>
              <w:top w:color="000000" w:val="single"/>
              <w:left w:color="000000" w:val="single"/>
              <w:bottom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F700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F800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1338"/>
            <w:tcBorders>
              <w:top w:color="000000" w:val="single"/>
              <w:left w:color="000000" w:val="single"/>
              <w:bottom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F900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18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FA00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</w:tr>
      <w:tr>
        <w:trPr>
          <w:trHeight w:hRule="exact" w:val="509"/>
        </w:trPr>
        <w:tc>
          <w:tcPr>
            <w:tcW w:type="dxa" w:w="498"/>
            <w:tcBorders>
              <w:top w:color="000000" w:val="single"/>
              <w:left w:color="000000" w:val="single"/>
              <w:bottom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FB00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2009"/>
            <w:tcBorders>
              <w:top w:color="000000" w:val="single"/>
              <w:left w:color="000000" w:val="single"/>
              <w:bottom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FC00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1389"/>
            <w:tcBorders>
              <w:top w:color="000000" w:val="single"/>
              <w:left w:color="000000" w:val="single"/>
              <w:bottom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FD00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1010"/>
            <w:tcBorders>
              <w:top w:color="000000" w:val="single"/>
              <w:left w:color="000000" w:val="single"/>
              <w:bottom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FE00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FF00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1338"/>
            <w:tcBorders>
              <w:top w:color="000000" w:val="single"/>
              <w:left w:color="000000" w:val="single"/>
              <w:bottom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0001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18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0101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</w:tr>
      <w:tr>
        <w:trPr>
          <w:trHeight w:hRule="exact" w:val="509"/>
        </w:trPr>
        <w:tc>
          <w:tcPr>
            <w:tcW w:type="dxa" w:w="498"/>
            <w:tcBorders>
              <w:top w:color="000000" w:val="single"/>
              <w:left w:color="000000" w:val="single"/>
              <w:bottom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0201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2009"/>
            <w:tcBorders>
              <w:top w:color="000000" w:val="single"/>
              <w:left w:color="000000" w:val="single"/>
              <w:bottom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0301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1389"/>
            <w:tcBorders>
              <w:top w:color="000000" w:val="single"/>
              <w:left w:color="000000" w:val="single"/>
              <w:bottom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0401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1010"/>
            <w:tcBorders>
              <w:top w:color="000000" w:val="single"/>
              <w:left w:color="000000" w:val="single"/>
              <w:bottom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0501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0601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1338"/>
            <w:tcBorders>
              <w:top w:color="000000" w:val="single"/>
              <w:left w:color="000000" w:val="single"/>
              <w:bottom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0701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18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0801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</w:tr>
      <w:tr>
        <w:trPr>
          <w:trHeight w:hRule="exact" w:val="509"/>
        </w:trPr>
        <w:tc>
          <w:tcPr>
            <w:tcW w:type="dxa" w:w="498"/>
            <w:tcBorders>
              <w:top w:color="000000" w:val="single"/>
              <w:left w:color="000000" w:val="single"/>
              <w:bottom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0901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2009"/>
            <w:tcBorders>
              <w:top w:color="000000" w:val="single"/>
              <w:left w:color="000000" w:val="single"/>
              <w:bottom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0A01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1389"/>
            <w:tcBorders>
              <w:top w:color="000000" w:val="single"/>
              <w:left w:color="000000" w:val="single"/>
              <w:bottom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0B01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1010"/>
            <w:tcBorders>
              <w:top w:color="000000" w:val="single"/>
              <w:left w:color="000000" w:val="single"/>
              <w:bottom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0C01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0D01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1338"/>
            <w:tcBorders>
              <w:top w:color="000000" w:val="single"/>
              <w:left w:color="000000" w:val="single"/>
              <w:bottom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0E01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18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0F01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</w:tr>
    </w:tbl>
    <w:p w14:paraId="10010000">
      <w:pPr>
        <w:pStyle w:val="Style_3"/>
        <w:tabs>
          <w:tab w:leader="none" w:pos="8730" w:val="left"/>
        </w:tabs>
        <w:ind/>
        <w:rPr>
          <w:rFonts w:ascii="Times New Roman" w:hAnsi="Times New Roman"/>
          <w:color w:val="000000"/>
          <w:sz w:val="28"/>
          <w:u w:val="none"/>
        </w:rPr>
      </w:pPr>
    </w:p>
    <w:p w14:paraId="11010000">
      <w:pPr>
        <w:pStyle w:val="Style_3"/>
        <w:rPr>
          <w:rFonts w:ascii="Times New Roman" w:hAnsi="Times New Roman"/>
          <w:color w:val="000000"/>
          <w:sz w:val="28"/>
          <w:u w:val="none"/>
        </w:rPr>
      </w:pPr>
    </w:p>
    <w:p w14:paraId="12010000">
      <w:pPr>
        <w:pStyle w:val="Style_3"/>
        <w:rPr>
          <w:rFonts w:ascii="Times New Roman" w:hAnsi="Times New Roman"/>
          <w:color w:val="000000"/>
          <w:sz w:val="28"/>
          <w:u w:val="none"/>
        </w:rPr>
      </w:pPr>
    </w:p>
    <w:p w14:paraId="13010000">
      <w:pPr>
        <w:pStyle w:val="Style_3"/>
        <w:rPr>
          <w:rFonts w:ascii="Times New Roman" w:hAnsi="Times New Roman"/>
          <w:color w:val="000000"/>
          <w:sz w:val="28"/>
          <w:u w:val="none"/>
        </w:rPr>
      </w:pPr>
    </w:p>
    <w:p w14:paraId="14010000">
      <w:pPr>
        <w:pStyle w:val="Style_3"/>
        <w:rPr>
          <w:rFonts w:ascii="Times New Roman" w:hAnsi="Times New Roman"/>
          <w:color w:val="000000"/>
          <w:sz w:val="28"/>
          <w:u w:val="none"/>
        </w:rPr>
      </w:pPr>
    </w:p>
    <w:p w14:paraId="15010000">
      <w:pPr>
        <w:pStyle w:val="Style_3"/>
        <w:tabs>
          <w:tab w:leader="none" w:pos="8730" w:val="left"/>
        </w:tabs>
        <w:ind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ab/>
      </w:r>
    </w:p>
    <w:p w14:paraId="16010000">
      <w:pPr>
        <w:pStyle w:val="Style_3"/>
        <w:tabs>
          <w:tab w:leader="none" w:pos="8730" w:val="left"/>
        </w:tabs>
        <w:ind/>
        <w:rPr>
          <w:rFonts w:ascii="Times New Roman" w:hAnsi="Times New Roman"/>
          <w:color w:val="000000"/>
          <w:sz w:val="28"/>
          <w:u w:val="none"/>
        </w:rPr>
      </w:pPr>
    </w:p>
    <w:p w14:paraId="17010000">
      <w:pPr>
        <w:pStyle w:val="Style_3"/>
        <w:tabs>
          <w:tab w:leader="none" w:pos="8730" w:val="left"/>
        </w:tabs>
        <w:ind/>
        <w:rPr>
          <w:rFonts w:ascii="Times New Roman" w:hAnsi="Times New Roman"/>
          <w:color w:val="000000"/>
          <w:sz w:val="28"/>
          <w:u w:val="none"/>
        </w:rPr>
      </w:pPr>
    </w:p>
    <w:p w14:paraId="18010000">
      <w:pPr>
        <w:pStyle w:val="Style_3"/>
        <w:tabs>
          <w:tab w:leader="none" w:pos="8730" w:val="left"/>
        </w:tabs>
        <w:ind/>
        <w:rPr>
          <w:rFonts w:ascii="Times New Roman" w:hAnsi="Times New Roman"/>
          <w:color w:val="000000"/>
          <w:sz w:val="28"/>
          <w:u w:val="none"/>
        </w:rPr>
      </w:pPr>
    </w:p>
    <w:p w14:paraId="19010000">
      <w:pPr>
        <w:pStyle w:val="Style_3"/>
        <w:tabs>
          <w:tab w:leader="none" w:pos="8730" w:val="left"/>
        </w:tabs>
        <w:ind/>
        <w:rPr>
          <w:rFonts w:ascii="Times New Roman" w:hAnsi="Times New Roman"/>
          <w:color w:val="000000"/>
          <w:sz w:val="28"/>
          <w:u w:val="none"/>
        </w:rPr>
      </w:pPr>
    </w:p>
    <w:p w14:paraId="1A010000">
      <w:pPr>
        <w:pStyle w:val="Style_3"/>
        <w:tabs>
          <w:tab w:leader="none" w:pos="8730" w:val="left"/>
        </w:tabs>
        <w:ind/>
        <w:rPr>
          <w:rFonts w:ascii="Times New Roman" w:hAnsi="Times New Roman"/>
          <w:color w:val="000000"/>
          <w:sz w:val="28"/>
          <w:u w:val="none"/>
        </w:rPr>
      </w:pPr>
    </w:p>
    <w:p w14:paraId="1B010000">
      <w:pPr>
        <w:pStyle w:val="Style_3"/>
        <w:tabs>
          <w:tab w:leader="none" w:pos="8730" w:val="left"/>
        </w:tabs>
        <w:ind/>
        <w:rPr>
          <w:rFonts w:ascii="Times New Roman" w:hAnsi="Times New Roman"/>
          <w:color w:val="000000"/>
          <w:sz w:val="28"/>
          <w:u w:val="none"/>
        </w:rPr>
      </w:pPr>
    </w:p>
    <w:p w14:paraId="1C010000">
      <w:pPr>
        <w:pStyle w:val="Style_3"/>
        <w:tabs>
          <w:tab w:leader="none" w:pos="8730" w:val="left"/>
        </w:tabs>
        <w:ind/>
        <w:rPr>
          <w:rFonts w:ascii="Times New Roman" w:hAnsi="Times New Roman"/>
          <w:color w:val="000000"/>
          <w:sz w:val="28"/>
          <w:u w:val="none"/>
        </w:rPr>
      </w:pPr>
    </w:p>
    <w:p w14:paraId="1D010000">
      <w:pPr>
        <w:pStyle w:val="Style_3"/>
        <w:tabs>
          <w:tab w:leader="none" w:pos="8730" w:val="left"/>
        </w:tabs>
        <w:ind/>
        <w:rPr>
          <w:rFonts w:ascii="Times New Roman" w:hAnsi="Times New Roman"/>
          <w:color w:val="000000"/>
          <w:sz w:val="28"/>
          <w:u w:val="none"/>
        </w:rPr>
      </w:pPr>
    </w:p>
    <w:p w14:paraId="1E010000">
      <w:pPr>
        <w:pStyle w:val="Style_3"/>
        <w:tabs>
          <w:tab w:leader="none" w:pos="8730" w:val="left"/>
        </w:tabs>
        <w:ind/>
        <w:rPr>
          <w:rFonts w:ascii="Times New Roman" w:hAnsi="Times New Roman"/>
          <w:color w:val="000000"/>
          <w:sz w:val="28"/>
          <w:u w:val="none"/>
        </w:rPr>
      </w:pPr>
    </w:p>
    <w:p w14:paraId="1F010000">
      <w:pPr>
        <w:pStyle w:val="Style_3"/>
        <w:spacing w:after="0"/>
        <w:ind/>
        <w:jc w:val="right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 xml:space="preserve">Приложение 2 </w:t>
      </w:r>
    </w:p>
    <w:p w14:paraId="20010000">
      <w:pPr>
        <w:pStyle w:val="Style_3"/>
        <w:spacing w:after="0"/>
        <w:ind/>
        <w:jc w:val="right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к модельной программе</w:t>
      </w:r>
    </w:p>
    <w:p w14:paraId="21010000">
      <w:pPr>
        <w:pStyle w:val="Style_3"/>
        <w:rPr>
          <w:rFonts w:ascii="Times New Roman" w:hAnsi="Times New Roman"/>
          <w:color w:val="000000"/>
          <w:sz w:val="28"/>
          <w:u w:val="none"/>
        </w:rPr>
      </w:pPr>
    </w:p>
    <w:p w14:paraId="22010000">
      <w:pPr>
        <w:pStyle w:val="Style_3"/>
        <w:tabs>
          <w:tab w:leader="none" w:pos="1978" w:val="left"/>
        </w:tabs>
        <w:ind/>
        <w:jc w:val="center"/>
        <w:rPr>
          <w:rFonts w:ascii="Times New Roman" w:hAnsi="Times New Roman"/>
          <w:color w:val="000000"/>
          <w:sz w:val="28"/>
          <w:u w:val="none"/>
        </w:rPr>
      </w:pPr>
      <w:r>
        <w:rPr>
          <w:rStyle w:val="Style_11_ch"/>
          <w:rFonts w:ascii="Times New Roman" w:hAnsi="Times New Roman"/>
          <w:color w:val="000000"/>
          <w:sz w:val="28"/>
          <w:u w:val="none"/>
        </w:rPr>
        <w:t>Распределение финансовых ресурсов муниципальной программы</w:t>
      </w:r>
    </w:p>
    <w:p w14:paraId="23010000">
      <w:pPr>
        <w:pStyle w:val="Style_3"/>
        <w:tabs>
          <w:tab w:leader="none" w:pos="1978" w:val="left"/>
        </w:tabs>
        <w:ind/>
        <w:jc w:val="center"/>
        <w:rPr>
          <w:rFonts w:ascii="Times New Roman" w:hAnsi="Times New Roman"/>
          <w:color w:val="000000"/>
          <w:sz w:val="28"/>
          <w:u w:val="none"/>
        </w:rPr>
      </w:pPr>
      <w:r>
        <w:rPr>
          <w:rStyle w:val="Style_11_ch"/>
          <w:rFonts w:ascii="Times New Roman" w:hAnsi="Times New Roman"/>
          <w:color w:val="000000"/>
          <w:sz w:val="28"/>
          <w:u w:val="none"/>
        </w:rPr>
        <w:t xml:space="preserve"> (по годам)</w:t>
      </w:r>
    </w:p>
    <w:tbl>
      <w:tblPr>
        <w:tblStyle w:val="Style_4"/>
        <w:tblInd w:type="dxa" w:w="-5"/>
        <w:tblLayout w:type="fixed"/>
        <w:tblCellMar>
          <w:left w:type="dxa" w:w="0"/>
          <w:right w:type="dxa" w:w="0"/>
        </w:tblCellMar>
      </w:tblPr>
      <w:tblGrid>
        <w:gridCol w:w="880"/>
        <w:gridCol w:w="1819"/>
        <w:gridCol w:w="963"/>
        <w:gridCol w:w="2517"/>
        <w:gridCol w:w="625"/>
        <w:gridCol w:w="704"/>
        <w:gridCol w:w="784"/>
        <w:gridCol w:w="784"/>
      </w:tblGrid>
      <w:tr>
        <w:trPr>
          <w:trHeight w:hRule="exact" w:val="3270"/>
          <w:hidden w:val="0"/>
        </w:trPr>
        <w:tc>
          <w:tcPr>
            <w:tcW w:type="dxa" w:w="8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24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>структурного элемента (основного мероприятия)</w:t>
            </w:r>
          </w:p>
        </w:tc>
        <w:tc>
          <w:tcPr>
            <w:tcW w:type="dxa" w:w="18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25010000">
            <w:pPr>
              <w:pStyle w:val="Style_9"/>
              <w:spacing w:after="0" w:before="0" w:line="245" w:lineRule="exac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8"/>
                <w:u w:val="none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type="dxa" w:w="9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26010000">
            <w:pPr>
              <w:pStyle w:val="Style_3"/>
              <w:spacing w:after="0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Ответственный исполнитель/</w:t>
            </w:r>
          </w:p>
          <w:p w14:paraId="27010000">
            <w:pPr>
              <w:pStyle w:val="Style_3"/>
              <w:spacing w:after="0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соисполнитель</w:t>
            </w:r>
          </w:p>
        </w:tc>
        <w:tc>
          <w:tcPr>
            <w:tcW w:type="dxa" w:w="25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28010000">
            <w:pPr>
              <w:pStyle w:val="Style_9"/>
              <w:spacing w:after="0" w:before="0" w:line="220" w:lineRule="exac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8"/>
                <w:u w:val="none"/>
              </w:rPr>
              <w:t>Источники финансирования</w:t>
            </w:r>
          </w:p>
          <w:p w14:paraId="29010000">
            <w:pPr>
              <w:pStyle w:val="Style_9"/>
              <w:spacing w:after="0" w:before="0" w:line="220" w:lineRule="exac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2898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2A01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Финансовые затраты на реализацию                       (тыс. рублей)</w:t>
            </w:r>
          </w:p>
        </w:tc>
      </w:tr>
      <w:tr>
        <w:trPr>
          <w:trHeight w:hRule="exact" w:val="860"/>
          <w:hidden w:val="0"/>
        </w:trPr>
        <w:tc>
          <w:tcPr>
            <w:tcW w:type="dxa" w:w="8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2B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18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2C010000">
            <w:pPr>
              <w:pStyle w:val="Style_9"/>
              <w:spacing w:after="0" w:before="0" w:line="245" w:lineRule="exac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9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2D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25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2E010000">
            <w:pPr>
              <w:pStyle w:val="Style_9"/>
              <w:spacing w:after="0" w:before="0" w:line="220" w:lineRule="exac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6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2F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всего</w:t>
            </w:r>
          </w:p>
        </w:tc>
        <w:tc>
          <w:tcPr>
            <w:tcW w:type="dxa" w:w="7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30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20___год</w:t>
            </w:r>
          </w:p>
        </w:tc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31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20___год</w:t>
            </w:r>
          </w:p>
        </w:tc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3201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20___год</w:t>
            </w:r>
          </w:p>
        </w:tc>
      </w:tr>
      <w:tr>
        <w:trPr>
          <w:trHeight w:hRule="exact" w:val="495"/>
          <w:hidden w:val="0"/>
        </w:trPr>
        <w:tc>
          <w:tcPr>
            <w:tcW w:type="dxa" w:w="8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33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1</w:t>
            </w:r>
          </w:p>
        </w:tc>
        <w:tc>
          <w:tcPr>
            <w:tcW w:type="dxa" w:w="18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34010000">
            <w:pPr>
              <w:pStyle w:val="Style_9"/>
              <w:spacing w:after="0" w:before="0" w:line="245" w:lineRule="exac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8"/>
                <w:u w:val="none"/>
              </w:rPr>
              <w:t>2</w:t>
            </w:r>
          </w:p>
        </w:tc>
        <w:tc>
          <w:tcPr>
            <w:tcW w:type="dxa" w:w="9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35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3</w:t>
            </w:r>
          </w:p>
        </w:tc>
        <w:tc>
          <w:tcPr>
            <w:tcW w:type="dxa" w:w="25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36010000">
            <w:pPr>
              <w:pStyle w:val="Style_9"/>
              <w:spacing w:after="0" w:before="0" w:line="220" w:lineRule="exac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8"/>
                <w:u w:val="none"/>
              </w:rPr>
              <w:t>4</w:t>
            </w:r>
          </w:p>
        </w:tc>
        <w:tc>
          <w:tcPr>
            <w:tcW w:type="dxa" w:w="6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37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5</w:t>
            </w:r>
          </w:p>
        </w:tc>
        <w:tc>
          <w:tcPr>
            <w:tcW w:type="dxa" w:w="7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38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6</w:t>
            </w:r>
          </w:p>
        </w:tc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39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7</w:t>
            </w:r>
          </w:p>
        </w:tc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3A01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8</w:t>
            </w:r>
          </w:p>
        </w:tc>
      </w:tr>
      <w:tr>
        <w:trPr>
          <w:trHeight w:hRule="exact" w:val="274"/>
        </w:trPr>
        <w:tc>
          <w:tcPr>
            <w:tcW w:type="dxa" w:w="9077"/>
            <w:gridSpan w:val="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3B01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Подпрограмма 1</w:t>
            </w:r>
          </w:p>
        </w:tc>
      </w:tr>
      <w:tr>
        <w:trPr>
          <w:trHeight w:hRule="exact" w:val="851"/>
          <w:hidden w:val="0"/>
        </w:trPr>
        <w:tc>
          <w:tcPr>
            <w:tcW w:type="dxa" w:w="8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3C010000">
            <w:pPr>
              <w:pStyle w:val="Style_9"/>
              <w:spacing w:after="0" w:before="0" w:line="220" w:lineRule="exact"/>
              <w:ind w:firstLine="0" w:left="200"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8"/>
                <w:u w:val="none"/>
              </w:rPr>
              <w:t>1. 1.</w:t>
            </w:r>
          </w:p>
        </w:tc>
        <w:tc>
          <w:tcPr>
            <w:tcW w:type="dxa" w:w="18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3D010000">
            <w:pPr>
              <w:pStyle w:val="Style_9"/>
              <w:spacing w:after="0" w:before="0" w:line="250" w:lineRule="exac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8"/>
                <w:u w:val="none"/>
              </w:rPr>
              <w:t>Наименование программного мероприятия</w:t>
            </w:r>
          </w:p>
        </w:tc>
        <w:tc>
          <w:tcPr>
            <w:tcW w:type="dxa" w:w="9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3E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25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3F010000">
            <w:pPr>
              <w:pStyle w:val="Style_9"/>
              <w:spacing w:after="0" w:before="0" w:line="220" w:lineRule="exac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8"/>
                <w:u w:val="none"/>
              </w:rPr>
              <w:t>всего</w:t>
            </w:r>
          </w:p>
        </w:tc>
        <w:tc>
          <w:tcPr>
            <w:tcW w:type="dxa" w:w="6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40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7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41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42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4301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</w:tr>
      <w:tr>
        <w:trPr>
          <w:trHeight w:hRule="exact" w:val="525"/>
          <w:hidden w:val="0"/>
        </w:trPr>
        <w:tc>
          <w:tcPr>
            <w:tcW w:type="dxa" w:w="8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44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18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45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9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46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25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47010000">
            <w:pPr>
              <w:pStyle w:val="Style_9"/>
              <w:spacing w:after="0" w:before="0" w:line="220" w:lineRule="exac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8"/>
                <w:u w:val="none"/>
              </w:rPr>
              <w:t>федеральный бюджет</w:t>
            </w:r>
          </w:p>
        </w:tc>
        <w:tc>
          <w:tcPr>
            <w:tcW w:type="dxa" w:w="6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48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7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49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4A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4B01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</w:tr>
      <w:tr>
        <w:trPr>
          <w:trHeight w:hRule="exact" w:val="615"/>
          <w:hidden w:val="0"/>
        </w:trPr>
        <w:tc>
          <w:tcPr>
            <w:tcW w:type="dxa" w:w="8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4C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18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4D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9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4E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25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4F010000">
            <w:pPr>
              <w:pStyle w:val="Style_9"/>
              <w:spacing w:after="0" w:before="0" w:line="259" w:lineRule="exac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8"/>
                <w:u w:val="none"/>
              </w:rPr>
              <w:t>бюджет автономного округа</w:t>
            </w:r>
          </w:p>
        </w:tc>
        <w:tc>
          <w:tcPr>
            <w:tcW w:type="dxa" w:w="6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50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7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51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52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5301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</w:tr>
      <w:tr>
        <w:trPr>
          <w:trHeight w:hRule="exact" w:val="570"/>
          <w:hidden w:val="0"/>
        </w:trPr>
        <w:tc>
          <w:tcPr>
            <w:tcW w:type="dxa" w:w="8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54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18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55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9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56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25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57010000">
            <w:pPr>
              <w:pStyle w:val="Style_9"/>
              <w:spacing w:after="0" w:before="0" w:line="220" w:lineRule="exac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8"/>
                <w:u w:val="none"/>
              </w:rPr>
              <w:t>бюджет района</w:t>
            </w:r>
          </w:p>
        </w:tc>
        <w:tc>
          <w:tcPr>
            <w:tcW w:type="dxa" w:w="6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58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7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59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5A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5B01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</w:tr>
      <w:tr>
        <w:trPr>
          <w:trHeight w:hRule="exact" w:val="597"/>
        </w:trPr>
        <w:tc>
          <w:tcPr>
            <w:tcW w:type="dxa" w:w="8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5C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18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5D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9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5E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251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5F010000">
            <w:pPr>
              <w:pStyle w:val="Style_9"/>
              <w:spacing w:after="0" w:before="0" w:line="220" w:lineRule="exac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бюджет сельского поселения</w:t>
            </w:r>
          </w:p>
        </w:tc>
        <w:tc>
          <w:tcPr>
            <w:tcW w:type="dxa" w:w="6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60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7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61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6201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63010000">
            <w:pPr>
              <w:pStyle w:val="Style_3"/>
              <w:spacing w:after="0" w:line="200" w:lineRule="atLeast"/>
              <w:ind/>
              <w:jc w:val="center"/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</w:tr>
    </w:tbl>
    <w:p w14:paraId="64010000">
      <w:pPr>
        <w:pStyle w:val="Style_3"/>
        <w:ind w:firstLine="720" w:left="0"/>
        <w:rPr>
          <w:rFonts w:ascii="Times New Roman" w:hAnsi="Times New Roman"/>
          <w:color w:val="000000"/>
          <w:sz w:val="28"/>
          <w:u w:val="none"/>
        </w:rPr>
      </w:pPr>
    </w:p>
    <w:p w14:paraId="65010000">
      <w:pPr>
        <w:pStyle w:val="Style_3"/>
        <w:ind w:firstLine="720" w:left="0"/>
        <w:rPr>
          <w:rFonts w:ascii="Times New Roman" w:hAnsi="Times New Roman"/>
          <w:color w:val="000000"/>
          <w:sz w:val="28"/>
          <w:u w:val="none"/>
        </w:rPr>
      </w:pPr>
    </w:p>
    <w:sectPr>
      <w:headerReference r:id="rId2" w:type="default"/>
      <w:type w:val="continuous"/>
      <w:pgSz w:h="16848" w:orient="portrait" w:w="11908"/>
      <w:pgMar w:bottom="1134" w:footer="708" w:header="568" w:left="1559" w:right="1276" w:top="141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upperRoman"/>
      <w:lvlText w:val="%1."/>
      <w:lvlJc w:val="left"/>
      <w:pPr>
        <w:ind w:hanging="720" w:left="720"/>
      </w:pPr>
    </w:lvl>
    <w:lvl w:ilvl="1">
      <w:start w:val="1"/>
      <w:numFmt w:val="lowerLetter"/>
      <w:lvlText w:val="%2."/>
      <w:lvlJc w:val="left"/>
      <w:pPr>
        <w:ind w:hanging="360" w:left="360"/>
      </w:pPr>
    </w:lvl>
    <w:lvl w:ilvl="2">
      <w:start w:val="1"/>
      <w:numFmt w:val="lowerRoman"/>
      <w:lvlText w:val="%3."/>
      <w:lvlJc w:val="right"/>
      <w:pPr>
        <w:ind w:firstLine="0" w:left="0"/>
      </w:pPr>
    </w:lvl>
    <w:lvl w:ilvl="3">
      <w:start w:val="1"/>
      <w:numFmt w:val="decimal"/>
      <w:lvlText w:val="%4."/>
      <w:lvlJc w:val="left"/>
      <w:pPr>
        <w:ind w:hanging="360" w:left="360"/>
      </w:pPr>
    </w:lvl>
    <w:lvl w:ilvl="4">
      <w:start w:val="1"/>
      <w:numFmt w:val="lowerLetter"/>
      <w:lvlText w:val="%5."/>
      <w:lvlJc w:val="left"/>
      <w:pPr>
        <w:ind w:hanging="360" w:left="360"/>
      </w:pPr>
    </w:lvl>
    <w:lvl w:ilvl="5">
      <w:start w:val="1"/>
      <w:numFmt w:val="lowerRoman"/>
      <w:lvlText w:val="%6."/>
      <w:lvlJc w:val="right"/>
      <w:pPr>
        <w:ind w:firstLine="0" w:left="0"/>
      </w:pPr>
    </w:lvl>
    <w:lvl w:ilvl="6">
      <w:start w:val="1"/>
      <w:numFmt w:val="decimal"/>
      <w:lvlText w:val="%7."/>
      <w:lvlJc w:val="left"/>
      <w:pPr>
        <w:ind w:hanging="360" w:left="360"/>
      </w:pPr>
    </w:lvl>
    <w:lvl w:ilvl="7">
      <w:start w:val="1"/>
      <w:numFmt w:val="lowerLetter"/>
      <w:lvlText w:val="%8."/>
      <w:lvlJc w:val="left"/>
      <w:pPr>
        <w:ind w:hanging="360" w:left="360"/>
      </w:pPr>
    </w:lvl>
    <w:lvl w:ilvl="8">
      <w:start w:val="1"/>
      <w:numFmt w:val="lowerRoman"/>
      <w:lvlText w:val="%9."/>
      <w:lvlJc w:val="right"/>
      <w:pPr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2" w:type="paragraph">
    <w:name w:val="Normal"/>
    <w:link w:val="Style_12_ch"/>
    <w:uiPriority w:val="0"/>
    <w:qFormat/>
    <w:rPr>
      <w:sz w:val="24"/>
    </w:rPr>
  </w:style>
  <w:style w:default="1" w:styleId="Style_12_ch" w:type="character">
    <w:name w:val="Normal"/>
    <w:link w:val="Style_12"/>
    <w:rPr>
      <w:sz w:val="24"/>
    </w:rPr>
  </w:style>
  <w:style w:styleId="Style_13" w:type="paragraph">
    <w:name w:val="toc 2"/>
    <w:next w:val="Style_12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.UNFORMATTEXT"/>
    <w:link w:val="Style_14_ch"/>
    <w:pPr>
      <w:widowControl w:val="0"/>
      <w:ind w:firstLine="0" w:left="0" w:right="0"/>
      <w:jc w:val="left"/>
    </w:pPr>
    <w:rPr>
      <w:rFonts w:ascii="Courier New" w:hAnsi="Courier New"/>
      <w:color w:val="000000"/>
      <w:sz w:val="20"/>
    </w:rPr>
  </w:style>
  <w:style w:styleId="Style_14_ch" w:type="character">
    <w:name w:val=".UNFORMATTEXT"/>
    <w:link w:val="Style_14"/>
    <w:rPr>
      <w:rFonts w:ascii="Courier New" w:hAnsi="Courier New"/>
      <w:color w:val="000000"/>
      <w:sz w:val="20"/>
    </w:rPr>
  </w:style>
  <w:style w:styleId="Style_9" w:type="paragraph">
    <w:name w:val="???????? ????? (2)"/>
    <w:basedOn w:val="Style_3"/>
    <w:link w:val="Style_9_ch"/>
    <w:pPr>
      <w:spacing w:after="360" w:before="1200" w:line="240" w:lineRule="atLeast"/>
      <w:ind/>
      <w:jc w:val="left"/>
    </w:pPr>
    <w:rPr>
      <w:rFonts w:ascii="Times New Roman" w:hAnsi="Times New Roman"/>
      <w:color w:val="000000"/>
      <w:sz w:val="28"/>
    </w:rPr>
  </w:style>
  <w:style w:styleId="Style_9_ch" w:type="character">
    <w:name w:val="???????? ????? (2)"/>
    <w:basedOn w:val="Style_3_ch"/>
    <w:link w:val="Style_9"/>
    <w:rPr>
      <w:rFonts w:ascii="Times New Roman" w:hAnsi="Times New Roman"/>
      <w:color w:val="000000"/>
      <w:sz w:val="28"/>
    </w:rPr>
  </w:style>
  <w:style w:styleId="Style_15" w:type="paragraph">
    <w:name w:val="toc 4"/>
    <w:next w:val="Style_12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#COL_TOP"/>
    <w:link w:val="Style_16_ch"/>
    <w:pPr>
      <w:widowControl w:val="0"/>
      <w:ind w:firstLine="0" w:left="0" w:right="0"/>
      <w:jc w:val="left"/>
    </w:pPr>
    <w:rPr>
      <w:rFonts w:ascii="Arial" w:hAnsi="Arial"/>
      <w:color w:val="000000"/>
      <w:sz w:val="16"/>
    </w:rPr>
  </w:style>
  <w:style w:styleId="Style_16_ch" w:type="character">
    <w:name w:val="#COL_TOP"/>
    <w:link w:val="Style_16"/>
    <w:rPr>
      <w:rFonts w:ascii="Arial" w:hAnsi="Arial"/>
      <w:color w:val="000000"/>
      <w:sz w:val="16"/>
    </w:rPr>
  </w:style>
  <w:style w:styleId="Style_10" w:type="paragraph">
    <w:name w:val="Îñíîâíîé òåêñò (2) + 11 pt"/>
    <w:link w:val="Style_10_ch"/>
    <w:rPr>
      <w:rFonts w:ascii="Times New Roman" w:hAnsi="Times New Roman"/>
      <w:color w:val="000000"/>
      <w:spacing w:val="0"/>
      <w:sz w:val="22"/>
      <w:highlight w:val="white"/>
      <w:u w:color="000000" w:val="none"/>
    </w:rPr>
  </w:style>
  <w:style w:styleId="Style_10_ch" w:type="character">
    <w:name w:val="Îñíîâíîé òåêñò (2) + 11 pt"/>
    <w:link w:val="Style_10"/>
    <w:rPr>
      <w:rFonts w:ascii="Times New Roman" w:hAnsi="Times New Roman"/>
      <w:color w:val="000000"/>
      <w:spacing w:val="0"/>
      <w:sz w:val="22"/>
      <w:highlight w:val="white"/>
      <w:u w:color="000000" w:val="none"/>
    </w:rPr>
  </w:style>
  <w:style w:styleId="Style_17" w:type="paragraph">
    <w:name w:val="toc 6"/>
    <w:next w:val="Style_12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Âåðõíèé êîëîíòèòóë"/>
    <w:basedOn w:val="Style_3"/>
    <w:link w:val="Style_18_ch"/>
    <w:pPr>
      <w:tabs>
        <w:tab w:leader="none" w:pos="4536" w:val="center"/>
        <w:tab w:leader="none" w:pos="9072" w:val="right"/>
      </w:tabs>
      <w:ind/>
      <w:jc w:val="left"/>
    </w:pPr>
    <w:rPr>
      <w:color w:val="000000"/>
    </w:rPr>
  </w:style>
  <w:style w:styleId="Style_18_ch" w:type="character">
    <w:name w:val="Âåðõíèé êîëîíòèòóë"/>
    <w:basedOn w:val="Style_3_ch"/>
    <w:link w:val="Style_18"/>
    <w:rPr>
      <w:color w:val="000000"/>
    </w:rPr>
  </w:style>
  <w:style w:styleId="Style_19" w:type="paragraph">
    <w:name w:val="toc 7"/>
    <w:next w:val="Style_12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  <w:jc w:val="left"/>
    </w:pPr>
    <w:rPr>
      <w:color w:val="000000"/>
    </w:rPr>
  </w:style>
  <w:style w:styleId="Style_1_ch" w:type="character">
    <w:name w:val="header"/>
    <w:basedOn w:val="Style_3_ch"/>
    <w:link w:val="Style_1"/>
    <w:rPr>
      <w:color w:val="000000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heading 3"/>
    <w:next w:val="Style_12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8" w:type="paragraph">
    <w:name w:val=".FORMATTEXT"/>
    <w:link w:val="Style_8_ch"/>
    <w:pPr>
      <w:widowControl w:val="0"/>
      <w:ind w:firstLine="0" w:left="0" w:right="0"/>
      <w:jc w:val="left"/>
    </w:pPr>
    <w:rPr>
      <w:rFonts w:ascii="Arial" w:hAnsi="Arial"/>
      <w:color w:val="000000"/>
      <w:sz w:val="20"/>
    </w:rPr>
  </w:style>
  <w:style w:styleId="Style_8_ch" w:type="character">
    <w:name w:val=".FORMATTEXT"/>
    <w:link w:val="Style_8"/>
    <w:rPr>
      <w:rFonts w:ascii="Arial" w:hAnsi="Arial"/>
      <w:color w:val="000000"/>
      <w:sz w:val="20"/>
    </w:rPr>
  </w:style>
  <w:style w:styleId="Style_22" w:type="paragraph">
    <w:name w:val="Ñïèñîê"/>
    <w:basedOn w:val="Style_23"/>
    <w:link w:val="Style_22_ch"/>
    <w:pPr>
      <w:ind/>
      <w:jc w:val="left"/>
    </w:pPr>
    <w:rPr>
      <w:color w:val="000000"/>
    </w:rPr>
  </w:style>
  <w:style w:styleId="Style_22_ch" w:type="character">
    <w:name w:val="Ñïèñîê"/>
    <w:basedOn w:val="Style_23_ch"/>
    <w:link w:val="Style_22"/>
    <w:rPr>
      <w:color w:val="000000"/>
    </w:rPr>
  </w:style>
  <w:style w:styleId="Style_24" w:type="paragraph">
    <w:name w:val="?????? ?????????? ????"/>
    <w:basedOn w:val="Style_20"/>
    <w:link w:val="Style_24_ch"/>
  </w:style>
  <w:style w:styleId="Style_24_ch" w:type="character">
    <w:name w:val="?????? ?????????? ????"/>
    <w:basedOn w:val="Style_20_ch"/>
    <w:link w:val="Style_24"/>
  </w:style>
  <w:style w:styleId="Style_25" w:type="paragraph">
    <w:name w:val="??????? ?????????? ????"/>
    <w:basedOn w:val="Style_20"/>
    <w:link w:val="Style_25_ch"/>
  </w:style>
  <w:style w:styleId="Style_25_ch" w:type="character">
    <w:name w:val="??????? ?????????? ????"/>
    <w:basedOn w:val="Style_20_ch"/>
    <w:link w:val="Style_25"/>
  </w:style>
  <w:style w:styleId="Style_26" w:type="paragraph">
    <w:name w:val="TABLE"/>
    <w:link w:val="Style_26_ch"/>
    <w:pPr>
      <w:widowControl w:val="0"/>
      <w:ind w:firstLine="0" w:left="0" w:right="0"/>
      <w:jc w:val="left"/>
    </w:pPr>
    <w:rPr>
      <w:rFonts w:ascii="Arial" w:hAnsi="Arial"/>
      <w:color w:val="000000"/>
      <w:sz w:val="24"/>
    </w:rPr>
  </w:style>
  <w:style w:styleId="Style_26_ch" w:type="character">
    <w:name w:val="TABLE"/>
    <w:link w:val="Style_26"/>
    <w:rPr>
      <w:rFonts w:ascii="Arial" w:hAnsi="Arial"/>
      <w:color w:val="000000"/>
      <w:sz w:val="24"/>
    </w:rPr>
  </w:style>
  <w:style w:styleId="Style_27" w:type="paragraph">
    <w:name w:val="Èíòåðíåò-ññûëêà"/>
    <w:basedOn w:val="Style_20"/>
    <w:link w:val="Style_27_ch"/>
    <w:rPr>
      <w:color w:val="0563C1"/>
      <w:u w:color="000000" w:val="single"/>
    </w:rPr>
  </w:style>
  <w:style w:styleId="Style_27_ch" w:type="character">
    <w:name w:val="Èíòåðíåò-ññûëêà"/>
    <w:basedOn w:val="Style_20_ch"/>
    <w:link w:val="Style_27"/>
    <w:rPr>
      <w:color w:val="0563C1"/>
      <w:u w:color="000000" w:val="single"/>
    </w:rPr>
  </w:style>
  <w:style w:styleId="Style_5" w:type="paragraph">
    <w:name w:val="headertext"/>
    <w:basedOn w:val="Style_3"/>
    <w:link w:val="Style_5_ch"/>
    <w:pPr>
      <w:spacing w:after="100" w:before="100" w:line="200" w:lineRule="atLeast"/>
      <w:ind/>
      <w:jc w:val="left"/>
    </w:pPr>
    <w:rPr>
      <w:rFonts w:ascii="Times New Roman" w:hAnsi="Times New Roman"/>
      <w:color w:val="000000"/>
      <w:sz w:val="24"/>
    </w:rPr>
  </w:style>
  <w:style w:styleId="Style_5_ch" w:type="character">
    <w:name w:val="headertext"/>
    <w:basedOn w:val="Style_3_ch"/>
    <w:link w:val="Style_5"/>
    <w:rPr>
      <w:rFonts w:ascii="Times New Roman" w:hAnsi="Times New Roman"/>
      <w:color w:val="000000"/>
      <w:sz w:val="24"/>
    </w:rPr>
  </w:style>
  <w:style w:styleId="Style_28" w:type="paragraph">
    <w:name w:val="Balloon Text"/>
    <w:basedOn w:val="Style_3"/>
    <w:link w:val="Style_28_ch"/>
    <w:pPr>
      <w:spacing w:after="0" w:line="200" w:lineRule="atLeast"/>
      <w:ind/>
      <w:jc w:val="left"/>
    </w:pPr>
    <w:rPr>
      <w:rFonts w:ascii="Segoe UI" w:hAnsi="Segoe UI"/>
      <w:color w:val="000000"/>
      <w:sz w:val="18"/>
    </w:rPr>
  </w:style>
  <w:style w:styleId="Style_28_ch" w:type="character">
    <w:name w:val="Balloon Text"/>
    <w:basedOn w:val="Style_3_ch"/>
    <w:link w:val="Style_28"/>
    <w:rPr>
      <w:rFonts w:ascii="Segoe UI" w:hAnsi="Segoe UI"/>
      <w:color w:val="000000"/>
      <w:sz w:val="18"/>
    </w:rPr>
  </w:style>
  <w:style w:styleId="Style_29" w:type="paragraph">
    <w:name w:val="ConsPlusNormal ????"/>
    <w:link w:val="Style_29_ch"/>
    <w:rPr>
      <w:sz w:val="22"/>
    </w:rPr>
  </w:style>
  <w:style w:styleId="Style_29_ch" w:type="character">
    <w:name w:val="ConsPlusNormal ????"/>
    <w:link w:val="Style_29"/>
    <w:rPr>
      <w:sz w:val="22"/>
    </w:rPr>
  </w:style>
  <w:style w:styleId="Style_30" w:type="paragraph">
    <w:name w:val="Òåêñò âûíîñêè Çíàê"/>
    <w:basedOn w:val="Style_20"/>
    <w:link w:val="Style_30_ch"/>
    <w:rPr>
      <w:rFonts w:ascii="Segoe UI" w:hAnsi="Segoe UI"/>
      <w:sz w:val="18"/>
    </w:rPr>
  </w:style>
  <w:style w:styleId="Style_30_ch" w:type="character">
    <w:name w:val="Òåêñò âûíîñêè Çíàê"/>
    <w:basedOn w:val="Style_20_ch"/>
    <w:link w:val="Style_30"/>
    <w:rPr>
      <w:rFonts w:ascii="Segoe UI" w:hAnsi="Segoe UI"/>
      <w:sz w:val="18"/>
    </w:rPr>
  </w:style>
  <w:style w:styleId="Style_31" w:type="paragraph">
    <w:name w:val="RTF_Num 2 6"/>
    <w:link w:val="Style_31_ch"/>
  </w:style>
  <w:style w:styleId="Style_31_ch" w:type="character">
    <w:name w:val="RTF_Num 2 6"/>
    <w:link w:val="Style_31"/>
  </w:style>
  <w:style w:styleId="Style_32" w:type="paragraph">
    <w:name w:val="toc 3"/>
    <w:next w:val="Style_12"/>
    <w:link w:val="Style_3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2_ch" w:type="character">
    <w:name w:val="toc 3"/>
    <w:link w:val="Style_32"/>
    <w:rPr>
      <w:rFonts w:ascii="XO Thames" w:hAnsi="XO Thames"/>
      <w:sz w:val="28"/>
    </w:rPr>
  </w:style>
  <w:style w:styleId="Style_33" w:type="paragraph">
    <w:name w:val=".TOPLEVELTEXT"/>
    <w:link w:val="Style_33_ch"/>
    <w:pPr>
      <w:widowControl w:val="0"/>
      <w:ind w:firstLine="0" w:left="0" w:right="0"/>
      <w:jc w:val="left"/>
    </w:pPr>
    <w:rPr>
      <w:rFonts w:ascii="Arial" w:hAnsi="Arial"/>
      <w:color w:val="000000"/>
      <w:sz w:val="24"/>
    </w:rPr>
  </w:style>
  <w:style w:styleId="Style_33_ch" w:type="character">
    <w:name w:val=".TOPLEVELTEXT"/>
    <w:link w:val="Style_33"/>
    <w:rPr>
      <w:rFonts w:ascii="Arial" w:hAnsi="Arial"/>
      <w:color w:val="000000"/>
      <w:sz w:val="24"/>
    </w:rPr>
  </w:style>
  <w:style w:styleId="Style_34" w:type="paragraph">
    <w:name w:val="Óêàçàòåëü"/>
    <w:basedOn w:val="Style_3"/>
    <w:link w:val="Style_34_ch"/>
    <w:pPr>
      <w:ind/>
      <w:jc w:val="left"/>
    </w:pPr>
    <w:rPr>
      <w:color w:val="000000"/>
    </w:rPr>
  </w:style>
  <w:style w:styleId="Style_34_ch" w:type="character">
    <w:name w:val="Óêàçàòåëü"/>
    <w:basedOn w:val="Style_3_ch"/>
    <w:link w:val="Style_34"/>
    <w:rPr>
      <w:color w:val="000000"/>
    </w:rPr>
  </w:style>
  <w:style w:styleId="Style_35" w:type="paragraph">
    <w:name w:val=".DJVU"/>
    <w:link w:val="Style_35_ch"/>
    <w:pPr>
      <w:widowControl w:val="0"/>
      <w:ind w:firstLine="0" w:left="0" w:right="0"/>
      <w:jc w:val="left"/>
    </w:pPr>
    <w:rPr>
      <w:rFonts w:ascii="Arial" w:hAnsi="Arial"/>
      <w:color w:val="000000"/>
      <w:sz w:val="24"/>
    </w:rPr>
  </w:style>
  <w:style w:styleId="Style_35_ch" w:type="character">
    <w:name w:val=".DJVU"/>
    <w:link w:val="Style_35"/>
    <w:rPr>
      <w:rFonts w:ascii="Arial" w:hAnsi="Arial"/>
      <w:color w:val="000000"/>
      <w:sz w:val="24"/>
    </w:rPr>
  </w:style>
  <w:style w:styleId="Style_2" w:type="paragraph">
    <w:name w:val="No Spacing"/>
    <w:link w:val="Style_2_ch"/>
    <w:pPr>
      <w:widowControl w:val="0"/>
      <w:spacing w:line="360" w:lineRule="atLeast"/>
      <w:ind w:firstLine="0" w:left="0" w:right="0"/>
      <w:jc w:val="both"/>
    </w:pPr>
    <w:rPr>
      <w:rFonts w:ascii="Courier New" w:hAnsi="Courier New"/>
      <w:color w:val="000000"/>
      <w:sz w:val="22"/>
    </w:rPr>
  </w:style>
  <w:style w:styleId="Style_2_ch" w:type="character">
    <w:name w:val="No Spacing"/>
    <w:link w:val="Style_2"/>
    <w:rPr>
      <w:rFonts w:ascii="Courier New" w:hAnsi="Courier New"/>
      <w:color w:val="000000"/>
      <w:sz w:val="22"/>
    </w:rPr>
  </w:style>
  <w:style w:styleId="Style_36" w:type="paragraph">
    <w:name w:val="Çàãîëîâîê"/>
    <w:basedOn w:val="Style_3"/>
    <w:next w:val="Style_23"/>
    <w:link w:val="Style_36_ch"/>
    <w:pPr>
      <w:keepNext w:val="1"/>
      <w:spacing w:after="120" w:before="240"/>
      <w:ind/>
      <w:jc w:val="left"/>
    </w:pPr>
    <w:rPr>
      <w:rFonts w:ascii="Arial" w:hAnsi="Arial"/>
      <w:color w:val="000000"/>
      <w:sz w:val="28"/>
    </w:rPr>
  </w:style>
  <w:style w:styleId="Style_36_ch" w:type="character">
    <w:name w:val="Çàãîëîâîê"/>
    <w:basedOn w:val="Style_3_ch"/>
    <w:link w:val="Style_36"/>
    <w:rPr>
      <w:rFonts w:ascii="Arial" w:hAnsi="Arial"/>
      <w:color w:val="000000"/>
      <w:sz w:val="28"/>
    </w:rPr>
  </w:style>
  <w:style w:styleId="Style_37" w:type="paragraph">
    <w:name w:val="RTF_Num 2 5"/>
    <w:link w:val="Style_37_ch"/>
  </w:style>
  <w:style w:styleId="Style_37_ch" w:type="character">
    <w:name w:val="RTF_Num 2 5"/>
    <w:link w:val="Style_37"/>
  </w:style>
  <w:style w:styleId="Style_38" w:type="paragraph">
    <w:name w:val="heading 5"/>
    <w:next w:val="Style_12"/>
    <w:link w:val="Style_3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8_ch" w:type="character">
    <w:name w:val="heading 5"/>
    <w:link w:val="Style_38"/>
    <w:rPr>
      <w:rFonts w:ascii="XO Thames" w:hAnsi="XO Thames"/>
      <w:b w:val="1"/>
      <w:sz w:val="22"/>
    </w:rPr>
  </w:style>
  <w:style w:styleId="Style_39" w:type="paragraph">
    <w:name w:val=".HORIZLINE"/>
    <w:link w:val="Style_39_ch"/>
    <w:pPr>
      <w:widowControl w:val="0"/>
      <w:ind w:firstLine="0" w:left="0" w:right="0"/>
      <w:jc w:val="left"/>
    </w:pPr>
    <w:rPr>
      <w:rFonts w:ascii="Arial" w:hAnsi="Arial"/>
      <w:color w:val="000000"/>
      <w:sz w:val="24"/>
    </w:rPr>
  </w:style>
  <w:style w:styleId="Style_39_ch" w:type="character">
    <w:name w:val=".HORIZLINE"/>
    <w:link w:val="Style_39"/>
    <w:rPr>
      <w:rFonts w:ascii="Arial" w:hAnsi="Arial"/>
      <w:color w:val="000000"/>
      <w:sz w:val="24"/>
    </w:rPr>
  </w:style>
  <w:style w:styleId="Style_40" w:type="paragraph">
    <w:name w:val="heading 1"/>
    <w:next w:val="Style_12"/>
    <w:link w:val="Style_4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0_ch" w:type="character">
    <w:name w:val="heading 1"/>
    <w:link w:val="Style_40"/>
    <w:rPr>
      <w:rFonts w:ascii="XO Thames" w:hAnsi="XO Thames"/>
      <w:b w:val="1"/>
      <w:sz w:val="32"/>
    </w:rPr>
  </w:style>
  <w:style w:styleId="Style_41" w:type="paragraph">
    <w:name w:val="RTF_Num 2 1"/>
    <w:link w:val="Style_41_ch"/>
  </w:style>
  <w:style w:styleId="Style_41_ch" w:type="character">
    <w:name w:val="RTF_Num 2 1"/>
    <w:link w:val="Style_41"/>
  </w:style>
  <w:style w:styleId="Style_42" w:type="paragraph">
    <w:name w:val="Çàãîëîâîê òàáëèöû"/>
    <w:basedOn w:val="Style_43"/>
    <w:link w:val="Style_42_ch"/>
    <w:pPr>
      <w:ind/>
      <w:jc w:val="center"/>
    </w:pPr>
    <w:rPr>
      <w:b w:val="1"/>
      <w:color w:val="000000"/>
    </w:rPr>
  </w:style>
  <w:style w:styleId="Style_42_ch" w:type="character">
    <w:name w:val="Çàãîëîâîê òàáëèöû"/>
    <w:basedOn w:val="Style_43_ch"/>
    <w:link w:val="Style_42"/>
    <w:rPr>
      <w:b w:val="1"/>
      <w:color w:val="000000"/>
    </w:rPr>
  </w:style>
  <w:style w:styleId="Style_44" w:type="paragraph">
    <w:name w:val=".EMPTY_LINE"/>
    <w:link w:val="Style_44_ch"/>
    <w:pPr>
      <w:widowControl w:val="0"/>
      <w:ind w:firstLine="0" w:left="0" w:right="0"/>
      <w:jc w:val="left"/>
    </w:pPr>
    <w:rPr>
      <w:rFonts w:ascii="Arial" w:hAnsi="Arial"/>
      <w:color w:val="000000"/>
      <w:sz w:val="24"/>
    </w:rPr>
  </w:style>
  <w:style w:styleId="Style_44_ch" w:type="character">
    <w:name w:val=".EMPTY_LINE"/>
    <w:link w:val="Style_44"/>
    <w:rPr>
      <w:rFonts w:ascii="Arial" w:hAnsi="Arial"/>
      <w:color w:val="000000"/>
      <w:sz w:val="24"/>
    </w:rPr>
  </w:style>
  <w:style w:styleId="Style_45" w:type="paragraph">
    <w:name w:val="HTML"/>
    <w:link w:val="Style_45_ch"/>
    <w:pPr>
      <w:widowControl w:val="0"/>
      <w:ind w:firstLine="0" w:left="0" w:right="0"/>
      <w:jc w:val="left"/>
    </w:pPr>
    <w:rPr>
      <w:rFonts w:ascii="Arial" w:hAnsi="Arial"/>
      <w:color w:val="000000"/>
      <w:sz w:val="24"/>
    </w:rPr>
  </w:style>
  <w:style w:styleId="Style_45_ch" w:type="character">
    <w:name w:val="HTML"/>
    <w:link w:val="Style_45"/>
    <w:rPr>
      <w:rFonts w:ascii="Arial" w:hAnsi="Arial"/>
      <w:color w:val="000000"/>
      <w:sz w:val="24"/>
    </w:rPr>
  </w:style>
  <w:style w:styleId="Style_46" w:type="paragraph">
    <w:name w:val="RTF_Num 2 9"/>
    <w:link w:val="Style_46_ch"/>
  </w:style>
  <w:style w:styleId="Style_46_ch" w:type="character">
    <w:name w:val="RTF_Num 2 9"/>
    <w:link w:val="Style_46"/>
  </w:style>
  <w:style w:styleId="Style_47" w:type="paragraph">
    <w:name w:val="Hyperlink"/>
    <w:link w:val="Style_47_ch"/>
    <w:rPr>
      <w:color w:val="0000FF"/>
      <w:u w:val="single"/>
    </w:rPr>
  </w:style>
  <w:style w:styleId="Style_47_ch" w:type="character">
    <w:name w:val="Hyperlink"/>
    <w:link w:val="Style_47"/>
    <w:rPr>
      <w:color w:val="0000FF"/>
      <w:u w:val="single"/>
    </w:rPr>
  </w:style>
  <w:style w:styleId="Style_48" w:type="paragraph">
    <w:name w:val="Footnote"/>
    <w:link w:val="Style_48_ch"/>
    <w:pPr>
      <w:ind w:firstLine="851" w:left="0"/>
      <w:jc w:val="both"/>
    </w:pPr>
    <w:rPr>
      <w:rFonts w:ascii="XO Thames" w:hAnsi="XO Thames"/>
      <w:sz w:val="22"/>
    </w:rPr>
  </w:style>
  <w:style w:styleId="Style_48_ch" w:type="character">
    <w:name w:val="Footnote"/>
    <w:link w:val="Style_48"/>
    <w:rPr>
      <w:rFonts w:ascii="XO Thames" w:hAnsi="XO Thames"/>
      <w:sz w:val="22"/>
    </w:rPr>
  </w:style>
  <w:style w:styleId="Style_49" w:type="paragraph">
    <w:name w:val=".TradeMark"/>
    <w:link w:val="Style_49_ch"/>
    <w:pPr>
      <w:widowControl w:val="0"/>
      <w:ind w:firstLine="0" w:left="0" w:right="0"/>
      <w:jc w:val="left"/>
    </w:pPr>
    <w:rPr>
      <w:rFonts w:ascii="Arial" w:hAnsi="Arial"/>
      <w:color w:val="000000"/>
      <w:sz w:val="16"/>
    </w:rPr>
  </w:style>
  <w:style w:styleId="Style_49_ch" w:type="character">
    <w:name w:val=".TradeMark"/>
    <w:link w:val="Style_49"/>
    <w:rPr>
      <w:rFonts w:ascii="Arial" w:hAnsi="Arial"/>
      <w:color w:val="000000"/>
      <w:sz w:val="16"/>
    </w:rPr>
  </w:style>
  <w:style w:styleId="Style_50" w:type="paragraph">
    <w:name w:val="toc 1"/>
    <w:next w:val="Style_12"/>
    <w:link w:val="Style_5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0_ch" w:type="character">
    <w:name w:val="toc 1"/>
    <w:link w:val="Style_50"/>
    <w:rPr>
      <w:rFonts w:ascii="XO Thames" w:hAnsi="XO Thames"/>
      <w:b w:val="1"/>
      <w:sz w:val="28"/>
    </w:rPr>
  </w:style>
  <w:style w:styleId="Style_51" w:type="paragraph">
    <w:name w:val="RTF_Num 2 8"/>
    <w:link w:val="Style_51_ch"/>
  </w:style>
  <w:style w:styleId="Style_51_ch" w:type="character">
    <w:name w:val="RTF_Num 2 8"/>
    <w:link w:val="Style_51"/>
  </w:style>
  <w:style w:styleId="Style_52" w:type="paragraph">
    <w:name w:val="Header and Footer"/>
    <w:link w:val="Style_52_ch"/>
    <w:pPr>
      <w:spacing w:line="240" w:lineRule="auto"/>
      <w:ind/>
      <w:jc w:val="both"/>
    </w:pPr>
    <w:rPr>
      <w:rFonts w:ascii="XO Thames" w:hAnsi="XO Thames"/>
      <w:sz w:val="20"/>
    </w:rPr>
  </w:style>
  <w:style w:styleId="Style_52_ch" w:type="character">
    <w:name w:val="Header and Footer"/>
    <w:link w:val="Style_52"/>
    <w:rPr>
      <w:rFonts w:ascii="XO Thames" w:hAnsi="XO Thames"/>
      <w:sz w:val="20"/>
    </w:rPr>
  </w:style>
  <w:style w:styleId="Style_7" w:type="paragraph">
    <w:name w:val=".HEADERTEXT"/>
    <w:link w:val="Style_7_ch"/>
    <w:pPr>
      <w:widowControl w:val="0"/>
      <w:ind w:firstLine="0" w:left="0" w:right="0"/>
      <w:jc w:val="left"/>
    </w:pPr>
    <w:rPr>
      <w:rFonts w:ascii="Arial" w:hAnsi="Arial"/>
      <w:color w:val="2B4279"/>
      <w:sz w:val="20"/>
    </w:rPr>
  </w:style>
  <w:style w:styleId="Style_7_ch" w:type="character">
    <w:name w:val=".HEADERTEXT"/>
    <w:link w:val="Style_7"/>
    <w:rPr>
      <w:rFonts w:ascii="Arial" w:hAnsi="Arial"/>
      <w:color w:val="2B4279"/>
      <w:sz w:val="20"/>
    </w:rPr>
  </w:style>
  <w:style w:styleId="Style_53" w:type="paragraph">
    <w:name w:val="footer"/>
    <w:basedOn w:val="Style_3"/>
    <w:link w:val="Style_53_ch"/>
    <w:pPr>
      <w:tabs>
        <w:tab w:leader="none" w:pos="4677" w:val="center"/>
        <w:tab w:leader="none" w:pos="9355" w:val="right"/>
      </w:tabs>
      <w:ind/>
      <w:jc w:val="left"/>
    </w:pPr>
    <w:rPr>
      <w:color w:val="000000"/>
    </w:rPr>
  </w:style>
  <w:style w:styleId="Style_53_ch" w:type="character">
    <w:name w:val="footer"/>
    <w:basedOn w:val="Style_3_ch"/>
    <w:link w:val="Style_53"/>
    <w:rPr>
      <w:color w:val="000000"/>
    </w:rPr>
  </w:style>
  <w:style w:styleId="Style_54" w:type="paragraph">
    <w:name w:val="ConsPlusNormal"/>
    <w:link w:val="Style_54_ch"/>
    <w:pPr>
      <w:widowControl w:val="0"/>
      <w:ind w:firstLine="0" w:left="0" w:right="0"/>
      <w:jc w:val="left"/>
    </w:pPr>
    <w:rPr>
      <w:rFonts w:ascii="Calibri" w:hAnsi="Calibri"/>
      <w:color w:val="000000"/>
      <w:sz w:val="22"/>
    </w:rPr>
  </w:style>
  <w:style w:styleId="Style_54_ch" w:type="character">
    <w:name w:val="ConsPlusNormal"/>
    <w:link w:val="Style_54"/>
    <w:rPr>
      <w:rFonts w:ascii="Calibri" w:hAnsi="Calibri"/>
      <w:color w:val="000000"/>
      <w:sz w:val="22"/>
    </w:rPr>
  </w:style>
  <w:style w:styleId="Style_55" w:type="paragraph">
    <w:name w:val="RTF_Num 2 4"/>
    <w:link w:val="Style_55_ch"/>
  </w:style>
  <w:style w:styleId="Style_55_ch" w:type="character">
    <w:name w:val="RTF_Num 2 4"/>
    <w:link w:val="Style_55"/>
  </w:style>
  <w:style w:styleId="Style_56" w:type="paragraph">
    <w:name w:val="toc 9"/>
    <w:next w:val="Style_12"/>
    <w:link w:val="Style_5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6_ch" w:type="character">
    <w:name w:val="toc 9"/>
    <w:link w:val="Style_56"/>
    <w:rPr>
      <w:rFonts w:ascii="XO Thames" w:hAnsi="XO Thames"/>
      <w:sz w:val="28"/>
    </w:rPr>
  </w:style>
  <w:style w:styleId="Style_57" w:type="paragraph">
    <w:name w:val="Îñíîâíîé òåêñò (2)_"/>
    <w:link w:val="Style_57_ch"/>
    <w:rPr>
      <w:rFonts w:ascii="Times New Roman" w:hAnsi="Times New Roman"/>
      <w:sz w:val="28"/>
      <w:highlight w:val="white"/>
    </w:rPr>
  </w:style>
  <w:style w:styleId="Style_57_ch" w:type="character">
    <w:name w:val="Îñíîâíîé òåêñò (2)_"/>
    <w:link w:val="Style_57"/>
    <w:rPr>
      <w:rFonts w:ascii="Times New Roman" w:hAnsi="Times New Roman"/>
      <w:sz w:val="28"/>
      <w:highlight w:val="white"/>
    </w:rPr>
  </w:style>
  <w:style w:styleId="Style_58" w:type="paragraph">
    <w:name w:val="toc 8"/>
    <w:next w:val="Style_12"/>
    <w:link w:val="Style_5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8_ch" w:type="character">
    <w:name w:val="toc 8"/>
    <w:link w:val="Style_58"/>
    <w:rPr>
      <w:rFonts w:ascii="XO Thames" w:hAnsi="XO Thames"/>
      <w:sz w:val="28"/>
    </w:rPr>
  </w:style>
  <w:style w:styleId="Style_59" w:type="paragraph">
    <w:name w:val="#PRINT_SECTION"/>
    <w:link w:val="Style_59_ch"/>
    <w:pPr>
      <w:widowControl w:val="0"/>
      <w:ind w:firstLine="0" w:left="0" w:right="0"/>
      <w:jc w:val="left"/>
    </w:pPr>
    <w:rPr>
      <w:rFonts w:ascii="Arial" w:hAnsi="Arial"/>
      <w:color w:val="000000"/>
      <w:sz w:val="16"/>
    </w:rPr>
  </w:style>
  <w:style w:styleId="Style_59_ch" w:type="character">
    <w:name w:val="#PRINT_SECTION"/>
    <w:link w:val="Style_59"/>
    <w:rPr>
      <w:rFonts w:ascii="Arial" w:hAnsi="Arial"/>
      <w:color w:val="000000"/>
      <w:sz w:val="16"/>
    </w:rPr>
  </w:style>
  <w:style w:styleId="Style_11" w:type="paragraph">
    <w:name w:val="Îñíîâíîé òåêñò (2) Exact"/>
    <w:link w:val="Style_11_ch"/>
    <w:rPr>
      <w:rFonts w:ascii="Times New Roman" w:hAnsi="Times New Roman"/>
      <w:sz w:val="28"/>
      <w:u w:color="000000" w:val="none"/>
    </w:rPr>
  </w:style>
  <w:style w:styleId="Style_11_ch" w:type="character">
    <w:name w:val="Îñíîâíîé òåêñò (2) Exact"/>
    <w:link w:val="Style_11"/>
    <w:rPr>
      <w:rFonts w:ascii="Times New Roman" w:hAnsi="Times New Roman"/>
      <w:sz w:val="28"/>
      <w:u w:color="000000" w:val="none"/>
    </w:rPr>
  </w:style>
  <w:style w:styleId="Style_60" w:type="paragraph">
    <w:name w:val="toc 5"/>
    <w:next w:val="Style_12"/>
    <w:link w:val="Style_6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0_ch" w:type="character">
    <w:name w:val="toc 5"/>
    <w:link w:val="Style_60"/>
    <w:rPr>
      <w:rFonts w:ascii="XO Thames" w:hAnsi="XO Thames"/>
      <w:sz w:val="28"/>
    </w:rPr>
  </w:style>
  <w:style w:styleId="Style_61" w:type="paragraph">
    <w:name w:val=".CENTERTEXT"/>
    <w:link w:val="Style_61_ch"/>
    <w:pPr>
      <w:widowControl w:val="0"/>
      <w:ind w:firstLine="0" w:left="0" w:right="0"/>
      <w:jc w:val="left"/>
    </w:pPr>
    <w:rPr>
      <w:rFonts w:ascii="Arial" w:hAnsi="Arial"/>
      <w:color w:val="000000"/>
      <w:sz w:val="24"/>
    </w:rPr>
  </w:style>
  <w:style w:styleId="Style_61_ch" w:type="character">
    <w:name w:val=".CENTERTEXT"/>
    <w:link w:val="Style_61"/>
    <w:rPr>
      <w:rFonts w:ascii="Arial" w:hAnsi="Arial"/>
      <w:color w:val="000000"/>
      <w:sz w:val="24"/>
    </w:rPr>
  </w:style>
  <w:style w:styleId="Style_23" w:type="paragraph">
    <w:name w:val="Îñíîâíîé òåêñò"/>
    <w:basedOn w:val="Style_3"/>
    <w:link w:val="Style_23_ch"/>
    <w:pPr>
      <w:spacing w:after="120"/>
      <w:ind/>
      <w:jc w:val="left"/>
    </w:pPr>
    <w:rPr>
      <w:color w:val="000000"/>
    </w:rPr>
  </w:style>
  <w:style w:styleId="Style_23_ch" w:type="character">
    <w:name w:val="Îñíîâíîé òåêñò"/>
    <w:basedOn w:val="Style_3_ch"/>
    <w:link w:val="Style_23"/>
    <w:rPr>
      <w:color w:val="000000"/>
    </w:rPr>
  </w:style>
  <w:style w:styleId="Style_3" w:type="paragraph">
    <w:name w:val="Áàçîâûé"/>
    <w:link w:val="Style_3_ch"/>
    <w:pPr>
      <w:widowControl w:val="0"/>
      <w:spacing w:after="160" w:before="0" w:line="252" w:lineRule="auto"/>
      <w:ind w:firstLine="0" w:left="0" w:right="0"/>
      <w:jc w:val="left"/>
    </w:pPr>
    <w:rPr>
      <w:rFonts w:ascii="Calibri" w:hAnsi="Calibri"/>
      <w:color w:val="000000"/>
      <w:sz w:val="22"/>
    </w:rPr>
  </w:style>
  <w:style w:styleId="Style_3_ch" w:type="character">
    <w:name w:val="Áàçîâûé"/>
    <w:link w:val="Style_3"/>
    <w:rPr>
      <w:rFonts w:ascii="Calibri" w:hAnsi="Calibri"/>
      <w:color w:val="000000"/>
      <w:sz w:val="22"/>
    </w:rPr>
  </w:style>
  <w:style w:styleId="Style_62" w:type="paragraph">
    <w:name w:val="RTF_Num 2 2"/>
    <w:link w:val="Style_62_ch"/>
  </w:style>
  <w:style w:styleId="Style_62_ch" w:type="character">
    <w:name w:val="RTF_Num 2 2"/>
    <w:link w:val="Style_62"/>
  </w:style>
  <w:style w:styleId="Style_63" w:type="paragraph">
    <w:name w:val=".MIDDLEPICT"/>
    <w:link w:val="Style_63_ch"/>
    <w:pPr>
      <w:widowControl w:val="0"/>
      <w:ind w:firstLine="0" w:left="0" w:right="0"/>
      <w:jc w:val="left"/>
    </w:pPr>
    <w:rPr>
      <w:rFonts w:ascii="Arial" w:hAnsi="Arial"/>
      <w:color w:val="000000"/>
      <w:sz w:val="24"/>
    </w:rPr>
  </w:style>
  <w:style w:styleId="Style_63_ch" w:type="character">
    <w:name w:val=".MIDDLEPICT"/>
    <w:link w:val="Style_63"/>
    <w:rPr>
      <w:rFonts w:ascii="Arial" w:hAnsi="Arial"/>
      <w:color w:val="000000"/>
      <w:sz w:val="24"/>
    </w:rPr>
  </w:style>
  <w:style w:styleId="Style_43" w:type="paragraph">
    <w:name w:val="Ñîäåðæèìîå òàáëèöû"/>
    <w:basedOn w:val="Style_3"/>
    <w:link w:val="Style_43_ch"/>
    <w:pPr>
      <w:ind/>
      <w:jc w:val="left"/>
    </w:pPr>
    <w:rPr>
      <w:color w:val="000000"/>
    </w:rPr>
  </w:style>
  <w:style w:styleId="Style_43_ch" w:type="character">
    <w:name w:val="Ñîäåðæèìîå òàáëèöû"/>
    <w:basedOn w:val="Style_3_ch"/>
    <w:link w:val="Style_43"/>
    <w:rPr>
      <w:color w:val="000000"/>
    </w:rPr>
  </w:style>
  <w:style w:styleId="Style_64" w:type="paragraph">
    <w:name w:val="Subtitle"/>
    <w:next w:val="Style_12"/>
    <w:link w:val="Style_6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4_ch" w:type="character">
    <w:name w:val="Subtitle"/>
    <w:link w:val="Style_64"/>
    <w:rPr>
      <w:rFonts w:ascii="XO Thames" w:hAnsi="XO Thames"/>
      <w:i w:val="1"/>
      <w:sz w:val="24"/>
    </w:rPr>
  </w:style>
  <w:style w:styleId="Style_65" w:type="paragraph">
    <w:name w:val="#COL_BOTTOM"/>
    <w:link w:val="Style_65_ch"/>
    <w:pPr>
      <w:widowControl w:val="0"/>
      <w:ind w:firstLine="0" w:left="0" w:right="0"/>
      <w:jc w:val="left"/>
    </w:pPr>
    <w:rPr>
      <w:rFonts w:ascii="Arial" w:hAnsi="Arial"/>
      <w:color w:val="000000"/>
      <w:sz w:val="16"/>
    </w:rPr>
  </w:style>
  <w:style w:styleId="Style_65_ch" w:type="character">
    <w:name w:val="#COL_BOTTOM"/>
    <w:link w:val="Style_65"/>
    <w:rPr>
      <w:rFonts w:ascii="Arial" w:hAnsi="Arial"/>
      <w:color w:val="000000"/>
      <w:sz w:val="16"/>
    </w:rPr>
  </w:style>
  <w:style w:styleId="Style_66" w:type="paragraph">
    <w:name w:val="Title"/>
    <w:next w:val="Style_12"/>
    <w:link w:val="Style_6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6_ch" w:type="character">
    <w:name w:val="Title"/>
    <w:link w:val="Style_66"/>
    <w:rPr>
      <w:rFonts w:ascii="XO Thames" w:hAnsi="XO Thames"/>
      <w:b w:val="1"/>
      <w:caps w:val="1"/>
      <w:sz w:val="40"/>
    </w:rPr>
  </w:style>
  <w:style w:styleId="Style_67" w:type="paragraph">
    <w:name w:val="heading 4"/>
    <w:next w:val="Style_12"/>
    <w:link w:val="Style_6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7_ch" w:type="character">
    <w:name w:val="heading 4"/>
    <w:link w:val="Style_67"/>
    <w:rPr>
      <w:rFonts w:ascii="XO Thames" w:hAnsi="XO Thames"/>
      <w:b w:val="1"/>
      <w:sz w:val="24"/>
    </w:rPr>
  </w:style>
  <w:style w:styleId="Style_68" w:type="paragraph">
    <w:name w:val="Íàçâàíèå"/>
    <w:basedOn w:val="Style_3"/>
    <w:link w:val="Style_68_ch"/>
    <w:pPr>
      <w:spacing w:after="120" w:before="120"/>
      <w:ind/>
      <w:jc w:val="left"/>
    </w:pPr>
    <w:rPr>
      <w:i w:val="1"/>
      <w:color w:val="000000"/>
      <w:sz w:val="24"/>
    </w:rPr>
  </w:style>
  <w:style w:styleId="Style_68_ch" w:type="character">
    <w:name w:val="Íàçâàíèå"/>
    <w:basedOn w:val="Style_3_ch"/>
    <w:link w:val="Style_68"/>
    <w:rPr>
      <w:i w:val="1"/>
      <w:color w:val="000000"/>
      <w:sz w:val="24"/>
    </w:rPr>
  </w:style>
  <w:style w:styleId="Style_69" w:type="paragraph">
    <w:name w:val="RTF_Num 2 3"/>
    <w:link w:val="Style_69_ch"/>
  </w:style>
  <w:style w:styleId="Style_69_ch" w:type="character">
    <w:name w:val="RTF_Num 2 3"/>
    <w:link w:val="Style_69"/>
  </w:style>
  <w:style w:styleId="Style_6" w:type="paragraph">
    <w:name w:val="match"/>
    <w:link w:val="Style_6_ch"/>
  </w:style>
  <w:style w:styleId="Style_6_ch" w:type="character">
    <w:name w:val="match"/>
    <w:link w:val="Style_6"/>
  </w:style>
  <w:style w:styleId="Style_70" w:type="paragraph">
    <w:name w:val="RTF_Num 2 7"/>
    <w:link w:val="Style_70_ch"/>
  </w:style>
  <w:style w:styleId="Style_70_ch" w:type="character">
    <w:name w:val="RTF_Num 2 7"/>
    <w:link w:val="Style_70"/>
  </w:style>
  <w:style w:styleId="Style_71" w:type="paragraph">
    <w:name w:val="heading 2"/>
    <w:next w:val="Style_12"/>
    <w:link w:val="Style_7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1_ch" w:type="character">
    <w:name w:val="heading 2"/>
    <w:link w:val="Style_71"/>
    <w:rPr>
      <w:rFonts w:ascii="XO Thames" w:hAnsi="XO Thames"/>
      <w:b w:val="1"/>
      <w:sz w:val="28"/>
    </w:rPr>
  </w:style>
  <w:style w:styleId="Style_72" w:type="paragraph">
    <w:name w:val="BODY"/>
    <w:link w:val="Style_72_ch"/>
    <w:pPr>
      <w:widowControl w:val="0"/>
      <w:ind w:firstLine="0" w:left="0" w:right="0"/>
      <w:jc w:val="left"/>
    </w:pPr>
    <w:rPr>
      <w:rFonts w:ascii="Arial" w:hAnsi="Arial"/>
      <w:color w:val="000000"/>
      <w:sz w:val="20"/>
    </w:rPr>
  </w:style>
  <w:style w:styleId="Style_72_ch" w:type="character">
    <w:name w:val="BODY"/>
    <w:link w:val="Style_72"/>
    <w:rPr>
      <w:rFonts w:ascii="Arial" w:hAnsi="Arial"/>
      <w:color w:val="000000"/>
      <w:sz w:val="20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2024-03-15T05:13:54Z</dcterms:modified>
</cp:coreProperties>
</file>