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454" w:rsidRDefault="00B12D44" w:rsidP="00DB463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12D4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64B0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Памятка по ведению личного подсобного и крестьянского (фермерского) хозяйства, занимающихся содержанием </w:t>
      </w:r>
      <w:r w:rsidR="00E64B0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и выращиванием сельскохозяйственных </w:t>
      </w:r>
      <w:proofErr w:type="gramStart"/>
      <w:r w:rsidR="00E64B0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животны</w:t>
      </w:r>
      <w:r w:rsidRPr="00B12D44">
        <w:pict>
          <v:shape id="_x0000_s1029" type="#_x0000_t75" style="position:absolute;margin-left:0;margin-top:0;width:50pt;height:50pt;z-index:251656192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B463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proofErr w:type="gramEnd"/>
      <w:r w:rsidR="00DB463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</w:p>
    <w:p w:rsidR="00DB4632" w:rsidRPr="00DB4632" w:rsidRDefault="00E64B01" w:rsidP="00DB4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знать что требования к деятельности по </w:t>
      </w:r>
      <w:r>
        <w:rPr>
          <w:rFonts w:ascii="Times New Roman" w:hAnsi="Times New Roman" w:cs="Times New Roman"/>
          <w:sz w:val="28"/>
          <w:szCs w:val="28"/>
        </w:rPr>
        <w:t xml:space="preserve">содержанию и выращиванию </w:t>
      </w:r>
      <w:r>
        <w:rPr>
          <w:rFonts w:ascii="Times New Roman" w:hAnsi="Times New Roman" w:cs="Times New Roman"/>
          <w:sz w:val="28"/>
          <w:szCs w:val="28"/>
        </w:rPr>
        <w:t>сельскохозяйственных животных</w:t>
      </w:r>
      <w:r>
        <w:rPr>
          <w:rFonts w:ascii="Times New Roman" w:hAnsi="Times New Roman" w:cs="Times New Roman"/>
          <w:sz w:val="28"/>
          <w:szCs w:val="28"/>
        </w:rPr>
        <w:t xml:space="preserve"> определены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Российской Федерации от 14.05.1993 № 4979-1 «О ветеринарии».</w:t>
      </w:r>
    </w:p>
    <w:p w:rsidR="00B12D44" w:rsidRPr="00DB4632" w:rsidRDefault="00E41454" w:rsidP="00DB4632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D44">
        <w:pict>
          <v:shape id="_x0000_s1028" type="#_x0000_t75" style="position:absolute;margin-left:-1.5pt;margin-top:264.95pt;width:260.6pt;height:213.9pt;z-index:251660288;mso-wrap-distance-left:9.1pt;mso-wrap-distance-right:9.1pt">
            <v:imagedata r:id="rId6" o:title=""/>
            <v:path textboxrect="0,0,0,0"/>
            <w10:wrap type="square"/>
          </v:shape>
        </w:pict>
      </w:r>
      <w:r w:rsidR="00B12D44" w:rsidRPr="00B12D44">
        <w:rPr>
          <w:sz w:val="24"/>
          <w:szCs w:val="24"/>
        </w:rPr>
        <w:pict>
          <v:shape id="_x0000_s1027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12D44" w:rsidRPr="00B12D44">
        <w:rPr>
          <w:sz w:val="24"/>
          <w:szCs w:val="24"/>
        </w:rPr>
        <w:pict>
          <v:shape id="_x0000_s1026" type="#_x0000_t75" style="position:absolute;margin-left:393.1pt;margin-top:78.7pt;width:129.2pt;height:172.2pt;z-index:251658240;mso-wrap-distance-left:9.1pt;mso-wrap-distance-right:9.1pt" wrapcoords="0 0 100000 0 100000 100000 0 100000">
            <v:imagedata r:id="rId7" o:title=""/>
            <v:path textboxrect="0,0,0,0"/>
            <w10:wrap type="tight"/>
          </v:shape>
        </w:pict>
      </w:r>
      <w:proofErr w:type="gramStart"/>
      <w:r w:rsidR="00E64B0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 целью недопущения ошибок, </w:t>
      </w:r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как на первых этапах (планирования), так и при осуществлении деятельности, Вам </w:t>
      </w:r>
      <w:r w:rsidR="00E64B0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необходимо обратиться </w:t>
      </w:r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E64B0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t>Бюджетное учреждение Ханты-Мансийского автономного округа - Югры «Ветеринарный центр»,</w:t>
      </w:r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64B0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 телефону горячей линии:</w:t>
      </w:r>
      <w:r w:rsidR="00E64B01">
        <w:rPr>
          <w:rFonts w:ascii="Times New Roman" w:eastAsia="Roboto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r w:rsidR="00E64B01">
        <w:rPr>
          <w:rFonts w:ascii="Times New Roman" w:eastAsia="Roboto" w:hAnsi="Times New Roman" w:cs="Times New Roman"/>
          <w:b/>
          <w:bCs/>
          <w:i/>
          <w:color w:val="000000" w:themeColor="text1"/>
          <w:sz w:val="28"/>
          <w:szCs w:val="28"/>
          <w:highlight w:val="white"/>
        </w:rPr>
        <w:t>8-952-718-64-00</w:t>
      </w:r>
      <w:r w:rsidR="00E64B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где подробно объяснят особенности Законодательства РФ, чтобы в дальнейшем избежать угрозы жизни и здоровью человека, </w:t>
      </w:r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массовой гибели животных, </w:t>
      </w:r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и распространения </w:t>
      </w:r>
      <w:proofErr w:type="spellStart"/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t>особоопасных</w:t>
      </w:r>
      <w:proofErr w:type="spellEnd"/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заболеваний, а также лишних расходов на штрафы </w:t>
      </w:r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и</w:t>
      </w:r>
      <w:proofErr w:type="gramEnd"/>
      <w:r w:rsidR="00E64B0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длительные судебные процессы. </w:t>
      </w:r>
    </w:p>
    <w:sectPr w:rsidR="00B12D44" w:rsidRPr="00DB4632" w:rsidSect="00B12D4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B01" w:rsidRDefault="00E64B01">
      <w:pPr>
        <w:spacing w:after="0" w:line="240" w:lineRule="auto"/>
      </w:pPr>
      <w:r>
        <w:separator/>
      </w:r>
    </w:p>
  </w:endnote>
  <w:endnote w:type="continuationSeparator" w:id="0">
    <w:p w:rsidR="00E64B01" w:rsidRDefault="00E64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B01" w:rsidRDefault="00E64B01">
      <w:pPr>
        <w:spacing w:after="0" w:line="240" w:lineRule="auto"/>
      </w:pPr>
      <w:r>
        <w:separator/>
      </w:r>
    </w:p>
  </w:footnote>
  <w:footnote w:type="continuationSeparator" w:id="0">
    <w:p w:rsidR="00E64B01" w:rsidRDefault="00E64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2D44"/>
    <w:rsid w:val="00B12D44"/>
    <w:rsid w:val="00DB4632"/>
    <w:rsid w:val="00E41454"/>
    <w:rsid w:val="00E64B01"/>
    <w:rsid w:val="00FC1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B12D44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B12D44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B12D44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B12D44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B12D44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B12D44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B12D44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B12D44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B12D44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B12D44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B12D44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Heading6"/>
    <w:uiPriority w:val="9"/>
    <w:rsid w:val="00B12D44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B12D44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Heading7"/>
    <w:uiPriority w:val="9"/>
    <w:rsid w:val="00B12D44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B12D44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Heading8"/>
    <w:uiPriority w:val="9"/>
    <w:rsid w:val="00B12D44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B12D44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B12D44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B12D44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sid w:val="00B12D44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B12D44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B12D44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B12D44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B12D44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B12D4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B12D44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B12D4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12D44"/>
  </w:style>
  <w:style w:type="paragraph" w:customStyle="1" w:styleId="Footer">
    <w:name w:val="Footer"/>
    <w:basedOn w:val="a"/>
    <w:link w:val="CaptionChar"/>
    <w:uiPriority w:val="99"/>
    <w:unhideWhenUsed/>
    <w:rsid w:val="00B12D4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12D44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B12D44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B12D44"/>
  </w:style>
  <w:style w:type="table" w:styleId="a9">
    <w:name w:val="Table Grid"/>
    <w:basedOn w:val="a1"/>
    <w:uiPriority w:val="59"/>
    <w:rsid w:val="00B12D4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B12D4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B12D4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B12D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12D4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12D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B12D44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B12D44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B12D44"/>
    <w:rPr>
      <w:sz w:val="18"/>
    </w:rPr>
  </w:style>
  <w:style w:type="character" w:styleId="ad">
    <w:name w:val="footnote reference"/>
    <w:uiPriority w:val="99"/>
    <w:unhideWhenUsed/>
    <w:rsid w:val="00B12D44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B12D44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B12D44"/>
    <w:rPr>
      <w:sz w:val="20"/>
    </w:rPr>
  </w:style>
  <w:style w:type="character" w:styleId="af0">
    <w:name w:val="endnote reference"/>
    <w:uiPriority w:val="99"/>
    <w:semiHidden/>
    <w:unhideWhenUsed/>
    <w:rsid w:val="00B12D44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B12D44"/>
    <w:pPr>
      <w:spacing w:after="57"/>
    </w:pPr>
  </w:style>
  <w:style w:type="paragraph" w:styleId="21">
    <w:name w:val="toc 2"/>
    <w:basedOn w:val="a"/>
    <w:next w:val="a"/>
    <w:uiPriority w:val="39"/>
    <w:unhideWhenUsed/>
    <w:rsid w:val="00B12D44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B12D44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B12D44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B12D44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B12D44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B12D44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B12D44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B12D44"/>
    <w:pPr>
      <w:spacing w:after="57"/>
      <w:ind w:left="2268"/>
    </w:pPr>
  </w:style>
  <w:style w:type="paragraph" w:styleId="af1">
    <w:name w:val="TOC Heading"/>
    <w:uiPriority w:val="39"/>
    <w:unhideWhenUsed/>
    <w:rsid w:val="00B12D44"/>
  </w:style>
  <w:style w:type="paragraph" w:styleId="af2">
    <w:name w:val="table of figures"/>
    <w:basedOn w:val="a"/>
    <w:next w:val="a"/>
    <w:uiPriority w:val="99"/>
    <w:unhideWhenUsed/>
    <w:rsid w:val="00B12D44"/>
    <w:pPr>
      <w:spacing w:after="0"/>
    </w:pPr>
  </w:style>
  <w:style w:type="paragraph" w:styleId="af3">
    <w:name w:val="No Spacing"/>
    <w:basedOn w:val="a"/>
    <w:uiPriority w:val="1"/>
    <w:qFormat/>
    <w:rsid w:val="00B12D44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B12D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1</cp:lastModifiedBy>
  <cp:revision>6</cp:revision>
  <dcterms:created xsi:type="dcterms:W3CDTF">2023-12-14T06:36:00Z</dcterms:created>
  <dcterms:modified xsi:type="dcterms:W3CDTF">2023-12-14T06:40:00Z</dcterms:modified>
</cp:coreProperties>
</file>