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pStyle w:val="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>
      <w:pPr>
        <w:pStyle w:val="Normal"/>
        <w:keepNext w:val="on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>
      <w:pPr>
        <w:pStyle w:val="Normal"/>
        <w:jc w:val="center"/>
        <w:rPr>
          <w:sz w:val="28"/>
          <w:szCs w:val="28"/>
        </w:rPr>
      </w:pP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СЕЛИЯРОВО</w:t>
      </w:r>
    </w:p>
    <w:p>
      <w:pPr>
        <w:pStyle w:val="Normal"/>
        <w:spacing w:line="360" w:lineRule="auto"/>
        <w:rPr>
          <w:bCs/>
          <w:sz w:val="28"/>
          <w:szCs w:val="28"/>
        </w:rPr>
      </w:pPr>
    </w:p>
    <w:p>
      <w:pPr>
        <w:pStyle w:val="Normal"/>
        <w:spacing w:line="360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П О С Т А Н О В Л Е Н И Е</w:t>
      </w:r>
    </w:p>
    <w:p>
      <w:pPr>
        <w:widowControl w:val="off"/>
        <w:jc w:val="center"/>
        <w:rPr>
          <w:b/>
          <w:sz w:val="28"/>
        </w:rPr>
      </w:pPr>
    </w:p>
    <w:p>
      <w:pPr>
        <w:jc w:val="center"/>
        <w:rPr>
          <w:b/>
          <w:sz w:val="36"/>
        </w:rPr>
      </w:pPr>
    </w:p>
    <w:p>
      <w:pPr>
        <w:rPr>
          <w:sz w:val="28"/>
        </w:rPr>
      </w:pPr>
      <w:r>
        <w:rPr>
          <w:sz w:val="28"/>
        </w:rPr>
        <w:t xml:space="preserve">от 00.00.2023 </w:t>
      </w:r>
      <w:r>
        <w:rPr>
          <w:sz w:val="28"/>
        </w:rPr>
        <w:t xml:space="preserve">                                                                                                № 00</w:t>
      </w:r>
    </w:p>
    <w:p>
      <w:pPr>
        <w:rPr>
          <w:sz w:val="28"/>
        </w:rPr>
      </w:pPr>
      <w:r>
        <w:rPr>
          <w:sz w:val="28"/>
        </w:rPr>
        <w:t>с. Селиярово</w:t>
      </w:r>
    </w:p>
    <w:p>
      <w:pPr>
        <w:pStyle w:val="NoSpacing"/>
        <w:jc w:val="both"/>
        <w:rPr/>
      </w:pPr>
    </w:p>
    <w:p>
      <w:pPr>
        <w:spacing w:line="240"/>
        <w:jc w:val="both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>
      <w:pPr>
        <w:spacing w:line="240"/>
        <w:jc w:val="both"/>
        <w:rPr>
          <w:sz w:val="28"/>
        </w:rPr>
      </w:pPr>
      <w:r>
        <w:rPr>
          <w:sz w:val="28"/>
        </w:rPr>
        <w:t>сельского поселения Селиярово</w:t>
      </w:r>
    </w:p>
    <w:p>
      <w:pPr>
        <w:spacing w:line="240"/>
        <w:jc w:val="left"/>
        <w:rPr>
          <w:sz w:val="28"/>
        </w:rPr>
      </w:pPr>
      <w:r>
        <w:rPr>
          <w:sz w:val="28"/>
        </w:rPr>
        <w:t xml:space="preserve">«Реализация полномочий органов </w:t>
      </w:r>
      <w:r>
        <w:rPr>
          <w:sz w:val="28"/>
        </w:rPr>
        <w:br w:type="textWrapping"/>
      </w:r>
      <w:r>
        <w:rPr>
          <w:sz w:val="28"/>
        </w:rPr>
        <w:t>местного самоуправления»</w:t>
      </w:r>
    </w:p>
    <w:p>
      <w:pPr>
        <w:spacing w:line="240"/>
        <w:jc w:val="both"/>
        <w:rPr>
          <w:sz w:val="28"/>
        </w:rPr>
      </w:pPr>
    </w:p>
    <w:p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179 Бюджетного кодекса Российской Федерации, во исполнение постановления администрации сельского поселения Селиярово </w:t>
      </w:r>
      <w:r>
        <w:rPr>
          <w:sz w:val="28"/>
          <w:szCs w:val="28"/>
        </w:rPr>
        <w:t>от 07 октября 2013 года № 37 «О программах сельского поселения Селиярово»:</w:t>
      </w:r>
    </w:p>
    <w:p>
      <w:pPr>
        <w:spacing w:line="240" w:lineRule="auto"/>
        <w:ind w:firstLine="709"/>
        <w:jc w:val="both"/>
        <w:rPr>
          <w:sz w:val="28"/>
        </w:rPr>
      </w:pPr>
    </w:p>
    <w:p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1. Утвердить прилагаемую муниципальную программу сельского поселения Селиярово «Реализация полномочий органов местного самоуправления».</w:t>
      </w:r>
    </w:p>
    <w:p>
      <w:pPr>
        <w:pStyle w:val="NoSpacing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 Установить, что в ходе реализации муниципальной программы сельского поселения Селиярово «Реализация полномочий органов местного самоуправления» ежегодной корректировке подлежат мероприятия и объемы их финансирования с учетом возможностей средств бюджета сельского поселения Селиярово.</w:t>
      </w:r>
    </w:p>
    <w:p>
      <w:pPr>
        <w:pStyle w:val="NoSpacing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после его официального опубликования (обнародования), но не ранее 1 января 2024 года и распространяет свое действие на правоотношения, связанные с формированием бюджета сельского поселения Селиярово на 2024 год и на плановый период 2025 и 2026 годов.</w:t>
      </w:r>
    </w:p>
    <w:p>
      <w:pPr>
        <w:spacing w:line="240" w:lineRule="auto"/>
        <w:ind w:firstLine="709"/>
        <w:contextualSpacing w:val="on"/>
        <w:jc w:val="both"/>
        <w:rPr>
          <w:sz w:val="28"/>
        </w:rPr>
      </w:pPr>
      <w:r>
        <w:rPr>
          <w:sz w:val="28"/>
        </w:rPr>
        <w:t>4. Признать утратившими силу с 1 января 2024 года постановления администрации сельского поселения Селиярово:</w:t>
      </w:r>
    </w:p>
    <w:p>
      <w:pPr>
        <w:spacing w:after="200" w:line="240" w:lineRule="auto"/>
        <w:ind w:firstLine="709"/>
        <w:contextualSpacing w:val="on"/>
        <w:jc w:val="both"/>
        <w:rPr>
          <w:sz w:val="28"/>
          <w:shd w:val="clear" w:color="auto" w:fill="ffd821"/>
        </w:rPr>
      </w:pPr>
      <w:r>
        <w:rPr>
          <w:sz w:val="28"/>
          <w:szCs w:val="28"/>
        </w:rPr>
        <w:t>от 29.11.2016 № 37 «Об утверждении муниципальной программы сельского поселения Селиярово «Создание условий для эффективного и ответственного управления муниципальными финансами, повышения устойчивости местного бюджета в сельском поселении Селиярово на 2019-2025 годы»;</w:t>
      </w:r>
    </w:p>
    <w:p>
      <w:pPr>
        <w:spacing w:after="200" w:line="240" w:lineRule="auto"/>
        <w:ind w:firstLine="709"/>
        <w:contextualSpacing w:val="on"/>
        <w:jc w:val="both"/>
        <w:rPr>
          <w:sz w:val="28"/>
          <w:shd w:val="clear" w:color="auto" w:fill="ffd821"/>
        </w:rPr>
      </w:pPr>
      <w:r>
        <w:rPr>
          <w:sz w:val="28"/>
          <w:szCs w:val="28"/>
        </w:rPr>
        <w:t xml:space="preserve"> от 27.11.2020 № 46 «О внесении изменений в муниципальную программу по благоустройству в сельском поселении Селиярово «Об утверждении муниципальной программы «Благоустройство в сельском по</w:t>
      </w:r>
      <w:r>
        <w:rPr>
          <w:sz w:val="28"/>
          <w:szCs w:val="28"/>
        </w:rPr>
        <w:t>селении</w:t>
      </w:r>
      <w:r>
        <w:rPr>
          <w:sz w:val="28"/>
          <w:szCs w:val="28"/>
        </w:rPr>
        <w:t xml:space="preserve"> Селиярово на 2021-2025 годы»;</w:t>
      </w:r>
    </w:p>
    <w:p>
      <w:pPr>
        <w:spacing w:after="200" w:line="240" w:lineRule="auto"/>
        <w:ind w:firstLine="709"/>
        <w:contextualSpacing w:val="on"/>
        <w:jc w:val="both"/>
        <w:rPr>
          <w:sz w:val="28"/>
          <w:shd w:val="clear" w:color="auto" w:fill="ffd821"/>
        </w:rPr>
      </w:pPr>
      <w:r>
        <w:rPr>
          <w:sz w:val="28"/>
          <w:szCs w:val="28"/>
        </w:rPr>
        <w:t>от 26.12.2016 № 51 «Об утвер</w:t>
      </w:r>
      <w:r>
        <w:rPr>
          <w:sz w:val="28"/>
          <w:szCs w:val="28"/>
        </w:rPr>
        <w:t xml:space="preserve">ждении муниципальной программы </w:t>
      </w:r>
      <w:r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в сельском поселении Селиярово на 2019-202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годы»;</w:t>
      </w:r>
    </w:p>
    <w:p>
      <w:pPr>
        <w:spacing w:after="200" w:line="240" w:lineRule="auto"/>
        <w:ind w:firstLine="709"/>
        <w:contextualSpacing w:val="on"/>
        <w:jc w:val="both"/>
        <w:rPr>
          <w:sz w:val="28"/>
          <w:shd w:val="clear" w:color="auto" w:fill="ffd821"/>
        </w:rPr>
      </w:pPr>
      <w:r>
        <w:rPr>
          <w:sz w:val="28"/>
          <w:szCs w:val="28"/>
        </w:rPr>
        <w:t xml:space="preserve">от 22.12.2021 № 57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</w:t>
      </w:r>
      <w:r>
        <w:rPr>
          <w:sz w:val="28"/>
          <w:szCs w:val="28"/>
        </w:rPr>
        <w:t>ципальной   программы «Энергосбережение и повышение энергетической эффективности на территории  сельского поселения Селиярово на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годы»;</w:t>
      </w:r>
    </w:p>
    <w:p>
      <w:pPr>
        <w:spacing w:after="200" w:line="240" w:lineRule="auto"/>
        <w:ind w:firstLine="709"/>
        <w:contextualSpacing w:val="on"/>
        <w:jc w:val="both"/>
        <w:rPr>
          <w:sz w:val="28"/>
          <w:shd w:val="clear" w:color="auto" w:fill="ffd821"/>
        </w:rPr>
      </w:pPr>
      <w:r>
        <w:rPr>
          <w:sz w:val="28"/>
          <w:szCs w:val="28"/>
        </w:rPr>
        <w:t>от 29.12.2015 № 73 «Об утверждении муниципальной программы «Развитие автомобильных дорог и повышение безопасности дорожного движения на территории сельс</w:t>
      </w:r>
      <w:r>
        <w:rPr>
          <w:sz w:val="28"/>
          <w:szCs w:val="28"/>
        </w:rPr>
        <w:t>кого поселения Селиярово на 2019-202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годы»;</w:t>
      </w:r>
    </w:p>
    <w:p>
      <w:pPr>
        <w:spacing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29.11.2016 № 39 «Об утверждении муниципальной программы «Развитие культуры, спорта и туризма на территории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Селиярово на 2019 –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годы»;</w:t>
      </w:r>
    </w:p>
    <w:p>
      <w:pPr>
        <w:spacing w:line="240"/>
        <w:ind w:firstLine="709"/>
        <w:jc w:val="both"/>
        <w:rPr>
          <w:color w:val="auto"/>
          <w:sz w:val="28"/>
          <w:shd w:val="clear" w:color="auto" w:fill="ffd821"/>
        </w:rPr>
      </w:pPr>
      <w:r>
        <w:rPr>
          <w:sz w:val="28"/>
          <w:szCs w:val="28"/>
        </w:rPr>
        <w:t xml:space="preserve">5. Признать утратившими силу пункты 1, 2, 4, 6, 8 постановления администрации от 07.11.2022 № 67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муниципальные программы сельского поселения Селиярово</w:t>
      </w:r>
      <w:r>
        <w:rPr>
          <w:sz w:val="28"/>
          <w:szCs w:val="28"/>
        </w:rPr>
        <w:t>»</w:t>
      </w:r>
    </w:p>
    <w:p>
      <w:pPr>
        <w:spacing w:after="200" w:line="240" w:lineRule="auto"/>
        <w:ind w:firstLine="709"/>
        <w:contextualSpacing w:val="on"/>
        <w:jc w:val="both"/>
        <w:rPr>
          <w:sz w:val="28"/>
        </w:rPr>
      </w:pPr>
      <w:r>
        <w:rPr>
          <w:sz w:val="28"/>
        </w:rPr>
        <w:t>6. Контроль за выполнением настоящего постановления оставляю за собой.</w:t>
      </w:r>
    </w:p>
    <w:p>
      <w:pPr>
        <w:pStyle w:val="NoSpacing"/>
        <w:spacing w:line="276" w:lineRule="auto"/>
        <w:jc w:val="both"/>
        <w:rPr>
          <w:rStyle w:val="FontStyle15"/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С.В.Маркова</w:t>
      </w:r>
    </w:p>
    <w:p>
      <w:pPr>
        <w:rPr>
          <w:sz w:val="28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b/>
          <w:sz w:val="28"/>
        </w:rPr>
      </w:pPr>
    </w:p>
    <w:p>
      <w:pPr>
        <w:jc w:val="center"/>
        <w:rPr/>
        <w:sectPr>
          <w:pgSz w:w="11906" w:h="16838"/>
          <w:pgMar w:top="1417" w:right="1247" w:bottom="1134" w:left="1587" w:header="708" w:footer="708" w:gutter="0"/>
          <w:cols w:space="720"/>
        </w:sectPr>
      </w:pPr>
      <w:r>
        <w:rPr>
          <w:b/>
          <w:sz w:val="28"/>
        </w:rPr>
        <w:t>
</w:t>
      </w:r>
    </w:p>
    <w:p>
      <w:pPr>
        <w:jc w:val="right"/>
        <w:rPr>
          <w:sz w:val="28"/>
        </w:rPr>
      </w:pPr>
      <w:r>
        <w:rPr>
          <w:sz w:val="28"/>
        </w:rPr>
        <w:t>Приложение</w:t>
      </w:r>
    </w:p>
    <w:p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>
      <w:pPr>
        <w:jc w:val="right"/>
        <w:rPr>
          <w:sz w:val="28"/>
        </w:rPr>
      </w:pPr>
      <w:r>
        <w:rPr>
          <w:sz w:val="28"/>
        </w:rPr>
        <w:t>сельского поселения Селиярово</w:t>
      </w:r>
    </w:p>
    <w:p>
      <w:pPr>
        <w:jc w:val="right"/>
        <w:rPr>
          <w:sz w:val="28"/>
        </w:rPr>
      </w:pPr>
      <w:r>
        <w:rPr>
          <w:sz w:val="28"/>
        </w:rPr>
        <w:t>от 00.00.2023 № 00</w:t>
      </w:r>
    </w:p>
    <w:p>
      <w:pPr>
        <w:jc w:val="right"/>
        <w:rPr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Паспорт муниципальной программы</w:t>
      </w:r>
    </w:p>
    <w:p>
      <w:pPr>
        <w:pStyle w:val="NoSpacing"/>
        <w:jc w:val="right"/>
        <w:rPr>
          <w:sz w:val="28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194"/>
        <w:gridCol w:w="651"/>
        <w:gridCol w:w="2509"/>
        <w:gridCol w:w="2113"/>
        <w:gridCol w:w="532"/>
        <w:gridCol w:w="988"/>
        <w:gridCol w:w="565"/>
        <w:gridCol w:w="265"/>
        <w:gridCol w:w="845"/>
        <w:gridCol w:w="845"/>
        <w:gridCol w:w="1029"/>
        <w:gridCol w:w="543"/>
        <w:gridCol w:w="1492"/>
      </w:tblGrid>
      <w:tr>
        <w:trPr>
          <w:trHeight w:val="20"/>
        </w:trPr>
        <w:tc>
          <w:tcPr>
            <w:cnfStyle w:val="101000000000"/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cnfStyle w:val="100000000000"/>
            <w:tcW w:w="12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  <w:t>«Реализация полномочий органов местного самоуправления»</w:t>
            </w:r>
          </w:p>
        </w:tc>
      </w:tr>
      <w:tr>
        <w:trPr>
          <w:trHeight w:val="20"/>
        </w:trPr>
        <w:tc>
          <w:tcPr>
            <w:cnfStyle w:val="001000100000"/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реализации муниципальной программы </w:t>
            </w:r>
          </w:p>
        </w:tc>
        <w:tc>
          <w:tcPr>
            <w:cnfStyle w:val="000000100000"/>
            <w:tcW w:w="12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  <w:t>2024 – 2026 годы</w:t>
            </w:r>
          </w:p>
        </w:tc>
      </w:tr>
      <w:tr>
        <w:trPr>
          <w:trHeight w:val="20"/>
        </w:trPr>
        <w:tc>
          <w:tcPr>
            <w:cnfStyle w:val="001000010000"/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Куратор муниципальной программы </w:t>
            </w:r>
          </w:p>
        </w:tc>
        <w:tc>
          <w:tcPr>
            <w:cnfStyle w:val="000000010000"/>
            <w:tcW w:w="12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  <w:t>Маркова Светлана Валериевна – глава сельского поселения Селиярово</w:t>
            </w:r>
          </w:p>
        </w:tc>
      </w:tr>
      <w:tr>
        <w:trPr>
          <w:trHeight w:val="20"/>
        </w:trPr>
        <w:tc>
          <w:tcPr>
            <w:cnfStyle w:val="001000100000"/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cnfStyle w:val="000000100000"/>
            <w:tcW w:w="12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 Селиярово (далее – сельское поселение)</w:t>
            </w:r>
          </w:p>
        </w:tc>
      </w:tr>
      <w:tr>
        <w:trPr>
          <w:trHeight w:val="20"/>
        </w:trPr>
        <w:tc>
          <w:tcPr>
            <w:cnfStyle w:val="001000010000"/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cnfStyle w:val="000000010000"/>
            <w:tcW w:w="12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val="20"/>
        </w:trPr>
        <w:tc>
          <w:tcPr>
            <w:cnfStyle w:val="001000100000"/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b/>
                <w:sz w:val="24"/>
              </w:rPr>
            </w:pPr>
            <w:r>
              <w:rPr>
                <w:b/>
                <w:sz w:val="24"/>
              </w:rPr>
              <w:t>Цели муниципальной программы</w:t>
            </w:r>
          </w:p>
        </w:tc>
        <w:tc>
          <w:tcPr>
            <w:cnfStyle w:val="000000100000"/>
            <w:tcW w:w="12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эффективного выполнения полномочий органов местного самоуправления сельского поселения Селиярово</w:t>
            </w:r>
          </w:p>
        </w:tc>
      </w:tr>
      <w:tr>
        <w:trPr>
          <w:trHeight w:val="1266"/>
        </w:trPr>
        <w:tc>
          <w:tcPr>
            <w:cnfStyle w:val="001000010000"/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Задачи муниципальной программы </w:t>
            </w:r>
          </w:p>
        </w:tc>
        <w:tc>
          <w:tcPr>
            <w:cnfStyle w:val="000000010000"/>
            <w:tcW w:w="12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sz w:val="24"/>
              </w:rPr>
            </w:pPr>
            <w:r>
              <w:rPr>
                <w:sz w:val="24"/>
              </w:rPr>
              <w:t>1. Обеспечение исполнения полномочий и функций органов местного самоуправления сельского поселения.</w:t>
            </w:r>
          </w:p>
          <w:p>
            <w:pPr>
              <w:widowControl w:val="off"/>
              <w:jc w:val="both"/>
              <w:rPr>
                <w:sz w:val="24"/>
              </w:rPr>
            </w:pPr>
            <w:r>
              <w:rPr>
                <w:sz w:val="24"/>
              </w:rPr>
              <w:t>2. Обеспечение финансовыми средствами резервного фонда сельского поселения.</w:t>
            </w:r>
          </w:p>
          <w:p>
            <w:pPr>
              <w:widowControl w:val="off"/>
              <w:jc w:val="both"/>
              <w:rPr>
                <w:sz w:val="24"/>
              </w:rPr>
            </w:pPr>
            <w:r>
              <w:rPr>
                <w:sz w:val="24"/>
              </w:rPr>
              <w:t>3. Обеспечение исполнения переданных органам местного самоуправления сельского поселения отдельных государственных полномочий.</w:t>
            </w:r>
          </w:p>
          <w:p>
            <w:pPr>
              <w:widowControl w:val="off"/>
              <w:jc w:val="both"/>
              <w:rPr>
                <w:sz w:val="24"/>
              </w:rPr>
            </w:pPr>
            <w:r>
              <w:rPr>
                <w:sz w:val="24"/>
              </w:rPr>
              <w:t>4. Обеспечение первичных мер пожарной безопасности в границах сельского поселения.</w:t>
            </w:r>
          </w:p>
          <w:p>
            <w:pPr>
              <w:widowControl w:val="off"/>
              <w:jc w:val="both"/>
              <w:rPr>
                <w:sz w:val="24"/>
              </w:rPr>
            </w:pPr>
            <w:r>
              <w:rPr>
                <w:sz w:val="24"/>
              </w:rPr>
              <w:t>5. Осуществление дорожной деятельности в отношении автомобильных дорог общего пользования местного значения.</w:t>
            </w:r>
          </w:p>
          <w:p>
            <w:pPr>
              <w:widowControl w:val="off"/>
              <w:jc w:val="both"/>
              <w:rPr>
                <w:sz w:val="24"/>
              </w:rPr>
            </w:pPr>
            <w:r>
              <w:rPr>
                <w:sz w:val="24"/>
              </w:rPr>
              <w:t>6. Развитие энергосбережения и повышение энергоэффективности.</w:t>
            </w:r>
          </w:p>
          <w:p>
            <w:pPr>
              <w:widowControl w:val="off"/>
              <w:jc w:val="both"/>
              <w:rPr>
                <w:sz w:val="24"/>
              </w:rPr>
            </w:pPr>
            <w:r>
              <w:rPr>
                <w:sz w:val="24"/>
              </w:rPr>
              <w:t>7. Реализация мероприятий в области жилищного хозяйства.</w:t>
            </w:r>
          </w:p>
          <w:p>
            <w:pPr>
              <w:widowControl w:val="off"/>
              <w:jc w:val="both"/>
              <w:rPr>
                <w:sz w:val="24"/>
              </w:rPr>
            </w:pPr>
            <w:r>
              <w:rPr>
                <w:sz w:val="24"/>
              </w:rPr>
              <w:t>8. Повышение уровня благоустройства территории сельского поселения.</w:t>
            </w:r>
          </w:p>
          <w:p>
            <w:pPr>
              <w:widowControl w:val="off"/>
              <w:jc w:val="both"/>
              <w:rPr>
                <w:sz w:val="24"/>
              </w:rPr>
            </w:pPr>
            <w:r>
              <w:rPr>
                <w:sz w:val="24"/>
              </w:rPr>
              <w:t>9. Содействие решению вопросов местного значения сельского поселения.</w:t>
            </w:r>
          </w:p>
        </w:tc>
      </w:tr>
      <w:tr>
        <w:trPr>
          <w:trHeight w:val="473"/>
        </w:trPr>
        <w:tc>
          <w:tcPr>
            <w:cnfStyle w:val="001000100000"/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Подпрограммы </w:t>
            </w:r>
          </w:p>
        </w:tc>
        <w:tc>
          <w:tcPr>
            <w:cnfStyle w:val="000000100000"/>
            <w:tcW w:w="12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val="248"/>
        </w:trPr>
        <w:tc>
          <w:tcPr>
            <w:cnfStyle w:val="001000010000"/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показатели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муниципальной программы </w:t>
            </w:r>
          </w:p>
        </w:tc>
        <w:tc>
          <w:tcPr>
            <w:cnfStyle w:val="000000010000"/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cnfStyle w:val="000000010000"/>
            <w:tcW w:w="2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целевого </w:t>
            </w:r>
            <w:r>
              <w:rPr>
                <w:b/>
              </w:rPr>
              <w:t>показателя</w:t>
            </w:r>
          </w:p>
          <w:p>
            <w:pPr>
              <w:widowControl w:val="off"/>
              <w:jc w:val="both"/>
              <w:rPr>
                <w:b/>
              </w:rPr>
            </w:pPr>
          </w:p>
        </w:tc>
        <w:tc>
          <w:tcPr>
            <w:cnfStyle w:val="000000010000"/>
            <w:tcW w:w="26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Документ – основание</w:t>
            </w:r>
          </w:p>
          <w:p>
            <w:pPr>
              <w:widowControl w:val="off"/>
              <w:jc w:val="both"/>
              <w:rPr>
                <w:b/>
              </w:rPr>
            </w:pPr>
          </w:p>
        </w:tc>
        <w:tc>
          <w:tcPr>
            <w:cnfStyle w:val="000000010000"/>
            <w:tcW w:w="6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Значение показателя по годам</w:t>
            </w:r>
          </w:p>
        </w:tc>
      </w:tr>
      <w:tr>
        <w:trPr>
          <w:trHeight w:val="20"/>
        </w:trPr>
        <w:tc>
          <w:tcPr>
            <w:cnfStyle w:val="00100010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2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26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  <w:p>
            <w:pPr>
              <w:widowControl w:val="off"/>
              <w:jc w:val="center"/>
              <w:rPr>
                <w:b/>
              </w:rPr>
            </w:pPr>
          </w:p>
        </w:tc>
        <w:tc>
          <w:tcPr>
            <w:cnfStyle w:val="00000010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cnfStyle w:val="00000010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на момент окончания реализации муниципальной программы</w:t>
            </w:r>
          </w:p>
        </w:tc>
        <w:tc>
          <w:tcPr>
            <w:cnfStyle w:val="00000010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исполнитель/ соисполнитель за достижение показателя</w:t>
            </w:r>
          </w:p>
        </w:tc>
      </w:tr>
      <w:tr>
        <w:trPr>
          <w:trHeight w:val="1925"/>
        </w:trPr>
        <w:tc>
          <w:tcPr>
            <w:cnfStyle w:val="00100001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1.</w:t>
            </w:r>
          </w:p>
        </w:tc>
        <w:tc>
          <w:tcPr>
            <w:cnfStyle w:val="00000001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 xml:space="preserve">уровень </w:t>
            </w:r>
            <w:r>
              <w:t>обеспечения выполнения полномочий и функций органов местного самоуправления сельского поселения, %;</w:t>
            </w:r>
          </w:p>
        </w:tc>
        <w:tc>
          <w:tcPr>
            <w:cnfStyle w:val="00000001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Федерации», статья 29 Устава сельского поселения Селиярово</w:t>
            </w:r>
          </w:p>
        </w:tc>
        <w:tc>
          <w:tcPr>
            <w:cnfStyle w:val="00000001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30" w:type="dxa"/>
            <w:gridSpan w:val="2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492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1258"/>
        </w:trPr>
        <w:tc>
          <w:tcPr>
            <w:cnfStyle w:val="00100010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2.</w:t>
            </w:r>
          </w:p>
        </w:tc>
        <w:tc>
          <w:tcPr>
            <w:cnfStyle w:val="00000010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доля расходов на формирование резервного фонда сельского поселения в общем объеме расходов бюджета поселения, %</w:t>
            </w:r>
          </w:p>
        </w:tc>
        <w:tc>
          <w:tcPr>
            <w:cnfStyle w:val="00000010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  <w:r>
              <w:t>статья 81 Бюджетного кодекса Российской Федерации</w:t>
            </w:r>
          </w:p>
        </w:tc>
        <w:tc>
          <w:tcPr>
            <w:cnfStyle w:val="00000010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≤0,3</w:t>
            </w:r>
          </w:p>
        </w:tc>
        <w:tc>
          <w:tcPr>
            <w:cnfStyle w:val="00000010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≤0,3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≤0,3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≤0,3</w:t>
            </w:r>
          </w:p>
        </w:tc>
        <w:tc>
          <w:tcPr>
            <w:cnfStyle w:val="00000010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≤0,3</w:t>
            </w:r>
          </w:p>
        </w:tc>
        <w:tc>
          <w:tcPr>
            <w:cnfStyle w:val="00000010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20"/>
        </w:trPr>
        <w:tc>
          <w:tcPr>
            <w:cnfStyle w:val="00100001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3.</w:t>
            </w:r>
          </w:p>
        </w:tc>
        <w:tc>
          <w:tcPr>
            <w:cnfStyle w:val="00000001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 xml:space="preserve">уровень обеспечения исполнения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</w:t>
            </w:r>
            <w:r>
              <w:t xml:space="preserve">отсутствуют военные </w:t>
            </w:r>
            <w:r>
              <w:t>комиссариаты, %;</w:t>
            </w:r>
          </w:p>
        </w:tc>
        <w:tc>
          <w:tcPr>
            <w:cnfStyle w:val="00000001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/>
            </w:pPr>
            <w:r>
              <w:t>Закон ХМАО – Югры от 23.12.2021 № 111-оз «О внесении изменений в Закон Ханты-Мансийского автономного округа – Югры «О методике расчета размера</w:t>
            </w:r>
          </w:p>
          <w:p>
            <w:pPr>
              <w:widowControl w:val="off"/>
              <w:jc w:val="both"/>
              <w:rPr/>
            </w:pPr>
            <w:r>
              <w:t>и распределения субвенций между бюджетами муниципальных районов,</w:t>
            </w:r>
          </w:p>
          <w:p>
            <w:pPr>
              <w:widowControl w:val="off"/>
              <w:jc w:val="both"/>
              <w:rPr>
                <w:highlight w:val="yellow"/>
              </w:rPr>
            </w:pPr>
            <w:r>
              <w:t xml:space="preserve">городских округов на осуществление первичного </w:t>
            </w:r>
            <w:r>
              <w:t>воинского учета на территориях, где отсутствуют военные комиссариаты, и наделении органов местного самоуправления муниципальных районов отдельными государственными полномочиями по расчету и предоставлению указанных субвенций бюджетам поселений»</w:t>
            </w:r>
          </w:p>
        </w:tc>
        <w:tc>
          <w:tcPr>
            <w:cnfStyle w:val="00000001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20"/>
        </w:trPr>
        <w:tc>
          <w:tcPr>
            <w:cnfStyle w:val="00100010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4.</w:t>
            </w:r>
          </w:p>
        </w:tc>
        <w:tc>
          <w:tcPr>
            <w:cnfStyle w:val="00000010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 xml:space="preserve">уровень обеспечения исполнения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</w:t>
            </w:r>
            <w:r>
              <w:t>состояния, %;</w:t>
            </w:r>
          </w:p>
        </w:tc>
        <w:tc>
          <w:tcPr>
            <w:cnfStyle w:val="00000010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  <w:r>
              <w:t xml:space="preserve">пункт 1 статьи 4 Федерального закона от 15 ноября 1997 года № 143-ФЗ «Об актах гражданского состояния" полномочий Российской Федерации на государственную регистрацию актов гражданского состояния» </w:t>
            </w:r>
          </w:p>
        </w:tc>
        <w:tc>
          <w:tcPr>
            <w:cnfStyle w:val="00000010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987"/>
        </w:trPr>
        <w:tc>
          <w:tcPr>
            <w:cnfStyle w:val="00100001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5.</w:t>
            </w:r>
          </w:p>
        </w:tc>
        <w:tc>
          <w:tcPr>
            <w:cnfStyle w:val="00000001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уровень обеспечения деятельности добровольных народных дружин, %;</w:t>
            </w:r>
          </w:p>
        </w:tc>
        <w:tc>
          <w:tcPr>
            <w:cnfStyle w:val="00000001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/>
            </w:pPr>
            <w:r>
              <w:t xml:space="preserve">постановление администрации </w:t>
            </w:r>
          </w:p>
          <w:p>
            <w:pPr>
              <w:widowControl w:val="off"/>
              <w:jc w:val="both"/>
              <w:rPr>
                <w:highlight w:val="yellow"/>
              </w:rPr>
            </w:pPr>
            <w:r>
              <w:t>сельского поселения Селиярово от 30.06.2017 № 20</w:t>
            </w:r>
            <w:r>
              <w:t xml:space="preserve"> «Об утверждении Положения «О порядке работы добровольной народной Дружины по охране общественного порядка в сельском поселении Селиярово» </w:t>
            </w:r>
          </w:p>
        </w:tc>
        <w:tc>
          <w:tcPr>
            <w:cnfStyle w:val="00000001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1271"/>
        </w:trPr>
        <w:tc>
          <w:tcPr>
            <w:cnfStyle w:val="00100010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6.</w:t>
            </w:r>
          </w:p>
        </w:tc>
        <w:tc>
          <w:tcPr>
            <w:cnfStyle w:val="00000010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площадь содержания противопожарной полосы, км2;</w:t>
            </w:r>
          </w:p>
        </w:tc>
        <w:tc>
          <w:tcPr>
            <w:cnfStyle w:val="00000010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  <w:r>
              <w:t>п</w:t>
            </w:r>
            <w:r>
              <w:t>остановление Правительства РФ от 16.09.2020 № 1479 «Об утверждении Правил противопожарного режима в Российской Федерации»</w:t>
            </w:r>
          </w:p>
        </w:tc>
        <w:tc>
          <w:tcPr>
            <w:cnfStyle w:val="00000010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30</w:t>
            </w:r>
          </w:p>
        </w:tc>
        <w:tc>
          <w:tcPr>
            <w:cnfStyle w:val="00000010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30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30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30</w:t>
            </w:r>
          </w:p>
        </w:tc>
        <w:tc>
          <w:tcPr>
            <w:cnfStyle w:val="00000010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30</w:t>
            </w:r>
          </w:p>
        </w:tc>
        <w:tc>
          <w:tcPr>
            <w:cnfStyle w:val="00000010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1246"/>
        </w:trPr>
        <w:tc>
          <w:tcPr>
            <w:cnfStyle w:val="00100001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7.</w:t>
            </w:r>
          </w:p>
        </w:tc>
        <w:tc>
          <w:tcPr>
            <w:cnfStyle w:val="00000001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доля обеспеченности объектов социальной сферы противопожарными средствами, %;</w:t>
            </w:r>
          </w:p>
        </w:tc>
        <w:tc>
          <w:tcPr>
            <w:cnfStyle w:val="00000001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  <w:r>
              <w:t>постановление Правительства РФ от 16.09.2020 № 1479 «Об утверждении Правил противопожарного режима в Российской Федерации»</w:t>
            </w:r>
          </w:p>
        </w:tc>
        <w:tc>
          <w:tcPr>
            <w:cnfStyle w:val="00000001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711"/>
        </w:trPr>
        <w:tc>
          <w:tcPr>
            <w:cnfStyle w:val="00100010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8.</w:t>
            </w:r>
          </w:p>
        </w:tc>
        <w:tc>
          <w:tcPr>
            <w:cnfStyle w:val="00000010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уровень обеспечения содержания дорог, %;</w:t>
            </w:r>
          </w:p>
        </w:tc>
        <w:tc>
          <w:tcPr>
            <w:cnfStyle w:val="00000010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  <w:r>
              <w:t>статья 179.4</w:t>
            </w:r>
            <w:r>
              <w:t xml:space="preserve"> Бюджетного кодекса Российской Федерации</w:t>
            </w:r>
          </w:p>
        </w:tc>
        <w:tc>
          <w:tcPr>
            <w:cnfStyle w:val="00000010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1827"/>
        </w:trPr>
        <w:tc>
          <w:tcPr>
            <w:cnfStyle w:val="00100001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9.</w:t>
            </w:r>
          </w:p>
        </w:tc>
        <w:tc>
          <w:tcPr>
            <w:cnfStyle w:val="00000001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сокращение объема потребления энергоресурсов, к предыдущему году, ежегодно не менее 1%;</w:t>
            </w:r>
          </w:p>
        </w:tc>
        <w:tc>
          <w:tcPr>
            <w:cnfStyle w:val="00000001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  <w:r>
              <w:t xml:space="preserve">Федеральный закон от 23.11.2009 № 261-ФЗ «Об энергосбережении и о </w:t>
            </w:r>
            <w:r>
              <w:t>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cnfStyle w:val="00000001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-</w:t>
            </w:r>
          </w:p>
        </w:tc>
        <w:tc>
          <w:tcPr>
            <w:cnfStyle w:val="00000001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</w:t>
            </w:r>
          </w:p>
        </w:tc>
        <w:tc>
          <w:tcPr>
            <w:cnfStyle w:val="00000001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</w:t>
            </w:r>
          </w:p>
        </w:tc>
        <w:tc>
          <w:tcPr>
            <w:cnfStyle w:val="00000001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1248"/>
        </w:trPr>
        <w:tc>
          <w:tcPr>
            <w:cnfStyle w:val="00100010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10.</w:t>
            </w:r>
          </w:p>
        </w:tc>
        <w:tc>
          <w:tcPr>
            <w:cnfStyle w:val="00000010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уровень содержания и эксплуатации имущества, находящегося в муниципальной собственности, %;</w:t>
            </w:r>
          </w:p>
        </w:tc>
        <w:tc>
          <w:tcPr>
            <w:cnfStyle w:val="00000010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</w:p>
        </w:tc>
        <w:tc>
          <w:tcPr>
            <w:cnfStyle w:val="00000010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841"/>
        </w:trPr>
        <w:tc>
          <w:tcPr>
            <w:cnfStyle w:val="00100001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11.</w:t>
            </w:r>
          </w:p>
        </w:tc>
        <w:tc>
          <w:tcPr>
            <w:cnfStyle w:val="00000001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уровень обеспечения энергоснабжения сети уличного освещения, %;</w:t>
            </w:r>
          </w:p>
        </w:tc>
        <w:tc>
          <w:tcPr>
            <w:cnfStyle w:val="00000001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</w:p>
        </w:tc>
        <w:tc>
          <w:tcPr>
            <w:cnfStyle w:val="00000001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703"/>
        </w:trPr>
        <w:tc>
          <w:tcPr>
            <w:cnfStyle w:val="00100010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12.</w:t>
            </w:r>
          </w:p>
        </w:tc>
        <w:tc>
          <w:tcPr>
            <w:cnfStyle w:val="00000010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уровень обеспечения текущего содержания объектов благоустройства, %;</w:t>
            </w:r>
          </w:p>
        </w:tc>
        <w:tc>
          <w:tcPr>
            <w:cnfStyle w:val="00000010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</w:p>
        </w:tc>
        <w:tc>
          <w:tcPr>
            <w:cnfStyle w:val="00000010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10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 xml:space="preserve">сельское </w:t>
            </w:r>
            <w:r>
              <w:t>поселение</w:t>
            </w:r>
          </w:p>
        </w:tc>
      </w:tr>
      <w:tr>
        <w:trPr>
          <w:trHeight w:val="1050"/>
        </w:trPr>
        <w:tc>
          <w:tcPr>
            <w:cnfStyle w:val="00100001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13.</w:t>
            </w:r>
          </w:p>
        </w:tc>
        <w:tc>
          <w:tcPr>
            <w:cnfStyle w:val="00000001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уровень обеспечения выполнения полномочий и функций муниципальных учреждений культуры, %;</w:t>
            </w:r>
          </w:p>
        </w:tc>
        <w:tc>
          <w:tcPr>
            <w:cnfStyle w:val="00000001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</w:p>
        </w:tc>
        <w:tc>
          <w:tcPr>
            <w:cnfStyle w:val="00000001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cnfStyle w:val="00000001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1278"/>
        </w:trPr>
        <w:tc>
          <w:tcPr>
            <w:cnfStyle w:val="00100010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14.</w:t>
            </w:r>
          </w:p>
        </w:tc>
        <w:tc>
          <w:tcPr>
            <w:cnfStyle w:val="00000010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количество граждан, получивших дополнительные меры социальной поддержки, чел. в год;</w:t>
            </w:r>
          </w:p>
        </w:tc>
        <w:tc>
          <w:tcPr>
            <w:cnfStyle w:val="00000010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</w:p>
        </w:tc>
        <w:tc>
          <w:tcPr>
            <w:cnfStyle w:val="00000010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5</w:t>
            </w:r>
          </w:p>
        </w:tc>
        <w:tc>
          <w:tcPr>
            <w:cnfStyle w:val="00000010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5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5</w:t>
            </w:r>
          </w:p>
        </w:tc>
        <w:tc>
          <w:tcPr>
            <w:cnfStyle w:val="00000010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5</w:t>
            </w:r>
          </w:p>
        </w:tc>
        <w:tc>
          <w:tcPr>
            <w:cnfStyle w:val="00000010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5</w:t>
            </w:r>
          </w:p>
        </w:tc>
        <w:tc>
          <w:tcPr>
            <w:cnfStyle w:val="00000010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812"/>
        </w:trPr>
        <w:tc>
          <w:tcPr>
            <w:cnfStyle w:val="00100001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15.</w:t>
            </w:r>
          </w:p>
        </w:tc>
        <w:tc>
          <w:tcPr>
            <w:cnfStyle w:val="000000010000"/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both"/>
              <w:rPr/>
            </w:pPr>
            <w:r>
              <w:t>количество проведенных спортивно-массовых мероприятий, ед. в год.</w:t>
            </w:r>
          </w:p>
        </w:tc>
        <w:tc>
          <w:tcPr>
            <w:cnfStyle w:val="000000010000"/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both"/>
              <w:rPr>
                <w:highlight w:val="yellow"/>
              </w:rPr>
            </w:pPr>
          </w:p>
        </w:tc>
        <w:tc>
          <w:tcPr>
            <w:cnfStyle w:val="000000010000"/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</w:t>
            </w:r>
          </w:p>
        </w:tc>
        <w:tc>
          <w:tcPr>
            <w:cnfStyle w:val="000000010000"/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</w:t>
            </w:r>
          </w:p>
        </w:tc>
        <w:tc>
          <w:tcPr>
            <w:cnfStyle w:val="000000010000"/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</w:t>
            </w:r>
          </w:p>
        </w:tc>
        <w:tc>
          <w:tcPr>
            <w:cnfStyle w:val="000000010000"/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jc w:val="center"/>
              <w:rPr/>
            </w:pPr>
            <w:r>
              <w:t>10</w:t>
            </w:r>
          </w:p>
        </w:tc>
        <w:tc>
          <w:tcPr>
            <w:cnfStyle w:val="000000010000"/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сельское поселение</w:t>
            </w:r>
          </w:p>
        </w:tc>
      </w:tr>
      <w:tr>
        <w:trPr>
          <w:trHeight w:val="347"/>
        </w:trPr>
        <w:tc>
          <w:tcPr>
            <w:cnfStyle w:val="001000100000"/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cnfStyle w:val="000000100000"/>
            <w:tcW w:w="31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cnfStyle w:val="000000100000"/>
            <w:tcW w:w="92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Расходы по годам (тыс. рублей)</w:t>
            </w:r>
          </w:p>
        </w:tc>
      </w:tr>
      <w:tr>
        <w:trPr>
          <w:trHeight w:val="393"/>
        </w:trPr>
        <w:tc>
          <w:tcPr>
            <w:cnfStyle w:val="00100001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3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cnfStyle w:val="000000010000"/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cnfStyle w:val="000000010000"/>
            <w:tcW w:w="2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cnfStyle w:val="000000010000"/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>
        <w:trPr>
          <w:trHeight w:val="367"/>
        </w:trPr>
        <w:tc>
          <w:tcPr>
            <w:cnfStyle w:val="00100010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/>
            </w:pPr>
            <w:r>
              <w:t>Всего</w:t>
            </w:r>
          </w:p>
        </w:tc>
        <w:tc>
          <w:tcPr>
            <w:cnfStyle w:val="000000100000"/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106 719,90</w:t>
            </w:r>
          </w:p>
        </w:tc>
        <w:tc>
          <w:tcPr>
            <w:cnfStyle w:val="000000100000"/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37 604,60</w:t>
            </w:r>
          </w:p>
        </w:tc>
        <w:tc>
          <w:tcPr>
            <w:cnfStyle w:val="000000100000"/>
            <w:tcW w:w="2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34 832,80</w:t>
            </w:r>
          </w:p>
        </w:tc>
        <w:tc>
          <w:tcPr>
            <w:cnfStyle w:val="000000100000"/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34 282,50</w:t>
            </w:r>
          </w:p>
        </w:tc>
      </w:tr>
      <w:tr>
        <w:trPr>
          <w:trHeight w:val="398"/>
        </w:trPr>
        <w:tc>
          <w:tcPr>
            <w:cnfStyle w:val="00100001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/>
            </w:pPr>
            <w:r>
              <w:t>федеральный бюджет</w:t>
            </w:r>
          </w:p>
        </w:tc>
        <w:tc>
          <w:tcPr>
            <w:cnfStyle w:val="000000010000"/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</w:t>
            </w:r>
          </w:p>
        </w:tc>
      </w:tr>
      <w:tr>
        <w:trPr>
          <w:trHeight w:val="443"/>
        </w:trPr>
        <w:tc>
          <w:tcPr>
            <w:cnfStyle w:val="00100010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/>
            </w:pPr>
            <w:r>
              <w:t>бюджет автономного округа</w:t>
            </w:r>
          </w:p>
        </w:tc>
        <w:tc>
          <w:tcPr>
            <w:cnfStyle w:val="000000100000"/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73,2</w:t>
            </w:r>
          </w:p>
        </w:tc>
        <w:tc>
          <w:tcPr>
            <w:cnfStyle w:val="000000100000"/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24,4</w:t>
            </w:r>
          </w:p>
        </w:tc>
        <w:tc>
          <w:tcPr>
            <w:cnfStyle w:val="000000100000"/>
            <w:tcW w:w="2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24,4</w:t>
            </w:r>
          </w:p>
        </w:tc>
        <w:tc>
          <w:tcPr>
            <w:cnfStyle w:val="000000100000"/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24,4</w:t>
            </w:r>
          </w:p>
        </w:tc>
      </w:tr>
      <w:tr>
        <w:trPr>
          <w:trHeight w:val="457"/>
        </w:trPr>
        <w:tc>
          <w:tcPr>
            <w:cnfStyle w:val="00100001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/>
            </w:pPr>
            <w:r>
              <w:t>бюджет сельского поселения</w:t>
            </w:r>
          </w:p>
        </w:tc>
        <w:tc>
          <w:tcPr>
            <w:cnfStyle w:val="000000010000"/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106 646,70</w:t>
            </w:r>
          </w:p>
        </w:tc>
        <w:tc>
          <w:tcPr>
            <w:cnfStyle w:val="000000010000"/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37 580,2</w:t>
            </w:r>
          </w:p>
        </w:tc>
        <w:tc>
          <w:tcPr>
            <w:cnfStyle w:val="000000010000"/>
            <w:tcW w:w="2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34 808,40</w:t>
            </w:r>
          </w:p>
        </w:tc>
        <w:tc>
          <w:tcPr>
            <w:cnfStyle w:val="000000010000"/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34 258,10</w:t>
            </w:r>
          </w:p>
        </w:tc>
      </w:tr>
      <w:tr>
        <w:trPr>
          <w:trHeight w:val="457"/>
        </w:trPr>
        <w:tc>
          <w:tcPr>
            <w:cnfStyle w:val="001000100000"/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rPr/>
            </w:pPr>
            <w:r>
              <w:t xml:space="preserve">иные источники </w:t>
            </w:r>
            <w:r>
              <w:t>финансирования</w:t>
            </w:r>
          </w:p>
        </w:tc>
        <w:tc>
          <w:tcPr>
            <w:cnfStyle w:val="000000100000"/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0,0</w:t>
            </w:r>
          </w:p>
        </w:tc>
        <w:tc>
          <w:tcPr>
            <w:cnfStyle w:val="000000100000"/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0,0</w:t>
            </w:r>
          </w:p>
        </w:tc>
        <w:tc>
          <w:tcPr>
            <w:cnfStyle w:val="000000100000"/>
            <w:tcW w:w="2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0,0</w:t>
            </w:r>
          </w:p>
        </w:tc>
        <w:tc>
          <w:tcPr>
            <w:cnfStyle w:val="000000100000"/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0,0</w:t>
            </w:r>
          </w:p>
        </w:tc>
      </w:tr>
    </w:tbl>
    <w:p>
      <w:pPr>
        <w:pStyle w:val="NoSpacing"/>
        <w:jc w:val="right"/>
        <w:rPr>
          <w:sz w:val="28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41"/>
        <w:gridCol w:w="1635"/>
        <w:gridCol w:w="2176"/>
        <w:gridCol w:w="2984"/>
        <w:gridCol w:w="2034"/>
      </w:tblGrid>
      <w:tr>
        <w:trPr>
          <w:trHeight w:val="347"/>
        </w:trPr>
        <w:tc>
          <w:tcPr>
            <w:cnfStyle w:val="101000000000"/>
            <w:tcW w:w="5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налоговых расходов сельского поселения</w:t>
            </w:r>
          </w:p>
        </w:tc>
        <w:tc>
          <w:tcPr>
            <w:cnfStyle w:val="100000000000"/>
            <w:tcW w:w="8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Расходы по годам (тыс. рублей)</w:t>
            </w:r>
          </w:p>
        </w:tc>
      </w:tr>
      <w:tr>
        <w:trPr>
          <w:trHeight w:val="393"/>
        </w:trPr>
        <w:tc>
          <w:tcPr>
            <w:cnfStyle w:val="001000100000"/>
            <w:tcW w:w="5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100000"/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cnfStyle w:val="000000100000"/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cnfStyle w:val="000000100000"/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cnfStyle w:val="000000100000"/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>
        <w:trPr>
          <w:trHeight w:val="370"/>
        </w:trPr>
        <w:tc>
          <w:tcPr>
            <w:cnfStyle w:val="001000010000"/>
            <w:tcW w:w="5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/>
        </w:tc>
        <w:tc>
          <w:tcPr>
            <w:cnfStyle w:val="000000010000"/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0,0</w:t>
            </w:r>
          </w:p>
        </w:tc>
        <w:tc>
          <w:tcPr>
            <w:cnfStyle w:val="000000010000"/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0,0</w:t>
            </w:r>
          </w:p>
        </w:tc>
        <w:tc>
          <w:tcPr>
            <w:cnfStyle w:val="000000010000"/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0,0</w:t>
            </w:r>
          </w:p>
        </w:tc>
        <w:tc>
          <w:tcPr>
            <w:cnfStyle w:val="000000010000"/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right w:w="62" w:type="dxa"/>
            </w:tcMar>
          </w:tcPr>
          <w:p>
            <w:pPr>
              <w:widowControl w:val="off"/>
              <w:jc w:val="center"/>
              <w:rPr/>
            </w:pPr>
            <w:r>
              <w:t>0,0</w:t>
            </w:r>
          </w:p>
        </w:tc>
      </w:tr>
    </w:tbl>
    <w:p>
      <w:pPr>
        <w:pStyle w:val="NoSpacing"/>
        <w:jc w:val="right"/>
        <w:rPr>
          <w:sz w:val="28"/>
        </w:rPr>
      </w:pPr>
    </w:p>
    <w:p>
      <w:pPr>
        <w:pStyle w:val="NoSpacing"/>
        <w:jc w:val="right"/>
        <w:rPr>
          <w:sz w:val="28"/>
        </w:rPr>
      </w:pPr>
    </w:p>
    <w:p>
      <w:pPr>
        <w:pStyle w:val="NoSpacing"/>
        <w:jc w:val="right"/>
        <w:rPr>
          <w:sz w:val="28"/>
        </w:rPr>
      </w:pPr>
    </w:p>
    <w:p>
      <w:pPr>
        <w:pStyle w:val="NoSpacing"/>
        <w:jc w:val="right"/>
        <w:rPr>
          <w:sz w:val="28"/>
        </w:rPr>
      </w:pPr>
    </w:p>
    <w:p>
      <w:pPr>
        <w:pStyle w:val="NoSpacing"/>
        <w:jc w:val="right"/>
        <w:rPr>
          <w:sz w:val="28"/>
        </w:rPr>
      </w:pPr>
    </w:p>
    <w:p>
      <w:pPr>
        <w:pStyle w:val="NoSpacing"/>
        <w:jc w:val="right"/>
        <w:rPr>
          <w:sz w:val="28"/>
        </w:rPr>
      </w:pPr>
    </w:p>
    <w:p>
      <w:pPr>
        <w:pStyle w:val="NoSpacing"/>
        <w:jc w:val="right"/>
        <w:rPr>
          <w:sz w:val="28"/>
        </w:rPr>
      </w:pPr>
    </w:p>
    <w:p>
      <w:pPr>
        <w:pStyle w:val="NoSpacing"/>
        <w:jc w:val="right"/>
        <w:rPr>
          <w:sz w:val="28"/>
        </w:rPr>
      </w:pPr>
    </w:p>
    <w:p>
      <w:pPr>
        <w:tabs>
          <w:tab w:val="left" w:pos="1978"/>
        </w:tabs>
        <w:jc w:val="right"/>
        <w:rPr>
          <w:sz w:val="28"/>
        </w:rPr>
      </w:pPr>
      <w:r>
        <w:rPr>
          <w:sz w:val="28"/>
        </w:rPr>
        <w:t>Приложение 1</w:t>
      </w:r>
    </w:p>
    <w:p>
      <w:pPr>
        <w:tabs>
          <w:tab w:val="left" w:pos="1978"/>
        </w:tabs>
        <w:jc w:val="right"/>
        <w:rPr>
          <w:sz w:val="18"/>
        </w:rPr>
      </w:pPr>
    </w:p>
    <w:p>
      <w:pPr>
        <w:tabs>
          <w:tab w:val="left" w:pos="1978"/>
        </w:tabs>
        <w:jc w:val="center"/>
        <w:rPr>
          <w:b/>
          <w:sz w:val="28"/>
        </w:rPr>
      </w:pPr>
      <w:r>
        <w:rPr>
          <w:b/>
          <w:sz w:val="28"/>
        </w:rPr>
        <w:t xml:space="preserve">Распределение финансовых ресурсов муниципальной программы (по </w:t>
      </w:r>
      <w:r>
        <w:rPr>
          <w:b/>
          <w:sz w:val="28"/>
        </w:rPr>
        <w:t>годам)</w:t>
      </w:r>
    </w:p>
    <w:p>
      <w:pPr>
        <w:tabs>
          <w:tab w:val="left" w:pos="1978"/>
        </w:tabs>
        <w:jc w:val="center"/>
        <w:rPr>
          <w:b/>
          <w:sz w:val="28"/>
        </w:rPr>
      </w:pPr>
    </w:p>
    <w:p>
      <w:pPr>
        <w:jc w:val="center"/>
        <w:rPr>
          <w:sz w:val="16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6"/>
        <w:gridCol w:w="2981"/>
        <w:gridCol w:w="2225"/>
        <w:gridCol w:w="2522"/>
        <w:gridCol w:w="1246"/>
        <w:gridCol w:w="1121"/>
        <w:gridCol w:w="1121"/>
        <w:gridCol w:w="1120"/>
      </w:tblGrid>
      <w:tr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nil" w:sz="4" w:space="0"/>
              <w:bottom w:val="nil" w:sz="4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исполнитель/</w:t>
            </w:r>
          </w:p>
        </w:tc>
        <w:tc>
          <w:tcPr>
            <w:cnfStyle w:val="000001100000"/>
            <w:tcW w:w="2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cnfStyle w:val="000010100000"/>
            <w:tcW w:w="4608" w:type="dxa"/>
            <w:gridSpan w:val="4"/>
            <w:tcBorders>
              <w:top w:val="single" w:color="000000" w:sz="12" w:space="0"/>
              <w:left w:val="single" w:color="000000" w:sz="12" w:space="0"/>
              <w:bottom w:val="nil" w:sz="4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 на реализацию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nil" w:sz="4" w:space="0"/>
              <w:left w:val="nil" w:sz="4" w:space="0"/>
              <w:bottom w:val="nil" w:sz="4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cnfStyle w:val="000001010000"/>
            <w:tcW w:w="2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367" w:type="dxa"/>
            <w:gridSpan w:val="2"/>
            <w:tcBorders>
              <w:top w:val="nil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(тыс. рублей) 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1120" w:type="dxa"/>
            <w:tcBorders>
              <w:top w:val="nil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rFonts w:ascii="Calibri" w:cs="Calibri" w:hAnsi="Calibri"/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cnfStyle w:val="000010010000"/>
            <w:tcW w:w="1166" w:type="dxa"/>
            <w:tcBorders>
              <w:top w:val="nil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010000"/>
            <w:tcW w:w="298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10010000"/>
            <w:tcW w:w="2225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выполнения полномочий органов местного самоуправления» (показатель1) 0102,0104,0113,0410</w:t>
            </w: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49 026,91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15769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16628,26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16629,65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49 026,91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15769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16628,26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16629,65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«Управление резервными средствами бюджета сельского поселения» (показатель 2)0111</w:t>
            </w: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3768" w:type="dxa"/>
            <w:gridSpan w:val="2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«Реализация отдельных государственных полномочий» (показатели 3,4,5) 0314,0203,0304</w:t>
            </w: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596,40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198,8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198,8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198,8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523,2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обеспечению первичных мер пожарной безопасности» (показатели 6,7)0310</w:t>
            </w: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861,0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267,0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297,0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861,0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Ханты-Мансийского района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3768" w:type="dxa"/>
            <w:gridSpan w:val="2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защите населения и территории от чрезвычайных ситуаций»  (показатели 8) 0310Основное мероприятие «Мероприятия по защите населения и территории от чрезвычайных ситуаций»  (показатели 8) 0310Основное мероприятие «Мероприятия по защите населения и территории от чрезвычайных ситуаций»  (показатели 8) 0310Основное мероприятие «Мероприятия по защите населения и территории от чрезвычайных ситуаций»  (показатели 8) 0310</w:t>
            </w: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3768" w:type="dxa"/>
            <w:gridSpan w:val="2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«Дорожная деятельность» (показатель 9) 0409</w:t>
            </w: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3 851,10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1 283,70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1 283,70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1 283,70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3 851,10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1 283,70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1 283,70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1 283,70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3768" w:type="dxa"/>
            <w:gridSpan w:val="2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 «Обеспечение надлежащего уровня эксплуатации муниципального имущества» (показатель 10) 0501</w:t>
            </w: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623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623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мероприятий по энергосбережению и повышению энергетической эффективности»  (показатель 9) 0503(УО)</w:t>
            </w: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2 970,0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990,0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990,0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2 970,0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благоустройства территории поселения»  (показатели 11,12)0503Основное мероприятие «Организация благоустройства территории поселения»  (показатели 11,12)0503Основное мероприятие «Организация благоустройства территории поселения»  (показатели 11,12)0503</w:t>
            </w: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1776,07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776,07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1776,07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«Организация досуга, предоставление услуг организаций культуры, физической культуры»  (показатель 13) 0801 Основное мероприятие «Организация досуга, предоставление услуг организаций культуры, физической культуры»  (показатель 13) 0801 </w:t>
            </w: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41 849,23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16 897,10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12 739,94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12 212,19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41 849,23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16 897,1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12 739,9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12 212,2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«Реализация мероприятий в области социальной политики» (показатель 14) 1001Основное мероприятие «Реализация мероприятий в области социальной политики» (показатель 14) 1001</w:t>
            </w: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1269,3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423,1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423,1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423,1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1269,3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423,1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423,1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физической культуры и массового спорта» (показатель 15)1101</w:t>
            </w: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3 464,00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1 208,00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1 128,00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1 128,00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3 464,00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1 208,00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1 128,00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1 128,00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520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cnfStyle w:val="000001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106 587,01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37 549,70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34 793,80</w:t>
            </w:r>
          </w:p>
        </w:tc>
        <w:tc>
          <w:tcPr>
            <w:cnfStyle w:val="000010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34 243,51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cnfStyle w:val="000001010000"/>
            <w:tcW w:w="1120" w:type="dxa"/>
            <w:tcBorders>
              <w:top w:val="single" w:color="000000" w:sz="12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cnfStyle w:val="00001010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10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cnfStyle w:val="00001010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106 513,81</w:t>
            </w:r>
          </w:p>
        </w:tc>
        <w:tc>
          <w:tcPr>
            <w:cnfStyle w:val="000001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37 525,30</w:t>
            </w:r>
          </w:p>
        </w:tc>
        <w:tc>
          <w:tcPr>
            <w:cnfStyle w:val="00001010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34 769,40</w:t>
            </w:r>
          </w:p>
        </w:tc>
        <w:tc>
          <w:tcPr>
            <w:cnfStyle w:val="00000110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34 219,11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cnfStyle w:val="000010010000"/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9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10000"/>
            <w:tcW w:w="22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cnfStyle w:val="000001010000"/>
            <w:tcW w:w="2522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cnfStyle w:val="000010010000"/>
            <w:tcW w:w="1246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cnfStyle w:val="000001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cnfStyle w:val="000010010000"/>
            <w:tcW w:w="1121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cnfStyle w:val="000001010000"/>
            <w:tcW w:w="1120" w:type="dxa"/>
            <w:tcBorders>
              <w:top w:val="nil" w:sz="4" w:space="0"/>
              <w:left w:val="nil" w:sz="4" w:space="0"/>
              <w:bottom w:val="single" w:color="000000" w:sz="12" w:space="0"/>
              <w:right w:val="single" w:color="000000" w:sz="12" w:space="0"/>
            </w:tcBorders>
            <w:shd w:val="solid" w:color="ffffff" w:fill="ffffcc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</w:tbl>
    <w:p>
      <w:pPr>
        <w:ind w:left="-425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  <w:r>
        <w:rPr>
          <w:sz w:val="28"/>
        </w:rPr>
        <w:t>Приложение 2</w:t>
      </w:r>
    </w:p>
    <w:p>
      <w:pPr>
        <w:jc w:val="right"/>
        <w:rPr>
          <w:sz w:val="1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Перечень структурных элементов (основных мероприятий) муниципальной программы</w:t>
      </w:r>
    </w:p>
    <w:p>
      <w:pPr>
        <w:jc w:val="center"/>
        <w:rPr>
          <w:b/>
          <w:sz w:val="28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1885"/>
        <w:gridCol w:w="3412"/>
        <w:gridCol w:w="5705"/>
        <w:gridCol w:w="3568"/>
      </w:tblGrid>
      <w:tr>
        <w:trPr>
          <w:trHeight w:val="1501"/>
        </w:trPr>
        <w:tc>
          <w:tcPr>
            <w:cnfStyle w:val="101000000000"/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элемента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(основного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cnfStyle w:val="100000000000"/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элемента (основного мероприятия)</w:t>
            </w:r>
          </w:p>
        </w:tc>
        <w:tc>
          <w:tcPr>
            <w:cnfStyle w:val="10000000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cnfStyle w:val="10000000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порядка, номер приложения (при наличии)</w:t>
            </w:r>
          </w:p>
        </w:tc>
      </w:tr>
      <w:tr>
        <w:trPr>
          <w:trHeight w:val="20"/>
        </w:trPr>
        <w:tc>
          <w:tcPr>
            <w:cnfStyle w:val="001000100000"/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00100000"/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0010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0010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03"/>
        </w:trPr>
        <w:tc>
          <w:tcPr>
            <w:cnfStyle w:val="001000010000"/>
            <w:tcW w:w="14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Цель: </w:t>
            </w:r>
            <w:r>
              <w:rPr>
                <w:sz w:val="24"/>
              </w:rPr>
              <w:t>Создание условий для эффективного выполнения полномочий органов местного самоуправления сельского поселения Селиярово</w:t>
            </w:r>
          </w:p>
        </w:tc>
      </w:tr>
      <w:tr>
        <w:trPr>
          <w:trHeight w:val="569"/>
        </w:trPr>
        <w:tc>
          <w:tcPr>
            <w:cnfStyle w:val="001000100000"/>
            <w:tcW w:w="14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Задача: Обеспечение исполнения полномочий и функций органов местного самоуправления сельского поселения</w:t>
            </w:r>
          </w:p>
        </w:tc>
      </w:tr>
      <w:tr>
        <w:trPr>
          <w:trHeight w:val="3386"/>
        </w:trPr>
        <w:tc>
          <w:tcPr>
            <w:cnfStyle w:val="001000010000"/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cnfStyle w:val="000000010000"/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мероприятие: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«Обеспечение выполнения полномочий органов местного самоуправления»</w:t>
            </w:r>
          </w:p>
        </w:tc>
        <w:tc>
          <w:tcPr>
            <w:cnfStyle w:val="00000001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сельского поселения (гарантии лицам, замещающим муниципальные должности, должности муниципальной службы, не замещающим должности муниципальной службы и исполняющим обязанности по техническому обеспечению деятельности органов местного самоуправления, установленных действующим законодательством;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</w:t>
            </w:r>
            <w:r>
              <w:rPr>
                <w:sz w:val="24"/>
              </w:rPr>
              <w:t>чий)</w:t>
            </w:r>
          </w:p>
        </w:tc>
        <w:tc>
          <w:tcPr>
            <w:cnfStyle w:val="00000001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ff0000"/>
                <w:sz w:val="24"/>
              </w:rPr>
            </w:pPr>
          </w:p>
        </w:tc>
      </w:tr>
      <w:tr>
        <w:trPr>
          <w:trHeight w:val="562"/>
        </w:trPr>
        <w:tc>
          <w:tcPr>
            <w:cnfStyle w:val="001000100000"/>
            <w:tcW w:w="14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Задача: Обеспечение финансовыми средствами резервного фонда сельского поселения</w:t>
            </w:r>
          </w:p>
        </w:tc>
      </w:tr>
      <w:tr>
        <w:trPr>
          <w:trHeight w:val="2936"/>
        </w:trPr>
        <w:tc>
          <w:tcPr>
            <w:cnfStyle w:val="001000010000"/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cnfStyle w:val="000000010000"/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мероприятие: «Управление резервными средствами бюджета </w:t>
            </w:r>
            <w:r>
              <w:rPr>
                <w:sz w:val="24"/>
              </w:rPr>
              <w:t>сельского поселения»</w:t>
            </w:r>
          </w:p>
        </w:tc>
        <w:tc>
          <w:tcPr>
            <w:cnfStyle w:val="00000001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данного мероприятия в бюджете сельского поселения аккумулируются средства для финансового обеспечения расходных обязательств в случае возникновения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не предусмотренных в бюджете сельского поселения на соответствующий финансовый год</w:t>
            </w:r>
          </w:p>
        </w:tc>
        <w:tc>
          <w:tcPr>
            <w:cnfStyle w:val="00000001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</w:p>
          <w:p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сельского поселения Селиярово от 17.04.2017 № 13</w:t>
            </w:r>
            <w:r>
              <w:rPr>
                <w:sz w:val="24"/>
              </w:rPr>
              <w:t xml:space="preserve"> «Об утверждении положения о порядке использования бюджетных ассигнований резервного фонда администрации сельского поселения Селиярово»</w:t>
            </w:r>
          </w:p>
        </w:tc>
      </w:tr>
      <w:tr>
        <w:trPr>
          <w:trHeight w:val="725"/>
        </w:trPr>
        <w:tc>
          <w:tcPr>
            <w:cnfStyle w:val="001000100000"/>
            <w:tcW w:w="14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Задача: Обеспечение исполнения переданных органам местного самоуправления сельского поселения отдельных государственных полномочий</w:t>
            </w:r>
          </w:p>
        </w:tc>
      </w:tr>
      <w:tr>
        <w:trPr>
          <w:trHeight w:val="1138"/>
        </w:trPr>
        <w:tc>
          <w:tcPr>
            <w:cnfStyle w:val="001000010000"/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highlight w:val="none"/>
              </w:rPr>
              <w:t>3</w:t>
            </w:r>
            <w:r>
              <w:rPr/>
              <w:t>.</w:t>
            </w:r>
          </w:p>
        </w:tc>
        <w:tc>
          <w:tcPr>
            <w:cnfStyle w:val="000000010000"/>
            <w:tcW w:w="3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мероприятие: «Реализация отдельных государственных полномочий»</w:t>
            </w:r>
          </w:p>
        </w:tc>
        <w:tc>
          <w:tcPr>
            <w:cnfStyle w:val="00000001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на осуществление первичного воинского учета на территориях, где отсутствуют военные комиссариаты, за счет средств </w:t>
            </w:r>
            <w:r>
              <w:rPr>
                <w:sz w:val="24"/>
              </w:rPr>
              <w:t>федерального бюджета</w:t>
            </w:r>
          </w:p>
        </w:tc>
        <w:tc>
          <w:tcPr>
            <w:cnfStyle w:val="00000001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1437"/>
        </w:trPr>
        <w:tc>
          <w:tcPr>
            <w:cnfStyle w:val="001000100000"/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cnfStyle w:val="000000100000"/>
            <w:tcW w:w="3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cnfStyle w:val="00000010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на осуществление полномочий по государственной регистрации актов гражданского состояния, за счет средств федерального бюджета</w:t>
            </w:r>
          </w:p>
        </w:tc>
        <w:tc>
          <w:tcPr>
            <w:cnfStyle w:val="00000010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муниципальной программы «Повышение эффективности муниципального управления Ханты-Мансийского района на 2022-2026 годы» </w:t>
            </w:r>
          </w:p>
        </w:tc>
      </w:tr>
      <w:tr>
        <w:trPr>
          <w:trHeight w:val="2014"/>
        </w:trPr>
        <w:tc>
          <w:tcPr>
            <w:cnfStyle w:val="001000010000"/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cnfStyle w:val="000000010000"/>
            <w:tcW w:w="3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cnfStyle w:val="00000001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</w:t>
            </w:r>
            <w:r>
              <w:rPr>
                <w:sz w:val="24"/>
              </w:rPr>
              <w:t xml:space="preserve"> на реализацию мероприятий по созданию условий для деятельности народных дружин в сельских поселениях Ханты-Мансийского района </w:t>
            </w:r>
          </w:p>
        </w:tc>
        <w:tc>
          <w:tcPr>
            <w:cnfStyle w:val="00000001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муниципальной программы «Профилактика правонарушений в сфере обеспечения общественной безопасности в Ханты-Мансийском районе на 2022-2026 годы» </w:t>
            </w:r>
          </w:p>
        </w:tc>
      </w:tr>
      <w:tr>
        <w:trPr>
          <w:trHeight w:val="563"/>
        </w:trPr>
        <w:tc>
          <w:tcPr>
            <w:cnfStyle w:val="001000100000"/>
            <w:tcW w:w="14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Задача: Обеспечение первичных мер пожарной безопасности в границах сельского поселения</w:t>
            </w:r>
          </w:p>
        </w:tc>
      </w:tr>
      <w:tr>
        <w:trPr>
          <w:trHeight w:val="1827"/>
        </w:trPr>
        <w:tc>
          <w:tcPr>
            <w:cnfStyle w:val="001000010000"/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cnfStyle w:val="000000010000"/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мероприятие:</w:t>
            </w:r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«Мероприятия по обеспечению первичных мер пожарной безопасности»</w:t>
            </w:r>
          </w:p>
        </w:tc>
        <w:tc>
          <w:tcPr>
            <w:cnfStyle w:val="00000001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hd w:val="clear" w:color="auto" w:fill="f71e04"/>
              </w:rPr>
            </w:pPr>
            <w:r>
              <w:rPr>
                <w:sz w:val="24"/>
              </w:rPr>
              <w:t>расходы на выполнение</w:t>
            </w:r>
            <w:r>
              <w:rPr>
                <w:sz w:val="24"/>
              </w:rPr>
              <w:t xml:space="preserve"> полномочий органов местного самоуправления сельских поселений на реализацию мероприятий </w:t>
            </w:r>
            <w:r>
              <w:rPr>
                <w:sz w:val="24"/>
                <w:szCs w:val="24"/>
                <w:highlight w:val="none"/>
              </w:rPr>
              <w:t>по устройству защитных противопожарных полос в населенных пунктах района, обеспечение объектов социальной сферы противопожарными средствами</w:t>
            </w:r>
          </w:p>
        </w:tc>
        <w:tc>
          <w:tcPr>
            <w:cnfStyle w:val="00000001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/>
            </w:pPr>
          </w:p>
        </w:tc>
      </w:tr>
      <w:tr>
        <w:trPr>
          <w:trHeight w:val="559"/>
        </w:trPr>
        <w:tc>
          <w:tcPr>
            <w:cnfStyle w:val="001000100000"/>
            <w:tcW w:w="14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Задача: 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>
        <w:trPr>
          <w:trHeight w:val="1971"/>
        </w:trPr>
        <w:tc>
          <w:tcPr>
            <w:cnfStyle w:val="001000010000"/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cnfStyle w:val="000000010000"/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мероприятие: «Дорожная деятельность»</w:t>
            </w:r>
          </w:p>
        </w:tc>
        <w:tc>
          <w:tcPr>
            <w:cnfStyle w:val="00000001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дорожной деятельности в отношении автомобильных дорог общего пользования в границах </w:t>
            </w:r>
            <w:r>
              <w:rPr>
                <w:sz w:val="24"/>
              </w:rPr>
              <w:t>поселения, в том числе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</w:t>
            </w:r>
          </w:p>
        </w:tc>
        <w:tc>
          <w:tcPr>
            <w:cnfStyle w:val="00000001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решение Совета депутатов сельского поселения Селиярово от 15.05.2014</w:t>
            </w:r>
            <w:r>
              <w:rPr>
                <w:sz w:val="24"/>
              </w:rPr>
              <w:t xml:space="preserve"> «О муниципальном дорожном фонде сельского поселения Селиярово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val="567"/>
        </w:trPr>
        <w:tc>
          <w:tcPr>
            <w:cnfStyle w:val="001000100000"/>
            <w:tcW w:w="14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Задача: Развитие энергосбережения и повышение энергоэффективности</w:t>
            </w:r>
          </w:p>
        </w:tc>
      </w:tr>
      <w:tr>
        <w:trPr>
          <w:trHeight w:val="2120"/>
        </w:trPr>
        <w:tc>
          <w:tcPr>
            <w:cnfStyle w:val="001000010000"/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cnfStyle w:val="000000010000"/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мероприятие: «Обеспечение мероприятий по энергосбережению и повышению энергетической </w:t>
            </w:r>
            <w:r>
              <w:rPr>
                <w:sz w:val="24"/>
              </w:rPr>
              <w:t>эффективности»</w:t>
            </w:r>
          </w:p>
        </w:tc>
        <w:tc>
          <w:tcPr>
            <w:cnfStyle w:val="00000001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в области энергосбережения и повышения энергетической эффективности (замена ламп накаливания на энергосберегающие, организация в границах поселения электро-, тепло, газо- и водоснабжения населения, водоотведения, за исключением дождевой канализации и др.)</w:t>
            </w:r>
          </w:p>
        </w:tc>
        <w:tc>
          <w:tcPr>
            <w:cnfStyle w:val="00000001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549"/>
        </w:trPr>
        <w:tc>
          <w:tcPr>
            <w:cnfStyle w:val="001000100000"/>
            <w:tcW w:w="14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Задача: Реализация мероприятий в области жилищного хозяйства</w:t>
            </w:r>
          </w:p>
        </w:tc>
      </w:tr>
      <w:tr>
        <w:trPr>
          <w:trHeight w:val="1203"/>
        </w:trPr>
        <w:tc>
          <w:tcPr>
            <w:cnfStyle w:val="001000010000"/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cnfStyle w:val="000000010000"/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мероприятие: «Обеспечение надлежащего уровня эксплуатации муниципального имущества»</w:t>
            </w:r>
          </w:p>
        </w:tc>
        <w:tc>
          <w:tcPr>
            <w:cnfStyle w:val="00000001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исполнения </w:t>
            </w:r>
            <w:r>
              <w:rPr>
                <w:sz w:val="24"/>
              </w:rPr>
              <w:t>полномочий собственника муниципального имущества по содержанию имущества муниципальной казны сельского поселения</w:t>
            </w:r>
          </w:p>
        </w:tc>
        <w:tc>
          <w:tcPr>
            <w:cnfStyle w:val="00000001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480"/>
        </w:trPr>
        <w:tc>
          <w:tcPr>
            <w:cnfStyle w:val="001000100000"/>
            <w:tcW w:w="14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Задача: Повышение уровня благоустройства территории сельского поселения</w:t>
            </w:r>
          </w:p>
        </w:tc>
      </w:tr>
      <w:tr>
        <w:trPr>
          <w:trHeight w:val="2542"/>
        </w:trPr>
        <w:tc>
          <w:tcPr>
            <w:cnfStyle w:val="001000010000"/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cnfStyle w:val="000000010000"/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мероприятие: «Организация </w:t>
            </w:r>
            <w:r>
              <w:rPr>
                <w:sz w:val="24"/>
              </w:rPr>
              <w:t>благоустройства территории поселения»</w:t>
            </w:r>
          </w:p>
        </w:tc>
        <w:tc>
          <w:tcPr>
            <w:cnfStyle w:val="000000010000"/>
            <w:tcW w:w="5705" w:type="dxa"/>
            <w:tcBorders>
              <w:top w:val="single" w:color="000000" w:sz="4" w:space="0"/>
              <w:left w:val="single" w:color="000000" w:sz="4" w:space="0"/>
              <w:bottom w:val="nil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текущее содержание и обслуживание наружных сетей уличного освещения территории поселения, замена светильников, озеленение территорий, установка элементов благоустройства и текущий ремонт (скамейки, </w:t>
            </w:r>
            <w:r>
              <w:rPr>
                <w:sz w:val="24"/>
              </w:rPr>
              <w:t>урны, беседки, лестницы, уличные тренажеры, качели, контейнеры и т.д); прочие мероприятия по благоустройству (организация и содержание мест захоронений, вырубка березняка, откос травы, вывески на дома и прочее)</w:t>
            </w:r>
          </w:p>
        </w:tc>
        <w:tc>
          <w:tcPr>
            <w:cnfStyle w:val="00000001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409"/>
        </w:trPr>
        <w:tc>
          <w:tcPr>
            <w:cnfStyle w:val="001000100000"/>
            <w:tcW w:w="14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Задача: Содействие решению вопросов местного значения сельского поселения</w:t>
            </w:r>
          </w:p>
        </w:tc>
      </w:tr>
      <w:tr>
        <w:trPr>
          <w:trHeight w:val="619"/>
        </w:trPr>
        <w:tc>
          <w:tcPr>
            <w:cnfStyle w:val="001000010000"/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cnfStyle w:val="000000010000"/>
            <w:tcW w:w="3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мероприятие: «Организация досуга, предоставление услуг организаций культуры»</w:t>
            </w:r>
          </w:p>
        </w:tc>
        <w:tc>
          <w:tcPr>
            <w:cnfStyle w:val="00000001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эффективной деятельности муниципального учреждения</w:t>
            </w:r>
          </w:p>
        </w:tc>
        <w:tc>
          <w:tcPr>
            <w:cnfStyle w:val="00000001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1265"/>
        </w:trPr>
        <w:tc>
          <w:tcPr>
            <w:cnfStyle w:val="001000100000"/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cnfStyle w:val="000000100000"/>
            <w:tcW w:w="3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cnfStyle w:val="00000010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 на частичную компенсацию расходов целевого показателя средней заработной платы работников муниципальных учреждений культуры</w:t>
            </w:r>
          </w:p>
        </w:tc>
        <w:tc>
          <w:tcPr>
            <w:cnfStyle w:val="00000010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1267"/>
        </w:trPr>
        <w:tc>
          <w:tcPr>
            <w:cnfStyle w:val="001000010000"/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cnfStyle w:val="000000010000"/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мероприятие: «Реализация мероприятий в области социальной политики»</w:t>
            </w:r>
          </w:p>
        </w:tc>
        <w:tc>
          <w:tcPr>
            <w:cnfStyle w:val="00000001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сельском поселении</w:t>
            </w:r>
          </w:p>
        </w:tc>
        <w:tc>
          <w:tcPr>
            <w:cnfStyle w:val="00000001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</w:p>
        </w:tc>
      </w:tr>
      <w:tr>
        <w:trPr>
          <w:trHeight w:val="970"/>
        </w:trPr>
        <w:tc>
          <w:tcPr>
            <w:cnfStyle w:val="001000100000"/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cnfStyle w:val="000000100000"/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cnfStyle w:val="000000100000"/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эффективной деятельности муниципального учреждения</w:t>
            </w:r>
          </w:p>
        </w:tc>
        <w:tc>
          <w:tcPr>
            <w:cnfStyle w:val="000000100000"/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4"/>
              </w:rPr>
            </w:pPr>
          </w:p>
        </w:tc>
      </w:tr>
    </w:tbl>
    <w:p>
      <w:pPr>
        <w:widowControl w:val="off"/>
        <w:ind w:left="11907"/>
        <w:jc w:val="right"/>
        <w:rPr>
          <w:sz w:val="28"/>
        </w:rPr>
      </w:pPr>
    </w:p>
    <w:p>
      <w:pPr>
        <w:widowControl w:val="off"/>
        <w:ind w:left="11907"/>
        <w:jc w:val="right"/>
        <w:rPr>
          <w:sz w:val="28"/>
        </w:rPr>
      </w:pPr>
    </w:p>
    <w:p>
      <w:pPr>
        <w:widowControl w:val="off"/>
        <w:ind w:left="11907"/>
        <w:jc w:val="right"/>
        <w:rPr>
          <w:sz w:val="28"/>
        </w:rPr>
      </w:pPr>
    </w:p>
    <w:p>
      <w:pPr>
        <w:widowControl w:val="off"/>
        <w:ind w:left="11907"/>
        <w:jc w:val="right"/>
        <w:rPr>
          <w:sz w:val="28"/>
        </w:rPr>
      </w:pPr>
    </w:p>
    <w:p>
      <w:pPr>
        <w:widowControl w:val="off"/>
        <w:ind w:left="11907"/>
        <w:jc w:val="right"/>
        <w:rPr>
          <w:sz w:val="28"/>
        </w:rPr>
      </w:pPr>
    </w:p>
    <w:p>
      <w:pPr>
        <w:widowControl w:val="off"/>
        <w:ind w:left="11907"/>
        <w:jc w:val="right"/>
        <w:rPr>
          <w:sz w:val="28"/>
        </w:rPr>
      </w:pPr>
    </w:p>
    <w:p>
      <w:pPr>
        <w:widowControl w:val="off"/>
        <w:ind w:left="11907"/>
        <w:jc w:val="right"/>
        <w:rPr>
          <w:sz w:val="28"/>
        </w:rPr>
      </w:pPr>
      <w:r>
        <w:rPr>
          <w:sz w:val="28"/>
        </w:rPr>
        <w:t>Приложение 3</w:t>
      </w:r>
    </w:p>
    <w:p>
      <w:pPr>
        <w:widowControl w:val="off"/>
        <w:ind w:left="11907"/>
        <w:jc w:val="right"/>
        <w:rPr>
          <w:sz w:val="28"/>
        </w:rPr>
      </w:pPr>
    </w:p>
    <w:p>
      <w:pPr>
        <w:widowControl w:val="off"/>
        <w:ind w:left="140"/>
        <w:jc w:val="center"/>
        <w:rPr>
          <w:b/>
          <w:sz w:val="28"/>
        </w:rPr>
      </w:pPr>
      <w:r>
        <w:rPr>
          <w:b/>
          <w:sz w:val="28"/>
        </w:rPr>
        <w:t xml:space="preserve">Показатели, характеризующие эффективность структурного элемента (основного мероприятия) </w:t>
      </w:r>
    </w:p>
    <w:p>
      <w:pPr>
        <w:widowControl w:val="off"/>
        <w:ind w:left="140"/>
        <w:jc w:val="center"/>
        <w:rPr>
          <w:sz w:val="28"/>
        </w:rPr>
      </w:pPr>
      <w:r>
        <w:rPr>
          <w:b/>
          <w:sz w:val="28"/>
        </w:rPr>
        <w:t>муниципальной программы</w:t>
      </w:r>
    </w:p>
    <w:p>
      <w:pPr>
        <w:widowControl w:val="off"/>
        <w:ind w:left="140"/>
        <w:jc w:val="center"/>
        <w:rPr>
          <w:sz w:val="18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7"/>
        <w:gridCol w:w="3901"/>
        <w:gridCol w:w="2109"/>
        <w:gridCol w:w="1690"/>
        <w:gridCol w:w="1827"/>
        <w:gridCol w:w="1690"/>
        <w:gridCol w:w="2556"/>
      </w:tblGrid>
      <w:tr>
        <w:trPr>
          <w:trHeight w:val="20"/>
        </w:trPr>
        <w:tc>
          <w:tcPr>
            <w:cnfStyle w:val="101000000000"/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widowControl w:val="off"/>
              <w:rPr>
                <w:sz w:val="22"/>
              </w:rPr>
            </w:pPr>
            <w:r>
              <w:rPr>
                <w:sz w:val="22"/>
                <w:highlight w:val="white"/>
              </w:rPr>
              <w:t>№</w:t>
            </w:r>
          </w:p>
        </w:tc>
        <w:tc>
          <w:tcPr>
            <w:cnfStyle w:val="100000000000"/>
            <w:tcW w:w="3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Наименование</w:t>
            </w:r>
          </w:p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показателя</w:t>
            </w:r>
          </w:p>
        </w:tc>
        <w:tc>
          <w:tcPr>
            <w:cnfStyle w:val="100000000000"/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widowControl w:val="off"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Базовый показатель</w:t>
            </w:r>
          </w:p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на начало реализации муниципальной программы</w:t>
            </w:r>
          </w:p>
        </w:tc>
        <w:tc>
          <w:tcPr>
            <w:cnfStyle w:val="100000000000"/>
            <w:tcW w:w="5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Значения показателя по годам</w:t>
            </w:r>
          </w:p>
        </w:tc>
        <w:tc>
          <w:tcPr>
            <w:cnfStyle w:val="100000000000"/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widowControl w:val="off"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Значение </w:t>
            </w:r>
            <w:r>
              <w:rPr>
                <w:sz w:val="22"/>
                <w:highlight w:val="white"/>
              </w:rPr>
              <w:t>показателя</w:t>
            </w:r>
          </w:p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на момент окончания действия муниципальной программы</w:t>
            </w:r>
          </w:p>
        </w:tc>
      </w:tr>
      <w:tr>
        <w:trPr>
          <w:trHeight w:val="20"/>
        </w:trPr>
        <w:tc>
          <w:tcPr>
            <w:cnfStyle w:val="001000100000"/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/>
        </w:tc>
        <w:tc>
          <w:tcPr>
            <w:cnfStyle w:val="000000100000"/>
            <w:tcW w:w="3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/>
        </w:tc>
        <w:tc>
          <w:tcPr>
            <w:cnfStyle w:val="000000100000"/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/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cnfStyle w:val="00000010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cnfStyle w:val="000000100000"/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/>
        </w:tc>
      </w:tr>
      <w:tr>
        <w:trPr>
          <w:trHeight w:val="20"/>
        </w:trPr>
        <w:tc>
          <w:tcPr>
            <w:cnfStyle w:val="00100001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1</w:t>
            </w:r>
          </w:p>
        </w:tc>
        <w:tc>
          <w:tcPr>
            <w:cnfStyle w:val="00000001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2</w:t>
            </w:r>
          </w:p>
        </w:tc>
        <w:tc>
          <w:tcPr>
            <w:cnfStyle w:val="00000001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3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4</w:t>
            </w:r>
          </w:p>
        </w:tc>
        <w:tc>
          <w:tcPr>
            <w:cnfStyle w:val="00000001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5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6</w:t>
            </w:r>
          </w:p>
        </w:tc>
        <w:tc>
          <w:tcPr>
            <w:cnfStyle w:val="00000001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 w:val="off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rPr>
          <w:trHeight w:val="728"/>
        </w:trPr>
        <w:tc>
          <w:tcPr>
            <w:cnfStyle w:val="00100010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cnfStyle w:val="00000010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>Уровень обеспечения выполнения полномочий и функций органов местного самоуправления сельского поселения, %;</w:t>
            </w:r>
          </w:p>
        </w:tc>
        <w:tc>
          <w:tcPr>
            <w:cnfStyle w:val="00000010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814"/>
        </w:trPr>
        <w:tc>
          <w:tcPr>
            <w:cnfStyle w:val="00100001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cnfStyle w:val="00000001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 xml:space="preserve">Доля </w:t>
            </w:r>
            <w:r>
              <w:t>расходов на формирование резервного фонда сельского поселения в общем объеме расходов бюджета поселения, %</w:t>
            </w:r>
          </w:p>
        </w:tc>
        <w:tc>
          <w:tcPr>
            <w:cnfStyle w:val="00000001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/>
            </w:pPr>
            <w:r>
              <w:t>≤0,3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/>
            </w:pPr>
            <w:r>
              <w:t>≤0,3</w:t>
            </w:r>
          </w:p>
        </w:tc>
        <w:tc>
          <w:tcPr>
            <w:cnfStyle w:val="00000001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/>
            </w:pPr>
            <w:r>
              <w:t>≤0,3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/>
            </w:pPr>
            <w:r>
              <w:t>≤0,3</w:t>
            </w:r>
          </w:p>
        </w:tc>
        <w:tc>
          <w:tcPr>
            <w:cnfStyle w:val="00000001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t>≤0,3</w:t>
            </w:r>
          </w:p>
        </w:tc>
      </w:tr>
      <w:tr>
        <w:trPr>
          <w:trHeight w:val="1690"/>
        </w:trPr>
        <w:tc>
          <w:tcPr>
            <w:cnfStyle w:val="00100010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cnfStyle w:val="00000010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 xml:space="preserve">Уровень обеспечения исполнения переданного органам местного самоуправления сельского поселения отдельного </w:t>
            </w:r>
            <w:r>
              <w:t>государственного полномочия по осуществлению первичного воинского учета на территориях, где отсутствуют военные комиссариаты, %;</w:t>
            </w:r>
          </w:p>
        </w:tc>
        <w:tc>
          <w:tcPr>
            <w:cnfStyle w:val="00000010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1401"/>
        </w:trPr>
        <w:tc>
          <w:tcPr>
            <w:cnfStyle w:val="00100001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cnfStyle w:val="00000001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 xml:space="preserve">Уровень обеспечения исполнения переданного органам местного самоуправления сельского поселения </w:t>
            </w:r>
            <w:r>
              <w:t>отдельного государственного полномочия в сфере государственной регистрации актов гражданского состояния, %;</w:t>
            </w:r>
          </w:p>
        </w:tc>
        <w:tc>
          <w:tcPr>
            <w:cnfStyle w:val="00000001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499"/>
        </w:trPr>
        <w:tc>
          <w:tcPr>
            <w:cnfStyle w:val="00100010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cnfStyle w:val="00000010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>Уровень обеспечения деятельности добровольных народных дружин, %;</w:t>
            </w:r>
          </w:p>
        </w:tc>
        <w:tc>
          <w:tcPr>
            <w:cnfStyle w:val="00000010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563"/>
        </w:trPr>
        <w:tc>
          <w:tcPr>
            <w:cnfStyle w:val="00100001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cnfStyle w:val="00000001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 xml:space="preserve">Площадь содержания </w:t>
            </w:r>
            <w:r>
              <w:t>противопожарной полосы, км2;</w:t>
            </w:r>
          </w:p>
        </w:tc>
        <w:tc>
          <w:tcPr>
            <w:cnfStyle w:val="00000001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cnfStyle w:val="00000001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cnfStyle w:val="00000001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565"/>
        </w:trPr>
        <w:tc>
          <w:tcPr>
            <w:cnfStyle w:val="00100010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cnfStyle w:val="00000010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>Доля обеспеченности объектов социальной сферы противопожарными средствами, %;</w:t>
            </w:r>
          </w:p>
        </w:tc>
        <w:tc>
          <w:tcPr>
            <w:cnfStyle w:val="00000010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417"/>
        </w:trPr>
        <w:tc>
          <w:tcPr>
            <w:cnfStyle w:val="00100001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cnfStyle w:val="00000001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>Уровень обеспечения содержания дорог, %;</w:t>
            </w:r>
          </w:p>
        </w:tc>
        <w:tc>
          <w:tcPr>
            <w:cnfStyle w:val="00000001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0"/>
        </w:trPr>
        <w:tc>
          <w:tcPr>
            <w:cnfStyle w:val="00100010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cnfStyle w:val="00000010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 xml:space="preserve">Сокращение объема потребления </w:t>
            </w:r>
            <w:r>
              <w:t>энергоресурсов, к предыдущему году, ежегодно не менее 1%;</w:t>
            </w:r>
          </w:p>
        </w:tc>
        <w:tc>
          <w:tcPr>
            <w:cnfStyle w:val="00000010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cnfStyle w:val="00000010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cnfStyle w:val="00000010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20"/>
        </w:trPr>
        <w:tc>
          <w:tcPr>
            <w:cnfStyle w:val="00100001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cnfStyle w:val="00000001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>Уровень содержания и эксплуатации имущества, находящегося в муниципальной собственности, %;</w:t>
            </w:r>
          </w:p>
        </w:tc>
        <w:tc>
          <w:tcPr>
            <w:cnfStyle w:val="00000001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607"/>
        </w:trPr>
        <w:tc>
          <w:tcPr>
            <w:cnfStyle w:val="00100010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cnfStyle w:val="00000010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 xml:space="preserve">Уровень обеспечения энергоснабжения сети уличного </w:t>
            </w:r>
            <w:r>
              <w:t>освещения, %;</w:t>
            </w:r>
          </w:p>
        </w:tc>
        <w:tc>
          <w:tcPr>
            <w:cnfStyle w:val="00000010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562"/>
        </w:trPr>
        <w:tc>
          <w:tcPr>
            <w:cnfStyle w:val="00100001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cnfStyle w:val="00000001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>Уровень обеспечения текущего содержания объектов благоустройства, %;</w:t>
            </w:r>
          </w:p>
        </w:tc>
        <w:tc>
          <w:tcPr>
            <w:cnfStyle w:val="00000001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01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795"/>
        </w:trPr>
        <w:tc>
          <w:tcPr>
            <w:cnfStyle w:val="00100010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cnfStyle w:val="00000010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>Уровень обеспечения выполнения полномочий и функций муниципальных учреждений культуры, %;</w:t>
            </w:r>
          </w:p>
        </w:tc>
        <w:tc>
          <w:tcPr>
            <w:cnfStyle w:val="00000010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cnfStyle w:val="00000010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806"/>
        </w:trPr>
        <w:tc>
          <w:tcPr>
            <w:cnfStyle w:val="00100001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cnfStyle w:val="00000001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>К</w:t>
            </w:r>
            <w:r>
              <w:t>оличество граждан, получивших дополнительные меры социальной поддержки, чел. в год;</w:t>
            </w:r>
          </w:p>
        </w:tc>
        <w:tc>
          <w:tcPr>
            <w:cnfStyle w:val="00000001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cnfStyle w:val="00000001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cnfStyle w:val="00000001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cnfStyle w:val="00000001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531"/>
        </w:trPr>
        <w:tc>
          <w:tcPr>
            <w:cnfStyle w:val="001000100000"/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contextualSpacing w:val="on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cnfStyle w:val="000000100000"/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both"/>
              <w:rPr/>
            </w:pPr>
            <w:r>
              <w:t>Количество проведенных спортивно-массовых мероприятий, ед. в год.</w:t>
            </w:r>
          </w:p>
        </w:tc>
        <w:tc>
          <w:tcPr>
            <w:cnfStyle w:val="000000100000"/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cnfStyle w:val="000000100000"/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cnfStyle w:val="000000100000"/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cnfStyle w:val="000000100000"/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>
      <w:pPr>
        <w:ind w:firstLine="709"/>
        <w:jc w:val="right"/>
        <w:rPr>
          <w:sz w:val="28"/>
        </w:rPr>
      </w:pPr>
    </w:p>
    <w:sectPr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 w:val="on"/>
    <w:pitch w:val="default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Verdana">
    <w:panose1 w:val="020b0604030504040204"/>
    <w:charset w:val="cc"/>
    <w:family w:val="swiss"/>
    <w:pitch w:val="variable"/>
    <w:sig w:usb0="00000000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00000000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38"/>
    <w:rsid w:val="00577AC8"/>
    <w:rsid w:val="006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EC10"/>
  <w15:docId w15:val="{46B8107F-00CB-45E4-B6E5-29D925B30B66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color w:val="000000"/>
        <w:lang w:val="ru-RU" w:bidi="ar-SA" w:eastAsia="ru-RU"/>
      </w:rPr>
    </w:rPrDefault>
    <w:pPrDefault/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link w:val="Обычный1"/>
    <w:uiPriority w:val="99"/>
    <w:qFormat w:val="on"/>
    <w:rPr>
      <w:rFonts w:ascii="Times New Roman" w:hAnsi="Times New Roman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ind w:firstLine="720"/>
      <w:jc w:val="both"/>
    </w:pPr>
    <w:rPr>
      <w:i/>
      <w:spacing w:val="-1"/>
      <w:sz w:val="28"/>
    </w:rPr>
  </w:style>
  <w:style w:type="paragraph" w:styleId="Heading2">
    <w:name w:val="Heading 2"/>
    <w:basedOn w:val="Normal"/>
    <w:next w:val="Normal"/>
    <w:link w:val="Заголовок2Знак"/>
    <w:uiPriority w:val="9"/>
    <w:qFormat w:val="on"/>
    <w:pPr>
      <w:keepNext w:val="on"/>
      <w:ind w:firstLine="709"/>
      <w:jc w:val="both"/>
    </w:pPr>
    <w:rPr>
      <w:b/>
      <w:sz w:val="28"/>
    </w:rPr>
  </w:style>
  <w:style w:type="paragraph" w:styleId="Heading3">
    <w:name w:val="Heading 3"/>
    <w:basedOn w:val="Normal"/>
    <w:next w:val="Normal"/>
    <w:link w:val="Заголовок3Знак"/>
    <w:uiPriority w:val="9"/>
    <w:qFormat w:val="on"/>
    <w:pPr>
      <w:keepNext w:val="on"/>
      <w:spacing w:before="240" w:after="60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Заголовок4Знак1"/>
    <w:uiPriority w:val="9"/>
    <w:qFormat w:val="on"/>
    <w:pPr>
      <w:keepNext w:val="on"/>
      <w:keepLines w:val="on"/>
      <w:spacing w:before="200"/>
    </w:pPr>
    <w:rPr>
      <w:rFonts w:ascii="Cambria" w:hAnsi="Cambria"/>
      <w:b/>
      <w:i/>
      <w:color w:val="4f81bd"/>
      <w:sz w:val="24"/>
    </w:rPr>
  </w:style>
  <w:style w:type="paragraph" w:styleId="Heading5">
    <w:name w:val="Heading 5"/>
    <w:basedOn w:val="Normal"/>
    <w:next w:val="Normal"/>
    <w:link w:val="Заголовок5Знак"/>
    <w:uiPriority w:val="9"/>
    <w:qFormat w:val="on"/>
    <w:pPr>
      <w:keepNext w:val="on"/>
      <w:ind w:firstLine="720"/>
      <w:jc w:val="center"/>
    </w:pPr>
    <w:rPr>
      <w:b/>
      <w:sz w:val="28"/>
    </w:rPr>
  </w:style>
  <w:style w:type="paragraph" w:styleId="Heading6">
    <w:name w:val="Heading 6"/>
    <w:basedOn w:val="Normal"/>
    <w:next w:val="Normal"/>
    <w:link w:val="Заголовок6Знак"/>
    <w:uiPriority w:val="9"/>
    <w:qFormat w:val="on"/>
    <w:pPr>
      <w:keepNext w:val="on"/>
      <w:keepLines w:val="on"/>
      <w:spacing w:before="200"/>
      <w:ind w:left="1152" w:hanging="1152"/>
      <w:jc w:val="both"/>
    </w:pPr>
    <w:rPr>
      <w:rFonts w:ascii="Cambria" w:hAnsi="Cambria"/>
      <w:i/>
      <w:color w:val="243f60"/>
      <w:sz w:val="24"/>
    </w:rPr>
  </w:style>
  <w:style w:type="paragraph" w:styleId="Heading7">
    <w:name w:val="Heading 7"/>
    <w:basedOn w:val="Normal"/>
    <w:next w:val="Normal"/>
    <w:link w:val="Заголовок7Знак"/>
    <w:uiPriority w:val="9"/>
    <w:qFormat w:val="on"/>
    <w:pPr>
      <w:keepNext w:val="on"/>
      <w:keepLines w:val="on"/>
      <w:spacing w:before="200"/>
      <w:ind w:left="1296" w:hanging="1296"/>
      <w:jc w:val="both"/>
    </w:pPr>
    <w:rPr>
      <w:rFonts w:ascii="Cambria" w:hAnsi="Cambria"/>
      <w:i/>
      <w:color w:val="404040"/>
      <w:sz w:val="24"/>
    </w:rPr>
  </w:style>
  <w:style w:type="paragraph" w:styleId="Heading8">
    <w:name w:val="Heading 8"/>
    <w:basedOn w:val="Normal"/>
    <w:next w:val="Normal"/>
    <w:link w:val="Заголовок8Знак"/>
    <w:uiPriority w:val="9"/>
    <w:qFormat w:val="on"/>
    <w:pPr>
      <w:keepNext w:val="on"/>
      <w:keepLines w:val="on"/>
      <w:spacing w:before="200"/>
      <w:ind w:left="1440" w:hanging="1440"/>
      <w:jc w:val="both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Заголовок9Знак"/>
    <w:uiPriority w:val="9"/>
    <w:qFormat w:val="on"/>
    <w:pPr>
      <w:keepNext w:val="on"/>
      <w:keepLines w:val="on"/>
      <w:spacing w:before="200"/>
      <w:ind w:left="1584" w:hanging="1584"/>
      <w:jc w:val="both"/>
    </w:pPr>
    <w:rPr>
      <w:rFonts w:ascii="Cambria" w:hAnsi="Cambria"/>
      <w:i/>
      <w:color w:val="40404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Обычный1">
    <w:name w:val="Обычный1"/>
    <w:uiPriority w:val="99"/>
    <w:rPr>
      <w:rFonts w:ascii="Times New Roman" w:hAnsi="Times New Roman"/>
    </w:rPr>
  </w:style>
  <w:style w:type="paragraph" w:styleId="Caption">
    <w:name w:val="Caption"/>
    <w:basedOn w:val="Normal"/>
    <w:next w:val="Normal"/>
    <w:link w:val="НазваниеобъектаЗнак"/>
    <w:uiPriority w:val="99"/>
    <w:pPr>
      <w:ind w:firstLine="709"/>
      <w:jc w:val="both"/>
    </w:pPr>
    <w:rPr>
      <w:b/>
    </w:rPr>
  </w:style>
  <w:style w:type="character" w:customStyle="1" w:styleId="НазваниеобъектаЗнак">
    <w:name w:val="Название объекта Знак"/>
    <w:basedOn w:val="Обычный1"/>
    <w:link w:val="Caption"/>
    <w:uiPriority w:val="99"/>
    <w:rPr>
      <w:rFonts w:ascii="Times New Roman" w:hAnsi="Times New Roman"/>
      <w:b/>
    </w:rPr>
  </w:style>
  <w:style w:type="paragraph" w:styleId="Toc2">
    <w:name w:val="Toc 2"/>
    <w:next w:val="Normal"/>
    <w:link w:val="Оглавление2Знак"/>
    <w:uiPriority w:val="39"/>
    <w:pPr>
      <w:ind w:left="200"/>
    </w:pPr>
    <w:rPr>
      <w:rFonts w:ascii="XO Thames" w:hAnsi="XO Thames"/>
      <w:sz w:val="28"/>
    </w:rPr>
  </w:style>
  <w:style w:type="character" w:customStyle="1" w:styleId="Оглавление2Знак">
    <w:name w:val="Оглавление 2 Знак"/>
    <w:link w:val="Toc2"/>
    <w:uiPriority w:val="99"/>
    <w:rPr>
      <w:rFonts w:ascii="XO Thames" w:hAnsi="XO Thames"/>
      <w:sz w:val="28"/>
    </w:rPr>
  </w:style>
  <w:style w:type="character" w:customStyle="1" w:styleId="Всегда">
    <w:name w:val="Всегда"/>
    <w:basedOn w:val="Обычный1"/>
    <w:uiPriority w:val="99"/>
    <w:rPr>
      <w:rFonts w:ascii="Times New Roman" w:hAnsi="Times New Roman"/>
      <w:sz w:val="24"/>
    </w:rPr>
  </w:style>
  <w:style w:type="character" w:customStyle="1" w:styleId="Основнойтекст31">
    <w:name w:val="Основной текст 31"/>
    <w:basedOn w:val="Обычный1"/>
    <w:uiPriority w:val="99"/>
    <w:rPr>
      <w:rFonts w:ascii="Times New Roman" w:hAnsi="Times New Roman"/>
      <w:sz w:val="16"/>
    </w:rPr>
  </w:style>
  <w:style w:type="paragraph" w:styleId="Toc4">
    <w:name w:val="Toc 4"/>
    <w:next w:val="Normal"/>
    <w:link w:val="Оглавление4Знак"/>
    <w:uiPriority w:val="39"/>
    <w:pPr>
      <w:ind w:left="600"/>
    </w:pPr>
    <w:rPr>
      <w:rFonts w:ascii="XO Thames" w:hAnsi="XO Thames"/>
      <w:sz w:val="28"/>
    </w:rPr>
  </w:style>
  <w:style w:type="character" w:customStyle="1" w:styleId="Оглавление4Знак">
    <w:name w:val="Оглавление 4 Знак"/>
    <w:link w:val="Toc4"/>
    <w:uiPriority w:val="99"/>
    <w:rPr>
      <w:rFonts w:ascii="XO Thames" w:hAnsi="XO Thames"/>
      <w:sz w:val="28"/>
    </w:rPr>
  </w:style>
  <w:style w:type="character" w:customStyle="1" w:styleId="Заголовок7Знак">
    <w:name w:val="Заголовок 7 Знак"/>
    <w:basedOn w:val="Обычный1"/>
    <w:link w:val="Heading7"/>
    <w:uiPriority w:val="99"/>
    <w:rPr>
      <w:rFonts w:ascii="Cambria" w:hAnsi="Cambria"/>
      <w:i/>
      <w:color w:val="404040"/>
      <w:sz w:val="24"/>
    </w:rPr>
  </w:style>
  <w:style w:type="paragraph" w:styleId="ListParagraph">
    <w:name w:val="List Paragraph"/>
    <w:basedOn w:val="Normal"/>
    <w:link w:val="АбзацспискаЗнак"/>
    <w:uiPriority w:val="99"/>
    <w:pPr>
      <w:ind w:left="720"/>
      <w:contextualSpacing w:val="on"/>
    </w:pPr>
  </w:style>
  <w:style w:type="character" w:customStyle="1" w:styleId="АбзацспискаЗнак">
    <w:name w:val="Абзац списка Знак"/>
    <w:basedOn w:val="Обычный1"/>
    <w:link w:val="ListParagraph"/>
    <w:uiPriority w:val="99"/>
    <w:rPr>
      <w:rFonts w:ascii="Times New Roman" w:hAnsi="Times New Roman"/>
    </w:rPr>
  </w:style>
  <w:style w:type="paragraph" w:styleId="Toc6">
    <w:name w:val="Toc 6"/>
    <w:next w:val="Normal"/>
    <w:link w:val="Оглавление6Знак"/>
    <w:uiPriority w:val="39"/>
    <w:pPr>
      <w:ind w:left="1000"/>
    </w:pPr>
    <w:rPr>
      <w:rFonts w:ascii="XO Thames" w:hAnsi="XO Thames"/>
      <w:sz w:val="28"/>
    </w:rPr>
  </w:style>
  <w:style w:type="character" w:customStyle="1" w:styleId="Оглавление6Знак">
    <w:name w:val="Оглавление 6 Знак"/>
    <w:link w:val="Toc6"/>
    <w:uiPriority w:val="99"/>
    <w:rPr>
      <w:rFonts w:ascii="XO Thames" w:hAnsi="XO Thames"/>
      <w:sz w:val="28"/>
    </w:rPr>
  </w:style>
  <w:style w:type="character" w:customStyle="1" w:styleId="Основнойтекст(2)+11pt">
    <w:name w:val="Основной текст (2) + 11 pt"/>
    <w:uiPriority w:val="99"/>
    <w:rPr>
      <w:rFonts w:ascii="Times New Roman" w:hAnsi="Times New Roman"/>
      <w:color w:val="000000"/>
      <w:spacing w:val="0"/>
      <w:sz w:val="22"/>
      <w:highlight w:val="white"/>
      <w:u w:val="none"/>
    </w:rPr>
  </w:style>
  <w:style w:type="character" w:customStyle="1" w:styleId="ConsPlusCell">
    <w:name w:val="ConsPlusCell"/>
    <w:uiPriority w:val="99"/>
    <w:rPr>
      <w:rFonts w:ascii="Arial" w:hAnsi="Arial"/>
    </w:rPr>
  </w:style>
  <w:style w:type="paragraph" w:styleId="Toc7">
    <w:name w:val="Toc 7"/>
    <w:next w:val="Normal"/>
    <w:link w:val="Оглавление7Знак"/>
    <w:uiPriority w:val="39"/>
    <w:pPr>
      <w:ind w:left="1200"/>
    </w:pPr>
    <w:rPr>
      <w:rFonts w:ascii="XO Thames" w:hAnsi="XO Thames"/>
      <w:sz w:val="28"/>
    </w:rPr>
  </w:style>
  <w:style w:type="character" w:customStyle="1" w:styleId="Оглавление7Знак">
    <w:name w:val="Оглавление 7 Знак"/>
    <w:link w:val="Toc7"/>
    <w:uiPriority w:val="99"/>
    <w:rPr>
      <w:rFonts w:ascii="XO Thames" w:hAnsi="XO Thames"/>
      <w:sz w:val="28"/>
    </w:rPr>
  </w:style>
  <w:style w:type="character" w:customStyle="1" w:styleId="Основнойтекст(5)">
    <w:name w:val="Основной текст (5)"/>
    <w:basedOn w:val="Обычный1"/>
    <w:uiPriority w:val="99"/>
    <w:rPr>
      <w:rFonts w:ascii="Calibri" w:hAnsi="Calibri"/>
    </w:rPr>
  </w:style>
  <w:style w:type="paragraph" w:styleId="Normal(Web)">
    <w:name w:val="Normal (Web)"/>
    <w:basedOn w:val="Normal"/>
    <w:link w:val="Обычный(Интернет)Знак"/>
    <w:uiPriority w:val="99"/>
    <w:pPr/>
    <w:rPr>
      <w:sz w:val="24"/>
    </w:rPr>
  </w:style>
  <w:style w:type="character" w:customStyle="1" w:styleId="Обычный(Интернет)Знак">
    <w:name w:val="Обычный (Интернет) Знак"/>
    <w:basedOn w:val="Обычный1"/>
    <w:link w:val="Normal(Web)"/>
    <w:uiPriority w:val="99"/>
    <w:rPr>
      <w:rFonts w:ascii="Times New Roman" w:hAnsi="Times New Roman"/>
      <w:sz w:val="24"/>
    </w:rPr>
  </w:style>
  <w:style w:type="character" w:customStyle="1" w:styleId="ConsPlusJurTerm">
    <w:name w:val="ConsPlusJurTerm"/>
    <w:uiPriority w:val="99"/>
    <w:rPr>
      <w:rFonts w:ascii="Tahoma" w:hAnsi="Tahoma"/>
      <w:sz w:val="26"/>
    </w:rPr>
  </w:style>
  <w:style w:type="character" w:customStyle="1" w:styleId="Заголовок3Знак">
    <w:name w:val="Заголовок 3 Знак"/>
    <w:basedOn w:val="Обычный1"/>
    <w:link w:val="Heading3"/>
    <w:uiPriority w:val="99"/>
    <w:rPr>
      <w:rFonts w:ascii="Arial" w:hAnsi="Arial"/>
      <w:b/>
      <w:sz w:val="26"/>
    </w:rPr>
  </w:style>
  <w:style w:type="character" w:customStyle="1" w:styleId="A5">
    <w:name w:val="A5"/>
    <w:basedOn w:val="Обычный1"/>
    <w:uiPriority w:val="99"/>
    <w:rPr>
      <w:rFonts w:ascii="Times New Roman" w:hAnsi="Times New Roman"/>
    </w:rPr>
  </w:style>
  <w:style w:type="character" w:customStyle="1" w:styleId="Основнойтекст(2)+10pt">
    <w:name w:val="Основной текст (2) + 10 pt"/>
    <w:uiPriority w:val="99"/>
    <w:rPr>
      <w:rFonts w:ascii="Times New Roman" w:hAnsi="Times New Roman"/>
      <w:color w:val="000000"/>
      <w:spacing w:val="0"/>
      <w:sz w:val="20"/>
      <w:highlight w:val="white"/>
      <w:u w:val="none"/>
    </w:rPr>
  </w:style>
  <w:style w:type="character" w:customStyle="1" w:styleId="FR1">
    <w:name w:val="FR1"/>
    <w:uiPriority w:val="99"/>
    <w:rPr>
      <w:rFonts w:ascii="Times New Roman" w:hAnsi="Times New Roman"/>
      <w:sz w:val="28"/>
    </w:rPr>
  </w:style>
  <w:style w:type="character" w:customStyle="1" w:styleId="ConsPlusTextList">
    <w:name w:val="ConsPlusTextList"/>
    <w:uiPriority w:val="99"/>
    <w:rPr>
      <w:rFonts w:ascii="Arial" w:hAnsi="Arial"/>
    </w:rPr>
  </w:style>
  <w:style w:type="paragraph" w:styleId="BodyTextIndent">
    <w:name w:val="Body Text Indent"/>
    <w:basedOn w:val="Normal"/>
    <w:link w:val="ОсновнойтекстсотступомЗнак"/>
    <w:uiPriority w:val="99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ОсновнойтекстсотступомЗнак">
    <w:name w:val="Основной текст с отступом Знак"/>
    <w:basedOn w:val="Обычный1"/>
    <w:link w:val="BodyTextIndent"/>
    <w:uiPriority w:val="99"/>
    <w:rPr>
      <w:rFonts w:ascii="Calibri" w:hAnsi="Calibri"/>
      <w:sz w:val="22"/>
    </w:rPr>
  </w:style>
  <w:style w:type="character" w:customStyle="1" w:styleId="Consplusnonformat">
    <w:name w:val="Consplusnonformat"/>
    <w:basedOn w:val="Обычный1"/>
    <w:uiPriority w:val="99"/>
    <w:rPr>
      <w:rFonts w:ascii="Times New Roman" w:hAnsi="Times New Roman"/>
      <w:sz w:val="24"/>
    </w:r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basedOn w:val="Обычный1"/>
    <w:link w:val="Header"/>
    <w:uiPriority w:val="99"/>
    <w:rPr>
      <w:rFonts w:ascii="Times New Roman" w:hAnsi="Times New Roman"/>
    </w:rPr>
  </w:style>
  <w:style w:type="character" w:customStyle="1" w:styleId="ЗнакЗнакЗнакЗнак">
    <w:name w:val="Знак Знак Знак Знак"/>
    <w:basedOn w:val="Обычный1"/>
    <w:uiPriority w:val="99"/>
    <w:rPr>
      <w:rFonts w:ascii="Times New Roman" w:hAnsi="Times New Roman"/>
      <w:sz w:val="28"/>
    </w:rPr>
  </w:style>
  <w:style w:type="character" w:customStyle="1" w:styleId="Заголовок9Знак">
    <w:name w:val="Заголовок 9 Знак"/>
    <w:basedOn w:val="Обычный1"/>
    <w:link w:val="Heading9"/>
    <w:uiPriority w:val="99"/>
    <w:rPr>
      <w:rFonts w:ascii="Cambria" w:hAnsi="Cambria"/>
      <w:i/>
      <w:color w:val="404040"/>
    </w:rPr>
  </w:style>
  <w:style w:type="character" w:customStyle="1" w:styleId="ConsTitle">
    <w:name w:val="ConsTitle"/>
    <w:uiPriority w:val="99"/>
    <w:rPr>
      <w:rFonts w:ascii="Arial" w:hAnsi="Arial"/>
      <w:b/>
    </w:rPr>
  </w:style>
  <w:style w:type="character" w:customStyle="1" w:styleId="Заголовок4Знак">
    <w:name w:val="Заголовок 4 Знак"/>
    <w:uiPriority w:val="99"/>
    <w:rPr>
      <w:rFonts w:ascii="Calibri" w:hAnsi="Calibri"/>
      <w:b/>
      <w:sz w:val="28"/>
    </w:rPr>
  </w:style>
  <w:style w:type="character" w:customStyle="1" w:styleId="Style8">
    <w:name w:val="Style8"/>
    <w:basedOn w:val="Обычный1"/>
    <w:uiPriority w:val="99"/>
    <w:rPr>
      <w:rFonts w:ascii="Times New Roman" w:hAnsi="Times New Roman"/>
      <w:sz w:val="24"/>
    </w:rPr>
  </w:style>
  <w:style w:type="character" w:customStyle="1" w:styleId="Основнойтекст(7)">
    <w:name w:val="Основной текст (7)"/>
    <w:basedOn w:val="Обычный1"/>
    <w:uiPriority w:val="99"/>
    <w:rPr>
      <w:rFonts w:ascii="Times New Roman" w:hAnsi="Times New Roman"/>
    </w:rPr>
  </w:style>
  <w:style w:type="character" w:customStyle="1" w:styleId="Абзацсписка2">
    <w:name w:val="Абзац списка2"/>
    <w:basedOn w:val="Обычный1"/>
    <w:uiPriority w:val="99"/>
    <w:rPr>
      <w:rFonts w:ascii="Times New Roman" w:hAnsi="Times New Roman"/>
      <w:sz w:val="24"/>
    </w:rPr>
  </w:style>
  <w:style w:type="character" w:customStyle="1" w:styleId="Знак">
    <w:name w:val="Знак"/>
    <w:basedOn w:val="Обычный1"/>
    <w:uiPriority w:val="99"/>
    <w:rPr>
      <w:rFonts w:ascii="Verdana" w:hAnsi="Verdana"/>
    </w:rPr>
  </w:style>
  <w:style w:type="character" w:customStyle="1" w:styleId="FontStyle22">
    <w:name w:val="Font Style22"/>
    <w:uiPriority w:val="99"/>
    <w:rPr>
      <w:rFonts w:ascii="Times New Roman" w:hAnsi="Times New Roman"/>
      <w:sz w:val="26"/>
    </w:rPr>
  </w:style>
  <w:style w:type="paragraph" w:customStyle="1" w:styleId="Основнойшрифтабзаца1">
    <w:name w:val="Основной шрифт абзаца1"/>
    <w:link w:val="NoSpacing"/>
    <w:uiPriority w:val="99"/>
  </w:style>
  <w:style w:type="paragraph" w:styleId="NoSpacing">
    <w:name w:val="No Spacing"/>
    <w:link w:val="БезинтервалаЗнак"/>
    <w:uiPriority w:val="99"/>
    <w:rPr>
      <w:rFonts w:ascii="Times New Roman" w:hAnsi="Times New Roman"/>
    </w:rPr>
  </w:style>
  <w:style w:type="character" w:customStyle="1" w:styleId="БезинтервалаЗнак">
    <w:name w:val="Без интервала Знак"/>
    <w:link w:val="NoSpacing"/>
    <w:uiPriority w:val="99"/>
    <w:rPr>
      <w:rFonts w:ascii="Times New Roman" w:hAnsi="Times New Roman"/>
    </w:rPr>
  </w:style>
  <w:style w:type="character" w:customStyle="1" w:styleId="Основнойтекст(2)Exact">
    <w:name w:val="Основной текст (2) Exact"/>
    <w:uiPriority w:val="99"/>
    <w:rPr>
      <w:rFonts w:ascii="Times New Roman" w:hAnsi="Times New Roman"/>
      <w:sz w:val="28"/>
      <w:u w:val="none"/>
    </w:rPr>
  </w:style>
  <w:style w:type="character" w:customStyle="1" w:styleId="Абзацсписка1">
    <w:name w:val="Абзац списка1"/>
    <w:basedOn w:val="Обычный1"/>
    <w:uiPriority w:val="99"/>
    <w:rPr>
      <w:rFonts w:ascii="Calibri" w:hAnsi="Calibri"/>
      <w:sz w:val="22"/>
    </w:rPr>
  </w:style>
  <w:style w:type="paragraph" w:styleId="BodyTextFirstIndent2">
    <w:name w:val="Body Text First Indent 2"/>
    <w:basedOn w:val="BodyTextIndent"/>
    <w:link w:val="Краснаястрока2Знак"/>
    <w:uiPriority w:val="99"/>
    <w:pPr>
      <w:ind w:left="0" w:firstLine="210"/>
    </w:pPr>
  </w:style>
  <w:style w:type="character" w:customStyle="1" w:styleId="Краснаястрока2Знак">
    <w:name w:val="Красная строка 2 Знак"/>
    <w:basedOn w:val="ОсновнойтекстсотступомЗнак"/>
    <w:link w:val="BodyTextFirstIndent2"/>
    <w:uiPriority w:val="99"/>
    <w:rPr>
      <w:rFonts w:ascii="Calibri" w:hAnsi="Calibri"/>
      <w:sz w:val="22"/>
    </w:rPr>
  </w:style>
  <w:style w:type="character" w:customStyle="1" w:styleId="СхемадокументаЗнак">
    <w:name w:val="Схема документа Знак"/>
    <w:uiPriority w:val="99"/>
    <w:rPr>
      <w:rFonts w:ascii="Tahoma" w:hAnsi="Tahoma"/>
      <w:sz w:val="16"/>
    </w:rPr>
  </w:style>
  <w:style w:type="character" w:customStyle="1" w:styleId="Style2">
    <w:name w:val="Style2"/>
    <w:basedOn w:val="Обычный1"/>
    <w:uiPriority w:val="99"/>
    <w:rPr>
      <w:rFonts w:ascii="Times New Roman" w:hAnsi="Times New Roman"/>
      <w:sz w:val="24"/>
    </w:rPr>
  </w:style>
  <w:style w:type="character" w:customStyle="1" w:styleId="Default">
    <w:name w:val="Default"/>
    <w:uiPriority w:val="99"/>
    <w:rPr>
      <w:rFonts w:ascii="Times New Roman" w:hAnsi="Times New Roman"/>
      <w:color w:val="000000"/>
      <w:sz w:val="24"/>
    </w:rPr>
  </w:style>
  <w:style w:type="character" w:customStyle="1" w:styleId="Основнойтекст(2)+Candara;10;5pt">
    <w:name w:val="Основной текст (2) + Candara;10;5 pt"/>
    <w:uiPriority w:val="99"/>
    <w:rPr>
      <w:rFonts w:ascii="Candara" w:hAnsi="Candara"/>
      <w:color w:val="000000"/>
      <w:spacing w:val="0"/>
      <w:sz w:val="21"/>
      <w:highlight w:val="white"/>
      <w:u w:val="none"/>
    </w:rPr>
  </w:style>
  <w:style w:type="paragraph" w:styleId="Toc3">
    <w:name w:val="Toc 3"/>
    <w:next w:val="Normal"/>
    <w:link w:val="Оглавление3Знак"/>
    <w:uiPriority w:val="39"/>
    <w:pPr>
      <w:ind w:left="400"/>
    </w:pPr>
    <w:rPr>
      <w:rFonts w:ascii="XO Thames" w:hAnsi="XO Thames"/>
      <w:sz w:val="28"/>
    </w:rPr>
  </w:style>
  <w:style w:type="character" w:customStyle="1" w:styleId="Оглавление3Знак">
    <w:name w:val="Оглавление 3 Знак"/>
    <w:link w:val="Toc3"/>
    <w:uiPriority w:val="99"/>
    <w:rPr>
      <w:rFonts w:ascii="XO Thames" w:hAnsi="XO Thames"/>
      <w:sz w:val="28"/>
    </w:rPr>
  </w:style>
  <w:style w:type="character" w:customStyle="1" w:styleId="Основнойтекст(23)">
    <w:name w:val="Основной текст (23)"/>
    <w:basedOn w:val="Обычный1"/>
    <w:uiPriority w:val="99"/>
    <w:rPr>
      <w:rFonts w:ascii="Calibri" w:hAnsi="Calibri"/>
      <w:sz w:val="21"/>
    </w:rPr>
  </w:style>
  <w:style w:type="character" w:customStyle="1" w:styleId="Основнойтекст(2)+TrebuchetMS;8;5pt">
    <w:name w:val="Основной текст (2) + Trebuchet MS;8;5 pt"/>
    <w:uiPriority w:val="99"/>
    <w:rPr>
      <w:rFonts w:ascii="Trebuchet MS" w:hAnsi="Trebuchet MS"/>
      <w:color w:val="000000"/>
      <w:spacing w:val="0"/>
      <w:sz w:val="17"/>
      <w:highlight w:val="white"/>
      <w:u w:val="none"/>
    </w:rPr>
  </w:style>
  <w:style w:type="paragraph" w:styleId="BodyText2">
    <w:name w:val="Body Text 2"/>
    <w:basedOn w:val="Normal"/>
    <w:link w:val="Основнойтекст2Знак"/>
    <w:uiPriority w:val="99"/>
    <w:rPr>
      <w:sz w:val="24"/>
    </w:rPr>
  </w:style>
  <w:style w:type="character" w:customStyle="1" w:styleId="Основнойтекст2Знак">
    <w:name w:val="Основной текст 2 Знак"/>
    <w:basedOn w:val="Обычный1"/>
    <w:link w:val="BodyText2"/>
    <w:uiPriority w:val="99"/>
    <w:rPr>
      <w:rFonts w:ascii="Times New Roman" w:hAnsi="Times New Roman"/>
      <w:sz w:val="24"/>
    </w:rPr>
  </w:style>
  <w:style w:type="paragraph" w:styleId="PlainText">
    <w:name w:val="Plain Text"/>
    <w:basedOn w:val="Normal"/>
    <w:link w:val="ТекстЗнак"/>
    <w:uiPriority w:val="99"/>
    <w:rPr>
      <w:rFonts w:ascii="Courier New" w:hAnsi="Courier New"/>
    </w:rPr>
  </w:style>
  <w:style w:type="character" w:customStyle="1" w:styleId="ТекстЗнак">
    <w:name w:val="Текст Знак"/>
    <w:basedOn w:val="Обычный1"/>
    <w:link w:val="PlainText"/>
    <w:uiPriority w:val="99"/>
    <w:rPr>
      <w:rFonts w:ascii="Courier New" w:hAnsi="Courier New"/>
    </w:rPr>
  </w:style>
  <w:style w:type="character" w:customStyle="1" w:styleId="ConsPlusTitlePage">
    <w:name w:val="ConsPlusTitlePage"/>
    <w:uiPriority w:val="99"/>
    <w:rPr>
      <w:rFonts w:ascii="Tahoma" w:hAnsi="Tahoma"/>
    </w:rPr>
  </w:style>
  <w:style w:type="character" w:customStyle="1" w:styleId="НазваниеЗнак1">
    <w:name w:val="Название Знак1"/>
    <w:uiPriority w:val="99"/>
    <w:rPr>
      <w:rFonts w:ascii="Cambria" w:hAnsi="Cambria"/>
      <w:b/>
      <w:sz w:val="32"/>
    </w:rPr>
  </w:style>
  <w:style w:type="character" w:customStyle="1" w:styleId="Знак2ЗнакЗнакЗнакЗнакЗнакЗнак">
    <w:name w:val="Знак2 Знак Знак Знак Знак Знак Знак"/>
    <w:basedOn w:val="Обычный1"/>
    <w:uiPriority w:val="99"/>
    <w:rPr>
      <w:rFonts w:ascii="Verdana" w:hAnsi="Verdana"/>
    </w:rPr>
  </w:style>
  <w:style w:type="character" w:customStyle="1" w:styleId="FontStyle24">
    <w:name w:val="Font Style24"/>
    <w:uiPriority w:val="99"/>
    <w:rPr>
      <w:rFonts w:ascii="Times New Roman" w:hAnsi="Times New Roman"/>
      <w:sz w:val="26"/>
    </w:rPr>
  </w:style>
  <w:style w:type="character" w:customStyle="1" w:styleId="St">
    <w:name w:val="St"/>
    <w:uiPriority w:val="99"/>
  </w:style>
  <w:style w:type="character" w:customStyle="1" w:styleId="Nospacing">
    <w:name w:val="Nospacing"/>
    <w:basedOn w:val="Обычный1"/>
    <w:uiPriority w:val="99"/>
    <w:rPr>
      <w:rFonts w:ascii="Times New Roman" w:hAnsi="Times New Roman"/>
      <w:sz w:val="24"/>
    </w:rPr>
  </w:style>
  <w:style w:type="paragraph" w:styleId="BlockText">
    <w:name w:val="Block Text"/>
    <w:basedOn w:val="Normal"/>
    <w:link w:val="ЦитатаЗнак"/>
    <w:uiPriority w:val="99"/>
    <w:pPr>
      <w:spacing w:line="360" w:lineRule="auto"/>
      <w:ind w:left="360" w:right="-1" w:firstLine="348"/>
      <w:jc w:val="both"/>
    </w:pPr>
    <w:rPr>
      <w:color w:val="3366ff"/>
      <w:sz w:val="24"/>
    </w:rPr>
  </w:style>
  <w:style w:type="character" w:customStyle="1" w:styleId="ЦитатаЗнак">
    <w:name w:val="Цитата Знак"/>
    <w:basedOn w:val="Обычный1"/>
    <w:link w:val="BlockText"/>
    <w:uiPriority w:val="99"/>
    <w:rPr>
      <w:rFonts w:ascii="Times New Roman" w:hAnsi="Times New Roman"/>
      <w:color w:val="3366ff"/>
      <w:sz w:val="24"/>
    </w:rPr>
  </w:style>
  <w:style w:type="character" w:customStyle="1" w:styleId="Основнойтекст(22)">
    <w:name w:val="Основной текст (22)"/>
    <w:basedOn w:val="Обычный1"/>
    <w:uiPriority w:val="99"/>
    <w:rPr>
      <w:rFonts w:ascii="Calibri" w:hAnsi="Calibri"/>
      <w:sz w:val="21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Заголовок5Знак">
    <w:name w:val="Заголовок 5 Знак"/>
    <w:basedOn w:val="Обычный1"/>
    <w:link w:val="Heading5"/>
    <w:uiPriority w:val="99"/>
    <w:rPr>
      <w:rFonts w:ascii="Times New Roman" w:hAnsi="Times New Roman"/>
      <w:b/>
      <w:sz w:val="28"/>
    </w:rPr>
  </w:style>
  <w:style w:type="paragraph" w:customStyle="1" w:styleId="Номерстраницы1">
    <w:name w:val="Номер страницы1"/>
    <w:link w:val="Pagenumber"/>
    <w:uiPriority w:val="99"/>
  </w:style>
  <w:style w:type="character" w:styleId="Pagenumber">
    <w:name w:val="Page number"/>
    <w:link w:val="Номерстраницы1"/>
    <w:uiPriority w:val="99"/>
  </w:style>
  <w:style w:type="character" w:customStyle="1" w:styleId="Заголовок1Знак">
    <w:name w:val="Заголовок 1 Знак"/>
    <w:basedOn w:val="Обычный1"/>
    <w:link w:val="Heading1"/>
    <w:uiPriority w:val="99"/>
    <w:rPr>
      <w:rFonts w:ascii="Times New Roman" w:hAnsi="Times New Roman"/>
      <w:i/>
      <w:color w:val="000000"/>
      <w:spacing w:val="-1"/>
      <w:sz w:val="28"/>
    </w:rPr>
  </w:style>
  <w:style w:type="character" w:customStyle="1" w:styleId="Подписьктаблице(3)">
    <w:name w:val="Подпись к таблице (3)"/>
    <w:basedOn w:val="Обычный1"/>
    <w:uiPriority w:val="99"/>
    <w:rPr>
      <w:rFonts w:ascii="Times New Roman" w:hAnsi="Times New Roman"/>
      <w:sz w:val="28"/>
    </w:rPr>
  </w:style>
  <w:style w:type="character" w:customStyle="1" w:styleId="Style7">
    <w:name w:val="Style7"/>
    <w:basedOn w:val="Обычный1"/>
    <w:uiPriority w:val="99"/>
    <w:rPr>
      <w:rFonts w:ascii="Times New Roman" w:hAnsi="Times New Roman"/>
      <w:sz w:val="24"/>
    </w:rPr>
  </w:style>
  <w:style w:type="character" w:customStyle="1" w:styleId="Гиперссылка1">
    <w:name w:val="Гиперссылка1"/>
    <w:uiPriority w:val="99"/>
  </w:style>
  <w:style w:type="character" w:customStyle="1" w:styleId="Основнойтекст(24)">
    <w:name w:val="Основной текст (24)"/>
    <w:basedOn w:val="Обычный1"/>
    <w:uiPriority w:val="99"/>
    <w:rPr>
      <w:rFonts w:ascii="Calibri" w:hAnsi="Calibri"/>
    </w:rPr>
  </w:style>
  <w:style w:type="paragraph" w:customStyle="1" w:styleId="Гиперссылка2">
    <w:name w:val="Гиперссылка2"/>
    <w:link w:val="Hyperlink"/>
    <w:uiPriority w:val="99"/>
    <w:rPr>
      <w:color w:val="0000ff"/>
      <w:u w:val="single"/>
    </w:rPr>
  </w:style>
  <w:style w:type="character" w:styleId="Hyperlink">
    <w:name w:val="Hyperlink"/>
    <w:link w:val="Гиперссылка2"/>
    <w:uiPriority w:val="99"/>
    <w:rPr>
      <w:color w:val="0000ff"/>
      <w:u w:val="single"/>
    </w:rPr>
  </w:style>
  <w:style w:type="character" w:customStyle="1" w:styleId="Footnote">
    <w:name w:val="Footnote"/>
    <w:basedOn w:val="Обычный1"/>
    <w:uiPriority w:val="99"/>
    <w:rPr>
      <w:rFonts w:ascii="Calibri" w:hAnsi="Calibri"/>
    </w:rPr>
  </w:style>
  <w:style w:type="character" w:customStyle="1" w:styleId="Заголовок8Знак">
    <w:name w:val="Заголовок 8 Знак"/>
    <w:basedOn w:val="Обычный1"/>
    <w:link w:val="Heading8"/>
    <w:uiPriority w:val="99"/>
    <w:rPr>
      <w:rFonts w:ascii="Cambria" w:hAnsi="Cambria"/>
      <w:color w:val="404040"/>
    </w:rPr>
  </w:style>
  <w:style w:type="character" w:customStyle="1" w:styleId="Название1">
    <w:name w:val="Название1"/>
    <w:basedOn w:val="Обычный1"/>
    <w:uiPriority w:val="99"/>
    <w:rPr>
      <w:rFonts w:ascii="Times New Roman" w:hAnsi="Times New Roman"/>
      <w:sz w:val="24"/>
    </w:rPr>
  </w:style>
  <w:style w:type="paragraph" w:styleId="Toc1">
    <w:name w:val="Toc 1"/>
    <w:next w:val="Normal"/>
    <w:link w:val="Оглавление1Знак"/>
    <w:uiPriority w:val="39"/>
    <w:rPr>
      <w:rFonts w:ascii="XO Thames" w:hAnsi="XO Thames"/>
      <w:b/>
      <w:sz w:val="28"/>
    </w:rPr>
  </w:style>
  <w:style w:type="character" w:customStyle="1" w:styleId="Оглавление1Знак">
    <w:name w:val="Оглавление 1 Знак"/>
    <w:link w:val="Toc1"/>
    <w:uiPriority w:val="99"/>
    <w:rPr>
      <w:rFonts w:ascii="XO Thames" w:hAnsi="XO Thames"/>
      <w:b/>
      <w:sz w:val="28"/>
    </w:rPr>
  </w:style>
  <w:style w:type="character" w:customStyle="1" w:styleId="FontStyle12">
    <w:name w:val="Font Style12"/>
    <w:uiPriority w:val="99"/>
    <w:rPr>
      <w:rFonts w:ascii="Times New Roman" w:hAnsi="Times New Roman"/>
      <w:b/>
      <w:sz w:val="26"/>
    </w:rPr>
  </w:style>
  <w:style w:type="character" w:customStyle="1" w:styleId="HeaderandFooter">
    <w:name w:val="Header and Footer"/>
    <w:uiPriority w:val="99"/>
    <w:rPr>
      <w:rFonts w:ascii="XO Thames" w:hAnsi="XO Thames"/>
      <w:sz w:val="20"/>
    </w:rPr>
  </w:style>
  <w:style w:type="character" w:customStyle="1" w:styleId="Подписьктаблице">
    <w:name w:val="Подпись к таблице"/>
    <w:basedOn w:val="Обычный1"/>
    <w:uiPriority w:val="99"/>
    <w:rPr>
      <w:rFonts w:ascii="Times New Roman" w:hAnsi="Times New Roman"/>
    </w:rPr>
  </w:style>
  <w:style w:type="character" w:customStyle="1" w:styleId="FontStyle15">
    <w:name w:val="Font Style15"/>
    <w:uiPriority w:val="99"/>
    <w:rPr>
      <w:rFonts w:ascii="Times New Roman" w:hAnsi="Times New Roman"/>
      <w:sz w:val="26"/>
    </w:rPr>
  </w:style>
  <w:style w:type="paragraph" w:customStyle="1" w:styleId="Выделение1">
    <w:name w:val="Выделение1"/>
    <w:link w:val="Emphasis"/>
    <w:uiPriority w:val="99"/>
    <w:rPr>
      <w:i/>
    </w:rPr>
  </w:style>
  <w:style w:type="character" w:styleId="Emphasis">
    <w:name w:val="Emphasis"/>
    <w:link w:val="Выделение1"/>
    <w:uiPriority w:val="99"/>
    <w:rPr>
      <w:i/>
    </w:rPr>
  </w:style>
  <w:style w:type="character" w:customStyle="1" w:styleId="FontStyle13">
    <w:name w:val="Font Style13"/>
    <w:uiPriority w:val="99"/>
    <w:rPr>
      <w:rFonts w:ascii="Times New Roman" w:hAnsi="Times New Roman"/>
      <w:spacing w:val="-10"/>
      <w:sz w:val="26"/>
    </w:rPr>
  </w:style>
  <w:style w:type="character" w:customStyle="1" w:styleId="Основнойтекст(2)+7pt;Полужирный">
    <w:name w:val="Основной текст (2) + 7 pt;Полужирный"/>
    <w:uiPriority w:val="99"/>
    <w:rPr>
      <w:rFonts w:ascii="Times New Roman" w:hAnsi="Times New Roman"/>
      <w:b/>
      <w:color w:val="000000"/>
      <w:spacing w:val="0"/>
      <w:sz w:val="14"/>
      <w:highlight w:val="white"/>
      <w:u w:val="none"/>
    </w:rPr>
  </w:style>
  <w:style w:type="character" w:customStyle="1" w:styleId="Основнойтекст(2)+5pt">
    <w:name w:val="Основной текст (2) + 5 pt"/>
    <w:uiPriority w:val="99"/>
    <w:rPr>
      <w:rFonts w:ascii="Times New Roman" w:hAnsi="Times New Roman"/>
      <w:color w:val="000000"/>
      <w:spacing w:val="0"/>
      <w:sz w:val="10"/>
      <w:highlight w:val="white"/>
      <w:u w:val="none"/>
    </w:rPr>
  </w:style>
  <w:style w:type="paragraph" w:styleId="Toc9">
    <w:name w:val="Toc 9"/>
    <w:next w:val="Normal"/>
    <w:link w:val="Оглавление9Знак"/>
    <w:uiPriority w:val="39"/>
    <w:pPr>
      <w:ind w:left="1600"/>
    </w:pPr>
    <w:rPr>
      <w:rFonts w:ascii="XO Thames" w:hAnsi="XO Thames"/>
      <w:sz w:val="28"/>
    </w:rPr>
  </w:style>
  <w:style w:type="character" w:customStyle="1" w:styleId="Оглавление9Знак">
    <w:name w:val="Оглавление 9 Знак"/>
    <w:link w:val="Toc9"/>
    <w:uiPriority w:val="99"/>
    <w:rPr>
      <w:rFonts w:ascii="XO Thames" w:hAnsi="XO Thames"/>
      <w:sz w:val="28"/>
    </w:rPr>
  </w:style>
  <w:style w:type="character" w:customStyle="1" w:styleId="Основнойтекст(2)">
    <w:name w:val="Основной текст (2)"/>
    <w:basedOn w:val="Обычный1"/>
    <w:uiPriority w:val="99"/>
    <w:rPr>
      <w:rFonts w:ascii="Times New Roman" w:hAnsi="Times New Roman"/>
      <w:sz w:val="28"/>
    </w:rPr>
  </w:style>
  <w:style w:type="paragraph" w:styleId="BodyText3">
    <w:name w:val="Body Text 3"/>
    <w:basedOn w:val="Normal"/>
    <w:link w:val="Основнойтекст3Знак"/>
    <w:uiPriority w:val="99"/>
    <w:pPr>
      <w:spacing w:after="120" w:line="276" w:lineRule="auto"/>
    </w:pPr>
    <w:rPr>
      <w:rFonts w:ascii="Calibri" w:hAnsi="Calibri"/>
      <w:sz w:val="16"/>
    </w:rPr>
  </w:style>
  <w:style w:type="character" w:customStyle="1" w:styleId="Основнойтекст3Знак">
    <w:name w:val="Основной текст 3 Знак"/>
    <w:basedOn w:val="Обычный1"/>
    <w:link w:val="BodyText3"/>
    <w:uiPriority w:val="99"/>
    <w:rPr>
      <w:rFonts w:ascii="Calibri" w:hAnsi="Calibri"/>
      <w:sz w:val="16"/>
    </w:rPr>
  </w:style>
  <w:style w:type="character" w:customStyle="1" w:styleId="Основнойтекст(2)+Полужирный">
    <w:name w:val="Основной текст (2) + Полужирный"/>
    <w:uiPriority w:val="99"/>
    <w:rPr>
      <w:rFonts w:ascii="Times New Roman" w:hAnsi="Times New Roman"/>
      <w:b/>
      <w:color w:val="000000"/>
      <w:spacing w:val="0"/>
      <w:sz w:val="28"/>
      <w:highlight w:val="white"/>
    </w:rPr>
  </w:style>
  <w:style w:type="paragraph" w:customStyle="1" w:styleId="Замещающийтекст1">
    <w:name w:val="Замещающий текст1"/>
    <w:link w:val="PlaceholderText"/>
    <w:uiPriority w:val="99"/>
    <w:rPr>
      <w:color w:val="808080"/>
    </w:rPr>
  </w:style>
  <w:style w:type="character" w:styleId="PlaceholderText">
    <w:name w:val="Placeholder Text"/>
    <w:link w:val="Замещающийтекст1"/>
    <w:uiPriority w:val="99"/>
    <w:rPr>
      <w:color w:val="808080"/>
    </w:rPr>
  </w:style>
  <w:style w:type="character" w:customStyle="1" w:styleId="ConsPlusNormal">
    <w:name w:val="ConsPlusNormal"/>
    <w:uiPriority w:val="99"/>
    <w:rPr>
      <w:rFonts w:ascii="Arial" w:hAnsi="Arial"/>
    </w:rPr>
  </w:style>
  <w:style w:type="paragraph" w:styleId="Toc8">
    <w:name w:val="Toc 8"/>
    <w:next w:val="Normal"/>
    <w:link w:val="Оглавление8Знак"/>
    <w:uiPriority w:val="39"/>
    <w:pPr>
      <w:ind w:left="1400"/>
    </w:pPr>
    <w:rPr>
      <w:rFonts w:ascii="XO Thames" w:hAnsi="XO Thames"/>
      <w:sz w:val="28"/>
    </w:rPr>
  </w:style>
  <w:style w:type="character" w:customStyle="1" w:styleId="Оглавление8Знак">
    <w:name w:val="Оглавление 8 Знак"/>
    <w:link w:val="Toc8"/>
    <w:uiPriority w:val="99"/>
    <w:rPr>
      <w:rFonts w:ascii="XO Thames" w:hAnsi="XO Thames"/>
      <w:sz w:val="28"/>
    </w:rPr>
  </w:style>
  <w:style w:type="character" w:customStyle="1" w:styleId="Style6">
    <w:name w:val="Style6"/>
    <w:basedOn w:val="Обычный1"/>
    <w:uiPriority w:val="99"/>
    <w:rPr>
      <w:rFonts w:ascii="Times New Roman" w:hAnsi="Times New Roman"/>
      <w:sz w:val="24"/>
    </w:rPr>
  </w:style>
  <w:style w:type="character" w:customStyle="1" w:styleId="CharStyle8">
    <w:name w:val="Char Style 8"/>
    <w:uiPriority w:val="99"/>
    <w:rPr>
      <w:b/>
      <w:sz w:val="27"/>
    </w:rPr>
  </w:style>
  <w:style w:type="character" w:customStyle="1" w:styleId="Style4">
    <w:name w:val="Style4"/>
    <w:basedOn w:val="Обычный1"/>
    <w:uiPriority w:val="99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Основнойтекстсотступом2Знак"/>
    <w:uiPriority w:val="99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Основнойтекстсотступом2Знак">
    <w:name w:val="Основной текст с отступом 2 Знак"/>
    <w:basedOn w:val="Обычный1"/>
    <w:link w:val="BodyTextIndent2"/>
    <w:uiPriority w:val="99"/>
    <w:rPr>
      <w:rFonts w:ascii="Calibri" w:hAnsi="Calibri"/>
      <w:sz w:val="22"/>
    </w:rPr>
  </w:style>
  <w:style w:type="character" w:customStyle="1" w:styleId="Основнойтекст(7)Exact">
    <w:name w:val="Основной текст (7) Exact"/>
    <w:uiPriority w:val="99"/>
    <w:rPr>
      <w:rFonts w:ascii="Times New Roman" w:hAnsi="Times New Roman"/>
      <w:sz w:val="22"/>
      <w:u w:val="none"/>
    </w:rPr>
  </w:style>
  <w:style w:type="paragraph" w:styleId="Toc5">
    <w:name w:val="Toc 5"/>
    <w:next w:val="Normal"/>
    <w:link w:val="Оглавление5Знак"/>
    <w:uiPriority w:val="39"/>
    <w:pPr>
      <w:ind w:left="800"/>
    </w:pPr>
    <w:rPr>
      <w:rFonts w:ascii="XO Thames" w:hAnsi="XO Thames"/>
      <w:sz w:val="28"/>
    </w:rPr>
  </w:style>
  <w:style w:type="character" w:customStyle="1" w:styleId="Оглавление5Знак">
    <w:name w:val="Оглавление 5 Знак"/>
    <w:link w:val="Toc5"/>
    <w:uiPriority w:val="99"/>
    <w:rPr>
      <w:rFonts w:ascii="XO Thames" w:hAnsi="XO Thames"/>
      <w:sz w:val="28"/>
    </w:rPr>
  </w:style>
  <w:style w:type="paragraph" w:styleId="BodyText">
    <w:name w:val="Body Text"/>
    <w:basedOn w:val="Normal"/>
    <w:link w:val="ОсновнойтекстЗнак"/>
    <w:uiPriority w:val="99"/>
    <w:rPr>
      <w:sz w:val="24"/>
    </w:rPr>
  </w:style>
  <w:style w:type="character" w:customStyle="1" w:styleId="ОсновнойтекстЗнак">
    <w:name w:val="Основной текст Знак"/>
    <w:basedOn w:val="Обычный1"/>
    <w:link w:val="BodyText"/>
    <w:uiPriority w:val="99"/>
    <w:rPr>
      <w:rFonts w:ascii="Times New Roman" w:hAnsi="Times New Roman"/>
      <w:sz w:val="24"/>
    </w:rPr>
  </w:style>
  <w:style w:type="character" w:customStyle="1" w:styleId="ConsPlusDocList">
    <w:name w:val="ConsPlusDocList"/>
    <w:uiPriority w:val="99"/>
    <w:rPr>
      <w:rFonts w:ascii="Courier New" w:hAnsi="Courier New"/>
    </w:rPr>
  </w:style>
  <w:style w:type="character" w:customStyle="1" w:styleId="FontStyle23">
    <w:name w:val="Font Style23"/>
    <w:uiPriority w:val="99"/>
    <w:rPr>
      <w:rFonts w:ascii="Times New Roman" w:hAnsi="Times New Roman"/>
      <w:sz w:val="26"/>
    </w:rPr>
  </w:style>
  <w:style w:type="paragraph" w:styleId="Subtitle">
    <w:name w:val="Subtitle"/>
    <w:next w:val="Normal"/>
    <w:link w:val="ПодзаголовокЗнак"/>
    <w:uiPriority w:val="11"/>
    <w:qFormat w:val="on"/>
    <w:pPr>
      <w:jc w:val="both"/>
    </w:pPr>
    <w:rPr>
      <w:rFonts w:ascii="XO Thames" w:hAnsi="XO Thames"/>
      <w:i/>
      <w:sz w:val="24"/>
    </w:rPr>
  </w:style>
  <w:style w:type="character" w:customStyle="1" w:styleId="ПодзаголовокЗнак">
    <w:name w:val="Подзаголовок Знак"/>
    <w:link w:val="Subtitle"/>
    <w:uiPriority w:val="99"/>
    <w:rPr>
      <w:rFonts w:ascii="XO Thames" w:hAnsi="XO Thames"/>
      <w:i/>
      <w:sz w:val="24"/>
    </w:rPr>
  </w:style>
  <w:style w:type="paragraph" w:styleId="Quote">
    <w:name w:val="Quote"/>
    <w:basedOn w:val="Normal"/>
    <w:next w:val="Normal"/>
    <w:link w:val="Цитата2Знак"/>
    <w:uiPriority w:val="99"/>
    <w:rPr>
      <w:i/>
    </w:rPr>
  </w:style>
  <w:style w:type="character" w:customStyle="1" w:styleId="Цитата2Знак">
    <w:name w:val="Цитата 2 Знак"/>
    <w:basedOn w:val="Обычный1"/>
    <w:link w:val="Quote"/>
    <w:uiPriority w:val="99"/>
    <w:rPr>
      <w:rFonts w:ascii="Times New Roman" w:hAnsi="Times New Roman"/>
      <w:i/>
      <w:color w:val="000000"/>
    </w:rPr>
  </w:style>
  <w:style w:type="paragraph" w:styleId="Title">
    <w:name w:val="Title"/>
    <w:basedOn w:val="Normal"/>
    <w:next w:val="Normal"/>
    <w:link w:val="ЗаголовокЗнак"/>
    <w:uiPriority w:val="10"/>
    <w:qFormat w:val="on"/>
    <w:pPr>
      <w:spacing w:before="240" w:after="60"/>
      <w:jc w:val="center"/>
    </w:pPr>
    <w:rPr>
      <w:rFonts w:ascii="Calibri" w:hAnsi="Calibri"/>
      <w:b/>
      <w:sz w:val="52"/>
    </w:rPr>
  </w:style>
  <w:style w:type="character" w:customStyle="1" w:styleId="ЗаголовокЗнак">
    <w:name w:val="Заголовок Знак"/>
    <w:basedOn w:val="Обычный1"/>
    <w:link w:val="Title"/>
    <w:uiPriority w:val="99"/>
    <w:rPr>
      <w:rFonts w:ascii="Calibri" w:hAnsi="Calibri"/>
      <w:b/>
      <w:sz w:val="52"/>
    </w:rPr>
  </w:style>
  <w:style w:type="character" w:customStyle="1" w:styleId="Заголовок4Знак1">
    <w:name w:val="Заголовок 4 Знак1"/>
    <w:basedOn w:val="Обычный1"/>
    <w:link w:val="Heading4"/>
    <w:uiPriority w:val="99"/>
    <w:rPr>
      <w:rFonts w:ascii="Cambria" w:hAnsi="Cambria"/>
      <w:b/>
      <w:i/>
      <w:color w:val="4f81bd"/>
      <w:sz w:val="24"/>
    </w:rPr>
  </w:style>
  <w:style w:type="character" w:customStyle="1" w:styleId="ConsPlusTitle">
    <w:name w:val="ConsPlusTitle"/>
    <w:uiPriority w:val="99"/>
    <w:rPr>
      <w:rFonts w:ascii="Arial" w:hAnsi="Arial"/>
      <w:b/>
    </w:rPr>
  </w:style>
  <w:style w:type="paragraph" w:styleId="Footer">
    <w:name w:val="Footer"/>
    <w:basedOn w:val="Normal"/>
    <w:link w:val="Ниж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Обычный1"/>
    <w:link w:val="Footer"/>
    <w:uiPriority w:val="99"/>
    <w:rPr>
      <w:rFonts w:ascii="Times New Roman" w:hAnsi="Times New Roman"/>
    </w:rPr>
  </w:style>
  <w:style w:type="character" w:customStyle="1" w:styleId="Заголовок2Знак">
    <w:name w:val="Заголовок 2 Знак"/>
    <w:basedOn w:val="Обычный1"/>
    <w:link w:val="Heading2"/>
    <w:uiPriority w:val="99"/>
    <w:rPr>
      <w:rFonts w:ascii="Times New Roman" w:hAnsi="Times New Roman"/>
      <w:b/>
      <w:sz w:val="28"/>
    </w:rPr>
  </w:style>
  <w:style w:type="character" w:customStyle="1" w:styleId="FontStyle14">
    <w:name w:val="Font Style14"/>
    <w:uiPriority w:val="99"/>
    <w:rPr>
      <w:rFonts w:ascii="Times New Roman" w:hAnsi="Times New Roman"/>
      <w:b/>
      <w:sz w:val="26"/>
    </w:rPr>
  </w:style>
  <w:style w:type="character" w:customStyle="1" w:styleId="Просмотреннаягиперссылка1">
    <w:name w:val="Просмотренная гиперссылка1"/>
    <w:uiPriority w:val="99"/>
    <w:rPr>
      <w:color w:val="954f72"/>
      <w:u w:val="single"/>
    </w:rPr>
  </w:style>
  <w:style w:type="character" w:customStyle="1" w:styleId="Заголовок6Знак">
    <w:name w:val="Заголовок 6 Знак"/>
    <w:basedOn w:val="Обычный1"/>
    <w:link w:val="Heading6"/>
    <w:uiPriority w:val="99"/>
    <w:rPr>
      <w:rFonts w:ascii="Cambria" w:hAnsi="Cambria"/>
      <w:i/>
      <w:color w:val="243f60"/>
      <w:sz w:val="24"/>
    </w:rPr>
  </w:style>
  <w:style w:type="character" w:customStyle="1" w:styleId="Основнойтекст(2)+7pt">
    <w:name w:val="Основной текст (2) + 7 pt"/>
    <w:uiPriority w:val="99"/>
    <w:rPr>
      <w:rFonts w:ascii="Times New Roman" w:hAnsi="Times New Roman"/>
      <w:color w:val="000000"/>
      <w:spacing w:val="0"/>
      <w:sz w:val="14"/>
      <w:highlight w:val="white"/>
      <w:u w:val="none"/>
    </w:rPr>
  </w:style>
  <w:style w:type="paragraph" w:styleId="BalloonText">
    <w:name w:val="Balloon Text"/>
    <w:basedOn w:val="Normal"/>
    <w:link w:val="ТекствыноскиЗнак"/>
    <w:uiPriority w:val="99"/>
    <w:rPr>
      <w:rFonts w:ascii="Tahoma" w:hAnsi="Tahoma"/>
      <w:sz w:val="16"/>
    </w:rPr>
  </w:style>
  <w:style w:type="character" w:customStyle="1" w:styleId="ТекствыноскиЗнак">
    <w:name w:val="Текст выноски Знак"/>
    <w:basedOn w:val="Обычный1"/>
    <w:link w:val="BalloonText"/>
    <w:uiPriority w:val="99"/>
    <w:rPr>
      <w:rFonts w:ascii="Tahoma" w:hAnsi="Tahoma"/>
      <w:sz w:val="16"/>
    </w:rPr>
  </w:style>
  <w:style w:type="table" w:customStyle="1" w:styleId="Сеткатаблицы2">
    <w:name w:val="Сетка таблицы2"/>
    <w:basedOn w:val="NormalTable"/>
    <w:uiPriority w:val="9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Сеткатаблицы4">
    <w:name w:val="Сетка таблицы4"/>
    <w:basedOn w:val="NormalTable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Сеткатаблицы3">
    <w:name w:val="Сетка таблицы3"/>
    <w:basedOn w:val="NormalTable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Сеткатаблицы11">
    <w:name w:val="Сетка таблицы11"/>
    <w:basedOn w:val="NormalTable"/>
    <w:uiPriority w:val="9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Сеткатаблицы5">
    <w:name w:val="Сетка таблицы5"/>
    <w:basedOn w:val="NormalTable"/>
    <w:uiPriority w:val="9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">
    <w:name w:val="Table Grid"/>
    <w:basedOn w:val="NormalTable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Сеткатаблицы1">
    <w:name w:val="Сетка таблицы1"/>
    <w:basedOn w:val="NormalTable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0" scaled="0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0" scaled="0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3360</Words>
  <Characters>19158</Characters>
  <Application>Microsoft Office Word</Application>
  <DocSecurity>0</DocSecurity>
  <Lines>159</Lines>
  <Paragraphs>44</Paragraphs>
  <ScaleCrop>false</ScaleCrop>
  <Company/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Дрожащих</dc:creator>
  <cp:lastModifiedBy>Ольга Дрожащих</cp:lastModifiedBy>
</cp:coreProperties>
</file>