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xmlns:wne="http://schemas.microsoft.com/office/word/2006/wordml" xmlns:wp14="http://schemas.microsoft.com/office/word/2010/wordprocessingDrawing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jc w:val="center"/>
        <w:rPr>
          <w:b/>
          <w:sz w:val="28"/>
        </w:rPr>
      </w:pPr>
      <w:r>
        <w:rPr>
          <w:sz w:val="28"/>
        </w:rPr>
        <w:t>МУНИЦИПАЛЬНОЕ ОБРАЗОВАНИЕ</w:t>
      </w:r>
    </w:p>
    <w:p w14:paraId="00000002">
      <w:pPr>
        <w:jc w:val="center"/>
        <w:rPr>
          <w:sz w:val="28"/>
        </w:rPr>
      </w:pPr>
      <w:r>
        <w:rPr>
          <w:sz w:val="28"/>
        </w:rPr>
        <w:t>СЕЛЬСКОЕ ПОСЕЛЕНИЕ СЕЛИЯРОВО</w:t>
      </w:r>
    </w:p>
    <w:p w14:paraId="00000003">
      <w:pPr>
        <w:keepNext w:val="on"/>
        <w:jc w:val="center"/>
        <w:rPr>
          <w:sz w:val="28"/>
        </w:rPr>
      </w:pPr>
      <w:r>
        <w:rPr>
          <w:sz w:val="28"/>
        </w:rPr>
        <w:t>Ханты-Мансийский автономный округ – Югра</w:t>
      </w:r>
    </w:p>
    <w:p w14:paraId="00000004">
      <w:pPr>
        <w:jc w:val="center"/>
        <w:rPr>
          <w:sz w:val="28"/>
        </w:rPr>
      </w:pPr>
    </w:p>
    <w:p w14:paraId="00000005">
      <w:pPr>
        <w:jc w:val="center"/>
        <w:rPr>
          <w:sz w:val="28"/>
        </w:rPr>
      </w:pPr>
      <w:r>
        <w:rPr>
          <w:sz w:val="28"/>
        </w:rPr>
        <w:t>АДМИНИСТРАЦИЯ СЕЛЬСКОГО ПОСЕЛЕНИЯ СЕЛИЯРОВО</w:t>
      </w:r>
    </w:p>
    <w:p w14:paraId="00000006">
      <w:pPr>
        <w:rPr>
          <w:sz w:val="28"/>
        </w:rPr>
      </w:pPr>
    </w:p>
    <w:p w14:paraId="00000007">
      <w:pPr>
        <w:jc w:val="center"/>
        <w:rPr>
          <w:sz w:val="28"/>
          <w:u w:val="single"/>
        </w:rPr>
      </w:pPr>
      <w:r>
        <w:rPr>
          <w:sz w:val="28"/>
        </w:rPr>
        <w:t>ПОСТАНОВЛЕНИ</w:t>
      </w:r>
      <w:r>
        <w:rPr>
          <w:sz w:val="28"/>
        </w:rPr>
        <w:t>Е</w:t>
      </w:r>
    </w:p>
    <w:p w14:paraId="00000008">
      <w:pPr>
        <w:jc w:val="both"/>
        <w:rPr>
          <w:sz w:val="28"/>
        </w:rPr>
      </w:pPr>
    </w:p>
    <w:p w14:paraId="00000009">
      <w:pPr>
        <w:spacing w:line="276" w:lineRule="auto"/>
        <w:jc w:val="both"/>
        <w:rPr>
          <w:sz w:val="28"/>
        </w:rPr>
      </w:pPr>
    </w:p>
    <w:p w14:paraId="0000000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lang w:val="ru-RU"/>
        </w:rPr>
        <w:t>29</w:t>
      </w:r>
      <w:r>
        <w:rPr>
          <w:sz w:val="28"/>
        </w:rPr>
        <w:t>.</w:t>
      </w:r>
      <w:r>
        <w:rPr>
          <w:sz w:val="28"/>
          <w:lang w:val="ru-RU"/>
        </w:rPr>
        <w:t>1</w:t>
      </w:r>
      <w:r>
        <w:rPr>
          <w:sz w:val="28"/>
        </w:rPr>
        <w:t>0</w:t>
      </w:r>
      <w:r>
        <w:rPr>
          <w:sz w:val="28"/>
        </w:rPr>
        <w:t>.2024</w:t>
      </w:r>
      <w:r>
        <w:rPr>
          <w:sz w:val="28"/>
        </w:rPr>
        <w:t xml:space="preserve">                                                                  </w:t>
      </w:r>
      <w:r>
        <w:rPr>
          <w:sz w:val="28"/>
        </w:rPr>
        <w:t xml:space="preserve">                   </w:t>
      </w:r>
      <w:r>
        <w:rPr>
          <w:sz w:val="28"/>
        </w:rPr>
        <w:t xml:space="preserve">            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  <w:lang w:val="ru-RU"/>
        </w:rPr>
        <w:t>71</w:t>
      </w:r>
    </w:p>
    <w:p w14:paraId="0000000B">
      <w:pPr>
        <w:spacing w:line="276" w:lineRule="auto"/>
        <w:jc w:val="both"/>
        <w:rPr>
          <w:i/>
          <w:sz w:val="28"/>
        </w:rPr>
      </w:pPr>
    </w:p>
    <w:tbl>
      <w:tblPr>
        <w:tblStyle w:val="NormalTable"/>
        <w:jc w:val="lef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</w:tblPr>
      <w:tblGrid>
        <w:gridCol w:w="4352"/>
      </w:tblGrid>
      <w:tr>
        <w:trPr>
          <w:trHeight w:val="905" w:hRule="atLeast"/>
        </w:trPr>
        <w:tc>
          <w:tcPr>
            <w:cnfStyle w:val="100010000000"/>
            <w:tcW w:w="4352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0C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Об утверждении перечня главных администраторов доходов бюджета </w:t>
            </w:r>
            <w:r>
              <w:rPr>
                <w:sz w:val="28"/>
              </w:rPr>
              <w:t xml:space="preserve">сельского поселения </w:t>
            </w:r>
            <w:r>
              <w:rPr>
                <w:sz w:val="28"/>
              </w:rPr>
              <w:t>Селиярово</w:t>
            </w:r>
          </w:p>
        </w:tc>
      </w:tr>
    </w:tbl>
    <w:p w14:paraId="0000000D">
      <w:pPr>
        <w:ind w:left="0" w:firstLine="708"/>
        <w:jc w:val="both"/>
        <w:rPr>
          <w:sz w:val="28"/>
        </w:rPr>
      </w:pPr>
    </w:p>
    <w:p w14:paraId="0000000E">
      <w:pPr>
        <w:ind w:left="0" w:firstLine="708"/>
        <w:jc w:val="both"/>
        <w:rPr>
          <w:sz w:val="28"/>
        </w:rPr>
      </w:pPr>
      <w:r>
        <w:rPr>
          <w:sz w:val="28"/>
        </w:rPr>
        <w:t>В соответствии с пунктом 3.2. статьи 160.1 Бюджетного кодекса Российской Федерации, руководствуясь приказом Министерства финансов Российской Федерации от 06.06.2019 № 85н</w:t>
      </w:r>
      <w:r>
        <w:rPr>
          <w:b/>
          <w:sz w:val="28"/>
        </w:rPr>
        <w:t xml:space="preserve"> </w:t>
      </w:r>
      <w:r>
        <w:rPr>
          <w:sz w:val="28"/>
        </w:rPr>
        <w:t>«О порядке формирования и применения кодов бюджетной классификации Российской Федерации</w:t>
      </w:r>
      <w:r>
        <w:rPr>
          <w:sz w:val="28"/>
        </w:rPr>
        <w:t>, их структуре и принципах назначения»</w:t>
      </w:r>
      <w:r>
        <w:rPr>
          <w:sz w:val="28"/>
        </w:rPr>
        <w:t>:</w:t>
      </w:r>
    </w:p>
    <w:p w14:paraId="0000000F">
      <w:pPr>
        <w:ind w:left="0" w:firstLine="708"/>
        <w:jc w:val="both"/>
        <w:rPr>
          <w:sz w:val="28"/>
        </w:rPr>
      </w:pPr>
    </w:p>
    <w:p w14:paraId="00000010">
      <w:pPr>
        <w:numPr>
          <w:ilvl w:val="0"/>
          <w:numId w:val="1"/>
        </w:numPr>
        <w:tabs>
          <w:tab w:val="left" w:leader="none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Главным администратором доходов сельского поселения Селиярово является администрация сельского поселения Селиярово с кодом </w:t>
      </w:r>
      <w:r>
        <w:rPr>
          <w:sz w:val="28"/>
        </w:rPr>
        <w:t>администратора 650</w:t>
      </w:r>
      <w:r>
        <w:rPr>
          <w:sz w:val="28"/>
        </w:rPr>
        <w:t>.</w:t>
      </w:r>
    </w:p>
    <w:p w14:paraId="00000011">
      <w:pPr>
        <w:numPr>
          <w:ilvl w:val="0"/>
          <w:numId w:val="1"/>
        </w:numPr>
        <w:tabs>
          <w:tab w:val="left" w:leader="none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Закрепить перечень администрируемых доходов бюджета сельского поселения Селиярово согласно </w:t>
      </w:r>
      <w:r>
        <w:rPr>
          <w:sz w:val="28"/>
        </w:rPr>
        <w:t>Приложению,</w:t>
      </w:r>
      <w:r>
        <w:rPr>
          <w:sz w:val="28"/>
        </w:rPr>
        <w:t xml:space="preserve"> к настоящему постановлению.</w:t>
      </w:r>
    </w:p>
    <w:p w14:paraId="00000012">
      <w:pPr>
        <w:numPr>
          <w:ilvl w:val="0"/>
          <w:numId w:val="1"/>
        </w:numPr>
        <w:tabs>
          <w:tab w:val="left" w:leader="none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>
        <w:rPr>
          <w:color w:val="000000"/>
          <w:sz w:val="28"/>
        </w:rPr>
        <w:t xml:space="preserve">сельского поселения </w:t>
      </w:r>
      <w:r>
        <w:rPr>
          <w:color w:val="000000"/>
          <w:sz w:val="28"/>
        </w:rPr>
        <w:t>Селиярово, начиная с бюджетов на 2025 год и на плановый период 2026 и 2027 годов.</w:t>
      </w:r>
    </w:p>
    <w:p w14:paraId="00000013">
      <w:pPr>
        <w:numPr>
          <w:ilvl w:val="0"/>
          <w:numId w:val="1"/>
        </w:numPr>
        <w:tabs>
          <w:tab w:val="left" w:leader="none" w:pos="993"/>
        </w:tabs>
        <w:ind w:left="0" w:firstLine="709"/>
        <w:contextualSpacing w:val="on"/>
        <w:jc w:val="both"/>
        <w:rPr>
          <w:sz w:val="28"/>
        </w:rPr>
      </w:pPr>
      <w:r>
        <w:rPr>
          <w:sz w:val="28"/>
        </w:rPr>
        <w:t>Настоящее постановление</w:t>
      </w:r>
      <w:r>
        <w:rPr>
          <w:sz w:val="28"/>
        </w:rPr>
        <w:t xml:space="preserve"> подлежит его официальному обнародованию в установленном порядке и размещению на официальном сайте администрации Ханты-Мансийского района в разделе «сельские поселения» подраздел «документы».</w:t>
      </w:r>
      <w:r>
        <w:rPr>
          <w:sz w:val="28"/>
        </w:rPr>
        <w:t xml:space="preserve"> </w:t>
      </w:r>
    </w:p>
    <w:p w14:paraId="00000014">
      <w:pPr>
        <w:numPr>
          <w:ilvl w:val="0"/>
          <w:numId w:val="1"/>
        </w:numPr>
        <w:tabs>
          <w:tab w:val="left" w:leader="none" w:pos="993"/>
        </w:tabs>
        <w:ind w:left="0" w:firstLine="709"/>
        <w:contextualSpacing w:val="on"/>
        <w:jc w:val="both"/>
        <w:rPr>
          <w:sz w:val="28"/>
        </w:rPr>
      </w:pPr>
      <w:r>
        <w:rPr>
          <w:sz w:val="28"/>
        </w:rPr>
        <w:t xml:space="preserve">Контроль за выполнением настоящего постановления оставляю за собой. </w:t>
      </w:r>
    </w:p>
    <w:p w14:paraId="00000015">
      <w:pPr>
        <w:ind w:left="360" w:firstLine="0"/>
        <w:rPr>
          <w:sz w:val="28"/>
        </w:rPr>
      </w:pPr>
    </w:p>
    <w:p w14:paraId="00000016">
      <w:pPr>
        <w:ind w:left="360" w:firstLine="0"/>
        <w:rPr>
          <w:sz w:val="28"/>
        </w:rPr>
      </w:pPr>
    </w:p>
    <w:p w14:paraId="00000017">
      <w:pPr>
        <w:ind w:left="360" w:firstLine="0"/>
        <w:rPr>
          <w:sz w:val="28"/>
        </w:rPr>
      </w:pPr>
    </w:p>
    <w:p w14:paraId="00000018">
      <w:pPr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сельского поселения </w:t>
      </w:r>
      <w:r>
        <w:rPr>
          <w:sz w:val="28"/>
        </w:rPr>
        <w:t>Селиярово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        </w:t>
      </w:r>
      <w:r>
        <w:rPr>
          <w:sz w:val="28"/>
        </w:rPr>
        <w:t xml:space="preserve">   С.В.Маркова</w:t>
      </w:r>
    </w:p>
    <w:p w14:paraId="00000019">
      <w:pPr>
        <w:widowControl w:val="off"/>
        <w:ind w:left="0" w:firstLine="0"/>
        <w:jc w:val="right"/>
        <w:rPr>
          <w:sz w:val="28"/>
          <w:szCs w:val="28"/>
        </w:rPr>
      </w:pPr>
      <w:r>
        <w:rPr>
          <w:sz w:val="28"/>
        </w:rPr>
        <w:br w:type="page"/>
      </w:r>
      <w:r>
        <w:rPr>
          <w:sz w:val="28"/>
          <w:szCs w:val="28"/>
        </w:rPr>
        <w:t>Приложение</w:t>
      </w:r>
    </w:p>
    <w:p w14:paraId="0000001A">
      <w:pPr>
        <w:widowControl w:val="off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0000001B">
      <w:pPr>
        <w:widowControl w:val="off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Селиярово</w:t>
      </w:r>
    </w:p>
    <w:p w14:paraId="0000001C">
      <w:pPr>
        <w:widowControl w:val="off"/>
        <w:ind w:left="0" w:firstLine="0"/>
        <w:jc w:val="right"/>
        <w:rPr>
          <w:sz w:val="22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29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0.2024 № </w:t>
      </w:r>
      <w:r>
        <w:rPr>
          <w:sz w:val="28"/>
          <w:szCs w:val="28"/>
          <w:lang w:val="ru-RU"/>
        </w:rPr>
        <w:t>71</w:t>
      </w:r>
    </w:p>
    <w:p w14:paraId="0000001D">
      <w:pPr>
        <w:jc w:val="center"/>
        <w:rPr>
          <w:b/>
          <w:color w:val="000000"/>
        </w:rPr>
      </w:pPr>
    </w:p>
    <w:p w14:paraId="0000001E">
      <w:pPr>
        <w:jc w:val="center"/>
        <w:rPr>
          <w:b/>
          <w:color w:val="000000"/>
        </w:rPr>
      </w:pPr>
      <w:r>
        <w:rPr>
          <w:b/>
          <w:color w:val="000000"/>
        </w:rPr>
        <w:t>ПЕРЕЧЕНЬ ГЛАВНЫХ АДМИНИСТРАТОРОВ ДОХОДОВ БЮДЖЕТ</w:t>
      </w:r>
      <w:r>
        <w:rPr>
          <w:b/>
          <w:color w:val="000000"/>
        </w:rPr>
        <w:t>А СЕЛЬСКОГО ПОСЕЛЕНИЯ СЕЛИЯРОВО</w:t>
      </w:r>
    </w:p>
    <w:p w14:paraId="0000001F">
      <w:pPr>
        <w:jc w:val="center"/>
        <w:rPr>
          <w:b/>
          <w:color w:val="000000"/>
        </w:rPr>
      </w:pPr>
    </w:p>
    <w:tbl>
      <w:tblPr>
        <w:tblStyle w:val="NormalTable"/>
        <w:tblInd w:w="108" w:type="dxa"/>
        <w:tblLayout w:type="fixed"/>
      </w:tblPr>
      <w:tblGrid>
        <w:gridCol w:w="616"/>
        <w:gridCol w:w="2266"/>
        <w:gridCol w:w="6899"/>
      </w:tblGrid>
      <w:tr>
        <w:trPr>
          <w:trHeight w:val="288" w:hRule="atLeast"/>
        </w:trPr>
        <w:tc>
          <w:tcPr>
            <w:cnfStyle w:val="100010000000"/>
            <w:tcW w:w="2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Код бюджетной классификации</w:t>
            </w:r>
          </w:p>
        </w:tc>
        <w:tc>
          <w:tcPr>
            <w:cnfStyle w:val="100001000000"/>
            <w:tcW w:w="6899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Наименование </w:t>
            </w:r>
          </w:p>
        </w:tc>
      </w:tr>
      <w:tr>
        <w:trPr>
          <w:trHeight w:val="170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4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>
        <w:trPr>
          <w:trHeight w:val="231" w:hRule="atLeast"/>
        </w:trPr>
        <w:tc>
          <w:tcPr>
            <w:cnfStyle w:val="000010000000"/>
            <w:tcW w:w="2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650</w:t>
            </w:r>
          </w:p>
        </w:tc>
        <w:tc>
          <w:tcPr>
            <w:cnfStyle w:val="000001000000"/>
            <w:tcW w:w="6899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Администрация сельского поселения </w:t>
            </w:r>
            <w:r>
              <w:rPr>
                <w:b/>
                <w:sz w:val="20"/>
              </w:rPr>
              <w:t>Селиярово</w:t>
            </w:r>
          </w:p>
        </w:tc>
      </w:tr>
      <w:tr>
        <w:trPr>
          <w:trHeight w:val="732" w:hRule="atLeast"/>
        </w:trPr>
        <w:tc>
          <w:tcPr>
            <w:cnfStyle w:val="000010000000"/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7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8">
            <w:pPr>
              <w:rPr>
                <w:sz w:val="20"/>
              </w:rPr>
            </w:pPr>
            <w:r>
              <w:rPr>
                <w:sz w:val="20"/>
              </w:rPr>
              <w:t>1 08 04020 01 0000 110</w:t>
            </w:r>
          </w:p>
        </w:tc>
        <w:tc>
          <w:tcPr>
            <w:cnfStyle w:val="000010000000"/>
            <w:tcW w:w="6899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9">
            <w:pPr>
              <w:ind w:right="-249"/>
              <w:jc w:val="both"/>
              <w:rPr>
                <w:sz w:val="20"/>
              </w:rPr>
            </w:pPr>
            <w:r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>
        <w:trPr>
          <w:trHeight w:val="737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A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B">
            <w:pPr>
              <w:rPr>
                <w:sz w:val="20"/>
              </w:rPr>
            </w:pPr>
            <w:r>
              <w:rPr>
                <w:sz w:val="20"/>
              </w:rPr>
              <w:t>1 11 01050 10 0000 120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C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Доходы в виде прибыли, приходящейся на доли в уставных(складочных)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>
        <w:trPr>
          <w:trHeight w:val="465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D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E">
            <w:pPr>
              <w:rPr>
                <w:sz w:val="20"/>
              </w:rPr>
            </w:pPr>
            <w:r>
              <w:rPr>
                <w:sz w:val="20"/>
              </w:rPr>
              <w:t>1 11 02033 10 0000 120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2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Доходы от размещения временно свободных средств бюджетов сельских поселений</w:t>
            </w:r>
          </w:p>
        </w:tc>
      </w:tr>
      <w:tr>
        <w:trPr>
          <w:trHeight w:val="964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0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1">
            <w:pPr>
              <w:rPr>
                <w:sz w:val="20"/>
              </w:rPr>
            </w:pPr>
            <w:r>
              <w:rPr>
                <w:sz w:val="20"/>
              </w:rPr>
              <w:t>1 11 05025 10 0000 120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2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val="1320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3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4">
            <w:pPr>
              <w:rPr>
                <w:sz w:val="20"/>
              </w:rPr>
            </w:pPr>
            <w:r>
              <w:rPr>
                <w:sz w:val="20"/>
              </w:rPr>
              <w:t>1 11 05026 10 0000 120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5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>
        <w:trPr>
          <w:trHeight w:val="825" w:hRule="atLeast"/>
        </w:trPr>
        <w:tc>
          <w:tcPr>
            <w:cnfStyle w:val="000010000000"/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6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7">
            <w:pPr>
              <w:rPr>
                <w:sz w:val="20"/>
              </w:rPr>
            </w:pPr>
            <w:r>
              <w:rPr>
                <w:sz w:val="20"/>
              </w:rPr>
              <w:t>1 11 05027 10 0000 120</w:t>
            </w:r>
          </w:p>
        </w:tc>
        <w:tc>
          <w:tcPr>
            <w:cnfStyle w:val="000010000000"/>
            <w:tcW w:w="6899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8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>
        <w:trPr>
          <w:trHeight w:val="964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9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A">
            <w:pPr>
              <w:rPr>
                <w:sz w:val="20"/>
              </w:rPr>
            </w:pPr>
            <w:r>
              <w:rPr>
                <w:sz w:val="20"/>
              </w:rPr>
              <w:t>1 11 05035 10 0000 120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B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rPr>
          <w:trHeight w:val="510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C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D">
            <w:pPr>
              <w:rPr>
                <w:sz w:val="20"/>
              </w:rPr>
            </w:pPr>
            <w:r>
              <w:rPr>
                <w:sz w:val="20"/>
              </w:rPr>
              <w:t>1 11 05075 10 0000 120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E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>
        <w:trPr>
          <w:trHeight w:val="964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3F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0">
            <w:pPr>
              <w:rPr>
                <w:sz w:val="20"/>
              </w:rPr>
            </w:pPr>
            <w:r>
              <w:rPr>
                <w:sz w:val="20"/>
              </w:rPr>
              <w:t>1 11 05093 10 0000 120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1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>
        <w:trPr>
          <w:trHeight w:val="737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2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3">
            <w:pPr>
              <w:rPr>
                <w:b w:val="off"/>
                <w:sz w:val="20"/>
              </w:rPr>
            </w:pPr>
            <w:r>
              <w:rPr>
                <w:rFonts w:ascii="Times New Roman" w:hAnsi="Times New Roman"/>
                <w:b w:val="off"/>
                <w:i w:val="off"/>
                <w:caps w:val="off"/>
                <w:color w:val="000000"/>
                <w:spacing w:val="0"/>
                <w:sz w:val="20"/>
                <w:highlight w:val="white"/>
              </w:rPr>
              <w:t>1</w:t>
            </w:r>
            <w:r>
              <w:rPr>
                <w:rFonts w:ascii="Times New Roman" w:hAnsi="Times New Roman"/>
                <w:b w:val="off"/>
                <w:i w:val="off"/>
                <w:caps w:val="off"/>
                <w:color w:val="000000"/>
                <w:spacing w:val="0"/>
                <w:sz w:val="20"/>
                <w:highlight w:val="white"/>
              </w:rPr>
              <w:t xml:space="preserve">11 05325 10 0000 120 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4">
            <w:pPr>
              <w:rPr>
                <w:b w:val="off"/>
                <w:sz w:val="20"/>
              </w:rPr>
            </w:pPr>
            <w:r>
              <w:rPr>
                <w:rFonts w:ascii="Times New Roman" w:hAnsi="Times New Roman"/>
                <w:b w:val="off"/>
                <w:i w:val="off"/>
                <w:caps w:val="off"/>
                <w:color w:val="000000"/>
                <w:spacing w:val="0"/>
                <w:sz w:val="20"/>
                <w:highlight w:val="white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  <w:p w14:paraId="00000045">
            <w:pPr>
              <w:jc w:val="both"/>
              <w:rPr>
                <w:sz w:val="20"/>
              </w:rPr>
            </w:pPr>
          </w:p>
        </w:tc>
      </w:tr>
      <w:tr>
        <w:trPr>
          <w:trHeight w:val="1059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6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7">
            <w:pPr>
              <w:rPr>
                <w:sz w:val="20"/>
              </w:rPr>
            </w:pPr>
            <w:r>
              <w:rPr>
                <w:sz w:val="20"/>
              </w:rPr>
              <w:t>1 11 07015 10 0000 120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8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>
        <w:trPr>
          <w:trHeight w:val="510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9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A">
            <w:pPr>
              <w:rPr>
                <w:sz w:val="20"/>
              </w:rPr>
            </w:pPr>
            <w:r>
              <w:rPr>
                <w:sz w:val="20"/>
              </w:rPr>
              <w:t>1 11 08050 10 0000 120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B">
            <w:pPr>
              <w:jc w:val="both"/>
              <w:rPr>
                <w:sz w:val="20"/>
              </w:rPr>
            </w:pPr>
            <w:r>
              <w:rPr>
                <w:sz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>
        <w:trPr>
          <w:trHeight w:val="1059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C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D">
            <w:pPr>
              <w:rPr>
                <w:sz w:val="20"/>
              </w:rPr>
            </w:pPr>
            <w:r>
              <w:rPr>
                <w:sz w:val="20"/>
              </w:rPr>
              <w:t>1 11 09035 10 0000 120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Доходы от эксплуатации и использования имущества автомобильных дорог, находящихся в собственности сельских поселений </w:t>
            </w:r>
          </w:p>
        </w:tc>
      </w:tr>
      <w:tr>
        <w:trPr>
          <w:trHeight w:val="1059" w:hRule="atLeast"/>
        </w:trPr>
        <w:tc>
          <w:tcPr>
            <w:cnfStyle w:val="000010000000"/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4F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0">
            <w:pPr>
              <w:rPr>
                <w:sz w:val="20"/>
              </w:rPr>
            </w:pPr>
            <w:r>
              <w:rPr>
                <w:sz w:val="20"/>
              </w:rPr>
              <w:t>1 11 09080 10 0000 120</w:t>
            </w:r>
          </w:p>
        </w:tc>
        <w:tc>
          <w:tcPr>
            <w:cnfStyle w:val="000010000000"/>
            <w:tcW w:w="6899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1">
            <w:pPr>
              <w:jc w:val="both"/>
              <w:rPr>
                <w:sz w:val="20"/>
              </w:rPr>
            </w:pPr>
            <w:r>
              <w:rPr>
                <w:sz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>
        <w:trPr>
          <w:trHeight w:val="454" w:hRule="atLeast"/>
        </w:trPr>
        <w:tc>
          <w:tcPr>
            <w:cnfStyle w:val="000010000000"/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2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3">
            <w:pPr>
              <w:rPr>
                <w:sz w:val="20"/>
              </w:rPr>
            </w:pPr>
            <w:r>
              <w:rPr>
                <w:sz w:val="20"/>
              </w:rPr>
              <w:t>1 11 09045 10 0000 120</w:t>
            </w:r>
          </w:p>
        </w:tc>
        <w:tc>
          <w:tcPr>
            <w:cnfStyle w:val="000010000000"/>
            <w:tcW w:w="6899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4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rPr>
          <w:trHeight w:val="283" w:hRule="atLeast"/>
        </w:trPr>
        <w:tc>
          <w:tcPr>
            <w:cnfStyle w:val="000010000000"/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5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1 11 05314 10 0000 120</w:t>
            </w:r>
          </w:p>
        </w:tc>
        <w:tc>
          <w:tcPr>
            <w:cnfStyle w:val="000010000000"/>
            <w:tcW w:w="6899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7">
            <w:pPr>
              <w:rPr>
                <w:sz w:val="20"/>
              </w:rPr>
            </w:pPr>
            <w:r>
              <w:rPr>
                <w:sz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  <w:p w14:paraId="00000058">
            <w:pPr>
              <w:jc w:val="both"/>
              <w:rPr>
                <w:sz w:val="20"/>
              </w:rPr>
            </w:pPr>
          </w:p>
        </w:tc>
      </w:tr>
      <w:tr>
        <w:trPr>
          <w:trHeight w:val="420" w:hRule="atLeast"/>
        </w:trPr>
        <w:tc>
          <w:tcPr>
            <w:cnfStyle w:val="000010000000"/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9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A">
            <w:pPr>
              <w:rPr>
                <w:sz w:val="20"/>
              </w:rPr>
            </w:pPr>
            <w:r>
              <w:rPr>
                <w:sz w:val="20"/>
              </w:rPr>
              <w:t>1 11 05325 10 0000 120</w:t>
            </w:r>
          </w:p>
        </w:tc>
        <w:tc>
          <w:tcPr>
            <w:cnfStyle w:val="000010000000"/>
            <w:tcW w:w="6899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B">
            <w:pPr>
              <w:jc w:val="both"/>
              <w:rPr>
                <w:sz w:val="20"/>
              </w:rPr>
            </w:pPr>
            <w:r>
              <w:rPr>
                <w:sz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>
        <w:trPr>
          <w:trHeight w:val="1191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C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D">
            <w:pPr>
              <w:rPr>
                <w:sz w:val="20"/>
              </w:rPr>
            </w:pPr>
            <w:r>
              <w:rPr>
                <w:sz w:val="20"/>
              </w:rPr>
              <w:t>1 13 01995 10 0000 130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E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>
        <w:trPr>
          <w:trHeight w:val="1247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5F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0">
            <w:pPr>
              <w:rPr>
                <w:sz w:val="20"/>
              </w:rPr>
            </w:pPr>
            <w:r>
              <w:rPr>
                <w:sz w:val="20"/>
              </w:rPr>
              <w:t>1 13 02995 10 0000 130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1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Прочие доходы от компенсации затрат бюджетов сельских поселений</w:t>
            </w:r>
          </w:p>
        </w:tc>
      </w:tr>
      <w:tr>
        <w:trPr>
          <w:trHeight w:val="1080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2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3">
            <w:pPr>
              <w:rPr>
                <w:sz w:val="20"/>
              </w:rPr>
            </w:pPr>
            <w:r>
              <w:rPr>
                <w:sz w:val="20"/>
              </w:rPr>
              <w:t>1 14 01050 10 0000 410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4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Доходы от продажи квартир, находящихся в собственности сельских поселений</w:t>
            </w:r>
          </w:p>
        </w:tc>
      </w:tr>
      <w:tr>
        <w:trPr>
          <w:trHeight w:val="1191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5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6">
            <w:pPr>
              <w:rPr>
                <w:sz w:val="20"/>
              </w:rPr>
            </w:pPr>
            <w:r>
              <w:rPr>
                <w:sz w:val="20"/>
              </w:rPr>
              <w:t>114 02052 10 0000 410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7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>
        <w:trPr>
          <w:trHeight w:val="680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8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9">
            <w:pPr>
              <w:rPr>
                <w:sz w:val="20"/>
              </w:rPr>
            </w:pPr>
            <w:r>
              <w:rPr>
                <w:sz w:val="20"/>
              </w:rPr>
              <w:t>1 14 02053 10 0000 410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A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rPr>
          <w:trHeight w:val="510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B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C">
            <w:pPr>
              <w:rPr>
                <w:sz w:val="20"/>
              </w:rPr>
            </w:pPr>
            <w:r>
              <w:rPr>
                <w:sz w:val="20"/>
              </w:rPr>
              <w:t>1 14 02052 10 0000 440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D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>
        <w:trPr>
          <w:trHeight w:val="454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E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6F">
            <w:pPr>
              <w:rPr>
                <w:sz w:val="20"/>
              </w:rPr>
            </w:pPr>
            <w:r>
              <w:rPr>
                <w:sz w:val="20"/>
              </w:rPr>
              <w:t>1 14 02053 10 0000 440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0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>
        <w:trPr>
          <w:trHeight w:val="283" w:hRule="atLeast"/>
        </w:trPr>
        <w:tc>
          <w:tcPr>
            <w:cnfStyle w:val="000010000000"/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1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2">
            <w:pPr>
              <w:rPr>
                <w:sz w:val="20"/>
              </w:rPr>
            </w:pPr>
            <w:r>
              <w:rPr>
                <w:sz w:val="20"/>
              </w:rPr>
              <w:t>1 14 06025 10 0000 430</w:t>
            </w:r>
          </w:p>
        </w:tc>
        <w:tc>
          <w:tcPr>
            <w:cnfStyle w:val="000010000000"/>
            <w:tcW w:w="6899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3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val="283" w:hRule="atLeast"/>
        </w:trPr>
        <w:tc>
          <w:tcPr>
            <w:cnfStyle w:val="000010000000"/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4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5">
            <w:pPr>
              <w:rPr>
                <w:sz w:val="20"/>
              </w:rPr>
            </w:pPr>
            <w:r>
              <w:rPr>
                <w:sz w:val="20"/>
              </w:rPr>
              <w:t>1 15 02050 10 0000 140</w:t>
            </w:r>
          </w:p>
        </w:tc>
        <w:tc>
          <w:tcPr>
            <w:cnfStyle w:val="000010000000"/>
            <w:tcW w:w="6899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6">
            <w:pPr>
              <w:jc w:val="both"/>
              <w:rPr>
                <w:sz w:val="20"/>
              </w:rPr>
            </w:pPr>
            <w:r>
              <w:rPr>
                <w:sz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>
        <w:trPr>
          <w:trHeight w:val="454" w:hRule="atLeast"/>
        </w:trPr>
        <w:tc>
          <w:tcPr>
            <w:cnfStyle w:val="000010000000"/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7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8">
            <w:pPr>
              <w:rPr>
                <w:sz w:val="20"/>
              </w:rPr>
            </w:pPr>
            <w:r>
              <w:rPr>
                <w:sz w:val="20"/>
              </w:rPr>
              <w:t>1 16 10123 01 0000 140</w:t>
            </w:r>
          </w:p>
        </w:tc>
        <w:tc>
          <w:tcPr>
            <w:cnfStyle w:val="000010000000"/>
            <w:tcW w:w="6899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9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>
        <w:trPr>
          <w:trHeight w:val="454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A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B">
            <w:pPr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16 07010 10 0000 140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C">
            <w:pPr>
              <w:jc w:val="both"/>
              <w:rPr>
                <w:sz w:val="20"/>
              </w:rPr>
            </w:pPr>
            <w:r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>
        <w:trPr>
          <w:trHeight w:val="367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D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E">
            <w:pPr>
              <w:rPr>
                <w:sz w:val="20"/>
              </w:rPr>
            </w:pPr>
            <w:r>
              <w:rPr>
                <w:sz w:val="20"/>
              </w:rPr>
              <w:t>1 17 01050 10 0000 180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7F">
            <w:pPr>
              <w:jc w:val="both"/>
              <w:rPr>
                <w:sz w:val="20"/>
              </w:rPr>
            </w:pPr>
            <w:r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>
        <w:trPr>
          <w:trHeight w:val="283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0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1">
            <w:pPr>
              <w:rPr>
                <w:sz w:val="20"/>
              </w:rPr>
            </w:pPr>
            <w:r>
              <w:rPr>
                <w:sz w:val="20"/>
              </w:rPr>
              <w:t>1 17 05050 10 0000 180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2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Прочие неналоговые доходы бюджетов сельских поселений</w:t>
            </w:r>
          </w:p>
        </w:tc>
      </w:tr>
      <w:tr>
        <w:trPr>
          <w:trHeight w:val="283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3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4">
            <w:pPr>
              <w:rPr>
                <w:sz w:val="20"/>
              </w:rPr>
            </w:pPr>
            <w:r>
              <w:rPr>
                <w:sz w:val="20"/>
              </w:rPr>
              <w:t>2 02 15001 10 0000 150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5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>
        <w:trPr>
          <w:trHeight w:val="680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6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7">
            <w:pPr>
              <w:rPr>
                <w:sz w:val="20"/>
              </w:rPr>
            </w:pPr>
            <w:r>
              <w:rPr>
                <w:sz w:val="20"/>
              </w:rPr>
              <w:t>2 02 15002 10 0000 150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8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Дотации бюджетам сельских поселений на  поддержку  мер  по обеспечению сбалансированности бюджетов</w:t>
            </w:r>
          </w:p>
        </w:tc>
      </w:tr>
      <w:tr>
        <w:trPr>
          <w:trHeight w:val="454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9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A">
            <w:pPr>
              <w:rPr>
                <w:sz w:val="20"/>
              </w:rPr>
            </w:pPr>
            <w:r>
              <w:rPr>
                <w:sz w:val="20"/>
              </w:rPr>
              <w:t>2 02 16001 10 0000 150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B">
            <w:pPr>
              <w:rPr>
                <w:sz w:val="20"/>
              </w:rPr>
            </w:pPr>
            <w:r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>
        <w:trPr>
          <w:trHeight w:val="454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C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D">
            <w:pPr>
              <w:rPr>
                <w:sz w:val="20"/>
              </w:rPr>
            </w:pPr>
            <w:r>
              <w:rPr>
                <w:sz w:val="20"/>
              </w:rPr>
              <w:t>2 02 19999 10 0000 150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E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Прочие дотации бюджетам сельских поселений</w:t>
            </w:r>
          </w:p>
        </w:tc>
      </w:tr>
      <w:tr>
        <w:trPr>
          <w:trHeight w:val="283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8F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90">
            <w:pPr>
              <w:rPr>
                <w:sz w:val="20"/>
              </w:rPr>
            </w:pPr>
            <w:r>
              <w:rPr>
                <w:sz w:val="20"/>
              </w:rPr>
              <w:t>2 02 25555 10 0000 150 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91">
            <w:pPr>
              <w:jc w:val="both"/>
              <w:rPr>
                <w:sz w:val="20"/>
              </w:rPr>
            </w:pPr>
            <w:r>
              <w:rPr>
                <w:sz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>
        <w:trPr>
          <w:trHeight w:val="737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92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93">
            <w:pPr>
              <w:rPr>
                <w:sz w:val="20"/>
              </w:rPr>
            </w:pPr>
            <w:r>
              <w:rPr>
                <w:sz w:val="20"/>
              </w:rPr>
              <w:t>2 02 29999 10 0000 150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94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Прочие субсидии бюджетам сельских поселений</w:t>
            </w:r>
          </w:p>
        </w:tc>
      </w:tr>
      <w:tr>
        <w:trPr>
          <w:trHeight w:val="907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95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96">
            <w:pPr>
              <w:rPr>
                <w:sz w:val="20"/>
              </w:rPr>
            </w:pPr>
            <w:r>
              <w:rPr>
                <w:sz w:val="20"/>
              </w:rPr>
              <w:t>2 02 35118 10 0000 150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97">
            <w:pPr>
              <w:jc w:val="both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>
        <w:trPr>
          <w:trHeight w:val="454" w:hRule="atLeast"/>
        </w:trPr>
        <w:tc>
          <w:tcPr>
            <w:cnfStyle w:val="000010000000"/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98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99">
            <w:pPr>
              <w:rPr>
                <w:sz w:val="20"/>
              </w:rPr>
            </w:pPr>
            <w:r>
              <w:rPr>
                <w:sz w:val="20"/>
              </w:rPr>
              <w:t>2 02 35930 10 0000 150</w:t>
            </w:r>
          </w:p>
        </w:tc>
        <w:tc>
          <w:tcPr>
            <w:cnfStyle w:val="000010000000"/>
            <w:tcW w:w="6899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9A">
            <w:pPr>
              <w:jc w:val="both"/>
              <w:rPr>
                <w:sz w:val="20"/>
              </w:rPr>
            </w:pPr>
            <w:r>
              <w:rPr>
                <w:sz w:val="20"/>
              </w:rPr>
              <w:t>Субвенции бюджетам сельских поселений  на  государственную регистрацию актов гражданского состояния</w:t>
            </w:r>
          </w:p>
        </w:tc>
      </w:tr>
      <w:tr>
        <w:trPr>
          <w:trHeight w:val="454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9B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9C">
            <w:pPr>
              <w:rPr>
                <w:sz w:val="20"/>
              </w:rPr>
            </w:pPr>
            <w:r>
              <w:rPr>
                <w:sz w:val="20"/>
              </w:rPr>
              <w:t>2 02 30024 10 0000 150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9D">
            <w:pPr>
              <w:jc w:val="both"/>
              <w:rPr>
                <w:sz w:val="20"/>
              </w:rPr>
            </w:pPr>
            <w:r>
              <w:rPr>
                <w:sz w:val="20"/>
              </w:rPr>
              <w:t>Субвенции бюджетам сельских поселений на выполнение передаваемых  полномочий субъектов Российской Федерации</w:t>
            </w:r>
          </w:p>
        </w:tc>
      </w:tr>
      <w:tr>
        <w:trPr>
          <w:trHeight w:val="454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9E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9F">
            <w:pPr>
              <w:rPr>
                <w:sz w:val="20"/>
              </w:rPr>
            </w:pPr>
            <w:r>
              <w:rPr>
                <w:sz w:val="20"/>
              </w:rPr>
              <w:t>2 02 39999 10 0000 150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A0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Прочие субвенции бюджетам сельских поселений</w:t>
            </w:r>
          </w:p>
        </w:tc>
      </w:tr>
      <w:tr>
        <w:trPr>
          <w:trHeight w:val="454" w:hRule="atLeast"/>
        </w:trPr>
        <w:tc>
          <w:tcPr>
            <w:cnfStyle w:val="000010000000"/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A1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A2">
            <w:pPr>
              <w:rPr>
                <w:sz w:val="20"/>
              </w:rPr>
            </w:pPr>
            <w:r>
              <w:rPr>
                <w:sz w:val="20"/>
              </w:rPr>
              <w:t>2 02 45160 10 0000 150</w:t>
            </w:r>
          </w:p>
        </w:tc>
        <w:tc>
          <w:tcPr>
            <w:cnfStyle w:val="000010000000"/>
            <w:tcW w:w="6899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A3">
            <w:pPr>
              <w:ind w:right="-2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трансферты, передаваемые </w:t>
            </w:r>
            <w:r>
              <w:rPr>
                <w:sz w:val="20"/>
              </w:rPr>
              <w:t>бюджетам сельских пос</w:t>
            </w:r>
            <w:r>
              <w:rPr>
                <w:sz w:val="20"/>
              </w:rPr>
              <w:t xml:space="preserve">елений    для компенсации </w:t>
            </w:r>
            <w:r>
              <w:rPr>
                <w:sz w:val="20"/>
              </w:rPr>
              <w:t xml:space="preserve">дополнительных </w:t>
            </w:r>
            <w:r>
              <w:rPr>
                <w:sz w:val="20"/>
              </w:rPr>
              <w:t xml:space="preserve">расходов, возникших в </w:t>
            </w:r>
            <w:r>
              <w:rPr>
                <w:sz w:val="20"/>
              </w:rPr>
              <w:t>результате   решений, принятых органами власти другого уровня</w:t>
            </w:r>
          </w:p>
        </w:tc>
      </w:tr>
      <w:tr>
        <w:trPr>
          <w:trHeight w:val="737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A4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A5">
            <w:pPr>
              <w:rPr>
                <w:sz w:val="20"/>
              </w:rPr>
            </w:pPr>
            <w:r>
              <w:rPr>
                <w:sz w:val="20"/>
              </w:rPr>
              <w:t>2 02 40014 10 0000 150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A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трансферты, передаваемые </w:t>
            </w:r>
            <w:r>
              <w:rPr>
                <w:sz w:val="20"/>
              </w:rPr>
              <w:t xml:space="preserve">бюджетам </w:t>
            </w:r>
            <w:r>
              <w:rPr>
                <w:sz w:val="20"/>
              </w:rPr>
              <w:t>сельских поселений из бюджетов муниципальных районов на осуществление части полномочий по решению вопросов местного значения</w:t>
            </w:r>
            <w:r>
              <w:rPr>
                <w:sz w:val="20"/>
              </w:rPr>
              <w:t xml:space="preserve"> в</w:t>
            </w:r>
            <w:r>
              <w:rPr>
                <w:sz w:val="20"/>
              </w:rPr>
              <w:t xml:space="preserve"> соответствии </w:t>
            </w:r>
            <w:r>
              <w:rPr>
                <w:sz w:val="20"/>
              </w:rPr>
              <w:t>с заключенными соглашениями</w:t>
            </w:r>
          </w:p>
        </w:tc>
      </w:tr>
      <w:tr>
        <w:trPr>
          <w:trHeight w:val="1134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A7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A8">
            <w:pPr>
              <w:rPr>
                <w:sz w:val="20"/>
              </w:rPr>
            </w:pPr>
            <w:r>
              <w:rPr>
                <w:sz w:val="20"/>
              </w:rPr>
              <w:t>2 02 49999 10 0000 150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A9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Прочие межбюджетные трансферты,</w:t>
            </w:r>
            <w:r>
              <w:rPr>
                <w:sz w:val="20"/>
              </w:rPr>
              <w:t xml:space="preserve"> передаваемые бюджетам сельских поселений</w:t>
            </w:r>
          </w:p>
        </w:tc>
      </w:tr>
      <w:tr>
        <w:trPr>
          <w:trHeight w:val="737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AA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AB">
            <w:pPr>
              <w:rPr>
                <w:sz w:val="20"/>
              </w:rPr>
            </w:pPr>
            <w:r>
              <w:rPr>
                <w:sz w:val="20"/>
              </w:rPr>
              <w:t>2 02 90024 10 0000 150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AC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Прочие безвозмездные поступления в бюджеты сельских поселений от   бюджетов субъектов Российской Федерации</w:t>
            </w:r>
          </w:p>
        </w:tc>
      </w:tr>
      <w:tr>
        <w:trPr>
          <w:trHeight w:val="283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AD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AE">
            <w:pPr>
              <w:rPr>
                <w:sz w:val="20"/>
              </w:rPr>
            </w:pPr>
            <w:r>
              <w:rPr>
                <w:sz w:val="20"/>
              </w:rPr>
              <w:t>2 02 90054 10 0000 150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AF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>
        <w:trPr>
          <w:trHeight w:val="223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B0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B1">
            <w:pPr>
              <w:rPr>
                <w:sz w:val="20"/>
              </w:rPr>
            </w:pPr>
            <w:r>
              <w:rPr>
                <w:sz w:val="20"/>
              </w:rPr>
              <w:t>2 04 05099 10 0000 150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B2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>
        <w:trPr>
          <w:trHeight w:val="921" w:hRule="atLeast"/>
        </w:trPr>
        <w:tc>
          <w:tcPr>
            <w:cnfStyle w:val="000010000000"/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B3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B4">
            <w:pPr>
              <w:rPr>
                <w:sz w:val="20"/>
              </w:rPr>
            </w:pPr>
            <w:r>
              <w:rPr>
                <w:sz w:val="20"/>
              </w:rPr>
              <w:t>2 04 05020 10 0000 150</w:t>
            </w:r>
          </w:p>
        </w:tc>
        <w:tc>
          <w:tcPr>
            <w:cnfStyle w:val="000010000000"/>
            <w:tcW w:w="6899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B5">
            <w:pPr>
              <w:jc w:val="both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>
        <w:trPr>
          <w:trHeight w:val="1119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B6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B7">
            <w:pPr>
              <w:rPr>
                <w:sz w:val="20"/>
              </w:rPr>
            </w:pPr>
            <w:r>
              <w:rPr>
                <w:sz w:val="20"/>
              </w:rPr>
              <w:t>2 08 05000 10 0000 150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B8">
            <w:pPr>
              <w:jc w:val="both"/>
              <w:rPr>
                <w:sz w:val="20"/>
              </w:rPr>
            </w:pPr>
            <w:r>
              <w:rPr>
                <w:sz w:val="20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rPr>
          <w:trHeight w:val="810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B9">
            <w:pPr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BA">
            <w:pPr>
              <w:rPr>
                <w:sz w:val="20"/>
              </w:rPr>
            </w:pPr>
            <w:r>
              <w:rPr>
                <w:sz w:val="20"/>
              </w:rPr>
              <w:t>219 60010 10 0000 150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BB">
            <w:pPr>
              <w:jc w:val="both"/>
              <w:rPr>
                <w:sz w:val="20"/>
              </w:rPr>
            </w:pPr>
            <w:r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>
        <w:trPr>
          <w:trHeight w:val="866" w:hRule="atLeast"/>
        </w:trPr>
        <w:tc>
          <w:tcPr>
            <w:cnfStyle w:val="000010000000"/>
            <w:tcW w:w="2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C">
            <w:pPr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cnfStyle w:val="000001000000"/>
            <w:tcW w:w="6899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D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</w:rPr>
              <w:t>Федеральная налоговая служба</w:t>
            </w:r>
          </w:p>
        </w:tc>
      </w:tr>
      <w:tr>
        <w:trPr>
          <w:trHeight w:val="183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BE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82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BF">
            <w:pPr>
              <w:rPr>
                <w:sz w:val="20"/>
              </w:rPr>
            </w:pPr>
            <w:r>
              <w:rPr>
                <w:sz w:val="20"/>
              </w:rPr>
              <w:t>10302230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01 0000 110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C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>
        <w:trPr>
          <w:trHeight w:val="126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1">
            <w:pPr>
              <w:rPr>
                <w:sz w:val="20"/>
              </w:rPr>
            </w:pPr>
          </w:p>
          <w:p w14:paraId="000000C2">
            <w:pPr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C3">
            <w:pPr>
              <w:rPr>
                <w:sz w:val="20"/>
              </w:rPr>
            </w:pPr>
            <w:r>
              <w:rPr>
                <w:sz w:val="20"/>
              </w:rPr>
              <w:t>10302240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01 0000 110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C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>
        <w:trPr>
          <w:trHeight w:val="566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5">
            <w:pPr>
              <w:rPr>
                <w:sz w:val="20"/>
              </w:rPr>
            </w:pPr>
          </w:p>
          <w:p w14:paraId="000000C6">
            <w:pPr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C7">
            <w:pPr>
              <w:rPr>
                <w:sz w:val="20"/>
              </w:rPr>
            </w:pPr>
            <w:r>
              <w:rPr>
                <w:sz w:val="20"/>
              </w:rPr>
              <w:t>10302250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01 0000 110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C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>
        <w:trPr>
          <w:trHeight w:val="292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9">
            <w:pPr>
              <w:rPr>
                <w:sz w:val="20"/>
              </w:rPr>
            </w:pPr>
          </w:p>
          <w:p w14:paraId="000000CA">
            <w:pPr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CB">
            <w:pPr>
              <w:rPr>
                <w:sz w:val="20"/>
              </w:rPr>
            </w:pPr>
            <w:r>
              <w:rPr>
                <w:sz w:val="20"/>
              </w:rPr>
              <w:t>10302260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01 0000 110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C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>
        <w:trPr>
          <w:trHeight w:val="410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CD">
            <w:pPr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CE">
            <w:pPr>
              <w:rPr>
                <w:sz w:val="20"/>
              </w:rPr>
            </w:pPr>
            <w:r>
              <w:rPr>
                <w:sz w:val="20"/>
              </w:rPr>
              <w:t>10102010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01 0000 110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CF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>
        <w:trPr>
          <w:trHeight w:val="291" w:hRule="atLeast"/>
        </w:trPr>
        <w:tc>
          <w:tcPr>
            <w:cnfStyle w:val="000010000000"/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D0">
            <w:pPr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cnfStyle w:val="000001000000"/>
            <w:tcW w:w="2266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D1">
            <w:pPr>
              <w:rPr>
                <w:sz w:val="20"/>
              </w:rPr>
            </w:pPr>
            <w:r>
              <w:rPr>
                <w:sz w:val="20"/>
              </w:rPr>
              <w:t>10102030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01 0000 110</w:t>
            </w:r>
          </w:p>
        </w:tc>
        <w:tc>
          <w:tcPr>
            <w:cnfStyle w:val="000010000000"/>
            <w:tcW w:w="6899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D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</w:tr>
      <w:tr>
        <w:trPr>
          <w:trHeight w:val="268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D3">
            <w:pPr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D4">
            <w:pPr>
              <w:rPr>
                <w:sz w:val="20"/>
              </w:rPr>
            </w:pPr>
            <w:r>
              <w:rPr>
                <w:sz w:val="20"/>
              </w:rPr>
              <w:t>10503010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01 0000 110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D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Единый сельскохозяйственный налог </w:t>
            </w:r>
          </w:p>
        </w:tc>
      </w:tr>
      <w:tr>
        <w:trPr>
          <w:trHeight w:val="554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D6">
            <w:pPr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D7">
            <w:pPr>
              <w:rPr>
                <w:sz w:val="20"/>
              </w:rPr>
            </w:pPr>
            <w:r>
              <w:rPr>
                <w:sz w:val="20"/>
              </w:rPr>
              <w:t>10601030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10 0000 110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D8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>
        <w:trPr>
          <w:trHeight w:val="421" w:hRule="atLeast"/>
        </w:trPr>
        <w:tc>
          <w:tcPr>
            <w:cnfStyle w:val="000010000000"/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D9">
            <w:pPr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cnfStyle w:val="000001000000"/>
            <w:tcW w:w="2266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DA">
            <w:pPr>
              <w:rPr>
                <w:sz w:val="20"/>
              </w:rPr>
            </w:pPr>
            <w:r>
              <w:rPr>
                <w:sz w:val="20"/>
              </w:rPr>
              <w:t>10604011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02 0000 110</w:t>
            </w:r>
          </w:p>
        </w:tc>
        <w:tc>
          <w:tcPr>
            <w:cnfStyle w:val="000010000000"/>
            <w:tcW w:w="6899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D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Транспортный налог с организаций  </w:t>
            </w:r>
          </w:p>
        </w:tc>
      </w:tr>
      <w:tr>
        <w:trPr>
          <w:trHeight w:val="454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DC">
            <w:pPr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DD">
            <w:pPr>
              <w:rPr>
                <w:sz w:val="20"/>
              </w:rPr>
            </w:pPr>
            <w:r>
              <w:rPr>
                <w:sz w:val="20"/>
              </w:rPr>
              <w:t>10604012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02 0000 110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D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Транспортный налог с физических лиц  </w:t>
            </w:r>
          </w:p>
        </w:tc>
      </w:tr>
      <w:tr>
        <w:trPr>
          <w:trHeight w:val="269" w:hRule="atLeast"/>
        </w:trPr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DF">
            <w:pPr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0">
            <w:pPr>
              <w:rPr>
                <w:sz w:val="20"/>
              </w:rPr>
            </w:pPr>
            <w:r>
              <w:rPr>
                <w:sz w:val="20"/>
              </w:rPr>
              <w:t>1060603310  0000 110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</w:tr>
      <w:tr>
        <w:trPr>
          <w:trHeight w:val="282" w:hRule="atLeast"/>
        </w:trPr>
        <w:tc>
          <w:tcPr>
            <w:cnfStyle w:val="000010000000"/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2">
            <w:pPr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cnfStyle w:val="000001000000"/>
            <w:tcW w:w="2266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3">
            <w:pPr>
              <w:rPr>
                <w:sz w:val="20"/>
              </w:rPr>
            </w:pPr>
            <w:r>
              <w:rPr>
                <w:sz w:val="20"/>
              </w:rPr>
              <w:t>1060604310  0000 110</w:t>
            </w:r>
          </w:p>
        </w:tc>
        <w:tc>
          <w:tcPr>
            <w:cnfStyle w:val="000010000000"/>
            <w:tcW w:w="6899" w:type="dxa"/>
            <w:tcBorders>
              <w:top w:val="single" w:color="000000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</w:tr>
      <w:tr>
        <w:trPr/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5">
            <w:pPr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6">
            <w:pPr>
              <w:rPr>
                <w:sz w:val="20"/>
              </w:rPr>
            </w:pPr>
            <w:r>
              <w:rPr>
                <w:sz w:val="20"/>
              </w:rPr>
              <w:t>1090405310 0000  110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7">
            <w:pPr>
              <w:jc w:val="both"/>
              <w:rPr>
                <w:sz w:val="20"/>
              </w:rPr>
            </w:pPr>
            <w:r>
              <w:rPr>
                <w:sz w:val="20"/>
              </w:rPr>
              <w:t>Земельный налог (по обязательствам, возникшим до 1 января 2006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года), мобилизуемый на территориях сельских поселений</w:t>
            </w:r>
          </w:p>
        </w:tc>
      </w:tr>
      <w:tr>
        <w:trPr/>
        <w:tc>
          <w:tcPr>
            <w:cnfStyle w:val="000010000000"/>
            <w:tcW w:w="2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161</w:t>
            </w:r>
          </w:p>
        </w:tc>
        <w:tc>
          <w:tcPr>
            <w:cnfStyle w:val="000001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Федеральная антимонопольная служба</w:t>
            </w:r>
          </w:p>
        </w:tc>
      </w:tr>
      <w:tr>
        <w:trPr/>
        <w:tc>
          <w:tcPr>
            <w:cnfStyle w:val="000010000000"/>
            <w:tcW w:w="616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A">
            <w:pPr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cnfStyle w:val="000001000000"/>
            <w:tcW w:w="2266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B">
            <w:pPr>
              <w:rPr>
                <w:sz w:val="20"/>
              </w:rPr>
            </w:pPr>
            <w:r>
              <w:rPr>
                <w:sz w:val="20"/>
              </w:rPr>
              <w:t>11610123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01 0000 140</w:t>
            </w:r>
          </w:p>
        </w:tc>
        <w:tc>
          <w:tcPr>
            <w:cnfStyle w:val="000010000000"/>
            <w:tcW w:w="6899" w:type="dxa"/>
            <w:tcBorders>
              <w:top w:val="nil" w:sz="4" w:space="0"/>
              <w:left w:val="nil" w:sz="4" w:space="0"/>
              <w:bottom w:val="single" w:color="000000" w:sz="4" w:space="0"/>
              <w:right w:val="single" w:color="000000" w:sz="4" w:space="0"/>
            </w:tcBorders>
            <w:shd w:val="clear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00EC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14:paraId="000000ED">
      <w:pPr>
        <w:spacing w:line="276" w:lineRule="auto"/>
        <w:jc w:val="both"/>
        <w:rPr>
          <w:sz w:val="28"/>
        </w:rPr>
      </w:pPr>
    </w:p>
    <w:sectPr>
      <w:headerReference w:type="default" r:id="rId11"/>
      <w:pgSz w:w="11906" w:h="16838" w:orient="portrait"/>
      <w:pgMar w:top="1134" w:right="1247" w:bottom="1134" w:left="1587" w:header="709" w:footer="709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0" w:usb1="400004ff" w:usb2="00000000" w:usb3="00000000" w:csb0="0000019f" w:csb1="00000000"/>
  </w:font>
  <w:font w:name="ＭＳ 明朝">
    <w:panose1 w:val="00000000000000000000"/>
    <w:charset w:val="80"/>
    <w:family w:val="roman"/>
    <w:notTrueType w:val="o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0" w:usb1="4000acff" w:usb2="00000009" w:usb3="00000000" w:csb0="0000019f" w:csb1="00000000"/>
  </w:font>
  <w:font w:name="ＭＳ ゴシック">
    <w:panose1 w:val="00000000000000000000"/>
    <w:charset w:val="80"/>
    <w:family w:val="modern"/>
    <w:notTrueType w:val="on"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0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XO Thames"/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xmlns:wne="http://schemas.microsoft.com/office/word/2006/wordml" xmlns:wp14="http://schemas.microsoft.com/office/word/2010/wordprocessingDrawing" xmlns:wpi="http://schemas.microsoft.com/office/word/2010/wordprocessingInk" xmlns:aink="http://schemas.microsoft.com/office/drawing/2016/ink" xmlns:dgm="http://schemas.openxmlformats.org/drawingml/2006/diagram">
  <w:p w14:paraId="000000EE">
    <w:pPr>
      <w:framePr w:hAnchor="margin" w:vAnchor="text" w:wrap="around" w:xAlign="center" w:y="1"/>
      <w:rPr/>
    </w:pPr>
    <w:r>
      <w:fldChar w:fldCharType="begin"/>
    </w:r>
    <w:r>
      <w:instrText xml:space="preserve">PAGE </w:instrText>
    </w:r>
    <w:r>
      <w:fldChar w:fldCharType="separate"/>
    </w:r>
    <w:r>
      <w:t>*</w:t>
    </w:r>
    <w:r>
      <w:fldChar w:fldCharType="end"/>
    </w:r>
  </w:p>
  <w:p w14:paraId="000000EF">
    <w:pPr>
      <w:jc w:val="center"/>
      <w:rPr/>
    </w:pPr>
  </w:p>
  <w:p w14:paraId="000000F0"/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numbering" w:styleId="NoList">
    <w:name w:val="No List"/>
    <w:uiPriority w:val="99"/>
    <w:semiHidden w:val="on"/>
    <w:unhideWhenUsed w:val="on"/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default="1" w:styleId="Normal">
    <w:name w:val="Normal"/>
    <w:uiPriority w:val="99"/>
    <w:rPr>
      <w:rFonts w:ascii="Times New Roman" w:hAnsi="Times New Roman"/>
    </w:rPr>
  </w:style>
  <w:style w:type="character" w:styleId="Toc2">
    <w:name w:val="Toc 2"/>
    <w:uiPriority w:val="99"/>
    <w:rPr>
      <w:rFonts w:ascii="XO Thames" w:hAnsi="XO Thames"/>
      <w:sz w:val="28"/>
    </w:rPr>
  </w:style>
  <w:style w:type="character" w:styleId="Toc4">
    <w:name w:val="Toc 4"/>
    <w:uiPriority w:val="99"/>
    <w:rPr>
      <w:rFonts w:ascii="XO Thames" w:hAnsi="XO Thames"/>
      <w:sz w:val="28"/>
    </w:rPr>
  </w:style>
  <w:style w:type="character" w:styleId="Heading7">
    <w:name w:val="Heading 7"/>
    <w:basedOn w:val="Normal"/>
    <w:uiPriority w:val="99"/>
    <w:rPr>
      <w:sz w:val="24"/>
    </w:rPr>
  </w:style>
  <w:style w:type="character" w:styleId="Toc6">
    <w:name w:val="Toc 6"/>
    <w:uiPriority w:val="99"/>
    <w:rPr>
      <w:rFonts w:ascii="XO Thames" w:hAnsi="XO Thames"/>
      <w:sz w:val="28"/>
    </w:rPr>
  </w:style>
  <w:style w:type="character" w:styleId="Toc7">
    <w:name w:val="Toc 7"/>
    <w:uiPriority w:val="99"/>
    <w:rPr>
      <w:rFonts w:ascii="XO Thames" w:hAnsi="XO Thames"/>
      <w:sz w:val="28"/>
    </w:rPr>
  </w:style>
  <w:style w:type="character" w:styleId="Heading3">
    <w:name w:val="Heading 3"/>
    <w:uiPriority w:val="99"/>
    <w:rPr>
      <w:rFonts w:ascii="XO Thames" w:hAnsi="XO Thames"/>
      <w:b/>
      <w:sz w:val="26"/>
    </w:rPr>
  </w:style>
  <w:style w:type="character" w:styleId="Footer">
    <w:name w:val="Footer"/>
    <w:basedOn w:val="Normal"/>
    <w:uiPriority w:val="99"/>
  </w:style>
  <w:style w:type="character" w:styleId="Header">
    <w:name w:val="Header"/>
    <w:basedOn w:val="Normal"/>
    <w:uiPriority w:val="99"/>
  </w:style>
  <w:style w:type="character" w:styleId="BalloonText">
    <w:name w:val="Balloon Text"/>
    <w:basedOn w:val="Normal"/>
    <w:uiPriority w:val="99"/>
    <w:rPr>
      <w:rFonts w:ascii="Tahoma" w:hAnsi="Tahoma"/>
      <w:sz w:val="16"/>
    </w:rPr>
  </w:style>
  <w:style w:type="character" w:styleId="NoSpacing">
    <w:name w:val="No Spacing"/>
    <w:uiPriority w:val="99"/>
    <w:rPr>
      <w:sz w:val="22"/>
    </w:rPr>
  </w:style>
  <w:style w:type="character" w:styleId="Blk">
    <w:name w:val="Blk"/>
    <w:uiPriority w:val="99"/>
  </w:style>
  <w:style w:type="character" w:styleId="ListParagraph">
    <w:name w:val="List Paragraph"/>
    <w:basedOn w:val="Normal"/>
    <w:uiPriority w:val="99"/>
  </w:style>
  <w:style w:type="character" w:styleId="Toc3">
    <w:name w:val="Toc 3"/>
    <w:uiPriority w:val="99"/>
    <w:rPr>
      <w:rFonts w:ascii="XO Thames" w:hAnsi="XO Thames"/>
      <w:sz w:val="28"/>
    </w:rPr>
  </w:style>
  <w:style w:type="character" w:styleId="DefaultParagraphFont">
    <w:name w:val="Default Paragraph Font"/>
    <w:uiPriority w:val="99"/>
  </w:style>
  <w:style w:type="character" w:styleId="Heading5">
    <w:name w:val="Heading 5"/>
    <w:uiPriority w:val="99"/>
    <w:rPr>
      <w:rFonts w:ascii="XO Thames" w:hAnsi="XO Thames"/>
      <w:b/>
      <w:sz w:val="22"/>
    </w:rPr>
  </w:style>
  <w:style w:type="character" w:styleId="Heading1">
    <w:name w:val="Heading 1"/>
    <w:basedOn w:val="Normal"/>
    <w:uiPriority w:val="99"/>
    <w:rPr>
      <w:rFonts w:ascii="Cambria" w:hAnsi="Cambria"/>
      <w:b/>
      <w:sz w:val="32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otnote">
    <w:name w:val="Footnote"/>
    <w:uiPriority w:val="99"/>
    <w:rPr>
      <w:rFonts w:ascii="XO Thames" w:hAnsi="XO Thames"/>
      <w:sz w:val="22"/>
    </w:rPr>
  </w:style>
  <w:style w:type="character" w:styleId="Toc1">
    <w:name w:val="Toc 1"/>
    <w:uiPriority w:val="99"/>
    <w:rPr>
      <w:rFonts w:ascii="XO Thames" w:hAnsi="XO Thames"/>
      <w:b/>
      <w:sz w:val="28"/>
    </w:rPr>
  </w:style>
  <w:style w:type="character" w:styleId="HeaderandFooter">
    <w:name w:val="Header and Footer"/>
    <w:uiPriority w:val="99"/>
    <w:rPr>
      <w:rFonts w:ascii="XO Thames" w:hAnsi="XO Thames"/>
      <w:sz w:val="20"/>
    </w:rPr>
  </w:style>
  <w:style w:type="character" w:styleId="Toc9">
    <w:name w:val="Toc 9"/>
    <w:uiPriority w:val="99"/>
    <w:rPr>
      <w:rFonts w:ascii="XO Thames" w:hAnsi="XO Thames"/>
      <w:sz w:val="28"/>
    </w:rPr>
  </w:style>
  <w:style w:type="character" w:styleId="Toc8">
    <w:name w:val="Toc 8"/>
    <w:uiPriority w:val="99"/>
    <w:rPr>
      <w:rFonts w:ascii="XO Thames" w:hAnsi="XO Thames"/>
      <w:sz w:val="28"/>
    </w:rPr>
  </w:style>
  <w:style w:type="character" w:styleId="Toc5">
    <w:name w:val="Toc 5"/>
    <w:uiPriority w:val="99"/>
    <w:rPr>
      <w:rFonts w:ascii="XO Thames" w:hAnsi="XO Thames"/>
      <w:sz w:val="28"/>
    </w:rPr>
  </w:style>
  <w:style w:type="character" w:styleId="Subtitle">
    <w:name w:val="Subtitle"/>
    <w:uiPriority w:val="99"/>
    <w:rPr>
      <w:rFonts w:ascii="XO Thames" w:hAnsi="XO Thames"/>
      <w:i/>
      <w:sz w:val="24"/>
    </w:rPr>
  </w:style>
  <w:style w:type="character" w:styleId="Title">
    <w:name w:val="Title"/>
    <w:uiPriority w:val="99"/>
    <w:rPr>
      <w:rFonts w:ascii="XO Thames" w:hAnsi="XO Thames"/>
      <w:b/>
      <w:caps/>
      <w:sz w:val="40"/>
    </w:rPr>
  </w:style>
  <w:style w:type="character" w:styleId="Heading4">
    <w:name w:val="Heading 4"/>
    <w:uiPriority w:val="99"/>
    <w:rPr>
      <w:rFonts w:ascii="XO Thames" w:hAnsi="XO Thames"/>
      <w:b/>
      <w:sz w:val="24"/>
    </w:rPr>
  </w:style>
  <w:style w:type="character" w:styleId="BodyText">
    <w:name w:val="Body Text"/>
    <w:basedOn w:val="Normal"/>
    <w:uiPriority w:val="99"/>
    <w:rPr>
      <w:sz w:val="24"/>
    </w:rPr>
  </w:style>
  <w:style w:type="character" w:styleId="Heading2">
    <w:name w:val="Heading 2"/>
    <w:uiPriority w:val="99"/>
    <w:rPr>
      <w:rFonts w:ascii="XO Thames" w:hAnsi="XO Thames"/>
      <w:b/>
      <w:sz w:val="28"/>
    </w:rPr>
  </w:style>
  <w:style w:type="table" w:default="1" w:styleId="NormalTable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styles" Target="styles.xml"/><Relationship Id="rId7" Type="http://schemas.openxmlformats.org/officeDocument/2006/relationships/theme" Target="theme/theme1.xml"/><Relationship Id="rId8" Type="http://schemas.openxmlformats.org/officeDocument/2006/relationships/numbering" Target="numbering.xml"/><Relationship Id="rId5" Type="http://schemas.microsoft.com/office/2007/relationships/stylesWithEffects" Target="stylesWithEffects.xml"/><Relationship Id="rId6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0" scaled="0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lin ang="0" scaled="0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Slr</dc:creator>
  <cp:lastModifiedBy>Slr</cp:lastModifiedBy>
</cp:coreProperties>
</file>