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4A797" w14:textId="77777777" w:rsidR="00130CB0" w:rsidRDefault="008F76A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14:paraId="3EDE2266" w14:textId="77777777" w:rsidR="00130CB0" w:rsidRDefault="008F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СЕЛИЯРОВО</w:t>
      </w:r>
    </w:p>
    <w:p w14:paraId="6ADA7506" w14:textId="77777777" w:rsidR="00130CB0" w:rsidRDefault="008F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округ-Югра</w:t>
      </w:r>
    </w:p>
    <w:p w14:paraId="59C85C71" w14:textId="77777777" w:rsidR="00130CB0" w:rsidRDefault="00130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F3F3A" w14:textId="77777777" w:rsidR="00130CB0" w:rsidRDefault="008F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70798EA6" w14:textId="77777777" w:rsidR="00130CB0" w:rsidRDefault="00130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27CCE" w14:textId="77777777" w:rsidR="00130CB0" w:rsidRDefault="008F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175AA01D" w14:textId="77777777" w:rsidR="00130CB0" w:rsidRDefault="0013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D31A3" w14:textId="4A0768A9" w:rsidR="00130CB0" w:rsidRDefault="008F76A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722BC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2B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81E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08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22BC4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14:paraId="1725EE11" w14:textId="77777777" w:rsidR="00130CB0" w:rsidRDefault="008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Селиярово                                                                                              </w:t>
      </w:r>
    </w:p>
    <w:p w14:paraId="252AD054" w14:textId="77777777" w:rsidR="00130CB0" w:rsidRDefault="00130C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86EB4C" w14:textId="31E6E7D7" w:rsidR="00130CB0" w:rsidRDefault="008F76A3">
      <w:pPr>
        <w:tabs>
          <w:tab w:val="center" w:pos="4394"/>
        </w:tabs>
        <w:spacing w:after="0"/>
        <w:ind w:right="4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81E6B">
        <w:rPr>
          <w:rFonts w:ascii="Times New Roman" w:hAnsi="Times New Roman" w:cs="Times New Roman"/>
          <w:sz w:val="28"/>
          <w:szCs w:val="28"/>
        </w:rPr>
        <w:t>документации по планировке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объект</w:t>
      </w:r>
      <w:r w:rsidR="00081E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«Линейные коммуникации для кустовой площадки </w:t>
      </w:r>
      <w:r w:rsidRPr="00722BC4">
        <w:rPr>
          <w:rFonts w:ascii="Times New Roman" w:hAnsi="Times New Roman" w:cs="Times New Roman"/>
          <w:sz w:val="28"/>
          <w:szCs w:val="28"/>
        </w:rPr>
        <w:t>№</w:t>
      </w:r>
      <w:r w:rsidR="00722BC4" w:rsidRPr="00722BC4">
        <w:rPr>
          <w:rFonts w:ascii="Times New Roman" w:hAnsi="Times New Roman" w:cs="Times New Roman"/>
          <w:sz w:val="28"/>
          <w:szCs w:val="28"/>
        </w:rPr>
        <w:t>2058</w:t>
      </w:r>
      <w:r w:rsidRPr="00722B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5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риобского месторождения» </w:t>
      </w:r>
    </w:p>
    <w:p w14:paraId="30FDB912" w14:textId="77777777" w:rsidR="00130CB0" w:rsidRDefault="00130CB0">
      <w:pPr>
        <w:tabs>
          <w:tab w:val="center" w:pos="43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0B1C820" w14:textId="77777777" w:rsidR="00130CB0" w:rsidRDefault="008F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целях создания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Федерации, Федерального закона от 06.10.2003 № 131-ФЗ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bookmarkStart w:id="0" w:name="_Hlk1175876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сельского поселения Селиярово.</w:t>
      </w:r>
    </w:p>
    <w:p w14:paraId="0F572C46" w14:textId="77777777" w:rsidR="00130CB0" w:rsidRDefault="0013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A3932" w14:textId="5DF97026" w:rsidR="00130CB0" w:rsidRDefault="008F76A3">
      <w:pPr>
        <w:pStyle w:val="aff"/>
        <w:tabs>
          <w:tab w:val="center" w:pos="43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22BC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4490E" w:rsidRPr="00722BC4">
        <w:rPr>
          <w:rFonts w:ascii="Times New Roman" w:hAnsi="Times New Roman" w:cs="Times New Roman"/>
          <w:sz w:val="28"/>
          <w:szCs w:val="28"/>
        </w:rPr>
        <w:t>проект</w:t>
      </w:r>
      <w:r w:rsidRPr="00722BC4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4490E" w:rsidRPr="00722BC4">
        <w:rPr>
          <w:rFonts w:ascii="Times New Roman" w:hAnsi="Times New Roman" w:cs="Times New Roman"/>
          <w:sz w:val="28"/>
          <w:szCs w:val="28"/>
        </w:rPr>
        <w:t>и и проект межевания</w:t>
      </w:r>
      <w:r w:rsidRPr="00722BC4">
        <w:rPr>
          <w:rFonts w:ascii="Times New Roman" w:hAnsi="Times New Roman" w:cs="Times New Roman"/>
          <w:sz w:val="28"/>
          <w:szCs w:val="28"/>
        </w:rPr>
        <w:t xml:space="preserve"> территории по объекту</w:t>
      </w:r>
      <w:r w:rsidR="00081E6B" w:rsidRPr="00722BC4">
        <w:rPr>
          <w:rFonts w:ascii="Times New Roman" w:hAnsi="Times New Roman" w:cs="Times New Roman"/>
          <w:sz w:val="28"/>
          <w:szCs w:val="28"/>
        </w:rPr>
        <w:t>:</w:t>
      </w:r>
      <w:r w:rsidRPr="00722BC4">
        <w:rPr>
          <w:rFonts w:ascii="Times New Roman" w:hAnsi="Times New Roman" w:cs="Times New Roman"/>
          <w:sz w:val="28"/>
          <w:szCs w:val="28"/>
        </w:rPr>
        <w:t xml:space="preserve"> «Линейные коммуникации для кустовой площадки №2</w:t>
      </w:r>
      <w:r w:rsidR="00722BC4">
        <w:rPr>
          <w:rFonts w:ascii="Times New Roman" w:hAnsi="Times New Roman" w:cs="Times New Roman"/>
          <w:sz w:val="28"/>
          <w:szCs w:val="28"/>
        </w:rPr>
        <w:t>058</w:t>
      </w:r>
      <w:r w:rsidRPr="00722BC4">
        <w:rPr>
          <w:rFonts w:ascii="Times New Roman" w:hAnsi="Times New Roman" w:cs="Times New Roman"/>
          <w:sz w:val="28"/>
          <w:szCs w:val="28"/>
        </w:rPr>
        <w:t>У Приобского месторождения», согласно приложениям 1,2,3 и 4 к настоящему постановлению.</w:t>
      </w:r>
    </w:p>
    <w:p w14:paraId="2080FCBF" w14:textId="520DA10E" w:rsidR="00130CB0" w:rsidRDefault="008F76A3">
      <w:pPr>
        <w:pStyle w:val="aff"/>
        <w:tabs>
          <w:tab w:val="center" w:pos="43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490E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бнародовать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14:paraId="0F6CED1A" w14:textId="2CE32EF7" w:rsidR="00130CB0" w:rsidRDefault="008F76A3">
      <w:pPr>
        <w:pStyle w:val="aff"/>
        <w:tabs>
          <w:tab w:val="center" w:pos="4394"/>
        </w:tabs>
        <w:spacing w:after="0"/>
        <w:ind w:left="-5" w:firstLine="72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44490E">
        <w:rPr>
          <w:rFonts w:ascii="Times New Roman" w:hAnsi="Times New Roman" w:cs="Times New Roman"/>
          <w:bCs/>
          <w:sz w:val="28"/>
          <w:szCs w:val="28"/>
          <w:lang w:eastAsia="zh-CN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обнародования.</w:t>
      </w:r>
    </w:p>
    <w:p w14:paraId="60D0BD62" w14:textId="77777777" w:rsidR="00130CB0" w:rsidRDefault="008F76A3">
      <w:pPr>
        <w:pStyle w:val="aff"/>
        <w:tabs>
          <w:tab w:val="center" w:pos="4394"/>
        </w:tabs>
        <w:spacing w:after="0"/>
        <w:ind w:left="-5" w:firstLine="7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42FE489F" w14:textId="77777777" w:rsidR="00130CB0" w:rsidRDefault="00130CB0">
      <w:pPr>
        <w:pStyle w:val="aff"/>
        <w:tabs>
          <w:tab w:val="center" w:pos="439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61043B" w14:textId="45503ECA" w:rsidR="00130CB0" w:rsidRDefault="00130CB0">
      <w:pPr>
        <w:pStyle w:val="aff"/>
        <w:tabs>
          <w:tab w:val="center" w:pos="439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285B52F" w14:textId="77777777" w:rsidR="00722BC4" w:rsidRDefault="00722BC4">
      <w:pPr>
        <w:pStyle w:val="aff"/>
        <w:tabs>
          <w:tab w:val="center" w:pos="439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BEC3BD3" w14:textId="557B6344" w:rsidR="00130CB0" w:rsidRDefault="00081E6B">
      <w:pPr>
        <w:pStyle w:val="aff"/>
        <w:tabs>
          <w:tab w:val="center" w:pos="439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F76A3">
        <w:rPr>
          <w:rFonts w:ascii="Times New Roman" w:hAnsi="Times New Roman" w:cs="Times New Roman"/>
          <w:sz w:val="28"/>
          <w:szCs w:val="28"/>
        </w:rPr>
        <w:t>лав</w:t>
      </w:r>
      <w:r w:rsidR="00023FB2">
        <w:rPr>
          <w:rFonts w:ascii="Times New Roman" w:hAnsi="Times New Roman" w:cs="Times New Roman"/>
          <w:sz w:val="28"/>
          <w:szCs w:val="28"/>
        </w:rPr>
        <w:t>ы</w:t>
      </w:r>
      <w:r w:rsidR="008F76A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76A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023FB2">
        <w:rPr>
          <w:rFonts w:ascii="Times New Roman" w:hAnsi="Times New Roman" w:cs="Times New Roman"/>
          <w:sz w:val="28"/>
          <w:szCs w:val="28"/>
        </w:rPr>
        <w:t>С.В.Маркова</w:t>
      </w:r>
      <w:proofErr w:type="spellEnd"/>
    </w:p>
    <w:p w14:paraId="60BFF92C" w14:textId="77777777" w:rsidR="00130CB0" w:rsidRDefault="00130CB0">
      <w:pPr>
        <w:tabs>
          <w:tab w:val="center" w:pos="4394"/>
        </w:tabs>
        <w:spacing w:after="0"/>
        <w:contextualSpacing/>
      </w:pPr>
    </w:p>
    <w:sectPr w:rsidR="00130CB0">
      <w:pgSz w:w="11906" w:h="16838"/>
      <w:pgMar w:top="1418" w:right="1247" w:bottom="1134" w:left="158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6A84"/>
    <w:multiLevelType w:val="hybridMultilevel"/>
    <w:tmpl w:val="1AE4104E"/>
    <w:lvl w:ilvl="0" w:tplc="F39C2FAA">
      <w:start w:val="1"/>
      <w:numFmt w:val="decimal"/>
      <w:lvlText w:val="%1."/>
      <w:lvlJc w:val="left"/>
      <w:pPr>
        <w:ind w:left="1080" w:hanging="360"/>
      </w:pPr>
    </w:lvl>
    <w:lvl w:ilvl="1" w:tplc="176CFFD8" w:tentative="1">
      <w:start w:val="1"/>
      <w:numFmt w:val="lowerLetter"/>
      <w:lvlText w:val="%2."/>
      <w:lvlJc w:val="left"/>
      <w:pPr>
        <w:ind w:left="1800" w:hanging="360"/>
      </w:pPr>
    </w:lvl>
    <w:lvl w:ilvl="2" w:tplc="AB78C4E4" w:tentative="1">
      <w:start w:val="1"/>
      <w:numFmt w:val="lowerRoman"/>
      <w:lvlText w:val="%3."/>
      <w:lvlJc w:val="right"/>
      <w:pPr>
        <w:ind w:left="2520" w:hanging="180"/>
      </w:pPr>
    </w:lvl>
    <w:lvl w:ilvl="3" w:tplc="E9FAD5F6" w:tentative="1">
      <w:start w:val="1"/>
      <w:numFmt w:val="decimal"/>
      <w:lvlText w:val="%4."/>
      <w:lvlJc w:val="left"/>
      <w:pPr>
        <w:ind w:left="3240" w:hanging="360"/>
      </w:pPr>
    </w:lvl>
    <w:lvl w:ilvl="4" w:tplc="010CA4CC" w:tentative="1">
      <w:start w:val="1"/>
      <w:numFmt w:val="lowerLetter"/>
      <w:lvlText w:val="%5."/>
      <w:lvlJc w:val="left"/>
      <w:pPr>
        <w:ind w:left="3960" w:hanging="360"/>
      </w:pPr>
    </w:lvl>
    <w:lvl w:ilvl="5" w:tplc="CECAB746" w:tentative="1">
      <w:start w:val="1"/>
      <w:numFmt w:val="lowerRoman"/>
      <w:lvlText w:val="%6."/>
      <w:lvlJc w:val="right"/>
      <w:pPr>
        <w:ind w:left="4680" w:hanging="180"/>
      </w:pPr>
    </w:lvl>
    <w:lvl w:ilvl="6" w:tplc="7EBC708E" w:tentative="1">
      <w:start w:val="1"/>
      <w:numFmt w:val="decimal"/>
      <w:lvlText w:val="%7."/>
      <w:lvlJc w:val="left"/>
      <w:pPr>
        <w:ind w:left="5400" w:hanging="360"/>
      </w:pPr>
    </w:lvl>
    <w:lvl w:ilvl="7" w:tplc="87927C22" w:tentative="1">
      <w:start w:val="1"/>
      <w:numFmt w:val="lowerLetter"/>
      <w:lvlText w:val="%8."/>
      <w:lvlJc w:val="left"/>
      <w:pPr>
        <w:ind w:left="6120" w:hanging="360"/>
      </w:pPr>
    </w:lvl>
    <w:lvl w:ilvl="8" w:tplc="A81CA9E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6A"/>
    <w:rsid w:val="00023FB2"/>
    <w:rsid w:val="00081E6B"/>
    <w:rsid w:val="00130CB0"/>
    <w:rsid w:val="002B6997"/>
    <w:rsid w:val="0039351B"/>
    <w:rsid w:val="0044490E"/>
    <w:rsid w:val="005367E9"/>
    <w:rsid w:val="0055546A"/>
    <w:rsid w:val="00700742"/>
    <w:rsid w:val="00722BC4"/>
    <w:rsid w:val="008F76A3"/>
    <w:rsid w:val="009E524C"/>
    <w:rsid w:val="009E77A8"/>
    <w:rsid w:val="00A350B7"/>
    <w:rsid w:val="00F9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D2DF"/>
  <w15:chartTrackingRefBased/>
  <w15:docId w15:val="{01246615-0738-4781-B6D4-ECDA2CAD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2024-10-03T09:58:00Z</cp:lastPrinted>
  <dcterms:created xsi:type="dcterms:W3CDTF">2023-07-10T11:12:00Z</dcterms:created>
  <dcterms:modified xsi:type="dcterms:W3CDTF">2024-10-03T09:58:00Z</dcterms:modified>
</cp:coreProperties>
</file>