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BDE1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737E4F68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FB92D7C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0E12CCAF" w14:textId="77777777" w:rsidR="00E33210" w:rsidRDefault="00E332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318DD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631D8E1B" w14:textId="77777777" w:rsidR="00E33210" w:rsidRDefault="00E332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E18802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0A2BC2A5" w14:textId="77777777" w:rsidR="00E33210" w:rsidRDefault="00E332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D6E89E" w14:textId="7F0937DF" w:rsidR="00E33210" w:rsidRDefault="00384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0EA6C37A" w14:textId="77777777" w:rsidR="00E33210" w:rsidRDefault="00384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2EA5DD23" w14:textId="77777777" w:rsidR="00E33210" w:rsidRDefault="00E33210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E33210" w14:paraId="16D0BFF6" w14:textId="77777777">
        <w:trPr>
          <w:trHeight w:val="1704"/>
        </w:trPr>
        <w:tc>
          <w:tcPr>
            <w:tcW w:w="5308" w:type="dxa"/>
          </w:tcPr>
          <w:p w14:paraId="2C215BF0" w14:textId="65AE33D3" w:rsidR="00E33210" w:rsidRDefault="0038445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азначении публичных слушаний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проекту постановления администрации сельского поселения Селия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bookmarkStart w:id="0" w:name="_Hlk187329039"/>
            <w:r w:rsidR="00AA72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F34C1A">
              <w:rPr>
                <w:rFonts w:ascii="Times New Roman" w:eastAsiaTheme="minorHAnsi" w:hAnsi="Times New Roman"/>
                <w:sz w:val="28"/>
                <w:szCs w:val="28"/>
              </w:rPr>
              <w:t xml:space="preserve"> внесении измен</w:t>
            </w:r>
            <w:r w:rsidR="00AA7267">
              <w:rPr>
                <w:rFonts w:ascii="Times New Roman" w:eastAsiaTheme="minorHAnsi" w:hAnsi="Times New Roman"/>
                <w:sz w:val="28"/>
                <w:szCs w:val="28"/>
              </w:rPr>
              <w:t>ен</w:t>
            </w:r>
            <w:r w:rsidR="00F34C1A">
              <w:rPr>
                <w:rFonts w:ascii="Times New Roman" w:eastAsiaTheme="minorHAnsi" w:hAnsi="Times New Roman"/>
                <w:sz w:val="28"/>
                <w:szCs w:val="28"/>
              </w:rPr>
              <w:t>ий в постановление</w:t>
            </w:r>
            <w:r w:rsidR="00AA7267">
              <w:rPr>
                <w:rFonts w:ascii="Times New Roman" w:eastAsiaTheme="minorHAnsi" w:hAnsi="Times New Roman"/>
                <w:sz w:val="28"/>
                <w:szCs w:val="28"/>
              </w:rPr>
              <w:t xml:space="preserve"> администрации сельского поселения Селиярово от 13.12.2022 № 77 «Об утверждении Правил землепользования и застройки сельского поселения Селиярово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  <w:bookmarkEnd w:id="0"/>
          </w:p>
        </w:tc>
      </w:tr>
    </w:tbl>
    <w:p w14:paraId="6160F591" w14:textId="77777777" w:rsidR="00E33210" w:rsidRDefault="00E33210"/>
    <w:p w14:paraId="5FB9942A" w14:textId="77777777" w:rsidR="00E33210" w:rsidRDefault="00384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целях созд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>
        <w:rPr>
          <w:rFonts w:ascii="Times New Roman" w:hAnsi="Times New Roman"/>
          <w:sz w:val="28"/>
          <w:szCs w:val="28"/>
          <w:lang w:eastAsia="ru-RU"/>
        </w:rPr>
        <w:t>Об о</w:t>
      </w:r>
      <w:r>
        <w:rPr>
          <w:rFonts w:ascii="Times New Roman" w:hAnsi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1" w:name="_Hlk11758760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Уставом сельского поселения Селиярово.</w:t>
      </w:r>
    </w:p>
    <w:p w14:paraId="6D75FCF3" w14:textId="77777777" w:rsidR="00E33210" w:rsidRDefault="00E332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5F37B" w14:textId="12CA1E36" w:rsidR="00E33210" w:rsidRDefault="00384454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Назначить публичные слушания по проекту постановления администрации сельского поселения </w:t>
      </w:r>
      <w:r w:rsidR="00AA7267">
        <w:rPr>
          <w:rFonts w:ascii="Times New Roman" w:eastAsiaTheme="minorHAnsi" w:hAnsi="Times New Roman"/>
          <w:sz w:val="28"/>
          <w:szCs w:val="28"/>
        </w:rPr>
        <w:t>«О внесении изменений в постановление администрации сельского поселения Селиярово от 13.12.2022 № 77 «Об утверждении Правил землепользования и застройки сельского поселения Селиярово»</w:t>
      </w:r>
      <w:r>
        <w:rPr>
          <w:rFonts w:ascii="Times New Roman" w:eastAsiaTheme="minorHAnsi" w:hAnsi="Times New Roman"/>
          <w:sz w:val="28"/>
          <w:szCs w:val="28"/>
        </w:rPr>
        <w:t>, согласно приложению.</w:t>
      </w:r>
    </w:p>
    <w:p w14:paraId="620AA39A" w14:textId="76F97548" w:rsidR="00E33210" w:rsidRDefault="00384454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Место проведения публичных слушаний - здание администрации сельского поселения Селиярово по адресу:  с. Селиярово ул. Братьев Фирсовых, 24 «а», 3 этаж, актовый зал; срок проведения: с </w:t>
      </w:r>
      <w:r w:rsidR="00F34C1A">
        <w:rPr>
          <w:rFonts w:ascii="Times New Roman" w:eastAsiaTheme="minorHAnsi" w:hAnsi="Times New Roman"/>
          <w:sz w:val="28"/>
          <w:szCs w:val="28"/>
        </w:rPr>
        <w:t>09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F34C1A">
        <w:rPr>
          <w:rFonts w:ascii="Times New Roman" w:eastAsiaTheme="minorHAnsi" w:hAnsi="Times New Roman"/>
          <w:sz w:val="28"/>
          <w:szCs w:val="28"/>
        </w:rPr>
        <w:t>01</w:t>
      </w:r>
      <w:r>
        <w:rPr>
          <w:rFonts w:ascii="Times New Roman" w:eastAsiaTheme="minorHAnsi" w:hAnsi="Times New Roman"/>
          <w:sz w:val="28"/>
          <w:szCs w:val="28"/>
        </w:rPr>
        <w:t>.202</w:t>
      </w:r>
      <w:r w:rsidR="00F34C1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г. по </w:t>
      </w:r>
      <w:r w:rsidR="00F34C1A">
        <w:rPr>
          <w:rFonts w:ascii="Times New Roman" w:eastAsiaTheme="minorHAnsi" w:hAnsi="Times New Roman"/>
          <w:sz w:val="28"/>
          <w:szCs w:val="28"/>
        </w:rPr>
        <w:t>27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F34C1A">
        <w:rPr>
          <w:rFonts w:ascii="Times New Roman" w:eastAsiaTheme="minorHAnsi" w:hAnsi="Times New Roman"/>
          <w:sz w:val="28"/>
          <w:szCs w:val="28"/>
        </w:rPr>
        <w:t>01</w:t>
      </w:r>
      <w:r>
        <w:rPr>
          <w:rFonts w:ascii="Times New Roman" w:eastAsiaTheme="minorHAnsi" w:hAnsi="Times New Roman"/>
          <w:sz w:val="28"/>
          <w:szCs w:val="28"/>
        </w:rPr>
        <w:t>.202</w:t>
      </w:r>
      <w:r w:rsidR="00F34C1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г. включительно, время начала</w:t>
      </w:r>
      <w:r>
        <w:rPr>
          <w:rFonts w:ascii="Times New Roman" w:eastAsiaTheme="minorHAnsi" w:hAnsi="Times New Roman"/>
          <w:sz w:val="28"/>
          <w:szCs w:val="28"/>
        </w:rPr>
        <w:t xml:space="preserve"> собрания по публичным слушаниям  -  </w:t>
      </w:r>
      <w:r w:rsidR="00F34C1A">
        <w:rPr>
          <w:rFonts w:ascii="Times New Roman" w:eastAsiaTheme="minorHAnsi" w:hAnsi="Times New Roman"/>
          <w:sz w:val="28"/>
          <w:szCs w:val="28"/>
        </w:rPr>
        <w:t>27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F34C1A">
        <w:rPr>
          <w:rFonts w:ascii="Times New Roman" w:eastAsiaTheme="minorHAnsi" w:hAnsi="Times New Roman"/>
          <w:sz w:val="28"/>
          <w:szCs w:val="28"/>
        </w:rPr>
        <w:t>01</w:t>
      </w:r>
      <w:r>
        <w:rPr>
          <w:rFonts w:ascii="Times New Roman" w:eastAsiaTheme="minorHAnsi" w:hAnsi="Times New Roman"/>
          <w:sz w:val="28"/>
          <w:szCs w:val="28"/>
        </w:rPr>
        <w:t>.202</w:t>
      </w:r>
      <w:r w:rsidR="00F34C1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г., в 18 часов 00 минут по местному времени.</w:t>
      </w:r>
    </w:p>
    <w:p w14:paraId="4D3336B1" w14:textId="53706C8E" w:rsidR="00E33210" w:rsidRDefault="00384454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Создать организационный комитет по проведению публичных слушаний по проекту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 </w:t>
      </w:r>
      <w:r>
        <w:rPr>
          <w:rFonts w:ascii="Times New Roman" w:eastAsiaTheme="minorHAnsi" w:hAnsi="Times New Roman"/>
          <w:sz w:val="28"/>
          <w:szCs w:val="28"/>
        </w:rPr>
        <w:t>администрации сельско</w:t>
      </w:r>
      <w:r>
        <w:rPr>
          <w:rFonts w:ascii="Times New Roman" w:eastAsiaTheme="minorHAnsi" w:hAnsi="Times New Roman"/>
          <w:sz w:val="28"/>
          <w:szCs w:val="28"/>
        </w:rPr>
        <w:t xml:space="preserve">го поселения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Селиярово «Об утверждении документации по планировке территории по объекту </w:t>
      </w:r>
      <w:r>
        <w:rPr>
          <w:rFonts w:ascii="Times New Roman" w:eastAsiaTheme="minorHAnsi" w:hAnsi="Times New Roman"/>
          <w:sz w:val="28"/>
          <w:szCs w:val="28"/>
        </w:rPr>
        <w:t>«О внесении изменений в постановление администрации сельского поселения Селиярово от 13.12.2022 № 77 «Об утверждении Правил землепользования и застройки сельского поселения Селиярово»</w:t>
      </w:r>
      <w:r>
        <w:rPr>
          <w:rFonts w:ascii="Times New Roman" w:eastAsiaTheme="minorHAnsi" w:hAnsi="Times New Roman"/>
          <w:sz w:val="28"/>
          <w:szCs w:val="28"/>
        </w:rPr>
        <w:t xml:space="preserve"> в количестве 2 человек в составе:</w:t>
      </w:r>
    </w:p>
    <w:p w14:paraId="40C605C8" w14:textId="77777777" w:rsidR="00E33210" w:rsidRDefault="00384454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Маркова Светлана Валериевна, глава сельского поселения С</w:t>
      </w:r>
      <w:r>
        <w:rPr>
          <w:rFonts w:ascii="Times New Roman" w:eastAsiaTheme="minorHAnsi" w:hAnsi="Times New Roman"/>
          <w:sz w:val="28"/>
          <w:szCs w:val="28"/>
        </w:rPr>
        <w:t>елиярово;</w:t>
      </w:r>
    </w:p>
    <w:p w14:paraId="07D8AF90" w14:textId="3FF1FEB7" w:rsidR="00E33210" w:rsidRDefault="00F34C1A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Игошева Анна Николаевна</w:t>
      </w:r>
      <w:r w:rsidR="0038445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инспектор</w:t>
      </w:r>
      <w:r w:rsidR="00384454">
        <w:rPr>
          <w:rFonts w:ascii="Times New Roman" w:eastAsiaTheme="minorHAnsi" w:hAnsi="Times New Roman"/>
          <w:sz w:val="28"/>
          <w:szCs w:val="28"/>
        </w:rPr>
        <w:t xml:space="preserve"> администрации сельского поселения Селиярово.</w:t>
      </w:r>
    </w:p>
    <w:p w14:paraId="1ED3DBFD" w14:textId="670F23D7" w:rsidR="00E33210" w:rsidRDefault="00384454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Предложения по проекту принимаются </w:t>
      </w:r>
      <w:r>
        <w:rPr>
          <w:rFonts w:ascii="Times New Roman" w:hAnsi="Times New Roman"/>
          <w:sz w:val="28"/>
          <w:szCs w:val="28"/>
        </w:rPr>
        <w:t xml:space="preserve">с </w:t>
      </w:r>
      <w:r w:rsidR="00F34C1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F34C1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34C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34C1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F34C1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34C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График посещения экспозиции: понедельник - четверг с 08 ч. 30 мин. д</w:t>
      </w:r>
      <w:r>
        <w:rPr>
          <w:rFonts w:ascii="Times New Roman" w:hAnsi="Times New Roman"/>
          <w:sz w:val="28"/>
          <w:szCs w:val="28"/>
        </w:rPr>
        <w:t xml:space="preserve">о 17 ч. 00 мин., перерыв с 13 ч. 00 мин. до 14 ч. 00 мин., пятница с 08 ч. 30 мин. до 14 ч. 30 мин., без перерыва.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0AB46FC" w14:textId="782CF47A" w:rsidR="00E33210" w:rsidRDefault="003844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Проекту можно подавать в срок с </w:t>
      </w:r>
      <w:r w:rsidR="00F34C1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F34C1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34C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34C1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F34C1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34C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г.:</w:t>
      </w:r>
    </w:p>
    <w:p w14:paraId="05CF15BB" w14:textId="77777777" w:rsidR="00E33210" w:rsidRDefault="00384454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в адрес администрации сельско</w:t>
      </w:r>
      <w:r>
        <w:rPr>
          <w:rFonts w:ascii="Times New Roman" w:hAnsi="Times New Roman"/>
          <w:sz w:val="28"/>
          <w:szCs w:val="28"/>
        </w:rPr>
        <w:t>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748154C9" w14:textId="77777777" w:rsidR="00E33210" w:rsidRDefault="00384454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устной форме в ходе проведения собрания или собрания участников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14:paraId="209EA985" w14:textId="77777777" w:rsidR="00E33210" w:rsidRDefault="00384454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hyperlink r:id="rId5" w:history="1"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slr</w:t>
        </w:r>
        <w:r>
          <w:rPr>
            <w:rStyle w:val="af8"/>
            <w:rFonts w:ascii="Times New Roman" w:hAnsi="Times New Roman"/>
            <w:sz w:val="28"/>
            <w:szCs w:val="28"/>
          </w:rPr>
          <w:t>@</w:t>
        </w:r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hmrn</w:t>
        </w:r>
        <w:r>
          <w:rPr>
            <w:rStyle w:val="af8"/>
            <w:rFonts w:ascii="Times New Roman" w:hAnsi="Times New Roman"/>
            <w:sz w:val="28"/>
            <w:szCs w:val="28"/>
          </w:rPr>
          <w:t>.</w:t>
        </w:r>
        <w:r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01DA0898" w14:textId="77777777" w:rsidR="00E33210" w:rsidRDefault="0038445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Порядком, в целях идентификации участники общественных обсуждений предоставить сведения о себе (фамилию, имя, отчество (при </w:t>
      </w:r>
      <w:r>
        <w:rPr>
          <w:rFonts w:ascii="Times New Roman" w:hAnsi="Times New Roman"/>
          <w:sz w:val="28"/>
          <w:szCs w:val="28"/>
        </w:rPr>
        <w:t>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24886851" w14:textId="33C65085" w:rsidR="00E33210" w:rsidRDefault="00384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тоящее постановление, оповещение о начале публичных слушаний и проект постановления 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сельского поселения Селиярово </w:t>
      </w:r>
      <w:r>
        <w:rPr>
          <w:rFonts w:ascii="Times New Roman" w:eastAsiaTheme="minorHAnsi" w:hAnsi="Times New Roman"/>
          <w:sz w:val="28"/>
          <w:szCs w:val="28"/>
        </w:rPr>
        <w:t xml:space="preserve">«О внесении изменений в постановление администрации сельского поселения Селиярово от 13.12.2022 № 77 «Об утверждении Правил землепользования и застройки сельского поселения Селиярово»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Ханты-Мансийского района http://hmrn.ru/ в разделе «Сельские поселения района», подразделе СП Селиярово «Документы». </w:t>
      </w:r>
    </w:p>
    <w:p w14:paraId="2016AEA4" w14:textId="77777777" w:rsidR="00E33210" w:rsidRDefault="003844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Обнародовать настоящее постановление в установленном порядке.</w:t>
      </w:r>
    </w:p>
    <w:p w14:paraId="21369170" w14:textId="77777777" w:rsidR="00E33210" w:rsidRDefault="00E332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63095" w14:textId="77777777" w:rsidR="00E33210" w:rsidRDefault="00E332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29520" w14:textId="77777777" w:rsidR="00E33210" w:rsidRDefault="00E332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FD407" w14:textId="77777777" w:rsidR="00E33210" w:rsidRDefault="003844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                                                                С.В.Маркова</w:t>
      </w:r>
    </w:p>
    <w:sectPr w:rsidR="00E3321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744E0"/>
    <w:multiLevelType w:val="hybridMultilevel"/>
    <w:tmpl w:val="0D9C7E76"/>
    <w:lvl w:ilvl="0" w:tplc="E7146A3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1DDE3D1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E02A51B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81983C8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B0A2BA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864A403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D545B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9CED8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08A3E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7020"/>
    <w:rsid w:val="00011D59"/>
    <w:rsid w:val="000809C0"/>
    <w:rsid w:val="002F01E7"/>
    <w:rsid w:val="00342EFC"/>
    <w:rsid w:val="00384454"/>
    <w:rsid w:val="00473E29"/>
    <w:rsid w:val="00682430"/>
    <w:rsid w:val="00AA7267"/>
    <w:rsid w:val="00E33210"/>
    <w:rsid w:val="00F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1985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r@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2025-01-09T10:11:00Z</dcterms:created>
  <dcterms:modified xsi:type="dcterms:W3CDTF">2025-01-09T10:35:00Z</dcterms:modified>
</cp:coreProperties>
</file>