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FA" w:rsidRPr="00B31FFA" w:rsidRDefault="00B31FFA" w:rsidP="00B3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FA">
        <w:rPr>
          <w:rFonts w:ascii="Times New Roman" w:hAnsi="Times New Roman" w:cs="Times New Roman"/>
          <w:b/>
          <w:sz w:val="28"/>
          <w:szCs w:val="28"/>
        </w:rPr>
        <w:t>Информация о соблюдении требований при содержании, разведении сельскохозяйственных животных и птицы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3366A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13366A">
        <w:rPr>
          <w:rFonts w:ascii="Times New Roman" w:hAnsi="Times New Roman" w:cs="Times New Roman"/>
          <w:sz w:val="28"/>
          <w:szCs w:val="28"/>
        </w:rPr>
        <w:t xml:space="preserve"> по Тюменской области, </w:t>
      </w:r>
      <w:r w:rsidR="00E47235">
        <w:rPr>
          <w:rFonts w:ascii="Times New Roman" w:hAnsi="Times New Roman" w:cs="Times New Roman"/>
          <w:sz w:val="28"/>
          <w:szCs w:val="28"/>
        </w:rPr>
        <w:br/>
      </w:r>
      <w:r w:rsidRPr="0013366A">
        <w:rPr>
          <w:rFonts w:ascii="Times New Roman" w:hAnsi="Times New Roman" w:cs="Times New Roman"/>
          <w:sz w:val="28"/>
          <w:szCs w:val="28"/>
        </w:rPr>
        <w:t>Ямало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66A">
        <w:rPr>
          <w:rFonts w:ascii="Times New Roman" w:hAnsi="Times New Roman" w:cs="Times New Roman"/>
          <w:sz w:val="28"/>
          <w:szCs w:val="28"/>
        </w:rPr>
        <w:t>Ненецкому и Ханты-Мансийскому автономным округам в рамках федерального государственного контроля (надзора) в области ветеринарии в части соблюдения требований при содержании, разведении сельскохозяйственных животных и птицы информирует владельцев о том, что: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согласно ст.18 Закона РФ от 14.05.1993 № 4979- «О ветеринарии», ответственность за здоровье, содержание и использование животных несут их владельцы. Владельцы животных обязаны: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животноводства, соблюдать зоогигиенические и ветеринарно-санитарные требования при размещении, строительстве, вводе в эксплуатацию объектов, связанных с выращиванием и содержанием животных;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 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В целях соблюдения ветеринарных требований необходимо руководствоваться: 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Федеральным законом от 14.07.2022 № 248-ФЗ «О побочных продуктах животноводства и о внесении изменений в отдельные законодательные акты Российской Федерации»; 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31.10.2022 № 1940 «Об утверждении требований к обращению побочных продуктов животноводства»;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Приказом Министерства сельского хозяйства РФ от 07.10.2022 № 671 «Об утверждении порядка, сроков и формы направления уведомления об отнесении веществ, образуемых при содержании сельскохозяйственных животных, к побочным продуктам животноводства». 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перемещения, хранения, переработки и утилизации биологических отходов, утв. приказом МСХ от 26.10.2020 № 626; Ветеринарными правилами содержания птиц на личных подворьях граждан и птицеводческих хозяйствах открытого типа, утв. приказом Министерства сельского хозяйства РФ от 03.04.2006 № 103; </w:t>
      </w:r>
    </w:p>
    <w:p w:rsidR="0013366A" w:rsidRDefault="00F92C5C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366A" w:rsidRPr="0013366A">
        <w:rPr>
          <w:rFonts w:ascii="Times New Roman" w:hAnsi="Times New Roman" w:cs="Times New Roman"/>
          <w:sz w:val="28"/>
          <w:szCs w:val="28"/>
        </w:rPr>
        <w:t xml:space="preserve">Ветеринарными правилами содержания свиней в целях их воспроизводства, выращивания и реализации, утв. Приказом Министерства сельского хозяйства РФ от 21.10.2020 № 621;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содержания овец и коз в целях их воспроизводства, выращивания и реализации, утв. приказом Министерства сельского хозяйства РФ от 01.11.2022 № 774; </w:t>
      </w:r>
    </w:p>
    <w:p w:rsidR="00E47235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содержания крупного рогатого скота в целях его воспроизводства, выращивания и реализации, утв. приказом Министерства сельского хозяйства РФ от 21.10.2020 № 622;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убоя животных, утв. приказом МСХ РФ от 28.04.2022 № 269;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организации работы по оформлению ветеринарных сопроводительных документов, утв. приказом МСХ РФ от 13.12.2022 № 862;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13366A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13366A">
        <w:rPr>
          <w:rFonts w:ascii="Times New Roman" w:hAnsi="Times New Roman" w:cs="Times New Roman"/>
          <w:sz w:val="28"/>
          <w:szCs w:val="28"/>
        </w:rPr>
        <w:t xml:space="preserve"> гриппа птиц, утв. Приказом Министерства сельского хозяйства РФ от 24.03.2021 № 158;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утв. Приказом Министерства сельского хозяйства РФ от 28.01.2021 № 37;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осуществления профилактических, диагностических, ограничительных и иных мероприятий, установления и </w:t>
      </w:r>
      <w:bookmarkStart w:id="0" w:name="_GoBack"/>
      <w:bookmarkEnd w:id="0"/>
      <w:r w:rsidRPr="0013366A">
        <w:rPr>
          <w:rFonts w:ascii="Times New Roman" w:hAnsi="Times New Roman" w:cs="Times New Roman"/>
          <w:sz w:val="28"/>
          <w:szCs w:val="28"/>
        </w:rPr>
        <w:t xml:space="preserve">отмены карантина и иных ограничений, направленных на предотвращение распространения и ликвидацию очагов оспы овец и коз, утв. приказом МСХ РФ от 24.08.2021 № 587; </w:t>
      </w:r>
    </w:p>
    <w:p w:rsidR="0013366A" w:rsidRDefault="0013366A" w:rsidP="00133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скота, утв. Приказом Минсельхоза России от 24.03.2021 № 156. </w:t>
      </w:r>
    </w:p>
    <w:sectPr w:rsidR="0013366A" w:rsidSect="00827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8"/>
    <w:rsid w:val="0011669D"/>
    <w:rsid w:val="0013366A"/>
    <w:rsid w:val="00357548"/>
    <w:rsid w:val="0061701B"/>
    <w:rsid w:val="00827AB6"/>
    <w:rsid w:val="00B31FFA"/>
    <w:rsid w:val="00E47235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93B8D-8AD0-461C-A10F-28CF725B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Г.Г.</dc:creator>
  <cp:keywords/>
  <dc:description/>
  <cp:lastModifiedBy>Кротова Г.Г.</cp:lastModifiedBy>
  <cp:revision>5</cp:revision>
  <dcterms:created xsi:type="dcterms:W3CDTF">2024-10-09T10:23:00Z</dcterms:created>
  <dcterms:modified xsi:type="dcterms:W3CDTF">2024-10-09T11:10:00Z</dcterms:modified>
</cp:coreProperties>
</file>