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0F" w:rsidRPr="00C8640F" w:rsidRDefault="00C8640F" w:rsidP="00C8640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86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Минстроем России разработаны рекомендации по оборудованию общественных и дворовых территорий средствами спортивной детской инфраструктуры</w:t>
      </w:r>
    </w:p>
    <w:p w:rsidR="00C8640F" w:rsidRPr="00C8640F" w:rsidRDefault="00C8640F" w:rsidP="00C8640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C8640F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Приказом Минстроя России N 897/пр, Минспорта России № 1128 от 27.12.2019 утверждены методические рекомендаций по благоустройству общественных и дворовых территорий средствами спортивной и детской игровой инфраструктуры.</w:t>
      </w:r>
    </w:p>
    <w:p w:rsidR="00C8640F" w:rsidRPr="00C8640F" w:rsidRDefault="00C8640F" w:rsidP="00C8640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C8640F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Указанные методические рекомендации разработаны в целях оказания методического содействия органам местного самоуправления при подготовке ими правил благоустройства территории муниципального образования в части установления требований к оборудованию общественных и дворовых территорий городских и сельских поселений, городских округов, внутригородских районов средствами спортивной и детской инфраструктуры.</w:t>
      </w:r>
    </w:p>
    <w:p w:rsidR="00C8640F" w:rsidRPr="00C8640F" w:rsidRDefault="00C8640F" w:rsidP="00C8640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C8640F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В Методических рекомендациях изложены основные подходы, качественные характеристики и показатели, рекомендуемые к применению при подготовке правил благоустройства территорий в части уличной детской игровой и спортивной инфраструктуры.</w:t>
      </w:r>
    </w:p>
    <w:p w:rsidR="00C8640F" w:rsidRPr="00C8640F" w:rsidRDefault="00C8640F" w:rsidP="00C8640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</w:pPr>
      <w:r w:rsidRPr="00C8640F">
        <w:rPr>
          <w:rFonts w:ascii="Times New Roman" w:eastAsia="Times New Roman" w:hAnsi="Times New Roman" w:cs="Times New Roman"/>
          <w:color w:val="414140"/>
          <w:sz w:val="24"/>
          <w:szCs w:val="24"/>
          <w:lang w:eastAsia="ru-RU"/>
        </w:rPr>
        <w:t>Положения методических рекомендации могут быть применены при благоустройстве территорий с использованием открытой плоскостной детской игровой и спортивной инфраструктуры (детские игровые площадки, инклюзивные спортивно-игровые площадки, предназначенные для совместных игр здоровых детей и детей с ограниченными возможностями здоровья, детские спортивные площадки, спортивные площадки, инклюзивные спортивные площадки, предназначенные для занятий физкультурой и спортом людьми с ограниченными возможностями здоровья, спортивные комплексы для занятий активными видами спорта, спортивно-общественные кластеры, площадки воздушно-силовой атлетики), иных общественных территорий, дворовых территорий.</w:t>
      </w:r>
    </w:p>
    <w:p w:rsidR="00831C8B" w:rsidRPr="00C8640F" w:rsidRDefault="00831C8B" w:rsidP="00C86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1C8B" w:rsidRPr="00C8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1C"/>
    <w:rsid w:val="00435EE7"/>
    <w:rsid w:val="00624D1C"/>
    <w:rsid w:val="00831C8B"/>
    <w:rsid w:val="00C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CD1E0-5C5B-42D4-8668-4120D690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4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C8640F"/>
  </w:style>
  <w:style w:type="paragraph" w:styleId="a3">
    <w:name w:val="Normal (Web)"/>
    <w:basedOn w:val="a"/>
    <w:uiPriority w:val="99"/>
    <w:semiHidden/>
    <w:unhideWhenUsed/>
    <w:rsid w:val="00C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БурдужанОН</dc:creator>
  <cp:keywords/>
  <dc:description/>
  <cp:lastModifiedBy>Пользователь Windows</cp:lastModifiedBy>
  <cp:revision>2</cp:revision>
  <cp:lastPrinted>2020-01-26T09:27:00Z</cp:lastPrinted>
  <dcterms:created xsi:type="dcterms:W3CDTF">2020-04-22T03:23:00Z</dcterms:created>
  <dcterms:modified xsi:type="dcterms:W3CDTF">2020-04-22T03:23:00Z</dcterms:modified>
</cp:coreProperties>
</file>