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98" w:rsidRPr="00295C98" w:rsidRDefault="00295C98" w:rsidP="00295C9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95C98">
        <w:rPr>
          <w:rFonts w:ascii="Times New Roman" w:hAnsi="Times New Roman" w:cs="Times New Roman"/>
          <w:b/>
          <w:sz w:val="28"/>
          <w:szCs w:val="28"/>
          <w:lang w:eastAsia="ru-RU"/>
        </w:rPr>
        <w:t>Дополнен перечень обстоятельств, при наличии которых суд может обязать родителей нести дополнительные расходы на детей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Федеральным </w:t>
      </w:r>
      <w:hyperlink r:id="rId4" w:history="1">
        <w:r w:rsidRPr="00295C9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295C98">
        <w:rPr>
          <w:rFonts w:ascii="Times New Roman" w:hAnsi="Times New Roman" w:cs="Times New Roman"/>
          <w:sz w:val="28"/>
          <w:szCs w:val="28"/>
          <w:lang w:eastAsia="ru-RU"/>
        </w:rPr>
        <w:t>ом от 06.02.2020 № 10-ФЗ внесены изменения в статью 86 Семейного кодекса РФ.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Установлено, что отсутствие пригодного для постоянного проживания жилого помещения отнесено к исключительным обстоятельствам, при наличии которых родители могут быть привлечены к участию в дополнительных расходах на детей.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Так, при отсутствии соглашения и при наличии исключительных обстоятельств, поименованных в пункте 1 статьи 86 Семейного кодекса РФ,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Данный перечень не является исчерпывающим, но в силу сложившейся практики, применялся исключительно к обстоятельствам, связанным с состоянием здоровья ребенка.</w:t>
      </w:r>
    </w:p>
    <w:p w:rsidR="00295C98" w:rsidRPr="00295C98" w:rsidRDefault="00295C98" w:rsidP="00295C9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C98">
        <w:rPr>
          <w:rFonts w:ascii="Times New Roman" w:hAnsi="Times New Roman" w:cs="Times New Roman"/>
          <w:sz w:val="28"/>
          <w:szCs w:val="28"/>
          <w:lang w:eastAsia="ru-RU"/>
        </w:rPr>
        <w:t>Теперь законодателем установлено, что таким обстоятельством является также отсутствие пригодного для постоянного проживания жилого помещения.</w:t>
      </w:r>
    </w:p>
    <w:p w:rsidR="0046438C" w:rsidRDefault="0046438C"/>
    <w:sectPr w:rsidR="0046438C" w:rsidSect="004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8"/>
    <w:rsid w:val="00295C98"/>
    <w:rsid w:val="0046438C"/>
    <w:rsid w:val="00E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E240-AF6D-4253-AECD-D4848DC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8C"/>
  </w:style>
  <w:style w:type="paragraph" w:styleId="3">
    <w:name w:val="heading 3"/>
    <w:basedOn w:val="a"/>
    <w:link w:val="30"/>
    <w:uiPriority w:val="9"/>
    <w:qFormat/>
    <w:rsid w:val="00295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E8CBCE5E75BE02D16BDF792C962C9B0BAFA9DA1C30F56E11D5367C33B06E67873CE2B0411B3CD22706B08276w0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</cp:revision>
  <cp:lastPrinted>2020-02-24T05:18:00Z</cp:lastPrinted>
  <dcterms:created xsi:type="dcterms:W3CDTF">2020-04-22T03:20:00Z</dcterms:created>
  <dcterms:modified xsi:type="dcterms:W3CDTF">2020-04-22T03:20:00Z</dcterms:modified>
</cp:coreProperties>
</file>