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Постановлением Правительства Российской Федерации от 06.09.2023№ 1454-47 утверждена Государственная программа «Обеспечение безопасности потерпевших, свидетелей и иных участников уголовного судопроизводства на 2024 - 2028 годы». Возможность применения мер государственной защиты к участникам уголовного судопроизводства предусмотрена Федеральным законом от 20.08.2004 № 119-ФЗ</w:t>
      </w:r>
      <w:proofErr w:type="gramStart"/>
      <w:r>
        <w:rPr>
          <w:rFonts w:ascii="Roboto" w:hAnsi="Roboto"/>
          <w:color w:val="333333"/>
        </w:rPr>
        <w:t>«О</w:t>
      </w:r>
      <w:proofErr w:type="gramEnd"/>
      <w:r>
        <w:rPr>
          <w:rFonts w:ascii="Roboto" w:hAnsi="Roboto"/>
          <w:color w:val="333333"/>
        </w:rPr>
        <w:t xml:space="preserve"> государственной защите потерпевших, свидетелей и иных участников уголовного судопроизводства».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Необходимость государственной защиты этой категории лиц вызвана тем, что ежегодно в Российской Федерации при расследовании уголовных дел к участникам уголовного судопроизводства, выступающим в качестве потерпевших и свидетелей, применяются приемы и методы </w:t>
      </w:r>
      <w:proofErr w:type="spellStart"/>
      <w:r>
        <w:rPr>
          <w:rFonts w:ascii="Roboto" w:hAnsi="Roboto"/>
          <w:color w:val="333333"/>
        </w:rPr>
        <w:t>физическогои</w:t>
      </w:r>
      <w:proofErr w:type="spellEnd"/>
      <w:r>
        <w:rPr>
          <w:rFonts w:ascii="Roboto" w:hAnsi="Roboto"/>
          <w:color w:val="333333"/>
        </w:rPr>
        <w:t xml:space="preserve"> психологического воздействия в целях изменения ими своих показаний либо отказа от них. Результатом этого становятся случаи отказа и уклонения потерпевших и свидетелей от участия в уголовном судопроизводстве.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Основной задачей Программы является выполнение обязательств государства по обеспечению безопасности граждан в связи </w:t>
      </w:r>
      <w:proofErr w:type="gramStart"/>
      <w:r>
        <w:rPr>
          <w:rFonts w:ascii="Roboto" w:hAnsi="Roboto"/>
          <w:color w:val="333333"/>
        </w:rPr>
        <w:t>с</w:t>
      </w:r>
      <w:proofErr w:type="gramEnd"/>
      <w:r>
        <w:rPr>
          <w:rFonts w:ascii="Roboto" w:hAnsi="Roboto"/>
          <w:color w:val="333333"/>
        </w:rPr>
        <w:t xml:space="preserve"> </w:t>
      </w:r>
      <w:proofErr w:type="gramStart"/>
      <w:r>
        <w:rPr>
          <w:rFonts w:ascii="Roboto" w:hAnsi="Roboto"/>
          <w:color w:val="333333"/>
        </w:rPr>
        <w:t>их</w:t>
      </w:r>
      <w:proofErr w:type="gramEnd"/>
      <w:r>
        <w:rPr>
          <w:rFonts w:ascii="Roboto" w:hAnsi="Roboto"/>
          <w:color w:val="333333"/>
        </w:rPr>
        <w:t xml:space="preserve"> </w:t>
      </w:r>
      <w:proofErr w:type="spellStart"/>
      <w:r>
        <w:rPr>
          <w:rFonts w:ascii="Roboto" w:hAnsi="Roboto"/>
          <w:color w:val="333333"/>
        </w:rPr>
        <w:t>участиемв</w:t>
      </w:r>
      <w:proofErr w:type="spellEnd"/>
      <w:r>
        <w:rPr>
          <w:rFonts w:ascii="Roboto" w:hAnsi="Roboto"/>
          <w:color w:val="333333"/>
        </w:rPr>
        <w:t xml:space="preserve"> уголовном судопроизводстве.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связи с этим реализация Программы осуществляется в соответствии со следующими основными приоритетами: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- защита личности и предотвращение противоправных </w:t>
      </w:r>
      <w:proofErr w:type="spellStart"/>
      <w:r>
        <w:rPr>
          <w:rFonts w:ascii="Roboto" w:hAnsi="Roboto"/>
          <w:color w:val="333333"/>
        </w:rPr>
        <w:t>посягательствна</w:t>
      </w:r>
      <w:proofErr w:type="spellEnd"/>
      <w:r>
        <w:rPr>
          <w:rFonts w:ascii="Roboto" w:hAnsi="Roboto"/>
          <w:color w:val="333333"/>
        </w:rPr>
        <w:t xml:space="preserve"> защищаемых лиц в связи с их участием в уголовном судопроизводстве;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противодействие преступности и повышение эффективности отправления правосудия;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исключение фактов гибели и причинения телесного повреждения или иного вреда здоровью защищаемых лиц;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исключение фактов уничтожения (повреждения) имущества защищаемых лиц в связи с их участием в уголовном судопроизводстве;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повышение уровня доверия к органам, осуществляющим меры безопасности, за счет роста эффективности и качества обеспечения безопасности защищаемых лиц;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обеспечение максимальной доступности обращений граждан в органы, осуществляющие меры государственной защиты;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укрепление материально-технической базы подразделений, непосредственно обеспечивающих меры безопасности;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- повышение эффективности применяемых мер безопасности.</w:t>
      </w:r>
    </w:p>
    <w:p w:rsidR="00327EF2" w:rsidRDefault="00327EF2" w:rsidP="00327EF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Таким образом, Программа определяет финансовое и материально-техническое обеспечение мер безопасности и социальной поддержки защищаемых лиц независимо от их гражданства, национальности, пола, имущественного, должностного и социального положения, образования, принадлежности к общественным объединениям, отношения к религии и политических убеждений.</w:t>
      </w:r>
    </w:p>
    <w:p w:rsidR="00B42B08" w:rsidRDefault="00327EF2">
      <w:bookmarkStart w:id="0" w:name="_GoBack"/>
      <w:bookmarkEnd w:id="0"/>
    </w:p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B"/>
    <w:rsid w:val="0008576C"/>
    <w:rsid w:val="001043AB"/>
    <w:rsid w:val="002D1906"/>
    <w:rsid w:val="0032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2023-11-08T06:53:00Z</dcterms:created>
  <dcterms:modified xsi:type="dcterms:W3CDTF">2023-11-08T06:53:00Z</dcterms:modified>
</cp:coreProperties>
</file>