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686" w:rsidRDefault="00C4768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Верховный суд РФ разъяснил:</w:t>
      </w:r>
      <w:r w:rsidRPr="00483D96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плата за жилье должна быть снижена на стоимость "мнимых" услуг из договора управления МКД</w:t>
      </w:r>
    </w:p>
    <w:p w:rsidR="00C47686" w:rsidRPr="00483D96" w:rsidRDefault="00C47686" w:rsidP="00483D96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>Если Управляющая компания включила в перечень услуг и работ по содержанию и ремонту общего имущества в МКД такую услугу, которая не оказывается, а собственники одобрили ее в составе перечня на общем собрании собственников помещений в МКД (далее – ОСС), то размер платы за содержание жилья для собственников подлежит снижению на сумму такой "лишней" услуги (начисление по ней в составе платы за жилье производить нельзя) (</w:t>
      </w:r>
      <w:hyperlink r:id="rId5" w:history="1">
        <w:r w:rsidRPr="00483D96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Определение Верховного Суда РФ от 13 декабря 2019 г. № 304-ЭС19-22867</w:t>
        </w:r>
      </w:hyperlink>
      <w:r w:rsidRPr="00483D96">
        <w:rPr>
          <w:rFonts w:ascii="Times New Roman" w:hAnsi="Times New Roman"/>
          <w:sz w:val="28"/>
          <w:szCs w:val="28"/>
          <w:lang w:eastAsia="ru-RU"/>
        </w:rPr>
        <w:t>).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Позиция сформулирована по итогам разбирательства в следующем коммунальном конфликте: УК предложила – и даже обосновала – тариф на содержание МКД на следующий год. </w:t>
      </w:r>
      <w:r>
        <w:rPr>
          <w:rFonts w:ascii="Times New Roman" w:hAnsi="Times New Roman"/>
          <w:sz w:val="28"/>
          <w:szCs w:val="28"/>
          <w:lang w:eastAsia="ru-RU"/>
        </w:rPr>
        <w:t>Общее собрание собственников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 этот тариф одобрило – собственники утвердили документ с размером тарифа, особенно не вчитываясь в его обоснования. Лишь один собственник все-таки изучил предложения УК, уже одобренные на </w:t>
      </w:r>
      <w:r>
        <w:rPr>
          <w:rFonts w:ascii="Times New Roman" w:hAnsi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hAnsi="Times New Roman"/>
          <w:sz w:val="28"/>
          <w:szCs w:val="28"/>
          <w:lang w:eastAsia="ru-RU"/>
        </w:rPr>
        <w:t>, и обнаружил, что в числе прочего УК взимает определенную сумму, назначенную на финансирование техобслуживания ОДПУ тепла.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Однако, </w:t>
      </w:r>
      <w:r w:rsidRPr="00483D96">
        <w:rPr>
          <w:rFonts w:ascii="Times New Roman" w:hAnsi="Times New Roman"/>
          <w:sz w:val="28"/>
          <w:szCs w:val="28"/>
          <w:lang w:eastAsia="ru-RU"/>
        </w:rPr>
        <w:t>никакого ОДПУ тепла в МКД никогда не было.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Дотошный собственник </w:t>
      </w:r>
      <w:r>
        <w:rPr>
          <w:rFonts w:ascii="Times New Roman" w:hAnsi="Times New Roman"/>
          <w:sz w:val="28"/>
          <w:szCs w:val="28"/>
          <w:lang w:eastAsia="ru-RU"/>
        </w:rPr>
        <w:t>обратился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 в </w:t>
      </w:r>
      <w:r>
        <w:rPr>
          <w:rFonts w:ascii="Times New Roman" w:hAnsi="Times New Roman"/>
          <w:sz w:val="28"/>
          <w:szCs w:val="28"/>
          <w:lang w:eastAsia="ru-RU"/>
        </w:rPr>
        <w:t>службу жилищного надзора</w:t>
      </w:r>
      <w:r w:rsidRPr="00483D96">
        <w:rPr>
          <w:rFonts w:ascii="Times New Roman" w:hAnsi="Times New Roman"/>
          <w:sz w:val="28"/>
          <w:szCs w:val="28"/>
          <w:lang w:eastAsia="ru-RU"/>
        </w:rPr>
        <w:t>, тот провел проверку и вынес УК предписание: плату пересчитать, а суммы за обслуживание мифического ОДПУ – вернуть</w:t>
      </w:r>
      <w:r>
        <w:rPr>
          <w:rFonts w:ascii="Times New Roman" w:hAnsi="Times New Roman"/>
          <w:sz w:val="28"/>
          <w:szCs w:val="28"/>
          <w:lang w:eastAsia="ru-RU"/>
        </w:rPr>
        <w:t xml:space="preserve"> собственникам</w:t>
      </w:r>
      <w:r w:rsidRPr="00483D96">
        <w:rPr>
          <w:rFonts w:ascii="Times New Roman" w:hAnsi="Times New Roman"/>
          <w:sz w:val="28"/>
          <w:szCs w:val="28"/>
          <w:lang w:eastAsia="ru-RU"/>
        </w:rPr>
        <w:t>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>УК с этим категорически не согласилась и обжаловала предписание в суде,</w:t>
      </w:r>
      <w:r>
        <w:rPr>
          <w:rFonts w:ascii="Times New Roman" w:hAnsi="Times New Roman"/>
          <w:sz w:val="28"/>
          <w:szCs w:val="28"/>
          <w:lang w:eastAsia="ru-RU"/>
        </w:rPr>
        <w:t xml:space="preserve"> сославшись на то, что 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в обоснование тарифа на содержание и ремонт общего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ошибочно включена 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такая услуга, как техобслуживание ОДПУ тепла, </w:t>
      </w:r>
      <w:r>
        <w:rPr>
          <w:rFonts w:ascii="Times New Roman" w:hAnsi="Times New Roman"/>
          <w:sz w:val="28"/>
          <w:szCs w:val="28"/>
          <w:lang w:eastAsia="ru-RU"/>
        </w:rPr>
        <w:t xml:space="preserve">услуга </w:t>
      </w:r>
      <w:r w:rsidRPr="00483D96">
        <w:rPr>
          <w:rFonts w:ascii="Times New Roman" w:hAnsi="Times New Roman"/>
          <w:sz w:val="28"/>
          <w:szCs w:val="28"/>
          <w:lang w:eastAsia="ru-RU"/>
        </w:rPr>
        <w:t>действительно, не оказывается ввиду отсутствия самого ОДПУ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83D96">
        <w:rPr>
          <w:rFonts w:ascii="Times New Roman" w:hAnsi="Times New Roman"/>
          <w:sz w:val="28"/>
          <w:szCs w:val="28"/>
          <w:lang w:eastAsia="ru-RU"/>
        </w:rPr>
        <w:t>однако спорные суммы все равно потрачены на нужды МКД, а целиком сумма тарифа, даже с этой спорной услугой, одобрена решением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общего собрания собственников</w:t>
      </w:r>
      <w:r w:rsidRPr="00483D96">
        <w:rPr>
          <w:rFonts w:ascii="Times New Roman" w:hAnsi="Times New Roman"/>
          <w:sz w:val="28"/>
          <w:szCs w:val="28"/>
          <w:lang w:eastAsia="ru-RU"/>
        </w:rPr>
        <w:t>, а раз собственники не были против этой цифры, то оснований для перерасчета и уменьшения тарифа нет.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Суд первой инстанции согласился с доводами УК и предписание органа ГЖН </w:t>
      </w:r>
      <w:hyperlink r:id="rId6" w:history="1">
        <w:r w:rsidRPr="00483D96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отменил</w:t>
        </w:r>
      </w:hyperlink>
      <w:r w:rsidRPr="00483D96">
        <w:rPr>
          <w:rFonts w:ascii="Times New Roman" w:hAnsi="Times New Roman"/>
          <w:sz w:val="28"/>
          <w:szCs w:val="28"/>
          <w:lang w:eastAsia="ru-RU"/>
        </w:rPr>
        <w:t>, расценив инцидент не в качестве взимания платы за обслуживание несуществующего ОДПУ, и не в качестве перераспределении компонентов платы за содержание жилья, а как взимание платы на текущий ремонт в размере, согласованном УК с собственниками помещений в МКД.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>Но в вышестоящих инстанциях это решение не "устояло":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>согласно п. 17  постановления Правительства Российской Федерации от 13 августа 2006 г. № 491 "</w:t>
      </w:r>
      <w:hyperlink r:id="rId7" w:anchor="p_74" w:history="1">
        <w:r w:rsidRPr="00483D96">
          <w:rPr>
            <w:rFonts w:ascii="Times New Roman" w:hAnsi="Times New Roman"/>
            <w:sz w:val="28"/>
            <w:szCs w:val="28"/>
            <w:u w:val="single"/>
            <w:bdr w:val="none" w:sz="0" w:space="0" w:color="auto" w:frame="1"/>
            <w:lang w:eastAsia="ru-RU"/>
          </w:rPr>
  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</w:r>
      </w:hyperlink>
      <w:r w:rsidRPr="00483D96">
        <w:rPr>
          <w:rFonts w:ascii="Times New Roman" w:hAnsi="Times New Roman"/>
          <w:sz w:val="28"/>
          <w:szCs w:val="28"/>
          <w:lang w:eastAsia="ru-RU"/>
        </w:rPr>
        <w:t xml:space="preserve">", собственники помещений обязаны утвердить на </w:t>
      </w:r>
      <w:r>
        <w:rPr>
          <w:rFonts w:ascii="Times New Roman" w:hAnsi="Times New Roman"/>
          <w:sz w:val="28"/>
          <w:szCs w:val="28"/>
          <w:lang w:eastAsia="ru-RU"/>
        </w:rPr>
        <w:t>общем собрании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 перечень услуг и работ, условия их оказания и выполнения, а также размер их финансирования. Значит, вопрос об определении перечня необходимых услуг и работ и их стоимости и объема относится к компетенции </w:t>
      </w:r>
      <w:r>
        <w:rPr>
          <w:rFonts w:ascii="Times New Roman" w:hAnsi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hAnsi="Times New Roman"/>
          <w:sz w:val="28"/>
          <w:szCs w:val="28"/>
          <w:lang w:eastAsia="ru-RU"/>
        </w:rPr>
        <w:t>;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УК не вправе самостоятельно определять или менять ни перечень услуг по содержанию </w:t>
      </w:r>
      <w:r>
        <w:rPr>
          <w:rFonts w:ascii="Times New Roman" w:hAnsi="Times New Roman"/>
          <w:sz w:val="28"/>
          <w:szCs w:val="28"/>
          <w:lang w:eastAsia="ru-RU"/>
        </w:rPr>
        <w:t>общего имущества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, ни их стоимость по каждому виду услуг. УК не вправе также перераспределять такую стоимость в рамках тарифа. При формировании платежных документов на оплату содержания и ремонта общего имущества УК обязана руководствоваться положениями о составе работ и услуг, а также об их стоимости, утвержденными решением </w:t>
      </w:r>
      <w:r>
        <w:rPr>
          <w:rFonts w:ascii="Times New Roman" w:hAnsi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hAnsi="Times New Roman"/>
          <w:sz w:val="28"/>
          <w:szCs w:val="28"/>
          <w:lang w:eastAsia="ru-RU"/>
        </w:rPr>
        <w:t>;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собственников </w:t>
      </w:r>
      <w:r w:rsidRPr="00483D96">
        <w:rPr>
          <w:rFonts w:ascii="Times New Roman" w:hAnsi="Times New Roman"/>
          <w:sz w:val="28"/>
          <w:szCs w:val="28"/>
          <w:lang w:eastAsia="ru-RU"/>
        </w:rPr>
        <w:t>в данном случае утвердило размер платы за содержание и ремонт жилых помещений согласно предложенной УК структуре;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>эта структура платы, предложенная УК, включает, в том числе, плату за обслуживание ОДПУ тепла, а общий размер платы предусматривает конкретные статьи расходов в рамках этого размера и тарифы по каждой из статей;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при этом решение </w:t>
      </w:r>
      <w:r>
        <w:rPr>
          <w:rFonts w:ascii="Times New Roman" w:hAnsi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 не содержит волеизъявления на возможность УК перераспределять плату по ее элементам, в рамках которых услуги фактически не оказывались, на иные статьи расходов;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следовательно, плата за содержание и ремонт общего имущества спорного МКД должна начисляться в соответствии с тарифом, утвержденным решением </w:t>
      </w:r>
      <w:r>
        <w:rPr>
          <w:rFonts w:ascii="Times New Roman" w:hAnsi="Times New Roman"/>
          <w:sz w:val="28"/>
          <w:szCs w:val="28"/>
          <w:lang w:eastAsia="ru-RU"/>
        </w:rPr>
        <w:t>общего собрания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, с учетом фактически оказанных видов услуг, а расходование поступившей платы - производиться в соответствии с утвержденными </w:t>
      </w:r>
      <w:r>
        <w:rPr>
          <w:rFonts w:ascii="Times New Roman" w:hAnsi="Times New Roman"/>
          <w:sz w:val="28"/>
          <w:szCs w:val="28"/>
          <w:lang w:eastAsia="ru-RU"/>
        </w:rPr>
        <w:t>собранием</w:t>
      </w:r>
      <w:r w:rsidRPr="00483D96">
        <w:rPr>
          <w:rFonts w:ascii="Times New Roman" w:hAnsi="Times New Roman"/>
          <w:sz w:val="28"/>
          <w:szCs w:val="28"/>
          <w:lang w:eastAsia="ru-RU"/>
        </w:rPr>
        <w:t xml:space="preserve"> статьями расходов,</w:t>
      </w:r>
    </w:p>
    <w:p w:rsidR="00C47686" w:rsidRPr="00483D96" w:rsidRDefault="00C47686" w:rsidP="00483D96">
      <w:pPr>
        <w:numPr>
          <w:ilvl w:val="0"/>
          <w:numId w:val="2"/>
        </w:num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а установленная </w:t>
      </w:r>
      <w:r>
        <w:rPr>
          <w:rFonts w:ascii="Times New Roman" w:hAnsi="Times New Roman"/>
          <w:sz w:val="28"/>
          <w:szCs w:val="28"/>
          <w:lang w:eastAsia="ru-RU"/>
        </w:rPr>
        <w:t>общим собранием</w:t>
      </w:r>
      <w:bookmarkStart w:id="0" w:name="_GoBack"/>
      <w:bookmarkEnd w:id="0"/>
      <w:r w:rsidRPr="00483D96">
        <w:rPr>
          <w:rFonts w:ascii="Times New Roman" w:hAnsi="Times New Roman"/>
          <w:sz w:val="28"/>
          <w:szCs w:val="28"/>
          <w:lang w:eastAsia="ru-RU"/>
        </w:rPr>
        <w:t xml:space="preserve"> плата за техобслуживание ОДПУ тепла должна быть исключена из платы за содержание и ремонт жилья.</w:t>
      </w:r>
    </w:p>
    <w:p w:rsidR="00C47686" w:rsidRPr="00483D96" w:rsidRDefault="00C47686" w:rsidP="00483D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3D96">
        <w:rPr>
          <w:rFonts w:ascii="Times New Roman" w:hAnsi="Times New Roman"/>
          <w:sz w:val="28"/>
          <w:szCs w:val="28"/>
          <w:lang w:eastAsia="ru-RU"/>
        </w:rPr>
        <w:t xml:space="preserve">Верховный Суд РФ </w:t>
      </w:r>
      <w:hyperlink r:id="rId8" w:history="1">
        <w:r w:rsidRPr="00483D96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отказал</w:t>
        </w:r>
      </w:hyperlink>
      <w:r w:rsidRPr="00483D96">
        <w:rPr>
          <w:rFonts w:ascii="Times New Roman" w:hAnsi="Times New Roman"/>
          <w:sz w:val="28"/>
          <w:szCs w:val="28"/>
          <w:lang w:eastAsia="ru-RU"/>
        </w:rPr>
        <w:t xml:space="preserve"> УК в пересмотре дела, поскольку управляющей организации не предоставлено право выставлять плату за не оказываемые услуги, а также в одностороннем порядке перераспределять полученные средства между услугами и работами.</w:t>
      </w:r>
    </w:p>
    <w:sectPr w:rsidR="00C47686" w:rsidRPr="00483D96" w:rsidSect="00DC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154"/>
    <w:multiLevelType w:val="multilevel"/>
    <w:tmpl w:val="5A34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F40088"/>
    <w:multiLevelType w:val="multilevel"/>
    <w:tmpl w:val="20D0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47432"/>
    <w:multiLevelType w:val="multilevel"/>
    <w:tmpl w:val="C2FA9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F4"/>
    <w:rsid w:val="0035046F"/>
    <w:rsid w:val="00483D96"/>
    <w:rsid w:val="00723977"/>
    <w:rsid w:val="007515F4"/>
    <w:rsid w:val="00831C8B"/>
    <w:rsid w:val="00A40BC1"/>
    <w:rsid w:val="00C47686"/>
    <w:rsid w:val="00DC0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E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40B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40BC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DefaultParagraphFont"/>
    <w:uiPriority w:val="99"/>
    <w:rsid w:val="00A40BC1"/>
    <w:rPr>
      <w:rFonts w:cs="Times New Roman"/>
    </w:rPr>
  </w:style>
  <w:style w:type="paragraph" w:styleId="NormalWeb">
    <w:name w:val="Normal (Web)"/>
    <w:basedOn w:val="Normal"/>
    <w:uiPriority w:val="99"/>
    <w:semiHidden/>
    <w:rsid w:val="00A40B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483D96"/>
    <w:rPr>
      <w:rFonts w:cs="Times New Roman"/>
      <w:color w:val="808080"/>
      <w:u w:val="none"/>
      <w:effect w:val="none"/>
      <w:bdr w:val="none" w:sz="0" w:space="0" w:color="auto" w:frame="1"/>
    </w:rPr>
  </w:style>
  <w:style w:type="character" w:styleId="Strong">
    <w:name w:val="Strong"/>
    <w:basedOn w:val="DefaultParagraphFont"/>
    <w:uiPriority w:val="99"/>
    <w:qFormat/>
    <w:rsid w:val="00483D96"/>
    <w:rPr>
      <w:rFonts w:cs="Times New Roman"/>
      <w:b/>
      <w:bCs/>
    </w:rPr>
  </w:style>
  <w:style w:type="character" w:customStyle="1" w:styleId="advertising">
    <w:name w:val="advertising"/>
    <w:basedOn w:val="DefaultParagraphFont"/>
    <w:uiPriority w:val="99"/>
    <w:rsid w:val="00483D96"/>
    <w:rPr>
      <w:rFonts w:cs="Times New Roman"/>
    </w:rPr>
  </w:style>
  <w:style w:type="paragraph" w:customStyle="1" w:styleId="age-category2">
    <w:name w:val="age-category2"/>
    <w:basedOn w:val="Normal"/>
    <w:uiPriority w:val="99"/>
    <w:rsid w:val="00483D96"/>
    <w:pPr>
      <w:spacing w:after="25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ree3">
    <w:name w:val="free3"/>
    <w:basedOn w:val="DefaultParagraphFont"/>
    <w:uiPriority w:val="99"/>
    <w:rsid w:val="00483D96"/>
    <w:rPr>
      <w:rFonts w:cs="Times New Roman"/>
      <w:color w:val="FFCB03"/>
    </w:rPr>
  </w:style>
  <w:style w:type="character" w:customStyle="1" w:styleId="sn-label7">
    <w:name w:val="sn-label7"/>
    <w:basedOn w:val="DefaultParagraphFont"/>
    <w:uiPriority w:val="99"/>
    <w:rsid w:val="00483D96"/>
    <w:rPr>
      <w:rFonts w:cs="Times New Roman"/>
    </w:rPr>
  </w:style>
  <w:style w:type="character" w:customStyle="1" w:styleId="small-logo4">
    <w:name w:val="small-logo4"/>
    <w:basedOn w:val="DefaultParagraphFont"/>
    <w:uiPriority w:val="99"/>
    <w:rsid w:val="00483D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3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D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3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31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1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2061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2093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0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210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7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31208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31205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5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12079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93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31210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31211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2063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312100">
                          <w:marLeft w:val="30"/>
                          <w:marRight w:val="30"/>
                          <w:marTop w:val="37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931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31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9312104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893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1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2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2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2529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21489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rant.ru/files/3/5/1324953/reshenie_arbitragnogo_suda_omskoy_oblasti_ot_28_yanvarya_2019_g__po_delu_n_a46-2240.rtf" TargetMode="External"/><Relationship Id="rId5" Type="http://schemas.openxmlformats.org/officeDocument/2006/relationships/hyperlink" Target="http://base.garant.ru/73252973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741</Words>
  <Characters>4228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Верховный суд РФ разъяснил: плата за жилье должна быть снижена на стоимость "мнимых" услуг из договора управления МКД</dc:title>
  <dc:subject/>
  <dc:creator>БурдужанОН</dc:creator>
  <cp:keywords/>
  <dc:description/>
  <cp:lastModifiedBy>1</cp:lastModifiedBy>
  <cp:revision>2</cp:revision>
  <cp:lastPrinted>2020-01-26T09:29:00Z</cp:lastPrinted>
  <dcterms:created xsi:type="dcterms:W3CDTF">2020-05-18T09:43:00Z</dcterms:created>
  <dcterms:modified xsi:type="dcterms:W3CDTF">2020-05-18T09:43:00Z</dcterms:modified>
</cp:coreProperties>
</file>