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46" w:rsidRPr="00230557" w:rsidRDefault="001B397E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="00994A46" w:rsidRPr="00230557">
        <w:rPr>
          <w:rFonts w:ascii="Times New Roman" w:hAnsi="Times New Roman" w:cs="Times New Roman"/>
          <w:b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994A46" w:rsidRPr="00230557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="00994A46" w:rsidRPr="00230557">
        <w:rPr>
          <w:rFonts w:ascii="Times New Roman" w:hAnsi="Times New Roman" w:cs="Times New Roman"/>
          <w:b/>
          <w:sz w:val="24"/>
          <w:szCs w:val="24"/>
        </w:rPr>
        <w:t>, пояснительная записка, заключение антикоррупционной экспертизы к нему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решения, составляет </w:t>
      </w:r>
      <w:r w:rsidR="009B5B5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0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77" w:rsidRPr="00230557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230557">
        <w:rPr>
          <w:rFonts w:ascii="Times New Roman" w:hAnsi="Times New Roman" w:cs="Times New Roman"/>
          <w:b/>
          <w:sz w:val="24"/>
          <w:szCs w:val="24"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230557">
          <w:rPr>
            <w:rStyle w:val="aa"/>
            <w:rFonts w:ascii="Times New Roman" w:hAnsi="Times New Roman" w:cs="Times New Roman"/>
            <w:b/>
            <w:sz w:val="24"/>
            <w:szCs w:val="24"/>
          </w:rPr>
          <w:t>www.hmrn.ru</w:t>
        </w:r>
      </w:hyperlink>
      <w:r w:rsidRPr="00230557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подраздел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«Проекты МПА»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3055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30557">
        <w:rPr>
          <w:rFonts w:ascii="Times New Roman" w:hAnsi="Times New Roman" w:cs="Times New Roman"/>
          <w:b/>
          <w:sz w:val="24"/>
          <w:szCs w:val="24"/>
        </w:rPr>
        <w:t>орноправдинск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</w:rPr>
        <w:t>ул.Вертолетная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23055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05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94A46" w:rsidRPr="00230557" w:rsidRDefault="00994A46" w:rsidP="00230557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Разработчик проекта – специалист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Татьяна Александровна, телефон 8 (3467) 374-748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АВТОНОМНЫЙ ОКРУГ - ЮГРА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(ТЮМЕНСКАЯ ОБЛАСТЬ)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МУНИЦИПАЛЬНЫЙ РАЙОН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СЕЛЬСКОЕ ПОСЕЛЕНИЕ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ГОРНОПРАВДИНСК</w:t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СОВЕТ  ДЕПУТАТОВ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94A46" w:rsidRPr="00230557" w:rsidRDefault="00994A46" w:rsidP="002305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 xml:space="preserve">от __.__.2020                                           </w:t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</w:r>
      <w:r w:rsidRPr="00230557">
        <w:rPr>
          <w:rFonts w:ascii="Times New Roman" w:eastAsia="Calibri" w:hAnsi="Times New Roman" w:cs="Times New Roman"/>
          <w:sz w:val="24"/>
          <w:szCs w:val="24"/>
        </w:rPr>
        <w:tab/>
        <w:t>№ __</w:t>
      </w:r>
    </w:p>
    <w:p w:rsidR="00994A46" w:rsidRPr="00230557" w:rsidRDefault="00994A46" w:rsidP="0023055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94A46" w:rsidRPr="00230557" w:rsidRDefault="00C861C6" w:rsidP="00230557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557">
        <w:rPr>
          <w:rFonts w:ascii="Times New Roman" w:hAnsi="Times New Roman" w:cs="Times New Roman"/>
          <w:sz w:val="24"/>
          <w:szCs w:val="24"/>
        </w:rPr>
        <w:t>В соответствии с частью 4 статьи 31 Федерального закона от 06 октября 2003 года</w:t>
      </w:r>
      <w:hyperlink r:id="rId7" w:tgtFrame="_blank" w:history="1">
        <w:r w:rsidRPr="00230557">
          <w:rPr>
            <w:rStyle w:val="18"/>
            <w:rFonts w:ascii="Times New Roman" w:hAnsi="Times New Roman" w:cs="Times New Roman"/>
            <w:sz w:val="24"/>
            <w:szCs w:val="24"/>
          </w:rPr>
          <w:t xml:space="preserve"> № 131-ФЗ «Об общих</w:t>
        </w:r>
      </w:hyperlink>
      <w:r w:rsidRPr="00230557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8" w:tgtFrame="_blank" w:history="1">
        <w:r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61C6" w:rsidRPr="00230557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 xml:space="preserve">Совет депутатов сельского поселения </w:t>
      </w:r>
      <w:proofErr w:type="spellStart"/>
      <w:r w:rsidRPr="00230557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proofErr w:type="spellEnd"/>
    </w:p>
    <w:p w:rsidR="00994A46" w:rsidRPr="00230557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55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994A46" w:rsidRPr="00230557" w:rsidRDefault="00994A46" w:rsidP="0023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1C6" w:rsidRPr="00230557" w:rsidRDefault="00C861C6" w:rsidP="00230557">
      <w:pPr>
        <w:pStyle w:val="listparagraph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1. Утвердить Порядок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861C6" w:rsidRPr="00230557" w:rsidRDefault="00C861C6" w:rsidP="00230557">
      <w:pPr>
        <w:pStyle w:val="listparagraph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от 20.05.2006 №24 «О </w:t>
      </w:r>
      <w:r w:rsidRPr="00230557">
        <w:rPr>
          <w:rFonts w:ascii="Times New Roman" w:hAnsi="Times New Roman" w:cs="Times New Roman"/>
          <w:color w:val="000000"/>
          <w:sz w:val="24"/>
          <w:szCs w:val="24"/>
        </w:rPr>
        <w:t>порядке назначения и проведения опроса граждан в муниципальном образовании</w:t>
      </w:r>
      <w:r w:rsidRPr="00230557">
        <w:rPr>
          <w:rFonts w:ascii="Times New Roman" w:hAnsi="Times New Roman" w:cs="Times New Roman"/>
          <w:sz w:val="24"/>
          <w:szCs w:val="24"/>
        </w:rPr>
        <w:t>».</w:t>
      </w:r>
    </w:p>
    <w:p w:rsidR="00994A46" w:rsidRPr="00230557" w:rsidRDefault="00994A46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 сельского поселения</w:t>
      </w:r>
    </w:p>
    <w:p w:rsidR="00994A46" w:rsidRPr="00230557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  <w:proofErr w:type="spellEnd"/>
    </w:p>
    <w:p w:rsidR="001B397E" w:rsidRPr="00230557" w:rsidRDefault="00994A46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________________А.С. Попов</w:t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______________О.С. Садков</w:t>
      </w:r>
    </w:p>
    <w:p w:rsidR="00C861C6" w:rsidRPr="00230557" w:rsidRDefault="00C861C6" w:rsidP="0023055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Горноправдинск</w:t>
      </w:r>
      <w:proofErr w:type="spellEnd"/>
    </w:p>
    <w:p w:rsidR="001B397E" w:rsidRPr="0023055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15B66"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1B397E" w:rsidRPr="00230557" w:rsidRDefault="001B397E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</w:pPr>
      <w:r w:rsidRPr="00230557">
        <w:rPr>
          <w:b/>
          <w:bCs/>
          <w:color w:val="000000"/>
        </w:rPr>
        <w:t xml:space="preserve">Порядок назначения и проведения опроса граждан 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  <w:rPr>
          <w:b/>
          <w:bCs/>
          <w:color w:val="000000"/>
        </w:rPr>
      </w:pPr>
      <w:r w:rsidRPr="00230557">
        <w:rPr>
          <w:b/>
          <w:bCs/>
          <w:color w:val="000000"/>
        </w:rPr>
        <w:t xml:space="preserve">в  сельском поселении </w:t>
      </w:r>
      <w:proofErr w:type="spellStart"/>
      <w:r w:rsidRPr="00230557">
        <w:rPr>
          <w:b/>
          <w:bCs/>
          <w:color w:val="000000"/>
        </w:rPr>
        <w:t>Горноправдинск</w:t>
      </w:r>
      <w:proofErr w:type="spellEnd"/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1. Общие положения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Настоящий Порядок в соответствии с частью 4 статьи 31 Федерального закона от 06 октября 2003 года</w:t>
      </w:r>
      <w:hyperlink r:id="rId9" w:tgtFrame="_blank" w:history="1">
        <w:r w:rsidRPr="00230557">
          <w:rPr>
            <w:rStyle w:val="18"/>
          </w:rPr>
          <w:t xml:space="preserve"> № 131-ФЗ «Об общих</w:t>
        </w:r>
      </w:hyperlink>
      <w:r w:rsidRPr="00230557"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10" w:tgtFrame="_blank" w:history="1">
        <w:r w:rsidRPr="00230557">
          <w:rPr>
            <w:rStyle w:val="18"/>
          </w:rPr>
          <w:t>№ 37-оз «Об отдельных вопросах</w:t>
        </w:r>
      </w:hyperlink>
      <w:r w:rsidRPr="00230557"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Pr="00230557">
        <w:t>Горноправдинск</w:t>
      </w:r>
      <w:proofErr w:type="spellEnd"/>
      <w:r w:rsidRPr="00230557">
        <w:t>.</w:t>
      </w:r>
      <w:proofErr w:type="gramEnd"/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2. Принципы проведения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1. В опросе имеют право участвовать жители сельского поселения </w:t>
      </w:r>
      <w:proofErr w:type="spellStart"/>
      <w:r w:rsidRPr="00230557">
        <w:t>Горноправдинск</w:t>
      </w:r>
      <w:proofErr w:type="spellEnd"/>
      <w:r w:rsidRPr="00230557">
        <w:t>, обладающие избирательным правом.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2. Участник опроса обладает одним голосом и участвует в опросе непосредственно.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4. Участие в опросе является свободным и добровольным.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3. Назначение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1. Опрос проводится по инициативе: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или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- по вопросам местного значения;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2)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для объектов регионального и межрегионального значения.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2. Инициатор опроса, указанный в пункте 1 настоящей статьи (за исключением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), обращается с письменным ходатайством о выдвижении инициативы о назначении опроса в Совет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>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Инициатор опроса, указанный в подпункте 1 пункта 1 настоящей статьи (за исключением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>), оформляет соответствующее решение о выдвижении инициативы о назначении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3. Ходатайства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, органов государственной власти Ханты-Мансийского автономного округа - Югры и решение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4. Решение о назначении опроса принимается Советом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>. В нормативном правовом акте о назначении опроса устанавливаются: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lastRenderedPageBreak/>
        <w:t>1) дата и сроки проведения опроса;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2) формулировка вопроса (вопросов), предлагаемого (предлагаемых) при проведении опроса;</w:t>
      </w:r>
      <w:proofErr w:type="gramEnd"/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3) методика проведения опроса;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4) форма опросного листа;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5) минимальная численность жителей сельского поселения </w:t>
      </w:r>
      <w:proofErr w:type="spellStart"/>
      <w:r w:rsidRPr="00230557">
        <w:t>Горноправдинск</w:t>
      </w:r>
      <w:proofErr w:type="spellEnd"/>
      <w:r w:rsidRPr="00230557">
        <w:t>, участвующих в опросе;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6) территория проведения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5. Совет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принимает решение об отказе в назначении опроса в случаях: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1) выдвижения инициативы о проведении опроса ненадлежащими субъектами;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внесения вопроса, который не может быть предметом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6. Жители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должны быть проинформированы о проведении опроса не менее чем за десять дней до дня его проведения через средства массовой информации.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4. Порядок проведения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1. Опрос проводится не позднее трех месяцев со дня принятия решения о назначении опроса Советом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>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2. Опрос проводится по месту жительства участников опроса в срок, определенный решением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о назначении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3. Проведение опроса осуществляется с соблюдением порядка, определенного Законом Ханты-Мансийского автономного округа - Югры от 27 апреля 2016 года </w:t>
      </w:r>
      <w:hyperlink r:id="rId11" w:tgtFrame="_blank" w:history="1">
        <w:r w:rsidRPr="00230557">
          <w:rPr>
            <w:rStyle w:val="18"/>
          </w:rPr>
          <w:t>№ 37-оз «Об отдельных вопросах</w:t>
        </w:r>
      </w:hyperlink>
      <w:r w:rsidRPr="00230557">
        <w:t xml:space="preserve"> назначения и проведения опроса граждан в муниципальных образованиях Ханты-Мансийского автономного округа - Югры», </w:t>
      </w:r>
      <w:hyperlink r:id="rId12" w:tgtFrame="_blank" w:history="1">
        <w:r w:rsidRPr="00230557">
          <w:rPr>
            <w:rStyle w:val="18"/>
          </w:rPr>
          <w:t>Уставом</w:t>
        </w:r>
      </w:hyperlink>
      <w:r w:rsidRPr="00230557">
        <w:t xml:space="preserve">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и настоящим Порядком.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4. Опрос проводится путем </w:t>
      </w:r>
      <w:proofErr w:type="gramStart"/>
      <w:r w:rsidRPr="00230557">
        <w:t>заполнения</w:t>
      </w:r>
      <w:proofErr w:type="gramEnd"/>
      <w:r w:rsidRPr="00230557">
        <w:t xml:space="preserve"> опрашиваемым опросного листа.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5. Опрос признается недействительным, если более 50 процентов опросных листов, заполненных участниками опроса, </w:t>
      </w:r>
      <w:proofErr w:type="gramStart"/>
      <w:r w:rsidRPr="00230557">
        <w:t>признаны</w:t>
      </w:r>
      <w:proofErr w:type="gramEnd"/>
      <w:r w:rsidRPr="00230557">
        <w:t xml:space="preserve"> недействительными.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Основанием для признания опросных листов недействительными является несоблюдение установленной формы опросного листа.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6.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сельского поселения </w:t>
      </w:r>
      <w:proofErr w:type="spellStart"/>
      <w:r w:rsidRPr="00230557">
        <w:t>Горноправдинск</w:t>
      </w:r>
      <w:proofErr w:type="spellEnd"/>
      <w:r w:rsidRPr="00230557">
        <w:t xml:space="preserve"> о назначении опроса.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5. Финансирование мероприятий, связанных с подготовкой и проведением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Финансирование мероприятий, связанных с подготовкой и проведением опроса, осуществляется: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за счет средств местного бюджета - при проведении опроса по инициативе совета поселения или главы сельского поселения </w:t>
      </w:r>
      <w:proofErr w:type="spellStart"/>
      <w:r w:rsidRPr="00230557">
        <w:t>Горноправдинск</w:t>
      </w:r>
      <w:proofErr w:type="spellEnd"/>
      <w:r w:rsidRPr="00230557">
        <w:t>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C861C6" w:rsidRPr="00230557" w:rsidRDefault="00C861C6" w:rsidP="0023055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C861C6" w:rsidRPr="00230557" w:rsidRDefault="00C861C6" w:rsidP="0023055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A5204" w:rsidRPr="00230557" w:rsidRDefault="00FA5204" w:rsidP="00230557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861C6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C861C6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204" w:rsidRPr="00230557" w:rsidRDefault="00FA5204" w:rsidP="00230557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>11</w:t>
      </w:r>
      <w:r w:rsidRPr="00230557">
        <w:rPr>
          <w:rFonts w:ascii="Times New Roman" w:hAnsi="Times New Roman" w:cs="Times New Roman"/>
          <w:sz w:val="24"/>
          <w:szCs w:val="24"/>
        </w:rPr>
        <w:t xml:space="preserve">» </w:t>
      </w:r>
      <w:r w:rsidR="00230557" w:rsidRPr="00230557">
        <w:rPr>
          <w:rFonts w:ascii="Times New Roman" w:hAnsi="Times New Roman" w:cs="Times New Roman"/>
          <w:sz w:val="24"/>
          <w:szCs w:val="24"/>
        </w:rPr>
        <w:t>июня</w:t>
      </w:r>
      <w:r w:rsidRPr="00230557"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05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3055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A5204" w:rsidRPr="00230557" w:rsidRDefault="00FA5204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  <w:t xml:space="preserve">Мной, специалистом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Ращупкиной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Татьяной Александровной, разработан проект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 </w:t>
      </w: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0557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FA5204" w:rsidRPr="00230557" w:rsidRDefault="00FA5204" w:rsidP="0023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557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0557" w:rsidRPr="00230557">
        <w:rPr>
          <w:rFonts w:ascii="Times New Roman" w:hAnsi="Times New Roman" w:cs="Times New Roman"/>
          <w:sz w:val="24"/>
          <w:szCs w:val="24"/>
        </w:rPr>
        <w:t>частью 4 статьи 31 Федерального закона от 06 октября 2003 года</w:t>
      </w:r>
      <w:hyperlink r:id="rId13" w:tgtFrame="_blank" w:history="1">
        <w:r w:rsidR="00230557" w:rsidRPr="00230557">
          <w:rPr>
            <w:rStyle w:val="18"/>
            <w:rFonts w:ascii="Times New Roman" w:hAnsi="Times New Roman" w:cs="Times New Roman"/>
            <w:sz w:val="24"/>
            <w:szCs w:val="24"/>
          </w:rPr>
          <w:t xml:space="preserve"> № 131-ФЗ «Об общих</w:t>
        </w:r>
      </w:hyperlink>
      <w:r w:rsidR="00230557" w:rsidRPr="00230557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14" w:tgtFrame="_blank" w:history="1">
        <w:r w:rsidR="00230557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230557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Необходимость разработки и принятия данного проекта обусловлена большим количеством изменений в законодательстве с момента утверждения действующ</w:t>
      </w:r>
      <w:r w:rsidR="00230557" w:rsidRPr="00230557">
        <w:rPr>
          <w:rFonts w:ascii="Times New Roman" w:hAnsi="Times New Roman" w:cs="Times New Roman"/>
          <w:sz w:val="24"/>
          <w:szCs w:val="24"/>
        </w:rPr>
        <w:t>его нормативного правового акта</w:t>
      </w:r>
      <w:r w:rsidRPr="00230557">
        <w:rPr>
          <w:rFonts w:ascii="Times New Roman" w:hAnsi="Times New Roman" w:cs="Times New Roman"/>
          <w:sz w:val="24"/>
          <w:szCs w:val="24"/>
        </w:rPr>
        <w:t>, с целью приведения нормативно-правовой базы в соответствие с действующим законодательством.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Т.А.Ращупкина</w:t>
      </w:r>
      <w:proofErr w:type="spellEnd"/>
    </w:p>
    <w:p w:rsidR="00FA5204" w:rsidRPr="00230557" w:rsidRDefault="00FA5204" w:rsidP="00230557">
      <w:p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305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5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 на проект решени</w:t>
      </w:r>
      <w:r w:rsidR="00230557" w:rsidRPr="00230557">
        <w:rPr>
          <w:rFonts w:ascii="Times New Roman" w:hAnsi="Times New Roman" w:cs="Times New Roman"/>
          <w:sz w:val="24"/>
          <w:szCs w:val="24"/>
        </w:rPr>
        <w:t>е</w:t>
      </w:r>
      <w:r w:rsidRPr="0023055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230557" w:rsidRPr="00230557" w:rsidRDefault="00230557" w:rsidP="00230557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204" w:rsidRPr="00230557" w:rsidRDefault="00FA5204" w:rsidP="0023055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230557" w:rsidP="00230557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«11» июня  2020 года</w:t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r w:rsidR="00FA5204" w:rsidRPr="002305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5204" w:rsidRPr="002305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A5204" w:rsidRPr="002305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A5204" w:rsidRPr="0023055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  <w:t xml:space="preserve">Специалист по юридическому сопровождению и делопроизводству администрации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Татьяна Александровна, рассмотрев проект решения Совета депутатов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  <w:r w:rsidR="00230557" w:rsidRPr="0023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="00230557"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230557" w:rsidRPr="0023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30557" w:rsidRPr="00230557">
        <w:rPr>
          <w:rFonts w:ascii="Times New Roman" w:hAnsi="Times New Roman" w:cs="Times New Roman"/>
          <w:sz w:val="24"/>
          <w:szCs w:val="24"/>
        </w:rPr>
        <w:t xml:space="preserve"> </w:t>
      </w:r>
      <w:r w:rsidRPr="00230557">
        <w:rPr>
          <w:rFonts w:ascii="Times New Roman" w:hAnsi="Times New Roman" w:cs="Times New Roman"/>
          <w:sz w:val="24"/>
          <w:szCs w:val="24"/>
        </w:rPr>
        <w:t xml:space="preserve">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>,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>УСТАНОВИЛ: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FA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назначения и проведения опроса граждан в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94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</w:p>
    <w:p w:rsidR="006E2A6E" w:rsidRPr="00FA5204" w:rsidRDefault="006E2A6E" w:rsidP="006E2A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>В соответствии со статьей 130 Конституции Российской Федерации,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Pr="00230557">
        <w:rPr>
          <w:rFonts w:ascii="Times New Roman" w:hAnsi="Times New Roman" w:cs="Times New Roman"/>
          <w:sz w:val="24"/>
          <w:szCs w:val="24"/>
        </w:rPr>
        <w:t>част</w:t>
      </w:r>
      <w:r w:rsidR="00DD7D76">
        <w:rPr>
          <w:rFonts w:ascii="Times New Roman" w:hAnsi="Times New Roman" w:cs="Times New Roman"/>
          <w:sz w:val="24"/>
          <w:szCs w:val="24"/>
        </w:rPr>
        <w:t>и</w:t>
      </w:r>
      <w:r w:rsidRPr="00230557">
        <w:rPr>
          <w:rFonts w:ascii="Times New Roman" w:hAnsi="Times New Roman" w:cs="Times New Roman"/>
          <w:sz w:val="24"/>
          <w:szCs w:val="24"/>
        </w:rPr>
        <w:t xml:space="preserve"> 4 статьи 31 </w:t>
      </w:r>
      <w:r w:rsidRPr="00FA5204">
        <w:rPr>
          <w:rStyle w:val="19"/>
          <w:rFonts w:ascii="Times New Roman" w:eastAsia="Arial" w:hAnsi="Times New Roman" w:cs="Times New Roman"/>
          <w:sz w:val="24"/>
          <w:szCs w:val="24"/>
        </w:rPr>
        <w:t>Федерального закона от 6 октября 2003 года № 131-ФЗ «</w:t>
      </w:r>
      <w:r w:rsidRPr="00FA5204">
        <w:rPr>
          <w:rFonts w:ascii="Times New Roman" w:eastAsia="Arial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A6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</w:t>
      </w:r>
      <w:r w:rsidR="00DD7D76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DD7D76" w:rsidRDefault="00DD7D76" w:rsidP="00DD7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76" w:rsidRDefault="00DD7D76" w:rsidP="009B5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бщие подходы к определению порядка назначения и проведения опроса граждан на всей территории муниципального образования Ханты-Мансийского автономного округа - Югры или на части его территории</w:t>
      </w:r>
      <w:r w:rsidR="009B5B5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9B5B5E" w:rsidRPr="00230557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Югры от 27 апреля 2016 года </w:t>
      </w:r>
      <w:hyperlink r:id="rId15" w:tgtFrame="_blank" w:history="1">
        <w:r w:rsidR="009B5B5E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9B5B5E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</w:t>
      </w:r>
      <w:r w:rsidR="009B5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 статьи 17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муниципального образования является Совет поселения.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DD7D76">
        <w:rPr>
          <w:rFonts w:ascii="Times New Roman" w:hAnsi="Times New Roman" w:cs="Times New Roman"/>
          <w:sz w:val="24"/>
          <w:szCs w:val="24"/>
        </w:rPr>
        <w:t>пункту 4</w:t>
      </w:r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DD7D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назначении опроса граждан принимается Советом поселения</w:t>
      </w:r>
      <w:r w:rsidR="00DD7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6E" w:rsidRDefault="006E2A6E" w:rsidP="006E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A6E" w:rsidRPr="00FA5204" w:rsidRDefault="006E2A6E" w:rsidP="006E2A6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 xml:space="preserve">Таким образом, Проект подлежит принятию в соответствии с полномочиями органа местного самоуправления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– Совета депутатов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04">
        <w:rPr>
          <w:rFonts w:ascii="Times New Roman" w:hAnsi="Times New Roman" w:cs="Times New Roman"/>
          <w:sz w:val="24"/>
          <w:szCs w:val="24"/>
        </w:rPr>
        <w:lastRenderedPageBreak/>
        <w:t>В ходе проверки установлено, что Проект разработан на основании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204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D7D76" w:rsidRPr="00DD7D76">
        <w:rPr>
          <w:rFonts w:ascii="Times New Roman" w:hAnsi="Times New Roman" w:cs="Times New Roman"/>
          <w:sz w:val="24"/>
          <w:szCs w:val="24"/>
        </w:rPr>
        <w:t xml:space="preserve"> </w:t>
      </w:r>
      <w:r w:rsidR="00DD7D76" w:rsidRPr="00230557">
        <w:rPr>
          <w:rFonts w:ascii="Times New Roman" w:hAnsi="Times New Roman" w:cs="Times New Roman"/>
          <w:sz w:val="24"/>
          <w:szCs w:val="24"/>
        </w:rPr>
        <w:t>Закон</w:t>
      </w:r>
      <w:r w:rsidR="00DD7D76">
        <w:rPr>
          <w:rFonts w:ascii="Times New Roman" w:hAnsi="Times New Roman" w:cs="Times New Roman"/>
          <w:sz w:val="24"/>
          <w:szCs w:val="24"/>
        </w:rPr>
        <w:t>а</w:t>
      </w:r>
      <w:r w:rsidR="00DD7D76" w:rsidRPr="0023055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27 апреля 2016 года </w:t>
      </w:r>
      <w:hyperlink r:id="rId16" w:tgtFrame="_blank" w:history="1">
        <w:r w:rsidR="00DD7D76" w:rsidRPr="00230557">
          <w:rPr>
            <w:rStyle w:val="18"/>
            <w:rFonts w:ascii="Times New Roman" w:hAnsi="Times New Roman" w:cs="Times New Roman"/>
            <w:sz w:val="24"/>
            <w:szCs w:val="24"/>
          </w:rPr>
          <w:t>№ 37-оз «Об отдельных вопросах</w:t>
        </w:r>
      </w:hyperlink>
      <w:r w:rsidR="00DD7D76" w:rsidRPr="00230557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в муниципальных образованиях Ханты-Мансийского автономного округа - Югры»</w:t>
      </w:r>
      <w:r w:rsidRPr="00FA5204">
        <w:rPr>
          <w:rFonts w:ascii="Times New Roman" w:hAnsi="Times New Roman" w:cs="Times New Roman"/>
          <w:sz w:val="24"/>
          <w:szCs w:val="24"/>
        </w:rPr>
        <w:t xml:space="preserve">  Устава сельского поселения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0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A520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A5204">
        <w:rPr>
          <w:rFonts w:ascii="Times New Roman" w:hAnsi="Times New Roman" w:cs="Times New Roman"/>
          <w:sz w:val="24"/>
          <w:szCs w:val="24"/>
        </w:rPr>
        <w:t xml:space="preserve">. № 96, показало, что Проект разработан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>. «д</w:t>
      </w:r>
      <w:proofErr w:type="gramEnd"/>
      <w:r w:rsidRPr="00FA5204">
        <w:rPr>
          <w:rFonts w:ascii="Times New Roman" w:hAnsi="Times New Roman" w:cs="Times New Roman"/>
          <w:sz w:val="24"/>
          <w:szCs w:val="24"/>
        </w:rPr>
        <w:t xml:space="preserve">» п. 3 Методики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FA5204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FA5204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E2A6E" w:rsidRPr="00FA5204" w:rsidRDefault="006E2A6E" w:rsidP="006E2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Специалист по юридическому сопровождению       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0557">
        <w:rPr>
          <w:rFonts w:ascii="Times New Roman" w:hAnsi="Times New Roman" w:cs="Times New Roman"/>
          <w:sz w:val="24"/>
          <w:szCs w:val="24"/>
        </w:rPr>
        <w:tab/>
        <w:t xml:space="preserve">          Т.А.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и делопроизводству администрации </w:t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055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3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  <w:r w:rsidRPr="00230557">
        <w:rPr>
          <w:rFonts w:ascii="Times New Roman" w:hAnsi="Times New Roman" w:cs="Times New Roman"/>
          <w:sz w:val="24"/>
          <w:szCs w:val="24"/>
        </w:rPr>
        <w:tab/>
      </w: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04" w:rsidRPr="00230557" w:rsidRDefault="00FA5204" w:rsidP="002305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204" w:rsidRPr="00230557" w:rsidRDefault="00FA5204" w:rsidP="00230557">
      <w:p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A5204" w:rsidRPr="00230557" w:rsidRDefault="00FA5204" w:rsidP="0023055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37B1D" w:rsidRDefault="00337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7B1D" w:rsidRPr="00E008CC" w:rsidRDefault="00337B1D" w:rsidP="00337B1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C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B1D" w:rsidRDefault="00337B1D" w:rsidP="00337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CC">
        <w:rPr>
          <w:rFonts w:ascii="Times New Roman" w:hAnsi="Times New Roman" w:cs="Times New Roman"/>
          <w:b/>
          <w:sz w:val="24"/>
          <w:szCs w:val="24"/>
        </w:rPr>
        <w:t>финансового органа</w:t>
      </w:r>
    </w:p>
    <w:p w:rsidR="00337B1D" w:rsidRPr="00E008CC" w:rsidRDefault="00337B1D" w:rsidP="00337B1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на проект решение Совета депутатов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</w:p>
    <w:p w:rsidR="00337B1D" w:rsidRPr="00E008CC" w:rsidRDefault="00337B1D" w:rsidP="00337B1D">
      <w:pPr>
        <w:tabs>
          <w:tab w:val="left" w:pos="4253"/>
          <w:tab w:val="left" w:pos="6804"/>
        </w:tabs>
        <w:spacing w:after="0" w:line="240" w:lineRule="auto"/>
        <w:ind w:left="2127" w:right="25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8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008CC">
        <w:rPr>
          <w:rFonts w:ascii="Times New Roman" w:hAnsi="Times New Roman" w:cs="Times New Roman"/>
          <w:sz w:val="26"/>
          <w:szCs w:val="26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37B1D" w:rsidRPr="00E008CC" w:rsidRDefault="00337B1D" w:rsidP="00337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1D" w:rsidRPr="00E008CC" w:rsidRDefault="00337B1D" w:rsidP="00337B1D">
      <w:pPr>
        <w:pStyle w:val="ConsPlusNonformat0"/>
        <w:widowControl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>11 июня 2020 года</w:t>
      </w:r>
      <w:r w:rsidRPr="00E008CC">
        <w:rPr>
          <w:rFonts w:ascii="Times New Roman" w:hAnsi="Times New Roman" w:cs="Times New Roman"/>
          <w:sz w:val="26"/>
          <w:szCs w:val="26"/>
        </w:rPr>
        <w:tab/>
      </w:r>
      <w:r w:rsidRPr="00E008CC">
        <w:rPr>
          <w:rFonts w:ascii="Times New Roman" w:hAnsi="Times New Roman" w:cs="Times New Roman"/>
          <w:sz w:val="26"/>
          <w:szCs w:val="26"/>
        </w:rPr>
        <w:tab/>
      </w:r>
      <w:r w:rsidRPr="00E008C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008C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08CC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008CC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</w:p>
    <w:p w:rsidR="00337B1D" w:rsidRPr="00E008CC" w:rsidRDefault="00337B1D" w:rsidP="00337B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8CC">
        <w:rPr>
          <w:rFonts w:ascii="Times New Roman" w:hAnsi="Times New Roman" w:cs="Times New Roman"/>
          <w:sz w:val="26"/>
          <w:szCs w:val="26"/>
        </w:rPr>
        <w:t>Рассмотрев проект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</w:t>
      </w:r>
      <w:r w:rsidRPr="00E008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008CC">
        <w:rPr>
          <w:rFonts w:ascii="Times New Roman" w:hAnsi="Times New Roman" w:cs="Times New Roman"/>
          <w:sz w:val="26"/>
          <w:szCs w:val="26"/>
        </w:rPr>
        <w:t xml:space="preserve">Об утверждении Порядка назначения и проведения опроса граждан в сельском поселении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08CC">
        <w:rPr>
          <w:rFonts w:ascii="Times New Roman" w:hAnsi="Times New Roman" w:cs="Times New Roman"/>
          <w:sz w:val="26"/>
          <w:szCs w:val="26"/>
        </w:rPr>
        <w:t xml:space="preserve">, я, начальник финансово-экономического отдела администрации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 Шестакова Валентина Валентиновна, отмечаю следующее, что представленный проект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разработан на основании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08CC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Ханты-Мансийского </w:t>
      </w:r>
      <w:r>
        <w:rPr>
          <w:rFonts w:ascii="Times New Roman" w:hAnsi="Times New Roman" w:cs="Times New Roman"/>
          <w:sz w:val="26"/>
          <w:szCs w:val="26"/>
        </w:rPr>
        <w:t>автономного округа - Югры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27.04.</w:t>
      </w:r>
      <w:r w:rsidRPr="00E008CC">
        <w:rPr>
          <w:rFonts w:ascii="Times New Roman" w:hAnsi="Times New Roman" w:cs="Times New Roman"/>
          <w:sz w:val="26"/>
          <w:szCs w:val="26"/>
        </w:rPr>
        <w:t xml:space="preserve">2016 года </w:t>
      </w:r>
      <w:hyperlink r:id="rId17" w:tgtFrame="_blank" w:history="1">
        <w:r w:rsidRPr="00E008CC">
          <w:rPr>
            <w:rStyle w:val="18"/>
            <w:rFonts w:ascii="Times New Roman" w:hAnsi="Times New Roman" w:cs="Times New Roman"/>
            <w:color w:val="auto"/>
            <w:sz w:val="26"/>
            <w:szCs w:val="26"/>
          </w:rPr>
          <w:t>№ 37-оз «Об отдельных вопросах</w:t>
        </w:r>
      </w:hyperlink>
      <w:r w:rsidRPr="00E008CC">
        <w:rPr>
          <w:rFonts w:ascii="Times New Roman" w:hAnsi="Times New Roman" w:cs="Times New Roman"/>
          <w:sz w:val="26"/>
          <w:szCs w:val="26"/>
        </w:rPr>
        <w:t xml:space="preserve"> назначения и проведения опроса граждан в муниципальных образованиях Ханты-Мансийского автономного округа - Югры», Устава сельского поселения </w:t>
      </w: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B1D" w:rsidRPr="00E008CC" w:rsidRDefault="00337B1D" w:rsidP="00337B1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Замечаний по указанному проекту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E008CC">
        <w:rPr>
          <w:rFonts w:ascii="Times New Roman" w:hAnsi="Times New Roman" w:cs="Times New Roman"/>
          <w:sz w:val="26"/>
          <w:szCs w:val="26"/>
        </w:rPr>
        <w:t xml:space="preserve"> не имею.</w:t>
      </w:r>
    </w:p>
    <w:p w:rsidR="00337B1D" w:rsidRPr="00E008CC" w:rsidRDefault="00337B1D" w:rsidP="00337B1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CC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008CC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E00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E008CC">
        <w:rPr>
          <w:rFonts w:ascii="Times New Roman" w:hAnsi="Times New Roman" w:cs="Times New Roman"/>
          <w:sz w:val="26"/>
          <w:szCs w:val="26"/>
        </w:rPr>
        <w:t>В.В. Шестакова</w:t>
      </w:r>
    </w:p>
    <w:p w:rsidR="00337B1D" w:rsidRPr="00E008CC" w:rsidRDefault="00337B1D" w:rsidP="0033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97E" w:rsidRPr="00230557" w:rsidRDefault="001B397E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397E" w:rsidRPr="00230557" w:rsidSect="004B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6C9"/>
    <w:multiLevelType w:val="multilevel"/>
    <w:tmpl w:val="FDC4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4"/>
    <w:rsid w:val="00036035"/>
    <w:rsid w:val="0003677A"/>
    <w:rsid w:val="000537C7"/>
    <w:rsid w:val="00057A10"/>
    <w:rsid w:val="00071B77"/>
    <w:rsid w:val="00112D64"/>
    <w:rsid w:val="00162C34"/>
    <w:rsid w:val="001B397E"/>
    <w:rsid w:val="001E1D5A"/>
    <w:rsid w:val="00230557"/>
    <w:rsid w:val="00286A99"/>
    <w:rsid w:val="002B7F7D"/>
    <w:rsid w:val="00337B1D"/>
    <w:rsid w:val="003757C0"/>
    <w:rsid w:val="003A7F9A"/>
    <w:rsid w:val="003E30BA"/>
    <w:rsid w:val="00421205"/>
    <w:rsid w:val="004B5997"/>
    <w:rsid w:val="004E29EB"/>
    <w:rsid w:val="00575E90"/>
    <w:rsid w:val="006132A7"/>
    <w:rsid w:val="00615B66"/>
    <w:rsid w:val="006B691A"/>
    <w:rsid w:val="006C4B6B"/>
    <w:rsid w:val="006E2A6E"/>
    <w:rsid w:val="00770A48"/>
    <w:rsid w:val="008A51AC"/>
    <w:rsid w:val="008F724A"/>
    <w:rsid w:val="00933D7B"/>
    <w:rsid w:val="00994A46"/>
    <w:rsid w:val="009B5B5E"/>
    <w:rsid w:val="009C4ECC"/>
    <w:rsid w:val="009F31FF"/>
    <w:rsid w:val="00A60502"/>
    <w:rsid w:val="00A92D36"/>
    <w:rsid w:val="00AC222C"/>
    <w:rsid w:val="00AC4310"/>
    <w:rsid w:val="00B91E77"/>
    <w:rsid w:val="00B975A8"/>
    <w:rsid w:val="00C861C6"/>
    <w:rsid w:val="00CD4706"/>
    <w:rsid w:val="00CD6FDF"/>
    <w:rsid w:val="00D02652"/>
    <w:rsid w:val="00D30B30"/>
    <w:rsid w:val="00DD189C"/>
    <w:rsid w:val="00DD7D76"/>
    <w:rsid w:val="00E7149C"/>
    <w:rsid w:val="00E75813"/>
    <w:rsid w:val="00EC76E3"/>
    <w:rsid w:val="00ED43B8"/>
    <w:rsid w:val="00F215D4"/>
    <w:rsid w:val="00FA5204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FE5EBDB-CB00-4A88-BCDB-FAAC6D81394B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A2179B71-135A-4829-93E4-819108257AF8" TargetMode="External"/><Relationship Id="rId17" Type="http://schemas.openxmlformats.org/officeDocument/2006/relationships/hyperlink" Target="http://pravo.minjust.ru:8080/bigs/showDocument.html?id=2FE5EBDB-CB00-4A88-BCDB-FAAC6D81394B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2FE5EBDB-CB00-4A88-BCDB-FAAC6D8139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mrn.ru/" TargetMode="External"/><Relationship Id="rId11" Type="http://schemas.openxmlformats.org/officeDocument/2006/relationships/hyperlink" Target="http://pravo.minjust.ru:8080/bigs/showDocument.html?id=2FE5EBDB-CB00-4A88-BCDB-FAAC6D8139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2FE5EBDB-CB00-4A88-BCDB-FAAC6D81394B" TargetMode="External"/><Relationship Id="rId10" Type="http://schemas.openxmlformats.org/officeDocument/2006/relationships/hyperlink" Target="http://pravo.minjust.ru:8080/bigs/showDocument.html?id=2FE5EBDB-CB00-4A88-BCDB-FAAC6D8139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pravo.minjust.ru:8080/bigs/showDocument.html?id=2FE5EBDB-CB00-4A88-BCDB-FAAC6D8139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Ращупкина</dc:creator>
  <cp:lastModifiedBy>Deputat</cp:lastModifiedBy>
  <cp:revision>5</cp:revision>
  <dcterms:created xsi:type="dcterms:W3CDTF">2020-06-11T09:36:00Z</dcterms:created>
  <dcterms:modified xsi:type="dcterms:W3CDTF">2020-06-11T10:10:00Z</dcterms:modified>
</cp:coreProperties>
</file>