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DB" w:rsidRPr="0098672B" w:rsidRDefault="00F67DDB" w:rsidP="009867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Порядок </w:t>
      </w:r>
    </w:p>
    <w:p w:rsidR="00F67DDB" w:rsidRPr="0098672B" w:rsidRDefault="00F67DDB" w:rsidP="009867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поступления граждан на муниципальную службу </w:t>
      </w:r>
    </w:p>
    <w:p w:rsidR="0098672B" w:rsidRDefault="00F67DDB" w:rsidP="009867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gramStart"/>
      <w:r w:rsidRPr="0098672B">
        <w:rPr>
          <w:rFonts w:ascii="Times New Roman" w:hAnsi="Times New Roman" w:cs="Times New Roman"/>
          <w:b/>
          <w:sz w:val="32"/>
          <w:szCs w:val="32"/>
          <w:lang w:val="ru-RU"/>
        </w:rPr>
        <w:t xml:space="preserve">(информация предоставлена </w:t>
      </w:r>
      <w:proofErr w:type="gramEnd"/>
    </w:p>
    <w:p w:rsidR="00873632" w:rsidRDefault="00F67DDB" w:rsidP="009867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b/>
          <w:sz w:val="32"/>
          <w:szCs w:val="32"/>
          <w:lang w:val="ru-RU"/>
        </w:rPr>
        <w:t>по состоянию на 1</w:t>
      </w:r>
      <w:r w:rsidR="00D56D29" w:rsidRPr="0098672B">
        <w:rPr>
          <w:rFonts w:ascii="Times New Roman" w:hAnsi="Times New Roman" w:cs="Times New Roman"/>
          <w:b/>
          <w:sz w:val="32"/>
          <w:szCs w:val="32"/>
          <w:lang w:val="ru-RU"/>
        </w:rPr>
        <w:t>8</w:t>
      </w:r>
      <w:r w:rsidRPr="0098672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D56D29" w:rsidRPr="0098672B">
        <w:rPr>
          <w:rFonts w:ascii="Times New Roman" w:hAnsi="Times New Roman" w:cs="Times New Roman"/>
          <w:b/>
          <w:sz w:val="32"/>
          <w:szCs w:val="32"/>
          <w:lang w:val="ru-RU"/>
        </w:rPr>
        <w:t>августа</w:t>
      </w:r>
      <w:r w:rsidRPr="0098672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20</w:t>
      </w:r>
      <w:r w:rsidR="00D56D29" w:rsidRPr="0098672B">
        <w:rPr>
          <w:rFonts w:ascii="Times New Roman" w:hAnsi="Times New Roman" w:cs="Times New Roman"/>
          <w:b/>
          <w:sz w:val="32"/>
          <w:szCs w:val="32"/>
          <w:lang w:val="ru-RU"/>
        </w:rPr>
        <w:t>20</w:t>
      </w:r>
      <w:r w:rsidRPr="0098672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года)</w:t>
      </w:r>
    </w:p>
    <w:p w:rsidR="0098672B" w:rsidRPr="0098672B" w:rsidRDefault="0098672B" w:rsidP="009867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67DDB" w:rsidRPr="0098672B" w:rsidRDefault="00F67DDB" w:rsidP="009867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67DDB" w:rsidRPr="0098672B" w:rsidRDefault="00F67DDB" w:rsidP="0098672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gramStart"/>
      <w:r w:rsidRPr="0098672B">
        <w:rPr>
          <w:rFonts w:ascii="Times New Roman" w:hAnsi="Times New Roman" w:cs="Times New Roman"/>
          <w:sz w:val="32"/>
          <w:szCs w:val="32"/>
          <w:lang w:val="ru-RU"/>
        </w:rPr>
        <w:t>В соответствии со статьей 16 Федерального закона от 2 марта 2007 года № 25-ФЗ «О муниципальной службе в Российской Фед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98672B">
        <w:rPr>
          <w:rFonts w:ascii="Times New Roman" w:hAnsi="Times New Roman" w:cs="Times New Roman"/>
          <w:sz w:val="32"/>
          <w:szCs w:val="32"/>
          <w:lang w:val="ru-RU"/>
        </w:rPr>
        <w:t>рации» н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а муниципальную службу вправе поступать граждане, д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стигшие возраста 18 лет, владеющие государственным языком Ро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сийской Федерации и соответствующие квалификационным треб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ваниям, установленным в соответствии с настоящим Федеральным законом для замещения должностей м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ниципальной службы, при отсутствии обстоятельств, указанных в статье 13 Федерального з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кона от</w:t>
      </w:r>
      <w:proofErr w:type="gramEnd"/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 2 марта 2007 года № 25-ФЗ «О муниципальной службе в Российской Федерации» в качестве ограничений, связанных с м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ниципальной службой.</w:t>
      </w:r>
    </w:p>
    <w:p w:rsidR="00845632" w:rsidRPr="0098672B" w:rsidRDefault="00845632" w:rsidP="0098672B">
      <w:pPr>
        <w:pStyle w:val="ConsPlusNormal"/>
        <w:ind w:firstLine="708"/>
        <w:jc w:val="both"/>
      </w:pPr>
    </w:p>
    <w:p w:rsidR="00F67DDB" w:rsidRPr="0098672B" w:rsidRDefault="00F67DDB" w:rsidP="0098672B">
      <w:pPr>
        <w:pStyle w:val="ConsPlusNormal"/>
        <w:ind w:firstLine="708"/>
        <w:jc w:val="both"/>
      </w:pPr>
      <w:r w:rsidRPr="0098672B">
        <w:t xml:space="preserve">Статьей 13 Федерального закона от 2 марта 2007 года </w:t>
      </w:r>
      <w:r w:rsidR="0098672B">
        <w:t xml:space="preserve">             </w:t>
      </w:r>
      <w:r w:rsidRPr="0098672B">
        <w:t>№ 25-ФЗ «О муниципальной службе в Российской Федерации» определено, что гражданин не может быть принят на муниципал</w:t>
      </w:r>
      <w:r w:rsidRPr="0098672B">
        <w:t>ь</w:t>
      </w:r>
      <w:r w:rsidRPr="0098672B">
        <w:t>ную службу, а муниципальный служащий не может находиться на муниц</w:t>
      </w:r>
      <w:r w:rsidRPr="0098672B">
        <w:t>и</w:t>
      </w:r>
      <w:r w:rsidRPr="0098672B">
        <w:t>пальной службе в случае:</w:t>
      </w:r>
    </w:p>
    <w:p w:rsidR="00D56D29" w:rsidRPr="0098672B" w:rsidRDefault="00D56D29" w:rsidP="0098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>1) признания его недееспособным или ограниченно деесп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собным р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шением суда, вступившим в законную силу;</w:t>
      </w:r>
    </w:p>
    <w:p w:rsidR="00D56D29" w:rsidRPr="0098672B" w:rsidRDefault="00D56D29" w:rsidP="0098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>2) осуждения его к наказанию, исключающему возможность исполнения должностных обязанностей по должности муниц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пальной службы, по приговору суда, вступившему в законную с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лу;</w:t>
      </w:r>
    </w:p>
    <w:p w:rsidR="00D56D29" w:rsidRPr="0098672B" w:rsidRDefault="00D56D29" w:rsidP="0098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98672B">
        <w:rPr>
          <w:rFonts w:ascii="Times New Roman" w:hAnsi="Times New Roman" w:cs="Times New Roman"/>
          <w:sz w:val="32"/>
          <w:szCs w:val="32"/>
          <w:lang w:val="ru-RU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занностей по должности муниципальной службы, на замещение к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торой претендует гражданин, или по з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мещаемой муниципальным служащим должности муниципальной службы связано с использ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ванием таких сведений;</w:t>
      </w:r>
      <w:proofErr w:type="gramEnd"/>
    </w:p>
    <w:p w:rsidR="00D56D29" w:rsidRPr="0098672B" w:rsidRDefault="00D56D29" w:rsidP="0098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>4) наличия заболевания, препятствующего поступлению на муниц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пальную службу или ее прохождению и подтвержденного заключением медицинской организации. </w:t>
      </w:r>
      <w:hyperlink r:id="rId5" w:history="1">
        <w:r w:rsidRPr="0098672B"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Порядок</w:t>
        </w:r>
      </w:hyperlink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 прохождения 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диспансеризации, </w:t>
      </w:r>
      <w:hyperlink r:id="rId6" w:history="1">
        <w:r w:rsidRPr="0098672B"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перечень</w:t>
        </w:r>
      </w:hyperlink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 таких заболеваний и </w:t>
      </w:r>
      <w:hyperlink r:id="rId7" w:history="1">
        <w:r w:rsidRPr="0098672B"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форма</w:t>
        </w:r>
      </w:hyperlink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 заключения медицинской организации устанавливаются уполномоченным Пр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вительством Российской Федерации федеральным органом испо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л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нительной власти;</w:t>
      </w:r>
    </w:p>
    <w:p w:rsidR="00D56D29" w:rsidRPr="0098672B" w:rsidRDefault="00D56D29" w:rsidP="0098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98672B">
        <w:rPr>
          <w:rFonts w:ascii="Times New Roman" w:hAnsi="Times New Roman" w:cs="Times New Roman"/>
          <w:sz w:val="32"/>
          <w:szCs w:val="32"/>
          <w:lang w:val="ru-RU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страцию, если замещение должности муниципальной службы связано с непосредственной подчиненн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стью или подконтрольностью этому должностному лицу, или с м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ниципальным служащим, если замещение должности муниципал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ь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ной службы связано с непосредственной подчиненностью или по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д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ко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трольностью одного из них</w:t>
      </w:r>
      <w:proofErr w:type="gramEnd"/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 другому;</w:t>
      </w:r>
    </w:p>
    <w:p w:rsidR="00D56D29" w:rsidRPr="0098672B" w:rsidRDefault="00D56D29" w:rsidP="0098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98672B">
        <w:rPr>
          <w:rFonts w:ascii="Times New Roman" w:hAnsi="Times New Roman" w:cs="Times New Roman"/>
          <w:sz w:val="32"/>
          <w:szCs w:val="32"/>
          <w:lang w:val="ru-RU"/>
        </w:rPr>
        <w:t>6) прекращения гражданства Российской Федерации, прекр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щения гражданства иностранного государства - участника межд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народного договора Российской Федерации, в соответствии с кот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рым иностранный гражданин имеет право находиться на муниц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пальной службе, приобретения им гражданства иностранного гос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дарства либо получения им вида на жительство или иного докуме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та, подтверждающего право на постоянное прожив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ние гражданина Российской Федерации на территории иностранного гос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дарства, не являющегося участником международного договора Российской Федерации, в</w:t>
      </w:r>
      <w:proofErr w:type="gramEnd"/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98672B">
        <w:rPr>
          <w:rFonts w:ascii="Times New Roman" w:hAnsi="Times New Roman" w:cs="Times New Roman"/>
          <w:sz w:val="32"/>
          <w:szCs w:val="32"/>
          <w:lang w:val="ru-RU"/>
        </w:rPr>
        <w:t>соответствии</w:t>
      </w:r>
      <w:proofErr w:type="gramEnd"/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 с которым гражданин Российской Ф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дерации, имеющий гражданство иностранного государства, имеет право находиться на муниципальной службе;</w:t>
      </w:r>
    </w:p>
    <w:p w:rsidR="00D56D29" w:rsidRPr="0098672B" w:rsidRDefault="00D56D29" w:rsidP="0098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>7) наличия гражданства иностранного государства (иностра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ных гос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ответствии с которым иностранный гражданин имеет право нах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диться на муниципальной службе;</w:t>
      </w:r>
    </w:p>
    <w:p w:rsidR="00D56D29" w:rsidRPr="0098672B" w:rsidRDefault="00D56D29" w:rsidP="0098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>8) представления подложных документов или заведомо ло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ж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ных свед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ний при поступлении на муниципальную службу;</w:t>
      </w:r>
    </w:p>
    <w:p w:rsidR="00D56D29" w:rsidRPr="0098672B" w:rsidRDefault="00D56D29" w:rsidP="0098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>9) непредставления предусмотренных настоящим Федерал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ь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ным </w:t>
      </w:r>
      <w:hyperlink r:id="rId8" w:history="1">
        <w:r w:rsidRPr="0098672B"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законом</w:t>
        </w:r>
      </w:hyperlink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, Федеральным </w:t>
      </w:r>
      <w:hyperlink r:id="rId9" w:history="1">
        <w:r w:rsidRPr="0098672B"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законом</w:t>
        </w:r>
      </w:hyperlink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 от 25 декабря 2008 года </w:t>
      </w:r>
      <w:r w:rsidR="0098672B">
        <w:rPr>
          <w:rFonts w:ascii="Times New Roman" w:hAnsi="Times New Roman" w:cs="Times New Roman"/>
          <w:sz w:val="32"/>
          <w:szCs w:val="32"/>
          <w:lang w:val="ru-RU"/>
        </w:rPr>
        <w:t xml:space="preserve">        №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 273-ФЗ "О противодействии коррупции" и другими федерал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ь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ными </w:t>
      </w:r>
      <w:hyperlink r:id="rId10" w:history="1">
        <w:r w:rsidRPr="0098672B"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законами</w:t>
        </w:r>
      </w:hyperlink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 сведений или представления заведомо недостове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р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ных или н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полных сведений при поступлении на муниципальную службу;</w:t>
      </w:r>
    </w:p>
    <w:p w:rsidR="00D56D29" w:rsidRPr="0098672B" w:rsidRDefault="00D56D29" w:rsidP="0098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9.1) непредставления сведений, предусмотренных </w:t>
      </w:r>
      <w:hyperlink r:id="rId11" w:history="1">
        <w:r w:rsidRPr="0098672B"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статьей 15.1</w:t>
        </w:r>
      </w:hyperlink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 насто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щего Федерального закона;</w:t>
      </w:r>
    </w:p>
    <w:p w:rsidR="00D56D29" w:rsidRPr="0098672B" w:rsidRDefault="00D56D29" w:rsidP="0098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98672B">
        <w:rPr>
          <w:rFonts w:ascii="Times New Roman" w:hAnsi="Times New Roman" w:cs="Times New Roman"/>
          <w:sz w:val="32"/>
          <w:szCs w:val="32"/>
          <w:lang w:val="ru-RU"/>
        </w:rPr>
        <w:t>10) признания его не прошедшим военную службу по приз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ы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ву, не имея на то законных оснований, в соответствии с заключен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ем призывной комиссии (за исключением граждан, прошедших в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енную службу по контракту) - в течение 10 лет со дня истечения срока, установленного для обжалования ук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занного заключения в призывную комиссию соответствующего субъекта Российской Ф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дерации, а если указанное заключение и (или) решение пр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зывной комиссии соответствующего субъекта</w:t>
      </w:r>
      <w:proofErr w:type="gramEnd"/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98672B">
        <w:rPr>
          <w:rFonts w:ascii="Times New Roman" w:hAnsi="Times New Roman" w:cs="Times New Roman"/>
          <w:sz w:val="32"/>
          <w:szCs w:val="32"/>
          <w:lang w:val="ru-RU"/>
        </w:rPr>
        <w:t>Российской Федерации по жалобе гражданина на указанное заключение были обжалованы в суд, - в теч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ние 10 лет со дня вступления в законную силу решения суда, которым признано, что права гражданина при вынесении ук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занного заключения и (или) решения призывной комиссии соотве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т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ствующего субъекта Российской Фед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рации по жалобе гражданина на указанное заключение не были нарушены.</w:t>
      </w:r>
      <w:proofErr w:type="gramEnd"/>
    </w:p>
    <w:p w:rsidR="00D56D29" w:rsidRPr="0098672B" w:rsidRDefault="00D56D29" w:rsidP="0098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>Гражданин не может быть принят на муниципальную службу после достижения им возраста 65 лет - предельного возраста, уст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новленного для з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мещения должности муниципальной службы.</w:t>
      </w:r>
    </w:p>
    <w:p w:rsidR="00D56D29" w:rsidRPr="0098672B" w:rsidRDefault="00D56D29" w:rsidP="0098672B">
      <w:pPr>
        <w:pStyle w:val="ConsPlusNormal"/>
        <w:ind w:firstLine="708"/>
        <w:jc w:val="both"/>
      </w:pPr>
    </w:p>
    <w:p w:rsidR="00F67DDB" w:rsidRPr="0098672B" w:rsidRDefault="00F67DDB" w:rsidP="0098672B">
      <w:pPr>
        <w:pStyle w:val="ConsPlusNormal"/>
        <w:ind w:firstLine="708"/>
        <w:jc w:val="both"/>
      </w:pPr>
      <w:proofErr w:type="gramStart"/>
      <w:r w:rsidRPr="0098672B"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</w:t>
      </w:r>
      <w:r w:rsidRPr="0098672B">
        <w:t>о</w:t>
      </w:r>
      <w:r w:rsidRPr="0098672B">
        <w:t>сти от пола, расы, национальности, происхождения, имущественн</w:t>
      </w:r>
      <w:r w:rsidRPr="0098672B">
        <w:t>о</w:t>
      </w:r>
      <w:r w:rsidRPr="0098672B">
        <w:t>го и должностного положения, места жительства, отношения к р</w:t>
      </w:r>
      <w:r w:rsidRPr="0098672B">
        <w:t>е</w:t>
      </w:r>
      <w:r w:rsidRPr="0098672B">
        <w:t>лигии, убеждений, принадлежности к общественным объединен</w:t>
      </w:r>
      <w:r w:rsidRPr="0098672B">
        <w:t>и</w:t>
      </w:r>
      <w:r w:rsidRPr="0098672B">
        <w:t>ям, а также от других обстоятельств, не связанных с професси</w:t>
      </w:r>
      <w:r w:rsidRPr="0098672B">
        <w:t>о</w:t>
      </w:r>
      <w:r w:rsidRPr="0098672B">
        <w:t>нальными и деловыми качествами муниципального служащего.</w:t>
      </w:r>
      <w:proofErr w:type="gramEnd"/>
    </w:p>
    <w:p w:rsidR="00845632" w:rsidRPr="0098672B" w:rsidRDefault="00845632" w:rsidP="0098672B">
      <w:pPr>
        <w:pStyle w:val="ConsPlusNormal"/>
        <w:ind w:firstLine="708"/>
        <w:jc w:val="both"/>
      </w:pPr>
    </w:p>
    <w:p w:rsidR="00F67DDB" w:rsidRPr="0098672B" w:rsidRDefault="00F67DDB" w:rsidP="0098672B">
      <w:pPr>
        <w:pStyle w:val="ConsPlusNormal"/>
        <w:ind w:firstLine="708"/>
        <w:jc w:val="both"/>
      </w:pPr>
      <w:r w:rsidRPr="0098672B">
        <w:t>При поступлении на муниципальную службу гражданин пре</w:t>
      </w:r>
      <w:r w:rsidRPr="0098672B">
        <w:t>д</w:t>
      </w:r>
      <w:r w:rsidRPr="0098672B">
        <w:t>ставляет:</w:t>
      </w:r>
    </w:p>
    <w:p w:rsidR="0098672B" w:rsidRPr="0098672B" w:rsidRDefault="0098672B" w:rsidP="0098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98672B" w:rsidRPr="0098672B" w:rsidRDefault="0098672B" w:rsidP="0098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2) собственноручно заполненную и подписанную анкету по </w:t>
      </w:r>
      <w:hyperlink r:id="rId12" w:history="1">
        <w:r w:rsidRPr="0098672B"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форме</w:t>
        </w:r>
      </w:hyperlink>
      <w:r w:rsidRPr="0098672B">
        <w:rPr>
          <w:rFonts w:ascii="Times New Roman" w:hAnsi="Times New Roman" w:cs="Times New Roman"/>
          <w:sz w:val="32"/>
          <w:szCs w:val="32"/>
          <w:lang w:val="ru-RU"/>
        </w:rPr>
        <w:t>, установленной уполномоченным Правительством Росси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й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ской Федерации федеральным органом исполнительной власти;</w:t>
      </w:r>
    </w:p>
    <w:p w:rsidR="0098672B" w:rsidRDefault="0098672B" w:rsidP="0098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>3) паспорт;</w:t>
      </w:r>
    </w:p>
    <w:p w:rsidR="0098672B" w:rsidRDefault="0098672B" w:rsidP="0098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8672B" w:rsidRPr="0098672B" w:rsidRDefault="0098672B" w:rsidP="0098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8672B" w:rsidRPr="0098672B" w:rsidRDefault="0098672B" w:rsidP="0098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lastRenderedPageBreak/>
        <w:t>4) трудовую книжку и (или) сведения о трудовой деятельн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сти, офор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м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ленные в установленном законодательством </w:t>
      </w:r>
      <w:hyperlink r:id="rId13" w:history="1">
        <w:r w:rsidRPr="0098672B"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порядке</w:t>
        </w:r>
      </w:hyperlink>
      <w:r w:rsidRPr="0098672B">
        <w:rPr>
          <w:rFonts w:ascii="Times New Roman" w:hAnsi="Times New Roman" w:cs="Times New Roman"/>
          <w:sz w:val="32"/>
          <w:szCs w:val="32"/>
          <w:lang w:val="ru-RU"/>
        </w:rPr>
        <w:t>, за исключением случаев, когда трудовой договор (контракт) заключ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ется впервые;</w:t>
      </w:r>
    </w:p>
    <w:p w:rsidR="0098672B" w:rsidRPr="0098672B" w:rsidRDefault="0098672B" w:rsidP="0098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>5) документ об образовании;</w:t>
      </w:r>
    </w:p>
    <w:p w:rsidR="0098672B" w:rsidRPr="0098672B" w:rsidRDefault="0098672B" w:rsidP="0098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>6) документ, подтверждающий регистрацию в системе инд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видуального (персонифицированного) учета, за исключением сл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чаев, когда трудовой договор (контракт) заключается впервые;</w:t>
      </w:r>
    </w:p>
    <w:p w:rsidR="0098672B" w:rsidRPr="0098672B" w:rsidRDefault="0098672B" w:rsidP="0098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8672B" w:rsidRPr="0098672B" w:rsidRDefault="0098672B" w:rsidP="0098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98672B" w:rsidRPr="0098672B" w:rsidRDefault="0098672B" w:rsidP="0098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>9) заключение медицинской организации об отсутствии заб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левания, препятствующего поступлению на муниципальную слу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ж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бу;</w:t>
      </w:r>
    </w:p>
    <w:p w:rsidR="0098672B" w:rsidRPr="0098672B" w:rsidRDefault="0098672B" w:rsidP="0098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>10) сведения о доходах за год, предшествующий году посту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п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ления на муниципальную службу, об имуществе и обязательствах имущественного х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рактера;</w:t>
      </w:r>
    </w:p>
    <w:p w:rsidR="0098672B" w:rsidRPr="0098672B" w:rsidRDefault="0098672B" w:rsidP="0098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10.1) сведения, предусмотренные </w:t>
      </w:r>
      <w:hyperlink r:id="rId14" w:history="1">
        <w:r w:rsidRPr="0098672B"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статьей 15.1</w:t>
        </w:r>
      </w:hyperlink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 настоящего Ф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деральн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го закона;</w:t>
      </w:r>
    </w:p>
    <w:p w:rsidR="0098672B" w:rsidRPr="0098672B" w:rsidRDefault="0098672B" w:rsidP="0098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>11) иные документы, предусмотренные федеральными зак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нами, указами Президента Российской Федерации и постановлен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ями Правительства Российской Федерации.</w:t>
      </w:r>
    </w:p>
    <w:p w:rsidR="0098672B" w:rsidRPr="0098672B" w:rsidRDefault="0098672B" w:rsidP="0098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6791A" w:rsidRPr="0098672B" w:rsidRDefault="0036791A" w:rsidP="00986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Статьей 15.1 Федерального закона от 2 марта 2007 года </w:t>
      </w:r>
      <w:r w:rsidR="0098672B">
        <w:rPr>
          <w:rFonts w:ascii="Times New Roman" w:hAnsi="Times New Roman" w:cs="Times New Roman"/>
          <w:sz w:val="32"/>
          <w:szCs w:val="32"/>
          <w:lang w:val="ru-RU"/>
        </w:rPr>
        <w:t xml:space="preserve">           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№ 25-ФЗ «О муниципальной службе в Российской Федерации» пред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смотрено:</w:t>
      </w:r>
    </w:p>
    <w:p w:rsidR="0036791A" w:rsidRPr="0098672B" w:rsidRDefault="0036791A" w:rsidP="0098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Par0"/>
      <w:bookmarkEnd w:id="0"/>
      <w:proofErr w:type="gramStart"/>
      <w:r w:rsidRPr="0098672B">
        <w:rPr>
          <w:rFonts w:ascii="Times New Roman" w:hAnsi="Times New Roman" w:cs="Times New Roman"/>
          <w:sz w:val="32"/>
          <w:szCs w:val="32"/>
          <w:lang w:val="ru-RU"/>
        </w:rPr>
        <w:t>Сведения об адресах сайтов и (или) страниц сайтов в информ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ционно-телекоммуникационной сети "Интернет", на которых гра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ж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данин, претендующий на замещение должности муниципальной службы, размещали общед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ступную информацию, а также данные, позволяющие их идентифицировать, представителю нанимателя представляет гражданин, претендующий на з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мещение должности муниципальной службы, - при поступлении на службу за три к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лендарных года, предшествующих году поступления на муниц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пальную службу.</w:t>
      </w:r>
      <w:proofErr w:type="gramEnd"/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 Указанные сведения представляются по </w:t>
      </w:r>
      <w:hyperlink r:id="rId15" w:history="1">
        <w:r w:rsidRPr="0098672B"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форме</w:t>
        </w:r>
      </w:hyperlink>
      <w:r w:rsidRPr="0098672B">
        <w:rPr>
          <w:rFonts w:ascii="Times New Roman" w:hAnsi="Times New Roman" w:cs="Times New Roman"/>
          <w:sz w:val="32"/>
          <w:szCs w:val="32"/>
          <w:lang w:val="ru-RU"/>
        </w:rPr>
        <w:t>, установленной Правительством Российской Федерации.</w:t>
      </w:r>
    </w:p>
    <w:p w:rsidR="0098672B" w:rsidRPr="0098672B" w:rsidRDefault="0098672B" w:rsidP="0098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70973" w:rsidRPr="0098672B" w:rsidRDefault="00B70973" w:rsidP="0098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1" w:name="Par16"/>
      <w:bookmarkEnd w:id="1"/>
      <w:r w:rsidRPr="0098672B">
        <w:rPr>
          <w:rFonts w:ascii="Times New Roman" w:hAnsi="Times New Roman" w:cs="Times New Roman"/>
          <w:sz w:val="32"/>
          <w:szCs w:val="32"/>
          <w:lang w:val="ru-RU"/>
        </w:rPr>
        <w:lastRenderedPageBreak/>
        <w:t>Сведения, представленные в соответствии с настоящим Фед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ральным законом гражданином при поступлении на муниципал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ь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ную службу, могут подвергаться проверке в установленном фед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ральными </w:t>
      </w:r>
      <w:hyperlink r:id="rId16" w:history="1">
        <w:r w:rsidRPr="0098672B"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законами</w:t>
        </w:r>
      </w:hyperlink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 порядке. В отдельных муниципальных образ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ваниях федеральными законами могут устанавливаться дополн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тельные требования к проверке сведений, представляемых гражд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нином при поступлении на муниципальную службу.</w:t>
      </w:r>
    </w:p>
    <w:p w:rsidR="00B70973" w:rsidRPr="0098672B" w:rsidRDefault="00B70973" w:rsidP="0098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В случае установления в процессе проверки, предусмотренной </w:t>
      </w:r>
      <w:hyperlink w:anchor="Par16" w:history="1">
        <w:r w:rsidRPr="0098672B"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частью 4</w:t>
        </w:r>
      </w:hyperlink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 настоящей статьи, обстоятельств, препятствующих п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ступлению гражданина на муниципальную службу, указанный гражданин информируется в пис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ь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менной форме о причинах отказа в поступлении на муниципальную службу.</w:t>
      </w:r>
    </w:p>
    <w:p w:rsidR="00B70973" w:rsidRPr="0098672B" w:rsidRDefault="00B70973" w:rsidP="0098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>Поступление гражданина на муниципальную службу осущест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ляется </w:t>
      </w:r>
      <w:proofErr w:type="gramStart"/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17" w:history="1">
        <w:r w:rsidRPr="0098672B"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законодательством</w:t>
        </w:r>
        <w:proofErr w:type="gramEnd"/>
      </w:hyperlink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 с учетом особенностей, предусмотренных настоящим Федеральным законом.</w:t>
      </w:r>
    </w:p>
    <w:p w:rsidR="00B70973" w:rsidRPr="0098672B" w:rsidRDefault="00B70973" w:rsidP="0098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>Поступление гражданина на муниципальную службу оформл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ется актом представителя нанимателя (работодателя) о назначении на должность мун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ципальной службы.</w:t>
      </w:r>
    </w:p>
    <w:p w:rsidR="00B70973" w:rsidRPr="0098672B" w:rsidRDefault="00B70973" w:rsidP="0098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>Сторонами трудового договора при поступлении на муниц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пальную службу являются представитель нанимателя (работод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тель) и муниципал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ь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ный служащий.</w:t>
      </w:r>
    </w:p>
    <w:p w:rsidR="00845632" w:rsidRPr="0098672B" w:rsidRDefault="00845632" w:rsidP="0098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67DDB" w:rsidRPr="0098672B" w:rsidRDefault="0034456F" w:rsidP="0098672B">
      <w:pPr>
        <w:pStyle w:val="ConsPlusNormal"/>
        <w:ind w:firstLine="708"/>
        <w:jc w:val="both"/>
        <w:outlineLvl w:val="0"/>
      </w:pPr>
      <w:proofErr w:type="gramStart"/>
      <w:r w:rsidRPr="0098672B">
        <w:t>Согласно статье 17 Федерального закона от 2 марта 2007 года № 25-ФЗ «О муниципальной службе в Российской Федерации» п</w:t>
      </w:r>
      <w:r w:rsidR="00F67DDB" w:rsidRPr="0098672B">
        <w:t>ри замещении дол</w:t>
      </w:r>
      <w:r w:rsidR="00F67DDB" w:rsidRPr="0098672B">
        <w:t>ж</w:t>
      </w:r>
      <w:r w:rsidR="00F67DDB" w:rsidRPr="0098672B">
        <w:t>ности муниципальной службы в муниципальном образовании заключению трудового договора может предшеств</w:t>
      </w:r>
      <w:r w:rsidR="00F67DDB" w:rsidRPr="0098672B">
        <w:t>о</w:t>
      </w:r>
      <w:r w:rsidR="00F67DDB" w:rsidRPr="0098672B">
        <w:t>вать конкурс, в ходе которого осуществляется оценка професси</w:t>
      </w:r>
      <w:r w:rsidR="00F67DDB" w:rsidRPr="0098672B">
        <w:t>о</w:t>
      </w:r>
      <w:r w:rsidR="00F67DDB" w:rsidRPr="0098672B">
        <w:t>нального уровня претендентов на замещение должности муниц</w:t>
      </w:r>
      <w:r w:rsidR="00F67DDB" w:rsidRPr="0098672B">
        <w:t>и</w:t>
      </w:r>
      <w:r w:rsidR="00F67DDB" w:rsidRPr="0098672B">
        <w:t>пальной службы, их соответствия установленным квалификацио</w:t>
      </w:r>
      <w:r w:rsidR="00F67DDB" w:rsidRPr="0098672B">
        <w:t>н</w:t>
      </w:r>
      <w:r w:rsidR="00F67DDB" w:rsidRPr="0098672B">
        <w:t>ным требованиям к должности муниципальной службы.</w:t>
      </w:r>
      <w:proofErr w:type="gramEnd"/>
    </w:p>
    <w:p w:rsidR="00F67DDB" w:rsidRDefault="00F67DDB" w:rsidP="0098672B">
      <w:pPr>
        <w:pStyle w:val="ConsPlusNormal"/>
        <w:ind w:firstLine="708"/>
        <w:jc w:val="both"/>
      </w:pPr>
      <w:r w:rsidRPr="0098672B">
        <w:t>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98672B" w:rsidRDefault="0098672B" w:rsidP="0098672B">
      <w:pPr>
        <w:pStyle w:val="ConsPlusNormal"/>
        <w:ind w:firstLine="708"/>
        <w:jc w:val="both"/>
      </w:pPr>
    </w:p>
    <w:p w:rsidR="0098672B" w:rsidRDefault="0098672B" w:rsidP="0098672B">
      <w:pPr>
        <w:pStyle w:val="ConsPlusNormal"/>
        <w:ind w:firstLine="708"/>
        <w:jc w:val="both"/>
      </w:pPr>
    </w:p>
    <w:p w:rsidR="0098672B" w:rsidRPr="0098672B" w:rsidRDefault="0098672B" w:rsidP="0098672B">
      <w:pPr>
        <w:pStyle w:val="ConsPlusNormal"/>
        <w:ind w:firstLine="708"/>
        <w:jc w:val="both"/>
      </w:pPr>
    </w:p>
    <w:p w:rsidR="0034456F" w:rsidRPr="0098672B" w:rsidRDefault="0034456F" w:rsidP="009867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98672B">
        <w:rPr>
          <w:rFonts w:ascii="Times New Roman" w:hAnsi="Times New Roman" w:cs="Times New Roman"/>
          <w:sz w:val="32"/>
          <w:szCs w:val="32"/>
          <w:lang w:val="ru-RU"/>
        </w:rPr>
        <w:lastRenderedPageBreak/>
        <w:t>Согласно П</w:t>
      </w:r>
      <w:r w:rsidRPr="0098672B">
        <w:rPr>
          <w:rFonts w:ascii="Times New Roman" w:hAnsi="Times New Roman" w:cs="Times New Roman"/>
          <w:bCs/>
          <w:sz w:val="32"/>
          <w:szCs w:val="32"/>
          <w:lang w:val="ru-RU"/>
        </w:rPr>
        <w:t>орядку проведения конкурса на замещение вакан</w:t>
      </w:r>
      <w:r w:rsidRPr="0098672B">
        <w:rPr>
          <w:rFonts w:ascii="Times New Roman" w:hAnsi="Times New Roman" w:cs="Times New Roman"/>
          <w:bCs/>
          <w:sz w:val="32"/>
          <w:szCs w:val="32"/>
          <w:lang w:val="ru-RU"/>
        </w:rPr>
        <w:t>т</w:t>
      </w:r>
      <w:r w:rsidRPr="0098672B">
        <w:rPr>
          <w:rFonts w:ascii="Times New Roman" w:hAnsi="Times New Roman" w:cs="Times New Roman"/>
          <w:bCs/>
          <w:sz w:val="32"/>
          <w:szCs w:val="32"/>
          <w:lang w:val="ru-RU"/>
        </w:rPr>
        <w:t>ной должности муниципальной службы органа местного сам</w:t>
      </w:r>
      <w:r w:rsidRPr="0098672B">
        <w:rPr>
          <w:rFonts w:ascii="Times New Roman" w:hAnsi="Times New Roman" w:cs="Times New Roman"/>
          <w:bCs/>
          <w:sz w:val="32"/>
          <w:szCs w:val="32"/>
          <w:lang w:val="ru-RU"/>
        </w:rPr>
        <w:t>о</w:t>
      </w:r>
      <w:r w:rsidRPr="0098672B">
        <w:rPr>
          <w:rFonts w:ascii="Times New Roman" w:hAnsi="Times New Roman" w:cs="Times New Roman"/>
          <w:bCs/>
          <w:sz w:val="32"/>
          <w:szCs w:val="32"/>
          <w:lang w:val="ru-RU"/>
        </w:rPr>
        <w:t>управления сел</w:t>
      </w:r>
      <w:r w:rsidRPr="0098672B">
        <w:rPr>
          <w:rFonts w:ascii="Times New Roman" w:hAnsi="Times New Roman" w:cs="Times New Roman"/>
          <w:bCs/>
          <w:sz w:val="32"/>
          <w:szCs w:val="32"/>
          <w:lang w:val="ru-RU"/>
        </w:rPr>
        <w:t>ь</w:t>
      </w:r>
      <w:r w:rsidRPr="0098672B">
        <w:rPr>
          <w:rFonts w:ascii="Times New Roman" w:hAnsi="Times New Roman" w:cs="Times New Roman"/>
          <w:bCs/>
          <w:sz w:val="32"/>
          <w:szCs w:val="32"/>
          <w:lang w:val="ru-RU"/>
        </w:rPr>
        <w:t>ского поселения Горноправдинск, утвержденному решением Совета депут</w:t>
      </w:r>
      <w:r w:rsidRPr="0098672B">
        <w:rPr>
          <w:rFonts w:ascii="Times New Roman" w:hAnsi="Times New Roman" w:cs="Times New Roman"/>
          <w:bCs/>
          <w:sz w:val="32"/>
          <w:szCs w:val="32"/>
          <w:lang w:val="ru-RU"/>
        </w:rPr>
        <w:t>а</w:t>
      </w:r>
      <w:r w:rsidRPr="0098672B">
        <w:rPr>
          <w:rFonts w:ascii="Times New Roman" w:hAnsi="Times New Roman" w:cs="Times New Roman"/>
          <w:bCs/>
          <w:sz w:val="32"/>
          <w:szCs w:val="32"/>
          <w:lang w:val="ru-RU"/>
        </w:rPr>
        <w:t>тов сельского поселения Горноправдинск от 21.08.2015 № 80</w:t>
      </w:r>
      <w:r w:rsidR="0098672B" w:rsidRPr="0098672B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(с изменениями на 16 февраля 2018г.)</w:t>
      </w:r>
      <w:r w:rsidRPr="0098672B">
        <w:rPr>
          <w:rFonts w:ascii="Times New Roman" w:hAnsi="Times New Roman" w:cs="Times New Roman"/>
          <w:bCs/>
          <w:sz w:val="32"/>
          <w:szCs w:val="32"/>
          <w:lang w:val="ru-RU"/>
        </w:rPr>
        <w:t>, в обяз</w:t>
      </w:r>
      <w:r w:rsidRPr="0098672B">
        <w:rPr>
          <w:rFonts w:ascii="Times New Roman" w:hAnsi="Times New Roman" w:cs="Times New Roman"/>
          <w:bCs/>
          <w:sz w:val="32"/>
          <w:szCs w:val="32"/>
          <w:lang w:val="ru-RU"/>
        </w:rPr>
        <w:t>а</w:t>
      </w:r>
      <w:r w:rsidRPr="0098672B">
        <w:rPr>
          <w:rFonts w:ascii="Times New Roman" w:hAnsi="Times New Roman" w:cs="Times New Roman"/>
          <w:bCs/>
          <w:sz w:val="32"/>
          <w:szCs w:val="32"/>
          <w:lang w:val="ru-RU"/>
        </w:rPr>
        <w:t>тельном порядке проводится конкурс на замещение вакантной</w:t>
      </w:r>
      <w:proofErr w:type="gramEnd"/>
      <w:r w:rsidRPr="0098672B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должности муниципальной службы в администрации сельского п</w:t>
      </w:r>
      <w:r w:rsidRPr="0098672B">
        <w:rPr>
          <w:rFonts w:ascii="Times New Roman" w:hAnsi="Times New Roman" w:cs="Times New Roman"/>
          <w:bCs/>
          <w:sz w:val="32"/>
          <w:szCs w:val="32"/>
          <w:lang w:val="ru-RU"/>
        </w:rPr>
        <w:t>о</w:t>
      </w:r>
      <w:r w:rsidRPr="0098672B">
        <w:rPr>
          <w:rFonts w:ascii="Times New Roman" w:hAnsi="Times New Roman" w:cs="Times New Roman"/>
          <w:bCs/>
          <w:sz w:val="32"/>
          <w:szCs w:val="32"/>
          <w:lang w:val="ru-RU"/>
        </w:rPr>
        <w:t>селения Горноправдинск, за исключ</w:t>
      </w:r>
      <w:r w:rsidRPr="0098672B">
        <w:rPr>
          <w:rFonts w:ascii="Times New Roman" w:hAnsi="Times New Roman" w:cs="Times New Roman"/>
          <w:bCs/>
          <w:sz w:val="32"/>
          <w:szCs w:val="32"/>
          <w:lang w:val="ru-RU"/>
        </w:rPr>
        <w:t>е</w:t>
      </w:r>
      <w:r w:rsidRPr="0098672B">
        <w:rPr>
          <w:rFonts w:ascii="Times New Roman" w:hAnsi="Times New Roman" w:cs="Times New Roman"/>
          <w:bCs/>
          <w:sz w:val="32"/>
          <w:szCs w:val="32"/>
          <w:lang w:val="ru-RU"/>
        </w:rPr>
        <w:t>нием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 следующих случаев:</w:t>
      </w:r>
    </w:p>
    <w:p w:rsidR="0098672B" w:rsidRPr="0098672B" w:rsidRDefault="0098672B" w:rsidP="00986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>1) при назначении гражданина или переводе муниципального служащего на должность муниципальной службы «заместитель главы сельского поселения Горнопра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динск»;</w:t>
      </w:r>
    </w:p>
    <w:p w:rsidR="0098672B" w:rsidRPr="0098672B" w:rsidRDefault="0098672B" w:rsidP="00986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>2) при заключении срочного трудового договора, в том числе на время исполнения обязанностей отсутствующего муниципальн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го служащего, за которым в соответствии с трудовым законод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тельством и иными нормати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ными правовыми актами, трудовым договором сохраняется место работы;</w:t>
      </w:r>
    </w:p>
    <w:p w:rsidR="0098672B" w:rsidRPr="0098672B" w:rsidRDefault="0098672B" w:rsidP="0098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>3) в случае сокращения штата и (или) численности должностей муниц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пальной службы органа местного самоуправления и в иных случаях предоставления гарантий муниципальным служащим в с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ответствии с законодательством о муниципальной службе, труд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вым законодательством;</w:t>
      </w:r>
    </w:p>
    <w:p w:rsidR="0098672B" w:rsidRPr="0098672B" w:rsidRDefault="0098672B" w:rsidP="00986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>4) при переводе муниципального служащего на иную дол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ж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ность мун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ципальной службы в случае изменения определенных сторонами условий трудового договора по причинам, связанным с изменением организационных условий труда;</w:t>
      </w:r>
    </w:p>
    <w:p w:rsidR="0098672B" w:rsidRPr="0098672B" w:rsidRDefault="0098672B" w:rsidP="00986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>5) при переводе муниципального служащего на иную дол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ж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ность муниципальной службы в случае изменения структуры орг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на местного самоуправл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ния;</w:t>
      </w:r>
    </w:p>
    <w:p w:rsidR="0098672B" w:rsidRPr="0098672B" w:rsidRDefault="0098672B" w:rsidP="00986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>6) при назначении на должность муниципальной службы м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ниципал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ь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ного служащего (гражданина), включенного в кадровый резерв;</w:t>
      </w:r>
    </w:p>
    <w:p w:rsidR="0098672B" w:rsidRPr="0098672B" w:rsidRDefault="0098672B" w:rsidP="00986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>7) при переводе муниципального служащего, который по с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стоянию здоровья в соответствии с медицинским заключением не может исполнять должностные обязанности по замещаемой дол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ж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ности муниципальной слу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ж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бы, на иную должность муниципальной службы соответствующую его квалификации и не противопоказа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ную по состоянию здоровья;</w:t>
      </w:r>
    </w:p>
    <w:p w:rsidR="0098672B" w:rsidRPr="0098672B" w:rsidRDefault="0098672B" w:rsidP="00986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>8) назначения или перевода муниципального служащего на более в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ы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сокую или низкую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должность муниципальной службы.</w:t>
      </w:r>
      <w:bookmarkStart w:id="2" w:name="_GoBack"/>
      <w:bookmarkEnd w:id="2"/>
    </w:p>
    <w:p w:rsidR="000A6B1F" w:rsidRPr="0098672B" w:rsidRDefault="000A6B1F" w:rsidP="009867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lastRenderedPageBreak/>
        <w:t>При признании конкурса несостоявшимся в случаях отсу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т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ствия кандидатов на замещение вакантной должности муниципал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ь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ной службы; если д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кументы на участие в конкурсе представлены только одним кандидатом; по результатам первого этапа конкурса лишь один из кандидатов допущен к участию в конкурсе, вопрос о замещении вакантной должности муниципал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ь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ной службы решается вне рамок конкурсных процедур в соответствии с требованиями з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конодательства о муниципальной службе и трудовым законод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тельством.</w:t>
      </w:r>
    </w:p>
    <w:p w:rsidR="000A6B1F" w:rsidRPr="0098672B" w:rsidRDefault="000A6B1F" w:rsidP="009867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4456F" w:rsidRPr="0098672B" w:rsidRDefault="0034456F" w:rsidP="009867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8672B">
        <w:rPr>
          <w:rFonts w:ascii="Times New Roman" w:hAnsi="Times New Roman" w:cs="Times New Roman"/>
          <w:sz w:val="32"/>
          <w:szCs w:val="32"/>
          <w:lang w:val="ru-RU"/>
        </w:rPr>
        <w:t>Информация подготовлена главны</w:t>
      </w:r>
      <w:r w:rsidR="00A4519B" w:rsidRPr="0098672B">
        <w:rPr>
          <w:rFonts w:ascii="Times New Roman" w:hAnsi="Times New Roman" w:cs="Times New Roman"/>
          <w:sz w:val="32"/>
          <w:szCs w:val="32"/>
          <w:lang w:val="ru-RU"/>
        </w:rPr>
        <w:t>м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 специалистом администрации сельского поселения Горноправдинск Репановой Ириной Борисо</w:t>
      </w:r>
      <w:r w:rsidRPr="0098672B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="00A4519B" w:rsidRPr="0098672B">
        <w:rPr>
          <w:rFonts w:ascii="Times New Roman" w:hAnsi="Times New Roman" w:cs="Times New Roman"/>
          <w:sz w:val="32"/>
          <w:szCs w:val="32"/>
          <w:lang w:val="ru-RU"/>
        </w:rPr>
        <w:t>ной (контактные да</w:t>
      </w:r>
      <w:r w:rsidR="00A4519B" w:rsidRPr="0098672B">
        <w:rPr>
          <w:rFonts w:ascii="Times New Roman" w:hAnsi="Times New Roman" w:cs="Times New Roman"/>
          <w:sz w:val="32"/>
          <w:szCs w:val="32"/>
          <w:lang w:val="ru-RU"/>
        </w:rPr>
        <w:t>н</w:t>
      </w:r>
      <w:r w:rsidR="00A4519B"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ные: телефон – 8 (3467) 374-884, телефон/факс – 8 (3467) 374-889, </w:t>
      </w:r>
      <w:r w:rsidR="00A4519B" w:rsidRPr="0098672B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A4519B" w:rsidRPr="0098672B">
        <w:rPr>
          <w:rFonts w:ascii="Times New Roman" w:hAnsi="Times New Roman" w:cs="Times New Roman"/>
          <w:sz w:val="32"/>
          <w:szCs w:val="32"/>
          <w:lang w:val="ru-RU"/>
        </w:rPr>
        <w:t>-</w:t>
      </w:r>
      <w:r w:rsidR="00A4519B" w:rsidRPr="0098672B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A4519B" w:rsidRPr="0098672B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proofErr w:type="spellStart"/>
      <w:r w:rsidR="00A4519B" w:rsidRPr="0098672B">
        <w:rPr>
          <w:rFonts w:ascii="Times New Roman" w:hAnsi="Times New Roman" w:cs="Times New Roman"/>
          <w:sz w:val="32"/>
          <w:szCs w:val="32"/>
          <w:lang w:val="en-US"/>
        </w:rPr>
        <w:t>gpr</w:t>
      </w:r>
      <w:proofErr w:type="spellEnd"/>
      <w:r w:rsidR="00A4519B" w:rsidRPr="0098672B">
        <w:rPr>
          <w:rFonts w:ascii="Times New Roman" w:hAnsi="Times New Roman" w:cs="Times New Roman"/>
          <w:sz w:val="32"/>
          <w:szCs w:val="32"/>
          <w:lang w:val="ru-RU"/>
        </w:rPr>
        <w:t>@</w:t>
      </w:r>
      <w:proofErr w:type="spellStart"/>
      <w:r w:rsidR="00A4519B" w:rsidRPr="0098672B">
        <w:rPr>
          <w:rFonts w:ascii="Times New Roman" w:hAnsi="Times New Roman" w:cs="Times New Roman"/>
          <w:sz w:val="32"/>
          <w:szCs w:val="32"/>
          <w:lang w:val="en-US"/>
        </w:rPr>
        <w:t>hmrn</w:t>
      </w:r>
      <w:proofErr w:type="spellEnd"/>
      <w:r w:rsidR="00A4519B" w:rsidRPr="0098672B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spellStart"/>
      <w:r w:rsidR="00A4519B" w:rsidRPr="0098672B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A4519B" w:rsidRPr="0098672B"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34456F" w:rsidRPr="0098672B" w:rsidRDefault="0034456F" w:rsidP="0098672B">
      <w:pPr>
        <w:pStyle w:val="ConsPlusNormal"/>
        <w:ind w:firstLine="708"/>
        <w:jc w:val="both"/>
      </w:pPr>
    </w:p>
    <w:p w:rsidR="00F67DDB" w:rsidRPr="0098672B" w:rsidRDefault="00F67DDB" w:rsidP="0098672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sectPr w:rsidR="00F67DDB" w:rsidRPr="0098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34"/>
    <w:rsid w:val="000A6B1F"/>
    <w:rsid w:val="00155D3A"/>
    <w:rsid w:val="001C719D"/>
    <w:rsid w:val="001E0477"/>
    <w:rsid w:val="00204052"/>
    <w:rsid w:val="00274471"/>
    <w:rsid w:val="002D315F"/>
    <w:rsid w:val="00320F3C"/>
    <w:rsid w:val="00340947"/>
    <w:rsid w:val="00342827"/>
    <w:rsid w:val="0034456F"/>
    <w:rsid w:val="003548A2"/>
    <w:rsid w:val="0036791A"/>
    <w:rsid w:val="003748A5"/>
    <w:rsid w:val="00463864"/>
    <w:rsid w:val="004C63DD"/>
    <w:rsid w:val="004D3A29"/>
    <w:rsid w:val="004F40B4"/>
    <w:rsid w:val="00541E62"/>
    <w:rsid w:val="0058328D"/>
    <w:rsid w:val="005A3214"/>
    <w:rsid w:val="005C529C"/>
    <w:rsid w:val="006764C2"/>
    <w:rsid w:val="006D735F"/>
    <w:rsid w:val="006E7B73"/>
    <w:rsid w:val="0074083C"/>
    <w:rsid w:val="00845632"/>
    <w:rsid w:val="00863FD2"/>
    <w:rsid w:val="00873632"/>
    <w:rsid w:val="008B73E3"/>
    <w:rsid w:val="009077AB"/>
    <w:rsid w:val="009376F0"/>
    <w:rsid w:val="00957D7B"/>
    <w:rsid w:val="0098672B"/>
    <w:rsid w:val="009B0BFF"/>
    <w:rsid w:val="00A4519B"/>
    <w:rsid w:val="00A6602A"/>
    <w:rsid w:val="00AA0EBA"/>
    <w:rsid w:val="00AB1A2E"/>
    <w:rsid w:val="00AE3173"/>
    <w:rsid w:val="00AE4C21"/>
    <w:rsid w:val="00B70973"/>
    <w:rsid w:val="00BA7B66"/>
    <w:rsid w:val="00C12D06"/>
    <w:rsid w:val="00C66F3B"/>
    <w:rsid w:val="00C92AB3"/>
    <w:rsid w:val="00C94873"/>
    <w:rsid w:val="00CC15CC"/>
    <w:rsid w:val="00D022CD"/>
    <w:rsid w:val="00D16ADC"/>
    <w:rsid w:val="00D20A34"/>
    <w:rsid w:val="00D30825"/>
    <w:rsid w:val="00D50DD2"/>
    <w:rsid w:val="00D56D29"/>
    <w:rsid w:val="00D95B9F"/>
    <w:rsid w:val="00DB47EC"/>
    <w:rsid w:val="00E26F34"/>
    <w:rsid w:val="00E32AFC"/>
    <w:rsid w:val="00EF1833"/>
    <w:rsid w:val="00F67DDB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78C4DDBD158C9403C1AE1D55C0355C38271DFEBA2D4F48144ADF410B240702F2358B95D819CF3B4108C451D1A9B0B87E25AFDDA7D6831kBwCF" TargetMode="External"/><Relationship Id="rId13" Type="http://schemas.openxmlformats.org/officeDocument/2006/relationships/hyperlink" Target="consultantplus://offline/ref=BC175F0AFA57B392728D8514D63B6B1EF06183F488954269FC64C9427C7EEC380C8A89B22B60B280AE0250EA056D2C10CB67CB2E489BP505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B78C4DDBD158C9403C1AE1D55C0355C9817FD6E3A989FE891DA1F617BD1F67286A54B85D839AF9B94F89500C42970291FC52EBC67F6Ak3w3F" TargetMode="External"/><Relationship Id="rId12" Type="http://schemas.openxmlformats.org/officeDocument/2006/relationships/hyperlink" Target="consultantplus://offline/ref=BC175F0AFA57B392728D8514D63B6B1EF06783FF80964269FC64C9427C7EEC380C8A89B12866B28BFD5840EE4C39290FC371D524569B55DDP105F" TargetMode="External"/><Relationship Id="rId17" Type="http://schemas.openxmlformats.org/officeDocument/2006/relationships/hyperlink" Target="consultantplus://offline/ref=09F46A22EDEA2B6A4CE5CD102A11FE2EA814B674F41EF12E977FCDA1B72D72328691298CE72EA822K8q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F46A22EDEA2B6A4CE5CD102A11FE2EA91DBB70F718F12E977FCDA1B72D72328691298CE72EAD20K8q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B78C4DDBD158C9403C1AE1D55C0355C9817FD6E3A989FE891DA1F617BD1F67286A54B85D839BF4B94F89500C42970291FC52EBC67F6Ak3w3F" TargetMode="External"/><Relationship Id="rId11" Type="http://schemas.openxmlformats.org/officeDocument/2006/relationships/hyperlink" Target="consultantplus://offline/ref=A4B78C4DDBD158C9403C1AE1D55C0355C38271DFEBA2D4F48144ADF410B240702F2358B95D819EF1B6108C451D1A9B0B87E25AFDDA7D6831kBwCF" TargetMode="External"/><Relationship Id="rId5" Type="http://schemas.openxmlformats.org/officeDocument/2006/relationships/hyperlink" Target="consultantplus://offline/ref=A4B78C4DDBD158C9403C1AE1D55C0355C9817FD6E3A989FE891DA1F617BD1F67286A54B85D819CF2B94F89500C42970291FC52EBC67F6Ak3w3F" TargetMode="External"/><Relationship Id="rId15" Type="http://schemas.openxmlformats.org/officeDocument/2006/relationships/hyperlink" Target="consultantplus://offline/ref=CAA73BAFBEAB74177E59D548BCE08F7C06CCB602D9DCF7004454A250EF3F3CB752614071027CE11CI7u6G" TargetMode="External"/><Relationship Id="rId10" Type="http://schemas.openxmlformats.org/officeDocument/2006/relationships/hyperlink" Target="consultantplus://offline/ref=A4B78C4DDBD158C9403C1AE1D55C0355C28E70D2EEA5D4F48144ADF410B240702F2358B95D819DF2B5108C451D1A9B0B87E25AFDDA7D6831kBwC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B78C4DDBD158C9403C1AE1D55C0355C38278D5EEA4D4F48144ADF410B240702F2358B95C8AC9A1F64ED5155151960291FE5AF7kCw4F" TargetMode="External"/><Relationship Id="rId14" Type="http://schemas.openxmlformats.org/officeDocument/2006/relationships/hyperlink" Target="consultantplus://offline/ref=BC175F0AFA57B392728D8514D63B6B1EF06183F488944269FC64C9427C7EEC380C8A89B12866B18AFE5840EE4C39290FC371D524569B55DDP10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 Репанова</cp:lastModifiedBy>
  <cp:revision>4</cp:revision>
  <dcterms:created xsi:type="dcterms:W3CDTF">2020-08-18T05:46:00Z</dcterms:created>
  <dcterms:modified xsi:type="dcterms:W3CDTF">2020-08-18T06:01:00Z</dcterms:modified>
</cp:coreProperties>
</file>