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5D38" w:rsidRPr="00434A62" w:rsidRDefault="00CC5D38" w:rsidP="00AF09E5">
      <w:pPr>
        <w:pStyle w:val="1"/>
        <w:jc w:val="center"/>
      </w:pPr>
      <w:r w:rsidRPr="00434A62">
        <w:t>Ханты-Мансийский автономный округ – Югра</w:t>
      </w:r>
    </w:p>
    <w:p w:rsidR="00CC5D38" w:rsidRPr="00434A62" w:rsidRDefault="00CC5D38" w:rsidP="00AF09E5">
      <w:pPr>
        <w:jc w:val="center"/>
        <w:rPr>
          <w:b/>
        </w:rPr>
      </w:pPr>
      <w:r w:rsidRPr="00434A62">
        <w:rPr>
          <w:b/>
        </w:rPr>
        <w:t>Ханты-Мансийский муниципальный район</w:t>
      </w:r>
    </w:p>
    <w:p w:rsidR="00CC5D38" w:rsidRPr="00434A62" w:rsidRDefault="00CC5D38" w:rsidP="00AF09E5">
      <w:pPr>
        <w:jc w:val="center"/>
        <w:rPr>
          <w:b/>
        </w:rPr>
      </w:pPr>
    </w:p>
    <w:p w:rsidR="00CC5D38" w:rsidRPr="00434A62" w:rsidRDefault="00CC5D38" w:rsidP="00AF09E5">
      <w:pPr>
        <w:jc w:val="center"/>
        <w:rPr>
          <w:b/>
          <w:sz w:val="28"/>
          <w:szCs w:val="28"/>
        </w:rPr>
      </w:pPr>
      <w:r w:rsidRPr="00434A62">
        <w:rPr>
          <w:b/>
          <w:sz w:val="28"/>
          <w:szCs w:val="28"/>
        </w:rPr>
        <w:t>МУНИЦИПАЛЬНОЕ ОБРАЗОВАНИЕ</w:t>
      </w:r>
    </w:p>
    <w:p w:rsidR="00CC5D38" w:rsidRPr="00434A62" w:rsidRDefault="00CC5D38" w:rsidP="00AF09E5">
      <w:pPr>
        <w:jc w:val="center"/>
        <w:rPr>
          <w:b/>
          <w:sz w:val="28"/>
          <w:szCs w:val="28"/>
        </w:rPr>
      </w:pPr>
      <w:r w:rsidRPr="00434A62">
        <w:rPr>
          <w:b/>
          <w:sz w:val="28"/>
          <w:szCs w:val="28"/>
        </w:rPr>
        <w:t>СЕЛЬСКОЕ ПОСЕЛЕНИЕ ГОРНОПРАВДИНСК</w:t>
      </w:r>
    </w:p>
    <w:p w:rsidR="00CC5D38" w:rsidRPr="00434A62" w:rsidRDefault="00CC5D38" w:rsidP="00AF09E5">
      <w:pPr>
        <w:jc w:val="center"/>
        <w:rPr>
          <w:sz w:val="28"/>
          <w:szCs w:val="28"/>
        </w:rPr>
      </w:pPr>
    </w:p>
    <w:p w:rsidR="00CC5D38" w:rsidRPr="00434A62" w:rsidRDefault="00CC5D38" w:rsidP="00AF09E5">
      <w:pPr>
        <w:jc w:val="center"/>
        <w:rPr>
          <w:b/>
          <w:bCs/>
          <w:sz w:val="28"/>
          <w:szCs w:val="28"/>
        </w:rPr>
      </w:pPr>
      <w:r w:rsidRPr="00434A62">
        <w:rPr>
          <w:b/>
          <w:bCs/>
          <w:sz w:val="28"/>
          <w:szCs w:val="28"/>
        </w:rPr>
        <w:t xml:space="preserve">АДМИНИСТРАЦИЯ </w:t>
      </w:r>
    </w:p>
    <w:p w:rsidR="00CC5D38" w:rsidRPr="00434A62" w:rsidRDefault="00CC5D38" w:rsidP="00AF09E5">
      <w:pPr>
        <w:jc w:val="center"/>
        <w:rPr>
          <w:b/>
          <w:bCs/>
          <w:sz w:val="28"/>
          <w:szCs w:val="28"/>
        </w:rPr>
      </w:pPr>
      <w:r w:rsidRPr="00434A62">
        <w:rPr>
          <w:b/>
          <w:bCs/>
          <w:sz w:val="28"/>
          <w:szCs w:val="28"/>
        </w:rPr>
        <w:t>СЕЛЬСКОГО ПОСЕЛЕНИЯ ГОРНОПРАВДИНСК</w:t>
      </w:r>
    </w:p>
    <w:p w:rsidR="00CC5D38" w:rsidRPr="00434A62" w:rsidRDefault="00CC5D38" w:rsidP="00AF09E5">
      <w:pPr>
        <w:rPr>
          <w:b/>
          <w:bCs/>
        </w:rPr>
      </w:pPr>
    </w:p>
    <w:p w:rsidR="00CC5D38" w:rsidRPr="00434A62" w:rsidRDefault="00CC5D38" w:rsidP="00AF09E5">
      <w:pPr>
        <w:jc w:val="center"/>
        <w:rPr>
          <w:b/>
          <w:bCs/>
          <w:sz w:val="28"/>
          <w:szCs w:val="28"/>
          <w:u w:val="single"/>
        </w:rPr>
      </w:pPr>
      <w:proofErr w:type="gramStart"/>
      <w:r w:rsidRPr="00434A62">
        <w:rPr>
          <w:b/>
          <w:bCs/>
          <w:sz w:val="28"/>
          <w:szCs w:val="28"/>
        </w:rPr>
        <w:t>П</w:t>
      </w:r>
      <w:proofErr w:type="gramEnd"/>
      <w:r w:rsidRPr="00434A62">
        <w:rPr>
          <w:b/>
          <w:bCs/>
          <w:sz w:val="28"/>
          <w:szCs w:val="28"/>
        </w:rPr>
        <w:t xml:space="preserve"> О С Т А Н О В Л Е Н И Е</w:t>
      </w:r>
    </w:p>
    <w:p w:rsidR="00CC5D38" w:rsidRPr="00434A62" w:rsidRDefault="00CC5D38" w:rsidP="00AF09E5">
      <w:pPr>
        <w:rPr>
          <w:b/>
          <w:sz w:val="16"/>
          <w:szCs w:val="16"/>
        </w:rPr>
      </w:pPr>
    </w:p>
    <w:p w:rsidR="00CC5D38" w:rsidRPr="005F7073" w:rsidRDefault="00CC5D38" w:rsidP="005F7073">
      <w:pPr>
        <w:ind w:firstLine="0"/>
        <w:rPr>
          <w:sz w:val="26"/>
          <w:szCs w:val="26"/>
        </w:rPr>
      </w:pPr>
      <w:r w:rsidRPr="005F7073">
        <w:rPr>
          <w:sz w:val="26"/>
          <w:szCs w:val="26"/>
        </w:rPr>
        <w:t xml:space="preserve">от </w:t>
      </w:r>
      <w:r w:rsidR="005A6741" w:rsidRPr="005F7073">
        <w:rPr>
          <w:sz w:val="26"/>
          <w:szCs w:val="26"/>
        </w:rPr>
        <w:t>2</w:t>
      </w:r>
      <w:r w:rsidR="005F7073" w:rsidRPr="005F7073">
        <w:rPr>
          <w:sz w:val="26"/>
          <w:szCs w:val="26"/>
        </w:rPr>
        <w:t>5</w:t>
      </w:r>
      <w:r w:rsidRPr="005F7073">
        <w:rPr>
          <w:sz w:val="26"/>
          <w:szCs w:val="26"/>
        </w:rPr>
        <w:t>.</w:t>
      </w:r>
      <w:r w:rsidR="005A6741" w:rsidRPr="005F7073">
        <w:rPr>
          <w:sz w:val="26"/>
          <w:szCs w:val="26"/>
        </w:rPr>
        <w:t>1</w:t>
      </w:r>
      <w:r w:rsidRPr="005F7073">
        <w:rPr>
          <w:sz w:val="26"/>
          <w:szCs w:val="26"/>
        </w:rPr>
        <w:t>0.20</w:t>
      </w:r>
      <w:r w:rsidR="005A6741" w:rsidRPr="005F7073">
        <w:rPr>
          <w:sz w:val="26"/>
          <w:szCs w:val="26"/>
        </w:rPr>
        <w:t>23</w:t>
      </w:r>
      <w:r w:rsidR="00484F87" w:rsidRPr="005F7073">
        <w:rPr>
          <w:sz w:val="26"/>
          <w:szCs w:val="26"/>
        </w:rPr>
        <w:t xml:space="preserve"> </w:t>
      </w:r>
      <w:r w:rsidR="00484F87" w:rsidRPr="005F7073">
        <w:rPr>
          <w:sz w:val="26"/>
          <w:szCs w:val="26"/>
        </w:rPr>
        <w:tab/>
      </w:r>
      <w:r w:rsidR="00484F87" w:rsidRPr="005F7073">
        <w:rPr>
          <w:sz w:val="26"/>
          <w:szCs w:val="26"/>
        </w:rPr>
        <w:tab/>
      </w:r>
      <w:r w:rsidR="00484F87" w:rsidRPr="005F7073">
        <w:rPr>
          <w:sz w:val="26"/>
          <w:szCs w:val="26"/>
        </w:rPr>
        <w:tab/>
      </w:r>
      <w:r w:rsidR="00484F87" w:rsidRPr="005F7073">
        <w:rPr>
          <w:sz w:val="26"/>
          <w:szCs w:val="26"/>
        </w:rPr>
        <w:tab/>
      </w:r>
      <w:r w:rsidR="00484F87" w:rsidRPr="005F7073">
        <w:rPr>
          <w:sz w:val="26"/>
          <w:szCs w:val="26"/>
        </w:rPr>
        <w:tab/>
      </w:r>
      <w:r w:rsidR="00484F87" w:rsidRPr="005F7073">
        <w:rPr>
          <w:sz w:val="26"/>
          <w:szCs w:val="26"/>
        </w:rPr>
        <w:tab/>
      </w:r>
      <w:r w:rsidR="00484F87" w:rsidRPr="005F7073">
        <w:rPr>
          <w:sz w:val="26"/>
          <w:szCs w:val="26"/>
        </w:rPr>
        <w:tab/>
      </w:r>
      <w:r w:rsidR="00484F87" w:rsidRPr="005F7073">
        <w:rPr>
          <w:sz w:val="26"/>
          <w:szCs w:val="26"/>
        </w:rPr>
        <w:tab/>
      </w:r>
      <w:r w:rsidRPr="005F7073">
        <w:rPr>
          <w:sz w:val="26"/>
          <w:szCs w:val="26"/>
        </w:rPr>
        <w:tab/>
      </w:r>
      <w:r w:rsidR="005F7073" w:rsidRPr="005F7073">
        <w:rPr>
          <w:sz w:val="26"/>
          <w:szCs w:val="26"/>
        </w:rPr>
        <w:t xml:space="preserve">    </w:t>
      </w:r>
      <w:r w:rsidR="00C83836" w:rsidRPr="005F7073">
        <w:rPr>
          <w:sz w:val="26"/>
          <w:szCs w:val="26"/>
        </w:rPr>
        <w:t xml:space="preserve">   </w:t>
      </w:r>
      <w:r w:rsidRPr="005F7073">
        <w:rPr>
          <w:sz w:val="26"/>
          <w:szCs w:val="26"/>
        </w:rPr>
        <w:t xml:space="preserve">№ </w:t>
      </w:r>
      <w:r w:rsidR="00484F87" w:rsidRPr="005F7073">
        <w:rPr>
          <w:sz w:val="26"/>
          <w:szCs w:val="26"/>
        </w:rPr>
        <w:t>130</w:t>
      </w:r>
    </w:p>
    <w:p w:rsidR="00CC5D38" w:rsidRPr="005F7073" w:rsidRDefault="00CC5D38" w:rsidP="005F7073">
      <w:pPr>
        <w:ind w:firstLine="0"/>
        <w:rPr>
          <w:i/>
          <w:sz w:val="26"/>
          <w:szCs w:val="26"/>
        </w:rPr>
      </w:pPr>
      <w:proofErr w:type="spellStart"/>
      <w:r w:rsidRPr="005F7073">
        <w:rPr>
          <w:i/>
          <w:sz w:val="26"/>
          <w:szCs w:val="26"/>
        </w:rPr>
        <w:t>п</w:t>
      </w:r>
      <w:proofErr w:type="gramStart"/>
      <w:r w:rsidRPr="005F7073">
        <w:rPr>
          <w:i/>
          <w:sz w:val="26"/>
          <w:szCs w:val="26"/>
        </w:rPr>
        <w:t>.Г</w:t>
      </w:r>
      <w:proofErr w:type="gramEnd"/>
      <w:r w:rsidRPr="005F7073">
        <w:rPr>
          <w:i/>
          <w:sz w:val="26"/>
          <w:szCs w:val="26"/>
        </w:rPr>
        <w:t>орноправдинск</w:t>
      </w:r>
      <w:proofErr w:type="spellEnd"/>
    </w:p>
    <w:p w:rsidR="00CC5D38" w:rsidRPr="005F7073" w:rsidRDefault="00CC5D38" w:rsidP="00AF09E5">
      <w:pPr>
        <w:rPr>
          <w:sz w:val="26"/>
          <w:szCs w:val="26"/>
        </w:rPr>
      </w:pPr>
    </w:p>
    <w:p w:rsidR="00CC5D38" w:rsidRPr="005F7073" w:rsidRDefault="00CC5D38" w:rsidP="00AF09E5">
      <w:pPr>
        <w:ind w:right="4253"/>
        <w:rPr>
          <w:sz w:val="26"/>
          <w:szCs w:val="26"/>
        </w:rPr>
      </w:pPr>
      <w:r w:rsidRPr="005F7073">
        <w:rPr>
          <w:sz w:val="26"/>
          <w:szCs w:val="26"/>
        </w:rPr>
        <w:t>Об утверждении проект</w:t>
      </w:r>
      <w:r w:rsidR="0062624C" w:rsidRPr="005F7073">
        <w:rPr>
          <w:sz w:val="26"/>
          <w:szCs w:val="26"/>
        </w:rPr>
        <w:t>ов</w:t>
      </w:r>
      <w:r w:rsidRPr="005F7073">
        <w:rPr>
          <w:sz w:val="26"/>
          <w:szCs w:val="26"/>
        </w:rPr>
        <w:t xml:space="preserve"> планировки и межевания территории </w:t>
      </w:r>
      <w:r w:rsidR="005A6741" w:rsidRPr="005F7073">
        <w:rPr>
          <w:sz w:val="26"/>
          <w:szCs w:val="26"/>
        </w:rPr>
        <w:t xml:space="preserve">для размещения объекта «Автомобильная дорога «Иртыш» г. Ханты-Мансийск – п. Горноправдинск–автомобильная дорога «Тюмень – Ханты-Мансийск», Площадка отдыха на </w:t>
      </w:r>
      <w:proofErr w:type="gramStart"/>
      <w:r w:rsidR="005A6741" w:rsidRPr="005F7073">
        <w:rPr>
          <w:sz w:val="26"/>
          <w:szCs w:val="26"/>
        </w:rPr>
        <w:t>км</w:t>
      </w:r>
      <w:proofErr w:type="gramEnd"/>
      <w:r w:rsidR="005A6741" w:rsidRPr="005F7073">
        <w:rPr>
          <w:sz w:val="26"/>
          <w:szCs w:val="26"/>
        </w:rPr>
        <w:t xml:space="preserve"> 110+861»</w:t>
      </w:r>
    </w:p>
    <w:p w:rsidR="00D45356" w:rsidRPr="005F7073" w:rsidRDefault="00D45356" w:rsidP="00AF09E5">
      <w:pPr>
        <w:pStyle w:val="af4"/>
        <w:ind w:firstLine="555"/>
        <w:jc w:val="both"/>
        <w:rPr>
          <w:sz w:val="26"/>
          <w:szCs w:val="26"/>
        </w:rPr>
      </w:pPr>
      <w:r w:rsidRPr="005F7073">
        <w:rPr>
          <w:sz w:val="26"/>
          <w:szCs w:val="26"/>
        </w:rPr>
        <w:tab/>
      </w:r>
    </w:p>
    <w:p w:rsidR="00D45356" w:rsidRPr="005F7073" w:rsidRDefault="00D45356" w:rsidP="00AF09E5">
      <w:pPr>
        <w:ind w:firstLine="709"/>
        <w:rPr>
          <w:b/>
          <w:sz w:val="26"/>
          <w:szCs w:val="26"/>
        </w:rPr>
      </w:pPr>
      <w:r w:rsidRPr="005F7073">
        <w:rPr>
          <w:sz w:val="26"/>
          <w:szCs w:val="26"/>
        </w:rPr>
        <w:t>В целях создания условий для развития</w:t>
      </w:r>
      <w:r w:rsidR="005A6741" w:rsidRPr="005F7073">
        <w:rPr>
          <w:sz w:val="26"/>
          <w:szCs w:val="26"/>
        </w:rPr>
        <w:t xml:space="preserve"> межселенной</w:t>
      </w:r>
      <w:r w:rsidRPr="005F7073">
        <w:rPr>
          <w:sz w:val="26"/>
          <w:szCs w:val="26"/>
        </w:rPr>
        <w:t xml:space="preserve"> территории сельского поселения, эффективного землепользования и застройки, обеспечения прав и законных интересов физических и юридических лиц, 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Горноправдинск</w:t>
      </w:r>
      <w:r w:rsidR="00CC5D38" w:rsidRPr="005F7073">
        <w:rPr>
          <w:sz w:val="26"/>
          <w:szCs w:val="26"/>
        </w:rPr>
        <w:t>:</w:t>
      </w:r>
    </w:p>
    <w:p w:rsidR="00D45356" w:rsidRPr="005F7073" w:rsidRDefault="00D45356" w:rsidP="00AF09E5">
      <w:pPr>
        <w:ind w:left="720" w:firstLine="0"/>
        <w:contextualSpacing/>
        <w:rPr>
          <w:sz w:val="26"/>
          <w:szCs w:val="26"/>
        </w:rPr>
      </w:pPr>
    </w:p>
    <w:p w:rsidR="00D45356" w:rsidRPr="005F7073" w:rsidRDefault="00D45356" w:rsidP="00AF09E5">
      <w:pPr>
        <w:pStyle w:val="af6"/>
        <w:numPr>
          <w:ilvl w:val="0"/>
          <w:numId w:val="1"/>
        </w:numPr>
        <w:ind w:left="0" w:right="1" w:firstLine="709"/>
        <w:jc w:val="both"/>
        <w:rPr>
          <w:sz w:val="26"/>
          <w:szCs w:val="26"/>
        </w:rPr>
      </w:pPr>
      <w:r w:rsidRPr="005F7073">
        <w:rPr>
          <w:sz w:val="26"/>
          <w:szCs w:val="26"/>
        </w:rPr>
        <w:t>Утвердить</w:t>
      </w:r>
      <w:r w:rsidR="005C10DC" w:rsidRPr="005F7073">
        <w:rPr>
          <w:sz w:val="26"/>
          <w:szCs w:val="26"/>
        </w:rPr>
        <w:t xml:space="preserve"> документацию подготовленного ООО "Правильная Геодезия"</w:t>
      </w:r>
      <w:r w:rsidRPr="005F7073">
        <w:rPr>
          <w:sz w:val="26"/>
          <w:szCs w:val="26"/>
        </w:rPr>
        <w:t xml:space="preserve"> </w:t>
      </w:r>
      <w:r w:rsidR="00CC5D38" w:rsidRPr="005F7073">
        <w:rPr>
          <w:sz w:val="26"/>
          <w:szCs w:val="26"/>
        </w:rPr>
        <w:t>проект</w:t>
      </w:r>
      <w:r w:rsidR="005C10DC" w:rsidRPr="005F7073">
        <w:rPr>
          <w:sz w:val="26"/>
          <w:szCs w:val="26"/>
        </w:rPr>
        <w:t>а</w:t>
      </w:r>
      <w:r w:rsidR="00CC5D38" w:rsidRPr="005F7073">
        <w:rPr>
          <w:sz w:val="26"/>
          <w:szCs w:val="26"/>
        </w:rPr>
        <w:t xml:space="preserve"> планировки и межевания территории </w:t>
      </w:r>
      <w:r w:rsidR="0062624C" w:rsidRPr="005F7073">
        <w:rPr>
          <w:sz w:val="26"/>
          <w:szCs w:val="26"/>
        </w:rPr>
        <w:t xml:space="preserve">для размещения объекта </w:t>
      </w:r>
      <w:r w:rsidR="005A6741" w:rsidRPr="005F7073">
        <w:rPr>
          <w:sz w:val="26"/>
          <w:szCs w:val="26"/>
        </w:rPr>
        <w:t xml:space="preserve">«Автомобильная дорога «Иртыш» г. Ханты-Мансийск – п. Горноправдинск–автомобильная дорога «Тюмень – Ханты-Мансийск», Площадка отдыха на </w:t>
      </w:r>
      <w:proofErr w:type="gramStart"/>
      <w:r w:rsidR="005A6741" w:rsidRPr="005F7073">
        <w:rPr>
          <w:sz w:val="26"/>
          <w:szCs w:val="26"/>
        </w:rPr>
        <w:t>км</w:t>
      </w:r>
      <w:proofErr w:type="gramEnd"/>
      <w:r w:rsidR="005A6741" w:rsidRPr="005F7073">
        <w:rPr>
          <w:sz w:val="26"/>
          <w:szCs w:val="26"/>
        </w:rPr>
        <w:t xml:space="preserve"> 110+861»</w:t>
      </w:r>
      <w:r w:rsidRPr="005F7073">
        <w:rPr>
          <w:sz w:val="26"/>
          <w:szCs w:val="26"/>
        </w:rPr>
        <w:t xml:space="preserve"> согласно приложен</w:t>
      </w:r>
      <w:r w:rsidR="003F3B7F" w:rsidRPr="005F7073">
        <w:rPr>
          <w:sz w:val="26"/>
          <w:szCs w:val="26"/>
        </w:rPr>
        <w:t>иям</w:t>
      </w:r>
      <w:r w:rsidRPr="005F7073">
        <w:rPr>
          <w:sz w:val="26"/>
          <w:szCs w:val="26"/>
        </w:rPr>
        <w:t xml:space="preserve"> к настоящему </w:t>
      </w:r>
      <w:r w:rsidR="00354C35" w:rsidRPr="005F7073">
        <w:rPr>
          <w:sz w:val="26"/>
          <w:szCs w:val="26"/>
        </w:rPr>
        <w:t>постановлению</w:t>
      </w:r>
      <w:r w:rsidRPr="005F7073">
        <w:rPr>
          <w:sz w:val="26"/>
          <w:szCs w:val="26"/>
        </w:rPr>
        <w:t>.</w:t>
      </w:r>
    </w:p>
    <w:p w:rsidR="00CC5D38" w:rsidRPr="005F7073" w:rsidRDefault="00354C35" w:rsidP="00AF09E5">
      <w:pPr>
        <w:pStyle w:val="af6"/>
        <w:numPr>
          <w:ilvl w:val="0"/>
          <w:numId w:val="1"/>
        </w:numPr>
        <w:ind w:left="0" w:right="1" w:firstLine="709"/>
        <w:jc w:val="both"/>
        <w:rPr>
          <w:sz w:val="26"/>
          <w:szCs w:val="26"/>
        </w:rPr>
      </w:pPr>
      <w:r w:rsidRPr="005F7073">
        <w:rPr>
          <w:sz w:val="26"/>
          <w:szCs w:val="26"/>
        </w:rPr>
        <w:t xml:space="preserve">Опубликовать проект планировки и межевания территории </w:t>
      </w:r>
      <w:r w:rsidR="0062624C" w:rsidRPr="005F7073">
        <w:rPr>
          <w:sz w:val="26"/>
          <w:szCs w:val="26"/>
        </w:rPr>
        <w:t xml:space="preserve">для размещения объекта </w:t>
      </w:r>
      <w:r w:rsidR="005A6741" w:rsidRPr="005F7073">
        <w:rPr>
          <w:sz w:val="26"/>
          <w:szCs w:val="26"/>
        </w:rPr>
        <w:t xml:space="preserve">«Автомобильная дорога «Иртыш» г. Ханты-Мансийск – п. Горноправдинск – автомобильная дорога «Тюмень – Ханты-Мансийск», Площадка отдыха на </w:t>
      </w:r>
      <w:proofErr w:type="gramStart"/>
      <w:r w:rsidR="005A6741" w:rsidRPr="005F7073">
        <w:rPr>
          <w:sz w:val="26"/>
          <w:szCs w:val="26"/>
        </w:rPr>
        <w:t>км</w:t>
      </w:r>
      <w:proofErr w:type="gramEnd"/>
      <w:r w:rsidR="005A6741" w:rsidRPr="005F7073">
        <w:rPr>
          <w:sz w:val="26"/>
          <w:szCs w:val="26"/>
        </w:rPr>
        <w:t xml:space="preserve"> 110+861»</w:t>
      </w:r>
      <w:r w:rsidRPr="005F7073">
        <w:rPr>
          <w:sz w:val="26"/>
          <w:szCs w:val="26"/>
        </w:rPr>
        <w:t xml:space="preserve"> в газете «Наш район» и разместить на официальном сайте</w:t>
      </w:r>
      <w:r w:rsidRPr="005F7073">
        <w:rPr>
          <w:kern w:val="24"/>
          <w:sz w:val="26"/>
          <w:szCs w:val="26"/>
        </w:rPr>
        <w:t xml:space="preserve"> администрации </w:t>
      </w:r>
      <w:r w:rsidRPr="005F7073">
        <w:rPr>
          <w:sz w:val="26"/>
          <w:szCs w:val="26"/>
        </w:rPr>
        <w:t xml:space="preserve">Ханты-Мансийского района в информационно-телекоммуникационной сети «Интернет» </w:t>
      </w:r>
      <w:hyperlink r:id="rId9" w:history="1">
        <w:r w:rsidRPr="005F7073">
          <w:rPr>
            <w:rStyle w:val="af0"/>
            <w:color w:val="auto"/>
            <w:sz w:val="26"/>
            <w:szCs w:val="26"/>
          </w:rPr>
          <w:t>http://hmrn.ru</w:t>
        </w:r>
      </w:hyperlink>
      <w:r w:rsidRPr="005F7073">
        <w:rPr>
          <w:rStyle w:val="af0"/>
          <w:color w:val="auto"/>
          <w:sz w:val="26"/>
          <w:szCs w:val="26"/>
        </w:rPr>
        <w:t>.</w:t>
      </w:r>
    </w:p>
    <w:p w:rsidR="00D45356" w:rsidRPr="005F7073" w:rsidRDefault="00D45356" w:rsidP="00AF09E5">
      <w:pPr>
        <w:pStyle w:val="af6"/>
        <w:numPr>
          <w:ilvl w:val="0"/>
          <w:numId w:val="1"/>
        </w:numPr>
        <w:ind w:left="0" w:right="1" w:firstLine="709"/>
        <w:jc w:val="both"/>
        <w:rPr>
          <w:sz w:val="26"/>
          <w:szCs w:val="26"/>
        </w:rPr>
      </w:pPr>
      <w:r w:rsidRPr="005F7073">
        <w:rPr>
          <w:sz w:val="26"/>
          <w:szCs w:val="26"/>
        </w:rPr>
        <w:t xml:space="preserve">Настоящее </w:t>
      </w:r>
      <w:r w:rsidR="00CC5D38" w:rsidRPr="005F7073">
        <w:rPr>
          <w:sz w:val="26"/>
          <w:szCs w:val="26"/>
        </w:rPr>
        <w:t>постановление</w:t>
      </w:r>
      <w:r w:rsidRPr="005F7073">
        <w:rPr>
          <w:sz w:val="26"/>
          <w:szCs w:val="26"/>
        </w:rPr>
        <w:t xml:space="preserve"> вступает в силу после официального опубликования.</w:t>
      </w:r>
    </w:p>
    <w:p w:rsidR="00354C35" w:rsidRPr="005F7073" w:rsidRDefault="00354C35" w:rsidP="00AF09E5">
      <w:pPr>
        <w:pStyle w:val="af6"/>
        <w:numPr>
          <w:ilvl w:val="0"/>
          <w:numId w:val="1"/>
        </w:numPr>
        <w:ind w:left="0" w:right="1" w:firstLine="709"/>
        <w:jc w:val="both"/>
        <w:rPr>
          <w:sz w:val="26"/>
          <w:szCs w:val="26"/>
        </w:rPr>
      </w:pPr>
      <w:proofErr w:type="gramStart"/>
      <w:r w:rsidRPr="005F7073">
        <w:rPr>
          <w:sz w:val="26"/>
          <w:szCs w:val="26"/>
        </w:rPr>
        <w:t>Контроль за</w:t>
      </w:r>
      <w:proofErr w:type="gramEnd"/>
      <w:r w:rsidRPr="005F7073">
        <w:rPr>
          <w:sz w:val="26"/>
          <w:szCs w:val="26"/>
        </w:rPr>
        <w:t xml:space="preserve"> выполнением постановления оставляю за собой.</w:t>
      </w:r>
      <w:r w:rsidRPr="005F7073">
        <w:rPr>
          <w:sz w:val="26"/>
          <w:szCs w:val="26"/>
        </w:rPr>
        <w:tab/>
      </w:r>
    </w:p>
    <w:p w:rsidR="00354C35" w:rsidRPr="005F7073" w:rsidRDefault="00354C35" w:rsidP="00AF09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5"/>
        </w:tabs>
        <w:autoSpaceDE w:val="0"/>
        <w:autoSpaceDN w:val="0"/>
        <w:adjustRightInd w:val="0"/>
        <w:rPr>
          <w:sz w:val="26"/>
          <w:szCs w:val="26"/>
        </w:rPr>
      </w:pPr>
    </w:p>
    <w:p w:rsidR="00354C35" w:rsidRPr="005F7073" w:rsidRDefault="00354C35" w:rsidP="00AF09E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75"/>
        </w:tabs>
        <w:autoSpaceDE w:val="0"/>
        <w:autoSpaceDN w:val="0"/>
        <w:adjustRightInd w:val="0"/>
        <w:rPr>
          <w:sz w:val="26"/>
          <w:szCs w:val="26"/>
        </w:rPr>
      </w:pPr>
      <w:r w:rsidRPr="005F7073">
        <w:rPr>
          <w:sz w:val="26"/>
          <w:szCs w:val="26"/>
        </w:rPr>
        <w:tab/>
      </w:r>
    </w:p>
    <w:p w:rsidR="00C83836" w:rsidRPr="005F7073" w:rsidRDefault="00434A62" w:rsidP="00434A62">
      <w:pPr>
        <w:autoSpaceDE w:val="0"/>
        <w:autoSpaceDN w:val="0"/>
        <w:adjustRightInd w:val="0"/>
        <w:rPr>
          <w:sz w:val="26"/>
          <w:szCs w:val="26"/>
        </w:rPr>
      </w:pPr>
      <w:r w:rsidRPr="005F7073">
        <w:rPr>
          <w:sz w:val="26"/>
          <w:szCs w:val="26"/>
        </w:rPr>
        <w:tab/>
      </w:r>
      <w:r w:rsidRPr="005F7073">
        <w:rPr>
          <w:sz w:val="26"/>
          <w:szCs w:val="26"/>
        </w:rPr>
        <w:tab/>
      </w:r>
      <w:r w:rsidRPr="005F7073">
        <w:rPr>
          <w:sz w:val="26"/>
          <w:szCs w:val="26"/>
        </w:rPr>
        <w:tab/>
      </w:r>
      <w:r w:rsidRPr="005F7073">
        <w:rPr>
          <w:sz w:val="26"/>
          <w:szCs w:val="26"/>
        </w:rPr>
        <w:tab/>
      </w:r>
      <w:r w:rsidRPr="005F7073">
        <w:rPr>
          <w:sz w:val="26"/>
          <w:szCs w:val="26"/>
        </w:rPr>
        <w:tab/>
      </w:r>
      <w:r w:rsidRPr="005F7073">
        <w:rPr>
          <w:sz w:val="26"/>
          <w:szCs w:val="26"/>
        </w:rPr>
        <w:tab/>
      </w:r>
      <w:r w:rsidRPr="005F7073">
        <w:rPr>
          <w:sz w:val="26"/>
          <w:szCs w:val="26"/>
        </w:rPr>
        <w:tab/>
      </w:r>
      <w:r w:rsidRPr="005F7073">
        <w:rPr>
          <w:sz w:val="26"/>
          <w:szCs w:val="26"/>
        </w:rPr>
        <w:tab/>
      </w:r>
    </w:p>
    <w:p w:rsidR="005F7073" w:rsidRPr="005F7073" w:rsidRDefault="005F7073" w:rsidP="005F7073">
      <w:pPr>
        <w:tabs>
          <w:tab w:val="left" w:pos="1080"/>
          <w:tab w:val="left" w:pos="1260"/>
        </w:tabs>
        <w:ind w:firstLine="0"/>
        <w:rPr>
          <w:sz w:val="26"/>
          <w:szCs w:val="26"/>
        </w:rPr>
      </w:pPr>
      <w:r w:rsidRPr="005F7073">
        <w:rPr>
          <w:sz w:val="26"/>
          <w:szCs w:val="26"/>
        </w:rPr>
        <w:t xml:space="preserve">Глава </w:t>
      </w:r>
    </w:p>
    <w:p w:rsidR="00354C35" w:rsidRPr="005F7073" w:rsidRDefault="005F7073" w:rsidP="005F7073">
      <w:pPr>
        <w:pStyle w:val="af6"/>
        <w:autoSpaceDE w:val="0"/>
        <w:autoSpaceDN w:val="0"/>
        <w:adjustRightInd w:val="0"/>
        <w:ind w:left="0"/>
        <w:rPr>
          <w:sz w:val="26"/>
          <w:szCs w:val="26"/>
        </w:rPr>
      </w:pPr>
      <w:r w:rsidRPr="005F7073">
        <w:rPr>
          <w:sz w:val="26"/>
          <w:szCs w:val="26"/>
        </w:rPr>
        <w:t xml:space="preserve">сельского поселения Горноправдинск                                             </w:t>
      </w:r>
      <w:r>
        <w:rPr>
          <w:sz w:val="26"/>
          <w:szCs w:val="26"/>
        </w:rPr>
        <w:t xml:space="preserve">       </w:t>
      </w:r>
      <w:bookmarkStart w:id="0" w:name="_GoBack"/>
      <w:bookmarkEnd w:id="0"/>
      <w:r w:rsidRPr="005F7073">
        <w:rPr>
          <w:sz w:val="26"/>
          <w:szCs w:val="26"/>
        </w:rPr>
        <w:t xml:space="preserve">    </w:t>
      </w:r>
      <w:proofErr w:type="spellStart"/>
      <w:r w:rsidRPr="005F7073">
        <w:rPr>
          <w:sz w:val="26"/>
          <w:szCs w:val="26"/>
        </w:rPr>
        <w:t>О.С.Садков</w:t>
      </w:r>
      <w:proofErr w:type="spellEnd"/>
    </w:p>
    <w:p w:rsidR="00C83836" w:rsidRPr="00434A62" w:rsidRDefault="00C83836" w:rsidP="00AF09E5">
      <w:pPr>
        <w:pStyle w:val="af6"/>
        <w:autoSpaceDE w:val="0"/>
        <w:autoSpaceDN w:val="0"/>
        <w:adjustRightInd w:val="0"/>
        <w:ind w:left="0"/>
        <w:rPr>
          <w:sz w:val="26"/>
          <w:szCs w:val="26"/>
        </w:rPr>
      </w:pPr>
    </w:p>
    <w:p w:rsidR="00C83836" w:rsidRPr="00434A62" w:rsidRDefault="00C83836" w:rsidP="00AF09E5">
      <w:pPr>
        <w:pStyle w:val="af6"/>
        <w:autoSpaceDE w:val="0"/>
        <w:autoSpaceDN w:val="0"/>
        <w:adjustRightInd w:val="0"/>
        <w:ind w:left="0"/>
        <w:rPr>
          <w:sz w:val="26"/>
          <w:szCs w:val="26"/>
        </w:rPr>
      </w:pPr>
    </w:p>
    <w:p w:rsidR="00354C35" w:rsidRPr="00484F87" w:rsidRDefault="00604FAD" w:rsidP="00AF09E5">
      <w:pPr>
        <w:ind w:left="5670" w:firstLine="0"/>
        <w:jc w:val="right"/>
        <w:rPr>
          <w:sz w:val="22"/>
          <w:szCs w:val="22"/>
        </w:rPr>
      </w:pPr>
      <w:r w:rsidRPr="00484F87">
        <w:rPr>
          <w:sz w:val="22"/>
          <w:szCs w:val="22"/>
        </w:rPr>
        <w:lastRenderedPageBreak/>
        <w:t>П</w:t>
      </w:r>
      <w:r w:rsidR="008746D4" w:rsidRPr="00484F87">
        <w:rPr>
          <w:sz w:val="22"/>
          <w:szCs w:val="22"/>
        </w:rPr>
        <w:t xml:space="preserve">риложение </w:t>
      </w:r>
      <w:r w:rsidR="003F3B7F" w:rsidRPr="00484F87">
        <w:rPr>
          <w:sz w:val="22"/>
          <w:szCs w:val="22"/>
        </w:rPr>
        <w:t xml:space="preserve"> </w:t>
      </w:r>
      <w:r w:rsidR="008746D4" w:rsidRPr="00484F87">
        <w:rPr>
          <w:sz w:val="22"/>
          <w:szCs w:val="22"/>
        </w:rPr>
        <w:t xml:space="preserve">к </w:t>
      </w:r>
      <w:r w:rsidR="00354C35" w:rsidRPr="00484F87">
        <w:rPr>
          <w:sz w:val="22"/>
          <w:szCs w:val="22"/>
        </w:rPr>
        <w:t xml:space="preserve">Постановлению администрации сельского поселения Горноправдинск </w:t>
      </w:r>
    </w:p>
    <w:p w:rsidR="00484F87" w:rsidRPr="00484F87" w:rsidRDefault="00D45356" w:rsidP="00AF09E5">
      <w:pPr>
        <w:jc w:val="right"/>
        <w:rPr>
          <w:sz w:val="22"/>
          <w:szCs w:val="22"/>
        </w:rPr>
      </w:pPr>
      <w:r w:rsidRPr="00484F87">
        <w:rPr>
          <w:sz w:val="22"/>
          <w:szCs w:val="22"/>
        </w:rPr>
        <w:t xml:space="preserve">от </w:t>
      </w:r>
      <w:r w:rsidR="005A6741" w:rsidRPr="00484F87">
        <w:rPr>
          <w:sz w:val="22"/>
          <w:szCs w:val="22"/>
        </w:rPr>
        <w:t>25</w:t>
      </w:r>
      <w:r w:rsidRPr="00484F87">
        <w:rPr>
          <w:sz w:val="22"/>
          <w:szCs w:val="22"/>
        </w:rPr>
        <w:t>.</w:t>
      </w:r>
      <w:r w:rsidR="005A6741" w:rsidRPr="00484F87">
        <w:rPr>
          <w:sz w:val="22"/>
          <w:szCs w:val="22"/>
        </w:rPr>
        <w:t>1</w:t>
      </w:r>
      <w:r w:rsidRPr="00484F87">
        <w:rPr>
          <w:sz w:val="22"/>
          <w:szCs w:val="22"/>
        </w:rPr>
        <w:t>0.20</w:t>
      </w:r>
      <w:r w:rsidR="005A6741" w:rsidRPr="00484F87">
        <w:rPr>
          <w:sz w:val="22"/>
          <w:szCs w:val="22"/>
        </w:rPr>
        <w:t>23</w:t>
      </w:r>
      <w:r w:rsidRPr="00484F87">
        <w:rPr>
          <w:sz w:val="22"/>
          <w:szCs w:val="22"/>
        </w:rPr>
        <w:t xml:space="preserve"> №</w:t>
      </w:r>
      <w:r w:rsidR="00484F87" w:rsidRPr="00484F87">
        <w:rPr>
          <w:sz w:val="22"/>
          <w:szCs w:val="22"/>
        </w:rPr>
        <w:t xml:space="preserve">130 </w:t>
      </w:r>
    </w:p>
    <w:p w:rsidR="00DC14C2" w:rsidRDefault="005C10DC" w:rsidP="00DC14C2">
      <w:pPr>
        <w:jc w:val="center"/>
        <w:rPr>
          <w:b/>
          <w:bCs/>
          <w:sz w:val="32"/>
          <w:szCs w:val="32"/>
        </w:rPr>
      </w:pPr>
      <w:r w:rsidRPr="005B1FF9">
        <w:rPr>
          <w:b/>
          <w:bCs/>
          <w:sz w:val="32"/>
          <w:szCs w:val="32"/>
        </w:rPr>
        <w:t>Проект планировки территории</w:t>
      </w:r>
      <w:r w:rsidR="00DC14C2">
        <w:rPr>
          <w:b/>
          <w:bCs/>
          <w:sz w:val="32"/>
          <w:szCs w:val="32"/>
        </w:rPr>
        <w:t xml:space="preserve"> </w:t>
      </w:r>
      <w:bookmarkStart w:id="1" w:name="_Toc92816349"/>
      <w:bookmarkStart w:id="2" w:name="_Toc102945633"/>
    </w:p>
    <w:p w:rsidR="00AC6E0F" w:rsidRPr="00DC14C2" w:rsidRDefault="00AC6E0F" w:rsidP="00DC14C2">
      <w:pPr>
        <w:jc w:val="center"/>
        <w:rPr>
          <w:rFonts w:eastAsia="Calibri"/>
          <w:b/>
          <w:lang w:eastAsia="en-US"/>
        </w:rPr>
      </w:pPr>
      <w:r w:rsidRPr="00DC14C2">
        <w:rPr>
          <w:rFonts w:eastAsia="Calibri"/>
          <w:b/>
          <w:lang w:eastAsia="en-US"/>
        </w:rPr>
        <w:t>РАЗДЕЛ 1. ГРАФИЧЕСКАЯ ЧАСТЬ</w:t>
      </w:r>
      <w:bookmarkEnd w:id="1"/>
      <w:bookmarkEnd w:id="2"/>
    </w:p>
    <w:p w:rsidR="00AC6E0F" w:rsidRPr="00DC14C2" w:rsidRDefault="00AC6E0F" w:rsidP="00AF09E5">
      <w:pPr>
        <w:pStyle w:val="2"/>
        <w:numPr>
          <w:ilvl w:val="1"/>
          <w:numId w:val="17"/>
        </w:numPr>
        <w:spacing w:before="0"/>
        <w:ind w:left="0" w:firstLine="0"/>
        <w:jc w:val="left"/>
        <w:rPr>
          <w:rFonts w:ascii="Times New Roman" w:eastAsia="Calibri" w:hAnsi="Times New Roman" w:cs="Times New Roman"/>
          <w:color w:val="auto"/>
          <w:sz w:val="24"/>
          <w:szCs w:val="24"/>
          <w:lang w:eastAsia="en-US"/>
        </w:rPr>
      </w:pPr>
      <w:bookmarkStart w:id="3" w:name="_Toc92816350"/>
      <w:bookmarkStart w:id="4" w:name="_Toc102945634"/>
      <w:r w:rsidRPr="00DC14C2">
        <w:rPr>
          <w:rFonts w:ascii="Times New Roman" w:eastAsia="Calibri" w:hAnsi="Times New Roman" w:cs="Times New Roman"/>
          <w:color w:val="auto"/>
          <w:sz w:val="24"/>
          <w:szCs w:val="24"/>
          <w:lang w:eastAsia="en-US"/>
        </w:rPr>
        <w:t>Чертеж границ зон планируемого размещения линейного объекта</w:t>
      </w:r>
      <w:bookmarkEnd w:id="3"/>
      <w:bookmarkEnd w:id="4"/>
    </w:p>
    <w:p w:rsidR="00AC6E0F" w:rsidRPr="00434A62" w:rsidRDefault="00AC6E0F" w:rsidP="00AF09E5">
      <w:pPr>
        <w:ind w:left="-567" w:right="-426"/>
        <w:jc w:val="center"/>
        <w:rPr>
          <w:rFonts w:eastAsia="Calibri"/>
          <w:lang w:val="x-none"/>
        </w:rPr>
      </w:pPr>
      <w:r w:rsidRPr="00434A62">
        <w:rPr>
          <w:rFonts w:eastAsia="Calibri"/>
          <w:noProof/>
        </w:rPr>
        <w:drawing>
          <wp:inline distT="0" distB="0" distL="0" distR="0" wp14:anchorId="2C81A789" wp14:editId="0504FDED">
            <wp:extent cx="5878286" cy="8156253"/>
            <wp:effectExtent l="0" t="0" r="825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566" t="2342" b="2612"/>
                    <a:stretch/>
                  </pic:blipFill>
                  <pic:spPr bwMode="auto">
                    <a:xfrm>
                      <a:off x="0" y="0"/>
                      <a:ext cx="5886627" cy="8167826"/>
                    </a:xfrm>
                    <a:prstGeom prst="rect">
                      <a:avLst/>
                    </a:prstGeom>
                    <a:noFill/>
                    <a:ln>
                      <a:noFill/>
                    </a:ln>
                    <a:extLst>
                      <a:ext uri="{53640926-AAD7-44D8-BBD7-CCE9431645EC}">
                        <a14:shadowObscured xmlns:a14="http://schemas.microsoft.com/office/drawing/2010/main"/>
                      </a:ext>
                    </a:extLst>
                  </pic:spPr>
                </pic:pic>
              </a:graphicData>
            </a:graphic>
          </wp:inline>
        </w:drawing>
      </w:r>
    </w:p>
    <w:p w:rsidR="00AC6E0F" w:rsidRPr="00484F87" w:rsidRDefault="00AC6E0F" w:rsidP="00484F87">
      <w:pPr>
        <w:pStyle w:val="2"/>
        <w:tabs>
          <w:tab w:val="clear" w:pos="1260"/>
        </w:tabs>
        <w:spacing w:before="0"/>
        <w:ind w:left="0" w:firstLine="540"/>
        <w:rPr>
          <w:rFonts w:ascii="Times New Roman" w:eastAsia="Calibri" w:hAnsi="Times New Roman" w:cs="Times New Roman"/>
          <w:color w:val="auto"/>
          <w:sz w:val="24"/>
          <w:szCs w:val="24"/>
          <w:lang w:eastAsia="en-US"/>
        </w:rPr>
      </w:pPr>
      <w:bookmarkStart w:id="5" w:name="_Toc92816351"/>
      <w:bookmarkStart w:id="6" w:name="_Toc102945635"/>
      <w:r w:rsidRPr="00484F87">
        <w:rPr>
          <w:rFonts w:ascii="Times New Roman" w:eastAsia="Calibri" w:hAnsi="Times New Roman" w:cs="Times New Roman"/>
          <w:color w:val="auto"/>
          <w:sz w:val="24"/>
          <w:szCs w:val="24"/>
          <w:lang w:eastAsia="en-US"/>
        </w:rPr>
        <w:t>РАЗДЕЛ 2. ПОЛОЖЕНИЕ О РАЗМЕЩЕНИИ ЛИНЕЙНЫХ ОБЪЕКТОВ</w:t>
      </w:r>
      <w:bookmarkEnd w:id="5"/>
      <w:bookmarkEnd w:id="6"/>
    </w:p>
    <w:p w:rsidR="00AC6E0F" w:rsidRPr="00484F87" w:rsidRDefault="00AC6E0F" w:rsidP="00484F87">
      <w:pPr>
        <w:ind w:firstLine="540"/>
        <w:rPr>
          <w:rFonts w:eastAsia="Calibri"/>
          <w:lang w:val="x-none"/>
        </w:rPr>
      </w:pPr>
    </w:p>
    <w:p w:rsidR="00AC6E0F" w:rsidRPr="00484F87" w:rsidRDefault="00AC6E0F" w:rsidP="00484F87">
      <w:pPr>
        <w:pStyle w:val="2"/>
        <w:tabs>
          <w:tab w:val="clear" w:pos="1260"/>
        </w:tabs>
        <w:spacing w:before="0"/>
        <w:ind w:left="0" w:firstLine="540"/>
        <w:rPr>
          <w:rFonts w:ascii="Times New Roman" w:eastAsia="Calibri" w:hAnsi="Times New Roman" w:cs="Times New Roman"/>
          <w:color w:val="auto"/>
          <w:sz w:val="24"/>
          <w:szCs w:val="24"/>
          <w:lang w:eastAsia="en-US"/>
        </w:rPr>
      </w:pPr>
      <w:bookmarkStart w:id="7" w:name="_Toc92816352"/>
      <w:bookmarkStart w:id="8" w:name="_Toc102945636"/>
      <w:r w:rsidRPr="00484F87">
        <w:rPr>
          <w:rFonts w:ascii="Times New Roman" w:eastAsia="Calibri" w:hAnsi="Times New Roman" w:cs="Times New Roman"/>
          <w:color w:val="auto"/>
          <w:sz w:val="24"/>
          <w:szCs w:val="24"/>
          <w:lang w:eastAsia="en-US"/>
        </w:rPr>
        <w:lastRenderedPageBreak/>
        <w:t>2.1. 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r w:rsidRPr="00484F87">
        <w:rPr>
          <w:rFonts w:ascii="Times New Roman" w:hAnsi="Times New Roman" w:cs="Times New Roman"/>
          <w:color w:val="auto"/>
          <w:shd w:val="clear" w:color="auto" w:fill="FFFFFF"/>
        </w:rPr>
        <w:t xml:space="preserve">, </w:t>
      </w:r>
      <w:r w:rsidRPr="00484F87">
        <w:rPr>
          <w:rFonts w:ascii="Times New Roman" w:eastAsia="Calibri" w:hAnsi="Times New Roman" w:cs="Times New Roman"/>
          <w:color w:val="auto"/>
          <w:sz w:val="24"/>
          <w:szCs w:val="24"/>
          <w:lang w:eastAsia="en-US"/>
        </w:rPr>
        <w:t>а также линейных объектов, подлежащих реконструкции в связи с изменением их местоположения</w:t>
      </w:r>
      <w:bookmarkEnd w:id="7"/>
      <w:bookmarkEnd w:id="8"/>
    </w:p>
    <w:p w:rsidR="00AC6E0F" w:rsidRPr="00484F87" w:rsidRDefault="00AC6E0F" w:rsidP="00484F87">
      <w:pPr>
        <w:ind w:firstLine="540"/>
        <w:rPr>
          <w:rFonts w:eastAsia="Calibri"/>
          <w:lang w:val="x-none"/>
        </w:rPr>
      </w:pPr>
    </w:p>
    <w:p w:rsidR="00AC6E0F" w:rsidRPr="00484F87" w:rsidRDefault="00AC6E0F" w:rsidP="00484F87">
      <w:pPr>
        <w:pStyle w:val="affa"/>
        <w:spacing w:line="240" w:lineRule="auto"/>
        <w:ind w:right="0" w:firstLine="540"/>
      </w:pPr>
      <w:r w:rsidRPr="00484F87">
        <w:rPr>
          <w:lang w:eastAsia="en-US"/>
        </w:rPr>
        <w:t xml:space="preserve">Административно объект расположен </w:t>
      </w:r>
      <w:proofErr w:type="gramStart"/>
      <w:r w:rsidRPr="00484F87">
        <w:rPr>
          <w:lang w:eastAsia="en-US"/>
        </w:rPr>
        <w:t>в</w:t>
      </w:r>
      <w:proofErr w:type="gramEnd"/>
      <w:r w:rsidRPr="00484F87">
        <w:rPr>
          <w:lang w:eastAsia="en-US"/>
        </w:rPr>
        <w:t xml:space="preserve"> </w:t>
      </w:r>
      <w:proofErr w:type="gramStart"/>
      <w:r w:rsidRPr="00484F87">
        <w:rPr>
          <w:lang w:eastAsia="en-US"/>
        </w:rPr>
        <w:t>Ханты-Мансийском</w:t>
      </w:r>
      <w:proofErr w:type="gramEnd"/>
      <w:r w:rsidRPr="00484F87">
        <w:rPr>
          <w:lang w:eastAsia="en-US"/>
        </w:rPr>
        <w:t xml:space="preserve"> автономном округе (ХМАО), Ханты-Мансийском районе.</w:t>
      </w:r>
    </w:p>
    <w:p w:rsidR="00AC6E0F" w:rsidRPr="00484F87" w:rsidRDefault="00AC6E0F" w:rsidP="00484F87">
      <w:pPr>
        <w:pStyle w:val="affa"/>
        <w:spacing w:line="240" w:lineRule="auto"/>
        <w:ind w:right="0" w:firstLine="540"/>
        <w:rPr>
          <w:lang w:eastAsia="en-US"/>
        </w:rPr>
      </w:pPr>
      <w:r w:rsidRPr="00484F87">
        <w:rPr>
          <w:lang w:eastAsia="en-US"/>
        </w:rPr>
        <w:t xml:space="preserve">Проектом планировки территории предусмотрено строительство объекта Автомобильная дорога «Иртыш» г. Ханты-Мансийск - п. Горноправдинск - автомобильная дорога «Тюмень - Ханты-Мансийск»», площадка отдыха </w:t>
      </w:r>
      <w:proofErr w:type="gramStart"/>
      <w:r w:rsidRPr="00484F87">
        <w:rPr>
          <w:lang w:eastAsia="en-US"/>
        </w:rPr>
        <w:t>км</w:t>
      </w:r>
      <w:proofErr w:type="gramEnd"/>
      <w:r w:rsidRPr="00484F87">
        <w:rPr>
          <w:lang w:eastAsia="en-US"/>
        </w:rPr>
        <w:t xml:space="preserve"> 110+861.</w:t>
      </w:r>
    </w:p>
    <w:p w:rsidR="00AC6E0F" w:rsidRPr="00484F87" w:rsidRDefault="00AC6E0F" w:rsidP="00484F87">
      <w:pPr>
        <w:pStyle w:val="affa"/>
        <w:spacing w:line="240" w:lineRule="auto"/>
        <w:ind w:right="28" w:firstLine="540"/>
        <w:rPr>
          <w:b/>
        </w:rPr>
      </w:pPr>
    </w:p>
    <w:p w:rsidR="00AC6E0F" w:rsidRPr="00484F87" w:rsidRDefault="00AC6E0F" w:rsidP="00484F87">
      <w:pPr>
        <w:pStyle w:val="2"/>
        <w:tabs>
          <w:tab w:val="clear" w:pos="1260"/>
        </w:tabs>
        <w:spacing w:before="0"/>
        <w:ind w:left="0" w:firstLine="540"/>
        <w:rPr>
          <w:rFonts w:ascii="Times New Roman" w:hAnsi="Times New Roman" w:cs="Times New Roman"/>
          <w:color w:val="auto"/>
          <w:sz w:val="24"/>
          <w:szCs w:val="24"/>
        </w:rPr>
      </w:pPr>
      <w:bookmarkStart w:id="9" w:name="_Toc92816353"/>
      <w:bookmarkStart w:id="10" w:name="_Toc102945637"/>
      <w:r w:rsidRPr="00484F87">
        <w:rPr>
          <w:rFonts w:ascii="Times New Roman" w:hAnsi="Times New Roman" w:cs="Times New Roman"/>
          <w:color w:val="auto"/>
          <w:sz w:val="24"/>
          <w:szCs w:val="24"/>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bookmarkEnd w:id="9"/>
      <w:bookmarkEnd w:id="10"/>
    </w:p>
    <w:p w:rsidR="00AC6E0F" w:rsidRPr="00484F87" w:rsidRDefault="00AC6E0F" w:rsidP="00484F87">
      <w:pPr>
        <w:ind w:firstLine="540"/>
        <w:rPr>
          <w:lang w:val="x-none" w:eastAsia="x-none"/>
        </w:rPr>
      </w:pPr>
    </w:p>
    <w:p w:rsidR="00AC6E0F" w:rsidRPr="00484F87" w:rsidRDefault="00AC6E0F" w:rsidP="00484F87">
      <w:pPr>
        <w:autoSpaceDE w:val="0"/>
        <w:autoSpaceDN w:val="0"/>
        <w:adjustRightInd w:val="0"/>
        <w:ind w:firstLine="540"/>
      </w:pPr>
      <w:r w:rsidRPr="00484F87">
        <w:t xml:space="preserve">В административном отношении район работ расположен на территории Российской Федерации, Ханты-Мансийского автономного округа-Югры, Ханты-Мансийского района.   </w:t>
      </w:r>
    </w:p>
    <w:p w:rsidR="00AC6E0F" w:rsidRPr="00484F87" w:rsidRDefault="00AC6E0F" w:rsidP="00484F87">
      <w:pPr>
        <w:autoSpaceDE w:val="0"/>
        <w:autoSpaceDN w:val="0"/>
        <w:adjustRightInd w:val="0"/>
        <w:ind w:firstLine="540"/>
      </w:pPr>
      <w:r w:rsidRPr="00484F87">
        <w:t xml:space="preserve">        </w:t>
      </w:r>
    </w:p>
    <w:p w:rsidR="00AC6E0F" w:rsidRPr="00484F87" w:rsidRDefault="00AC6E0F" w:rsidP="00484F87">
      <w:pPr>
        <w:pStyle w:val="2"/>
        <w:tabs>
          <w:tab w:val="clear" w:pos="1260"/>
        </w:tabs>
        <w:spacing w:before="0"/>
        <w:ind w:left="0" w:firstLine="540"/>
        <w:rPr>
          <w:rFonts w:ascii="Times New Roman" w:hAnsi="Times New Roman" w:cs="Times New Roman"/>
          <w:color w:val="auto"/>
          <w:sz w:val="24"/>
          <w:szCs w:val="24"/>
        </w:rPr>
      </w:pPr>
      <w:bookmarkStart w:id="11" w:name="_Toc92816354"/>
      <w:bookmarkStart w:id="12" w:name="_Toc102945638"/>
      <w:r w:rsidRPr="00484F87">
        <w:rPr>
          <w:rFonts w:ascii="Times New Roman" w:hAnsi="Times New Roman" w:cs="Times New Roman"/>
          <w:color w:val="auto"/>
          <w:sz w:val="24"/>
          <w:szCs w:val="24"/>
        </w:rPr>
        <w:t xml:space="preserve">2.3. Перечень </w:t>
      </w:r>
      <w:proofErr w:type="gramStart"/>
      <w:r w:rsidRPr="00484F87">
        <w:rPr>
          <w:rFonts w:ascii="Times New Roman" w:hAnsi="Times New Roman" w:cs="Times New Roman"/>
          <w:color w:val="auto"/>
          <w:sz w:val="24"/>
          <w:szCs w:val="24"/>
        </w:rPr>
        <w:t>координат характерных точек границ зоны планируемого размещения линейных объектов</w:t>
      </w:r>
      <w:bookmarkEnd w:id="11"/>
      <w:bookmarkEnd w:id="12"/>
      <w:proofErr w:type="gramEnd"/>
    </w:p>
    <w:p w:rsidR="00434A62" w:rsidRPr="00484F87" w:rsidRDefault="00434A62" w:rsidP="00484F87">
      <w:pPr>
        <w:ind w:firstLine="540"/>
      </w:pPr>
    </w:p>
    <w:tbl>
      <w:tblPr>
        <w:tblW w:w="8947" w:type="dxa"/>
        <w:jc w:val="center"/>
        <w:tblInd w:w="108" w:type="dxa"/>
        <w:tblLook w:val="04A0" w:firstRow="1" w:lastRow="0" w:firstColumn="1" w:lastColumn="0" w:noHBand="0" w:noVBand="1"/>
      </w:tblPr>
      <w:tblGrid>
        <w:gridCol w:w="960"/>
        <w:gridCol w:w="1580"/>
        <w:gridCol w:w="1540"/>
        <w:gridCol w:w="369"/>
        <w:gridCol w:w="1224"/>
        <w:gridCol w:w="1759"/>
        <w:gridCol w:w="1515"/>
      </w:tblGrid>
      <w:tr w:rsidR="00434A62" w:rsidRPr="00484F87" w:rsidTr="00434A62">
        <w:trPr>
          <w:trHeight w:val="73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34A62" w:rsidRPr="00484F87" w:rsidRDefault="00434A62" w:rsidP="00484F87">
            <w:pPr>
              <w:ind w:firstLine="0"/>
              <w:jc w:val="center"/>
              <w:rPr>
                <w:sz w:val="22"/>
                <w:szCs w:val="22"/>
              </w:rPr>
            </w:pPr>
            <w:r w:rsidRPr="00484F87">
              <w:rPr>
                <w:sz w:val="22"/>
                <w:szCs w:val="22"/>
              </w:rPr>
              <w:t>Номер точки</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434A62" w:rsidRPr="00484F87" w:rsidRDefault="00434A62" w:rsidP="00484F87">
            <w:pPr>
              <w:ind w:firstLine="0"/>
              <w:jc w:val="center"/>
              <w:rPr>
                <w:sz w:val="22"/>
                <w:szCs w:val="22"/>
              </w:rPr>
            </w:pPr>
            <w:r w:rsidRPr="00484F87">
              <w:rPr>
                <w:sz w:val="22"/>
                <w:szCs w:val="22"/>
              </w:rPr>
              <w:t>X</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434A62" w:rsidRPr="00484F87" w:rsidRDefault="00434A62" w:rsidP="00484F87">
            <w:pPr>
              <w:ind w:firstLine="0"/>
              <w:jc w:val="center"/>
              <w:rPr>
                <w:sz w:val="22"/>
                <w:szCs w:val="22"/>
              </w:rPr>
            </w:pPr>
            <w:r w:rsidRPr="00484F87">
              <w:rPr>
                <w:sz w:val="22"/>
                <w:szCs w:val="22"/>
              </w:rPr>
              <w:t>Y</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Номер точки</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X</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Y</w:t>
            </w:r>
          </w:p>
        </w:tc>
      </w:tr>
      <w:tr w:rsidR="00434A62" w:rsidRPr="00484F87" w:rsidTr="00434A62">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434A62" w:rsidRPr="00484F87" w:rsidRDefault="00434A62" w:rsidP="00484F87">
            <w:pPr>
              <w:ind w:firstLine="0"/>
              <w:jc w:val="center"/>
              <w:rPr>
                <w:sz w:val="22"/>
                <w:szCs w:val="22"/>
              </w:rPr>
            </w:pPr>
            <w:r w:rsidRPr="00484F87">
              <w:rPr>
                <w:sz w:val="22"/>
                <w:szCs w:val="22"/>
              </w:rPr>
              <w:t>1</w:t>
            </w:r>
          </w:p>
        </w:tc>
        <w:tc>
          <w:tcPr>
            <w:tcW w:w="1580" w:type="dxa"/>
            <w:tcBorders>
              <w:top w:val="nil"/>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855442,47</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2719463,03</w:t>
            </w:r>
          </w:p>
        </w:tc>
        <w:tc>
          <w:tcPr>
            <w:tcW w:w="369" w:type="dxa"/>
            <w:tcBorders>
              <w:top w:val="nil"/>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12</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855033,86</w:t>
            </w:r>
          </w:p>
        </w:tc>
        <w:tc>
          <w:tcPr>
            <w:tcW w:w="1515" w:type="dxa"/>
            <w:tcBorders>
              <w:top w:val="nil"/>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2719494,92</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A62" w:rsidRPr="00484F87" w:rsidRDefault="00434A62" w:rsidP="00484F87">
            <w:pPr>
              <w:ind w:firstLine="0"/>
              <w:jc w:val="center"/>
              <w:rPr>
                <w:sz w:val="22"/>
                <w:szCs w:val="22"/>
              </w:rPr>
            </w:pPr>
            <w:r w:rsidRPr="00484F87">
              <w:rPr>
                <w:sz w:val="22"/>
                <w:szCs w:val="22"/>
              </w:rPr>
              <w:t>2</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855401,50</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2719465,60</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13</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854961,53</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2719492,93</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3</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855346,57</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2719471,72</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14</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854933,42</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2719493,90</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4</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855261,80</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2719477,60</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15</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854930,06</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2719443,70</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5</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855230,27</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2719480,63</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16</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854991,88</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2719438,60</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6</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855237,66</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2719590,61</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17</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855029,34</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2719433,26</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7</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855117,94</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2719598,36</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18</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855157,70</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2719423,41</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855111,29</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2719497,90</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19</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855258,35</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2719418,03</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9</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855108,52</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2719495,37</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20</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855358,16</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2719415,96</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10</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855090,11</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2719490,05</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21</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855397,64</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2719412,63</w:t>
            </w:r>
          </w:p>
        </w:tc>
      </w:tr>
      <w:tr w:rsidR="00434A62" w:rsidRPr="00484F87" w:rsidTr="00434A62">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11</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855062,25</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434A62" w:rsidRPr="00484F87" w:rsidRDefault="00434A62" w:rsidP="00484F87">
            <w:pPr>
              <w:ind w:firstLine="0"/>
              <w:jc w:val="center"/>
              <w:rPr>
                <w:sz w:val="22"/>
                <w:szCs w:val="22"/>
              </w:rPr>
            </w:pPr>
            <w:r w:rsidRPr="00484F87">
              <w:rPr>
                <w:sz w:val="22"/>
                <w:szCs w:val="22"/>
              </w:rPr>
              <w:t>2719491,96</w:t>
            </w:r>
          </w:p>
        </w:tc>
        <w:tc>
          <w:tcPr>
            <w:tcW w:w="369" w:type="dxa"/>
            <w:tcBorders>
              <w:left w:val="single" w:sz="4" w:space="0" w:color="auto"/>
              <w:right w:val="single" w:sz="4" w:space="0" w:color="auto"/>
            </w:tcBorders>
          </w:tcPr>
          <w:p w:rsidR="00434A62" w:rsidRPr="00484F87" w:rsidRDefault="00434A62" w:rsidP="00484F87">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22</w:t>
            </w:r>
          </w:p>
        </w:tc>
        <w:tc>
          <w:tcPr>
            <w:tcW w:w="1759" w:type="dxa"/>
            <w:tcBorders>
              <w:top w:val="single" w:sz="4" w:space="0" w:color="auto"/>
              <w:left w:val="nil"/>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855439,03</w:t>
            </w:r>
          </w:p>
        </w:tc>
        <w:tc>
          <w:tcPr>
            <w:tcW w:w="1515" w:type="dxa"/>
            <w:tcBorders>
              <w:top w:val="single" w:sz="4" w:space="0" w:color="auto"/>
              <w:left w:val="single" w:sz="4" w:space="0" w:color="auto"/>
              <w:bottom w:val="single" w:sz="4" w:space="0" w:color="auto"/>
              <w:right w:val="single" w:sz="4" w:space="0" w:color="auto"/>
            </w:tcBorders>
            <w:vAlign w:val="center"/>
          </w:tcPr>
          <w:p w:rsidR="00434A62" w:rsidRPr="00484F87" w:rsidRDefault="00434A62" w:rsidP="00484F87">
            <w:pPr>
              <w:ind w:firstLine="0"/>
              <w:jc w:val="center"/>
              <w:rPr>
                <w:sz w:val="22"/>
                <w:szCs w:val="22"/>
              </w:rPr>
            </w:pPr>
            <w:r w:rsidRPr="00484F87">
              <w:rPr>
                <w:sz w:val="22"/>
                <w:szCs w:val="22"/>
              </w:rPr>
              <w:t>2719410,93</w:t>
            </w:r>
          </w:p>
        </w:tc>
      </w:tr>
    </w:tbl>
    <w:p w:rsidR="0013447D" w:rsidRPr="00484F87" w:rsidRDefault="0013447D" w:rsidP="00484F87">
      <w:pPr>
        <w:ind w:firstLine="540"/>
      </w:pPr>
    </w:p>
    <w:p w:rsidR="00AC6E0F" w:rsidRPr="00484F87" w:rsidRDefault="00AC6E0F" w:rsidP="00484F87">
      <w:pPr>
        <w:pStyle w:val="2"/>
        <w:tabs>
          <w:tab w:val="clear" w:pos="1260"/>
        </w:tabs>
        <w:spacing w:before="0"/>
        <w:ind w:left="0" w:firstLine="540"/>
        <w:rPr>
          <w:rFonts w:ascii="Times New Roman" w:hAnsi="Times New Roman" w:cs="Times New Roman"/>
          <w:color w:val="auto"/>
          <w:sz w:val="24"/>
          <w:szCs w:val="24"/>
        </w:rPr>
      </w:pPr>
      <w:bookmarkStart w:id="13" w:name="_Toc102945639"/>
      <w:r w:rsidRPr="00484F87">
        <w:rPr>
          <w:rFonts w:ascii="Times New Roman" w:hAnsi="Times New Roman" w:cs="Times New Roman"/>
          <w:color w:val="auto"/>
          <w:sz w:val="24"/>
          <w:szCs w:val="24"/>
        </w:rPr>
        <w:t xml:space="preserve">2.4. Перечень </w:t>
      </w:r>
      <w:proofErr w:type="gramStart"/>
      <w:r w:rsidRPr="00484F87">
        <w:rPr>
          <w:rFonts w:ascii="Times New Roman" w:hAnsi="Times New Roman" w:cs="Times New Roman"/>
          <w:color w:val="auto"/>
          <w:sz w:val="24"/>
          <w:szCs w:val="24"/>
        </w:rPr>
        <w:t>координат характерных точек границ зон планируемого размещения линейных</w:t>
      </w:r>
      <w:proofErr w:type="gramEnd"/>
      <w:r w:rsidRPr="00484F87">
        <w:rPr>
          <w:rFonts w:ascii="Times New Roman" w:hAnsi="Times New Roman" w:cs="Times New Roman"/>
          <w:color w:val="auto"/>
          <w:sz w:val="24"/>
          <w:szCs w:val="24"/>
        </w:rPr>
        <w:t xml:space="preserve"> объектов, подлежащих реконструкции в связи с изменением их местоположения</w:t>
      </w:r>
      <w:bookmarkEnd w:id="13"/>
    </w:p>
    <w:p w:rsidR="00AC6E0F" w:rsidRPr="00484F87" w:rsidRDefault="00AC6E0F" w:rsidP="00484F87">
      <w:pPr>
        <w:pStyle w:val="2"/>
        <w:tabs>
          <w:tab w:val="clear" w:pos="1260"/>
        </w:tabs>
        <w:spacing w:before="0"/>
        <w:ind w:left="0" w:firstLine="540"/>
        <w:rPr>
          <w:rFonts w:ascii="Times New Roman" w:hAnsi="Times New Roman" w:cs="Times New Roman"/>
          <w:color w:val="auto"/>
          <w:sz w:val="24"/>
          <w:szCs w:val="24"/>
        </w:rPr>
      </w:pPr>
    </w:p>
    <w:p w:rsidR="00AC6E0F" w:rsidRPr="00484F87" w:rsidRDefault="00AC6E0F" w:rsidP="00484F87">
      <w:pPr>
        <w:ind w:firstLine="540"/>
      </w:pPr>
      <w:r w:rsidRPr="00484F87">
        <w:t>Проектом планировки территории не предусматривается перенос (переустройство) проектируемых объектов из зон планируемого размещения линейного объекта.</w:t>
      </w:r>
    </w:p>
    <w:p w:rsidR="00484F87" w:rsidRPr="00484F87" w:rsidRDefault="00484F87" w:rsidP="00484F87">
      <w:pPr>
        <w:pStyle w:val="2"/>
        <w:tabs>
          <w:tab w:val="clear" w:pos="1260"/>
        </w:tabs>
        <w:spacing w:before="0"/>
        <w:ind w:left="0" w:firstLine="540"/>
        <w:rPr>
          <w:rFonts w:ascii="Times New Roman" w:hAnsi="Times New Roman" w:cs="Times New Roman"/>
          <w:color w:val="auto"/>
          <w:sz w:val="24"/>
          <w:szCs w:val="24"/>
        </w:rPr>
      </w:pPr>
      <w:bookmarkStart w:id="14" w:name="_Toc92816356"/>
      <w:bookmarkStart w:id="15" w:name="_Toc102945640"/>
    </w:p>
    <w:p w:rsidR="00AC6E0F" w:rsidRPr="00484F87" w:rsidRDefault="00AC6E0F" w:rsidP="00484F87">
      <w:pPr>
        <w:pStyle w:val="2"/>
        <w:tabs>
          <w:tab w:val="clear" w:pos="1260"/>
        </w:tabs>
        <w:spacing w:before="0"/>
        <w:ind w:left="0" w:firstLine="540"/>
        <w:rPr>
          <w:rFonts w:ascii="Times New Roman" w:hAnsi="Times New Roman" w:cs="Times New Roman"/>
          <w:color w:val="auto"/>
          <w:sz w:val="24"/>
          <w:szCs w:val="24"/>
        </w:rPr>
      </w:pPr>
      <w:r w:rsidRPr="00484F87">
        <w:rPr>
          <w:rFonts w:ascii="Times New Roman" w:hAnsi="Times New Roman" w:cs="Times New Roman"/>
          <w:color w:val="auto"/>
          <w:sz w:val="24"/>
          <w:szCs w:val="24"/>
        </w:rPr>
        <w:t>2.5.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14"/>
      <w:bookmarkEnd w:id="15"/>
    </w:p>
    <w:p w:rsidR="00AC6E0F" w:rsidRPr="00484F87" w:rsidRDefault="00AC6E0F" w:rsidP="00484F87">
      <w:pPr>
        <w:ind w:firstLine="540"/>
      </w:pPr>
    </w:p>
    <w:p w:rsidR="00AC6E0F" w:rsidRPr="00484F87" w:rsidRDefault="00AC6E0F" w:rsidP="00484F87">
      <w:pPr>
        <w:ind w:firstLine="540"/>
      </w:pPr>
      <w:r w:rsidRPr="00484F87">
        <w:t>Предельное количество этажей и (или) предельная высота ОКС, входящих в состав линейных объектов, в границах каждой зоны планируемого размещения таких объектов:</w:t>
      </w:r>
    </w:p>
    <w:p w:rsidR="00AC6E0F" w:rsidRPr="00484F87" w:rsidRDefault="00AC6E0F" w:rsidP="00484F87">
      <w:pPr>
        <w:ind w:firstLine="540"/>
      </w:pPr>
      <w:r w:rsidRPr="00484F87">
        <w:t xml:space="preserve">ОКС, входящие в состав линейного объекта, относятся только к линейному объекту и являются его неотъемлемой частью, в </w:t>
      </w:r>
      <w:proofErr w:type="gramStart"/>
      <w:r w:rsidRPr="00484F87">
        <w:t>связи</w:t>
      </w:r>
      <w:proofErr w:type="gramEnd"/>
      <w:r w:rsidRPr="00484F87">
        <w:t xml:space="preserve"> с чем градостроительный регламент на них </w:t>
      </w:r>
      <w:r w:rsidRPr="00484F87">
        <w:lastRenderedPageBreak/>
        <w:t xml:space="preserve">не распространяется </w:t>
      </w:r>
      <w:r w:rsidR="00484F87" w:rsidRPr="00484F87">
        <w:t xml:space="preserve"> </w:t>
      </w:r>
      <w:r w:rsidRPr="00484F87">
        <w:t>(Градостроительный кодекс РФ, ст.36, п.4, пп.3), таким образом, не подлежат установлению:</w:t>
      </w:r>
    </w:p>
    <w:p w:rsidR="00AC6E0F" w:rsidRPr="00484F87" w:rsidRDefault="00AC6E0F" w:rsidP="00484F87">
      <w:pPr>
        <w:ind w:firstLine="540"/>
      </w:pPr>
      <w:r w:rsidRPr="00484F87">
        <w:t>- предельное количество этажей и предельная высота ОКС.</w:t>
      </w:r>
    </w:p>
    <w:p w:rsidR="00AC6E0F" w:rsidRPr="00484F87" w:rsidRDefault="00AC6E0F" w:rsidP="00484F87">
      <w:pPr>
        <w:ind w:firstLine="540"/>
      </w:pPr>
    </w:p>
    <w:p w:rsidR="00AC6E0F" w:rsidRPr="00484F87" w:rsidRDefault="00AC6E0F" w:rsidP="00484F87">
      <w:pPr>
        <w:ind w:firstLine="540"/>
      </w:pPr>
      <w:r w:rsidRPr="00484F87">
        <w:t>Максимальный процент застройки каждой зоны планируемого размещения ОКС, входящих в состав линейных объектов, определяемый как отношение площади зоны планируемого размещения ОКС, входящего в состав линейного объекта, которая может быть застроена, ко всей площади этой зоны:</w:t>
      </w:r>
    </w:p>
    <w:p w:rsidR="00AC6E0F" w:rsidRPr="00484F87" w:rsidRDefault="00AC6E0F" w:rsidP="00484F87">
      <w:pPr>
        <w:ind w:firstLine="540"/>
      </w:pPr>
      <w:r w:rsidRPr="00484F87">
        <w:t>Согласно пп.3 п.4 статьи 36.6 Градостроительного Кодекса действие градостроительного регламента не распространяется на земельные участки, предназначенные для размещения линейных объектов и занятыми линейными объектами.</w:t>
      </w:r>
    </w:p>
    <w:p w:rsidR="00AC6E0F" w:rsidRPr="00484F87" w:rsidRDefault="00AC6E0F" w:rsidP="00484F87">
      <w:pPr>
        <w:ind w:firstLine="540"/>
      </w:pPr>
      <w:proofErr w:type="gramStart"/>
      <w:r w:rsidRPr="00484F87">
        <w:t>В связи с тем, что автомобильная дорога являются линейным объектом (п.10.1 статьи 1 Градостроительного кодекса РФ), в соответствии с п.1.1 статьи 38 градостроительного кодекса РФ: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roofErr w:type="gramEnd"/>
    </w:p>
    <w:p w:rsidR="00AC6E0F" w:rsidRPr="00484F87" w:rsidRDefault="00AC6E0F" w:rsidP="00484F87">
      <w:pPr>
        <w:ind w:firstLine="540"/>
      </w:pPr>
    </w:p>
    <w:p w:rsidR="00AC6E0F" w:rsidRPr="00484F87" w:rsidRDefault="00AC6E0F" w:rsidP="00484F87">
      <w:pPr>
        <w:ind w:firstLine="540"/>
      </w:pPr>
      <w:r w:rsidRPr="00484F87">
        <w:t>Минимальные отступы от границ земельных участков в целях определения мест допустимого размещения ОКС, которые входят в состав линейных объектов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линейных объектов:</w:t>
      </w:r>
    </w:p>
    <w:p w:rsidR="00AC6E0F" w:rsidRPr="00484F87" w:rsidRDefault="00AC6E0F" w:rsidP="00484F87">
      <w:pPr>
        <w:ind w:firstLine="540"/>
      </w:pPr>
      <w:r w:rsidRPr="00484F87">
        <w:t xml:space="preserve">ОКС, входящие в состав линейного объекта, относятся только к линейному объекту и являются его неотъемлемой технологической частью, в </w:t>
      </w:r>
      <w:proofErr w:type="gramStart"/>
      <w:r w:rsidRPr="00484F87">
        <w:t>связи</w:t>
      </w:r>
      <w:proofErr w:type="gramEnd"/>
      <w:r w:rsidRPr="00484F87">
        <w:t xml:space="preserve"> с чем градостроительный регламент на них не распространяется (Градостроительный кодекс РФ, ст.36, п.4, пп.3), таким образом, не подлежат установлению:</w:t>
      </w:r>
    </w:p>
    <w:p w:rsidR="00AC6E0F" w:rsidRPr="00484F87" w:rsidRDefault="00AC6E0F" w:rsidP="00484F87">
      <w:pPr>
        <w:ind w:firstLine="540"/>
      </w:pPr>
      <w:r w:rsidRPr="00484F87">
        <w:t>- минимальные отступы от границ земельных участков в целях определения мест допустимого размещения ОКС.</w:t>
      </w:r>
    </w:p>
    <w:p w:rsidR="00AC6E0F" w:rsidRPr="00484F87" w:rsidRDefault="00AC6E0F" w:rsidP="00484F87">
      <w:pPr>
        <w:ind w:firstLine="540"/>
      </w:pPr>
    </w:p>
    <w:p w:rsidR="00AC6E0F" w:rsidRPr="00484F87" w:rsidRDefault="00AC6E0F" w:rsidP="00484F87">
      <w:pPr>
        <w:ind w:firstLine="540"/>
      </w:pPr>
      <w:r w:rsidRPr="00484F87">
        <w:t xml:space="preserve">Требования к </w:t>
      </w:r>
      <w:proofErr w:type="gramStart"/>
      <w:r w:rsidRPr="00484F87">
        <w:t>архитектурным решениям</w:t>
      </w:r>
      <w:proofErr w:type="gramEnd"/>
      <w:r w:rsidRPr="00484F87">
        <w:t xml:space="preserve">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w:t>
      </w:r>
    </w:p>
    <w:p w:rsidR="00AC6E0F" w:rsidRPr="00484F87" w:rsidRDefault="00AC6E0F" w:rsidP="00484F87">
      <w:pPr>
        <w:ind w:firstLine="540"/>
      </w:pPr>
      <w:r w:rsidRPr="00484F87">
        <w:t xml:space="preserve"> Требования к </w:t>
      </w:r>
      <w:proofErr w:type="gramStart"/>
      <w:r w:rsidRPr="00484F87">
        <w:t>архитектурным решениям</w:t>
      </w:r>
      <w:proofErr w:type="gramEnd"/>
      <w:r w:rsidRPr="00484F87">
        <w:t xml:space="preserve"> ОКС, входящих в состав линейных объектов устанавливаются проектными решениями для линейных объектов.</w:t>
      </w:r>
    </w:p>
    <w:p w:rsidR="00AC6E0F" w:rsidRPr="00484F87" w:rsidRDefault="00AC6E0F" w:rsidP="00484F87">
      <w:pPr>
        <w:ind w:firstLine="540"/>
      </w:pPr>
    </w:p>
    <w:p w:rsidR="00AC6E0F" w:rsidRPr="00484F87" w:rsidRDefault="00AC6E0F" w:rsidP="00484F87">
      <w:pPr>
        <w:pStyle w:val="2"/>
        <w:tabs>
          <w:tab w:val="clear" w:pos="1260"/>
        </w:tabs>
        <w:spacing w:before="0"/>
        <w:ind w:left="0" w:firstLine="540"/>
        <w:rPr>
          <w:rFonts w:ascii="Times New Roman" w:hAnsi="Times New Roman" w:cs="Times New Roman"/>
          <w:color w:val="auto"/>
          <w:sz w:val="24"/>
          <w:szCs w:val="24"/>
        </w:rPr>
      </w:pPr>
      <w:bookmarkStart w:id="16" w:name="_Toc92816357"/>
      <w:bookmarkStart w:id="17" w:name="_Toc102945641"/>
      <w:r w:rsidRPr="00484F87">
        <w:rPr>
          <w:rFonts w:ascii="Times New Roman" w:hAnsi="Times New Roman" w:cs="Times New Roman"/>
          <w:color w:val="auto"/>
          <w:sz w:val="24"/>
          <w:szCs w:val="24"/>
        </w:rPr>
        <w:t xml:space="preserve">2.6. </w:t>
      </w:r>
      <w:proofErr w:type="gramStart"/>
      <w:r w:rsidRPr="00484F87">
        <w:rPr>
          <w:rFonts w:ascii="Times New Roman" w:hAnsi="Times New Roman" w:cs="Times New Roman"/>
          <w:color w:val="auto"/>
          <w:sz w:val="24"/>
          <w:szCs w:val="24"/>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16"/>
      <w:bookmarkEnd w:id="17"/>
      <w:proofErr w:type="gramEnd"/>
    </w:p>
    <w:p w:rsidR="00AC6E0F" w:rsidRPr="00484F87" w:rsidRDefault="00AC6E0F" w:rsidP="00484F87">
      <w:pPr>
        <w:ind w:firstLine="540"/>
      </w:pPr>
    </w:p>
    <w:p w:rsidR="00484F87" w:rsidRDefault="00AC6E0F" w:rsidP="00484F87">
      <w:pPr>
        <w:ind w:firstLine="540"/>
      </w:pPr>
      <w:r w:rsidRPr="00484F87">
        <w:t>Проектируемый объект не пересекает объекты капитального строительства.</w:t>
      </w:r>
    </w:p>
    <w:p w:rsidR="00484F87" w:rsidRDefault="00484F87" w:rsidP="00484F87"/>
    <w:p w:rsidR="00AC6E0F" w:rsidRPr="00484F87" w:rsidRDefault="00AC6E0F" w:rsidP="00484F87">
      <w:pPr>
        <w:pStyle w:val="2"/>
        <w:tabs>
          <w:tab w:val="clear" w:pos="1260"/>
        </w:tabs>
        <w:spacing w:before="0"/>
        <w:ind w:left="0" w:firstLine="540"/>
        <w:rPr>
          <w:rFonts w:ascii="Times New Roman" w:hAnsi="Times New Roman" w:cs="Times New Roman"/>
          <w:color w:val="auto"/>
          <w:sz w:val="24"/>
          <w:szCs w:val="24"/>
        </w:rPr>
      </w:pPr>
      <w:bookmarkStart w:id="18" w:name="_Toc92816358"/>
      <w:bookmarkStart w:id="19" w:name="_Toc102945642"/>
      <w:r w:rsidRPr="00484F87">
        <w:rPr>
          <w:rFonts w:ascii="Times New Roman" w:hAnsi="Times New Roman" w:cs="Times New Roman"/>
          <w:color w:val="auto"/>
          <w:sz w:val="24"/>
          <w:szCs w:val="24"/>
        </w:rPr>
        <w:t xml:space="preserve">2.7. Информация </w:t>
      </w:r>
      <w:proofErr w:type="gramStart"/>
      <w:r w:rsidRPr="00484F87">
        <w:rPr>
          <w:rFonts w:ascii="Times New Roman" w:hAnsi="Times New Roman" w:cs="Times New Roman"/>
          <w:color w:val="auto"/>
          <w:sz w:val="24"/>
          <w:szCs w:val="24"/>
        </w:rPr>
        <w:t>о необходимости осуществления мероприятий по сохранению объектов культурного наследия от возможного негативного воздействия в связи с размещением</w:t>
      </w:r>
      <w:proofErr w:type="gramEnd"/>
      <w:r w:rsidRPr="00484F87">
        <w:rPr>
          <w:rFonts w:ascii="Times New Roman" w:hAnsi="Times New Roman" w:cs="Times New Roman"/>
          <w:color w:val="auto"/>
          <w:sz w:val="24"/>
          <w:szCs w:val="24"/>
        </w:rPr>
        <w:t xml:space="preserve"> линейных объектов</w:t>
      </w:r>
      <w:bookmarkEnd w:id="18"/>
      <w:bookmarkEnd w:id="19"/>
    </w:p>
    <w:p w:rsidR="00AC6E0F" w:rsidRPr="00484F87" w:rsidRDefault="00AC6E0F" w:rsidP="00484F87">
      <w:pPr>
        <w:ind w:firstLine="540"/>
      </w:pPr>
    </w:p>
    <w:p w:rsidR="00AC6E0F" w:rsidRPr="00484F87" w:rsidRDefault="00AC6E0F" w:rsidP="00484F87">
      <w:pPr>
        <w:ind w:firstLine="540"/>
      </w:pPr>
      <w:proofErr w:type="gramStart"/>
      <w:r w:rsidRPr="00484F87">
        <w:t>На территории размещения проектируемого объекта, объекты культурного наследия, включенные в Единый государственный реестр объектов культурного наследия Российской Федерации, выявленные объекты культурного наследия и объекты, обладающие признаками объекта культурного наследия, отсутствуют.</w:t>
      </w:r>
      <w:proofErr w:type="gramEnd"/>
    </w:p>
    <w:p w:rsidR="00AC6E0F" w:rsidRPr="00292645" w:rsidRDefault="00AC6E0F" w:rsidP="00AD6504">
      <w:pPr>
        <w:ind w:firstLine="540"/>
      </w:pPr>
      <w:r w:rsidRPr="00484F87">
        <w:lastRenderedPageBreak/>
        <w:t xml:space="preserve">Испрашиваемый земельный участок расположен вне зон охраны/защитных зон объектов </w:t>
      </w:r>
      <w:r w:rsidRPr="00292645">
        <w:t>культурного наследия.</w:t>
      </w:r>
    </w:p>
    <w:p w:rsidR="00AC6E0F" w:rsidRPr="00292645" w:rsidRDefault="00AC6E0F" w:rsidP="00AD6504">
      <w:pPr>
        <w:ind w:firstLine="540"/>
      </w:pPr>
      <w:proofErr w:type="gramStart"/>
      <w:r w:rsidRPr="00292645">
        <w:t>В соответствии со статьей 36 Федерального закона от 25.06.2002 г. № 73-ФЗ «Об объектах культурного наследия (памятниках истории и культуры) народов Российской Федерации», в случае обнаружения в ходе проведения изыскательских, проектных, земляных, строительных, мелиоративных, хозяйственных работ, указанных в статье 30 настоящего Федерального закона работ по использованию лесов и иных работ объекта, обладающего признаками объекта культурного наследия, в том числе объекта археологического</w:t>
      </w:r>
      <w:proofErr w:type="gramEnd"/>
      <w:r w:rsidRPr="00292645">
        <w:t xml:space="preserve"> наследия, заказчик указанных работ, технический заказчик (застройщик) объекта капитального строительства, лицо, проводящее указанные работы, обязаны незамедлительно приостановить указанные работы и в течение трех дней со дня обнаружения такого объекта направить в региональный орган охраны объектов культурного наследия письменное заявление об </w:t>
      </w:r>
      <w:proofErr w:type="gramStart"/>
      <w:r w:rsidRPr="00292645">
        <w:t>обнаруженном</w:t>
      </w:r>
      <w:proofErr w:type="gramEnd"/>
      <w:r w:rsidRPr="00292645">
        <w:t xml:space="preserve"> объект культурного наследия.</w:t>
      </w:r>
    </w:p>
    <w:p w:rsidR="00AC6E0F" w:rsidRPr="00292645" w:rsidRDefault="00AC6E0F" w:rsidP="00AD6504">
      <w:pPr>
        <w:ind w:firstLine="540"/>
      </w:pPr>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bookmarkStart w:id="20" w:name="_Toc92816359"/>
      <w:bookmarkStart w:id="21" w:name="_Toc102945643"/>
      <w:r w:rsidRPr="00292645">
        <w:rPr>
          <w:rFonts w:ascii="Times New Roman" w:hAnsi="Times New Roman" w:cs="Times New Roman"/>
          <w:color w:val="auto"/>
          <w:sz w:val="24"/>
          <w:szCs w:val="24"/>
        </w:rPr>
        <w:t>2.8. Информация о необходимости осуществления мероприятий по охране окружающей среды</w:t>
      </w:r>
      <w:bookmarkEnd w:id="20"/>
      <w:bookmarkEnd w:id="21"/>
    </w:p>
    <w:p w:rsidR="00AC6E0F" w:rsidRPr="00292645" w:rsidRDefault="00AC6E0F" w:rsidP="00AD6504">
      <w:pPr>
        <w:ind w:firstLine="540"/>
      </w:pPr>
    </w:p>
    <w:p w:rsidR="00AC6E0F" w:rsidRPr="00292645" w:rsidRDefault="00AC6E0F" w:rsidP="00AD6504">
      <w:pPr>
        <w:ind w:firstLine="540"/>
      </w:pPr>
      <w:r w:rsidRPr="00292645">
        <w:t>Проектируемый объект расположен вне зон особо охраняемых природных территорий федерального, регионального и местного значения.</w:t>
      </w:r>
    </w:p>
    <w:p w:rsidR="00AC6E0F" w:rsidRPr="00292645" w:rsidRDefault="00AC6E0F" w:rsidP="00AD6504">
      <w:pPr>
        <w:ind w:firstLine="540"/>
      </w:pPr>
      <w:r w:rsidRPr="00292645">
        <w:t>Реализация проекта не приведет к загрязнению территории района расположения объекта. Производство строительно-монтажных работ в границах отвода земель, позволит свести к минимуму воздействие на почвы, растительный и животный мир. По окончании строительства объекта предусматривается благоустройство территории и рекультивация земельных участков.</w:t>
      </w:r>
    </w:p>
    <w:p w:rsidR="00AC6E0F" w:rsidRPr="00292645" w:rsidRDefault="00AC6E0F" w:rsidP="00AD6504">
      <w:pPr>
        <w:tabs>
          <w:tab w:val="left" w:pos="6663"/>
        </w:tabs>
        <w:ind w:firstLine="540"/>
      </w:pPr>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bookmarkStart w:id="22" w:name="_Toc92816360"/>
      <w:bookmarkStart w:id="23" w:name="_Toc102945644"/>
      <w:r w:rsidRPr="00292645">
        <w:rPr>
          <w:rFonts w:ascii="Times New Roman" w:hAnsi="Times New Roman" w:cs="Times New Roman"/>
          <w:color w:val="auto"/>
          <w:sz w:val="24"/>
          <w:szCs w:val="24"/>
        </w:rPr>
        <w:t>2.9. Информация о необходимости осуществления мероприятий по защите территории от чрезвычайных ситуаций природного и техногенного характера и по обеспечению пожарной безопасности и гражданской обороне</w:t>
      </w:r>
      <w:bookmarkEnd w:id="22"/>
      <w:bookmarkEnd w:id="23"/>
    </w:p>
    <w:p w:rsidR="00AC6E0F" w:rsidRPr="00292645" w:rsidRDefault="00AC6E0F" w:rsidP="00AD6504">
      <w:pPr>
        <w:ind w:firstLine="540"/>
      </w:pPr>
    </w:p>
    <w:p w:rsidR="00AC6E0F" w:rsidRPr="00292645" w:rsidRDefault="00AC6E0F" w:rsidP="00AD6504">
      <w:pPr>
        <w:ind w:firstLine="540"/>
      </w:pPr>
      <w:r w:rsidRPr="00292645">
        <w:t>Мероприятия по защите территории от чрезвычайных ситуаций природного и техногенного характера.</w:t>
      </w:r>
    </w:p>
    <w:p w:rsidR="00AC6E0F" w:rsidRPr="00292645" w:rsidRDefault="00AC6E0F" w:rsidP="00AD6504">
      <w:pPr>
        <w:ind w:firstLine="540"/>
      </w:pPr>
      <w:proofErr w:type="gramStart"/>
      <w:r w:rsidRPr="00292645">
        <w:t>Согласно пункту 14 статьи 48 и статьи 48.1 Градостроительного кодекса Российской Федерации от 29 декабря 2004 года № 190-ФЗ разработка мероприятии по предупреждению чрезвычайных ситуаций природного и техногенного характера в составе проектной документации объекта капитального строительства «Автомобильная дорога «Иртыш» г. Ханты-Мансийск – п. Горноправдинск – автомобильная дорога «Тюмень – Ханты-Мансийск», площадка отдыха км 110+861 не требуется.</w:t>
      </w:r>
      <w:proofErr w:type="gramEnd"/>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p>
    <w:p w:rsidR="00AC6E0F" w:rsidRPr="00292645" w:rsidRDefault="00AC6E0F" w:rsidP="00AD6504">
      <w:pPr>
        <w:ind w:firstLine="540"/>
      </w:pPr>
      <w:r w:rsidRPr="00292645">
        <w:t>Мероприятия по обеспечению гражданской обороны</w:t>
      </w:r>
    </w:p>
    <w:p w:rsidR="00AC6E0F" w:rsidRPr="00292645" w:rsidRDefault="00AC6E0F" w:rsidP="00AD6504">
      <w:pPr>
        <w:ind w:firstLine="540"/>
      </w:pPr>
      <w:r w:rsidRPr="00292645">
        <w:t xml:space="preserve">Согласно пункту 14 статьи 48 и статьи 48.1 Градостроительного кодекса Российской Федерации от 29 декабря 2004 года № 190-ФЗ разработка мероприятий по гражданской обороне в составе проектной документации объекта капитального строительства «Автомобильная дорога «Иртыш» г. Ханты-Мансийск – п. Горноправдинск – автомобильная дорога «Тюмень – Ханты-Мансийск», площадка отдыха </w:t>
      </w:r>
      <w:proofErr w:type="gramStart"/>
      <w:r w:rsidRPr="00292645">
        <w:t>км</w:t>
      </w:r>
      <w:proofErr w:type="gramEnd"/>
      <w:r w:rsidRPr="00292645">
        <w:t xml:space="preserve"> 110+861» не требуется.</w:t>
      </w:r>
    </w:p>
    <w:p w:rsidR="00AC6E0F" w:rsidRPr="00292645" w:rsidRDefault="00AC6E0F" w:rsidP="00AD6504">
      <w:pPr>
        <w:ind w:firstLine="540"/>
      </w:pPr>
    </w:p>
    <w:p w:rsidR="00AC6E0F" w:rsidRPr="00292645" w:rsidRDefault="00AC6E0F" w:rsidP="00AD6504">
      <w:pPr>
        <w:ind w:firstLine="540"/>
      </w:pPr>
    </w:p>
    <w:p w:rsidR="00AC6E0F" w:rsidRPr="00292645" w:rsidRDefault="00AC6E0F" w:rsidP="00AD6504">
      <w:pPr>
        <w:ind w:firstLine="540"/>
      </w:pPr>
    </w:p>
    <w:p w:rsidR="00AC6E0F" w:rsidRPr="00292645" w:rsidRDefault="00AC6E0F" w:rsidP="00AD6504">
      <w:pPr>
        <w:ind w:firstLine="540"/>
      </w:pPr>
    </w:p>
    <w:p w:rsidR="00AC6E0F" w:rsidRPr="00292645" w:rsidRDefault="00AC6E0F" w:rsidP="00AD6504">
      <w:pPr>
        <w:pStyle w:val="2"/>
        <w:tabs>
          <w:tab w:val="clear" w:pos="1260"/>
        </w:tabs>
        <w:spacing w:before="0"/>
        <w:ind w:left="0" w:firstLine="540"/>
        <w:rPr>
          <w:rFonts w:ascii="Times New Roman" w:eastAsia="Calibri" w:hAnsi="Times New Roman" w:cs="Times New Roman"/>
          <w:color w:val="auto"/>
          <w:sz w:val="24"/>
          <w:szCs w:val="24"/>
          <w:lang w:eastAsia="en-US"/>
        </w:rPr>
      </w:pPr>
      <w:bookmarkStart w:id="24" w:name="_Toc92816361"/>
      <w:bookmarkStart w:id="25" w:name="_Toc102945645"/>
      <w:r w:rsidRPr="00292645">
        <w:rPr>
          <w:rFonts w:ascii="Times New Roman" w:eastAsia="Calibri" w:hAnsi="Times New Roman" w:cs="Times New Roman"/>
          <w:color w:val="auto"/>
          <w:sz w:val="24"/>
          <w:szCs w:val="24"/>
          <w:lang w:eastAsia="en-US"/>
        </w:rPr>
        <w:t>РАЗДЕЛ 3. МАТЕРИАЛЫ ПО ОБОСНОВАНИЮ ПРОЕКТА ПЛАНИРОВКИ ТЕРРИТОРИИ. ГРАФИЧЕСКАЯ ЧАСТЬ</w:t>
      </w:r>
      <w:bookmarkEnd w:id="24"/>
      <w:bookmarkEnd w:id="25"/>
    </w:p>
    <w:p w:rsidR="00AC6E0F" w:rsidRPr="00292645" w:rsidRDefault="00AC6E0F" w:rsidP="00AD6504">
      <w:pPr>
        <w:ind w:firstLine="540"/>
        <w:rPr>
          <w:rFonts w:eastAsia="Calibri"/>
          <w:lang w:val="x-none"/>
        </w:rPr>
      </w:pPr>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r w:rsidRPr="00292645">
        <w:rPr>
          <w:rFonts w:ascii="Times New Roman" w:hAnsi="Times New Roman" w:cs="Times New Roman"/>
          <w:color w:val="auto"/>
          <w:sz w:val="24"/>
          <w:szCs w:val="24"/>
        </w:rPr>
        <w:lastRenderedPageBreak/>
        <w:fldChar w:fldCharType="begin"/>
      </w:r>
      <w:r w:rsidRPr="00292645">
        <w:rPr>
          <w:rFonts w:ascii="Times New Roman" w:hAnsi="Times New Roman" w:cs="Times New Roman"/>
          <w:color w:val="auto"/>
          <w:sz w:val="24"/>
          <w:szCs w:val="24"/>
        </w:rPr>
        <w:instrText xml:space="preserve"> HYPERLINK \l "_Toc518915362" </w:instrText>
      </w:r>
      <w:r w:rsidRPr="00292645">
        <w:rPr>
          <w:rFonts w:ascii="Times New Roman" w:hAnsi="Times New Roman" w:cs="Times New Roman"/>
          <w:color w:val="auto"/>
          <w:sz w:val="24"/>
          <w:szCs w:val="24"/>
        </w:rPr>
        <w:fldChar w:fldCharType="separate"/>
      </w:r>
      <w:bookmarkStart w:id="26" w:name="_Toc102945646"/>
      <w:bookmarkStart w:id="27" w:name="_Toc92816362"/>
      <w:r w:rsidRPr="00292645">
        <w:rPr>
          <w:rFonts w:ascii="Times New Roman" w:hAnsi="Times New Roman" w:cs="Times New Roman"/>
          <w:color w:val="auto"/>
          <w:sz w:val="24"/>
          <w:szCs w:val="24"/>
        </w:rPr>
        <w:t>3.1. Схема расположения элементов планировочной структуры (территорий, занятых линейными объектами и (или) предназначенных для размещения линейных объектов)</w:t>
      </w:r>
      <w:bookmarkEnd w:id="26"/>
      <w:bookmarkEnd w:id="27"/>
      <w:r w:rsidRPr="00292645">
        <w:rPr>
          <w:rFonts w:ascii="Times New Roman" w:hAnsi="Times New Roman" w:cs="Times New Roman"/>
          <w:color w:val="auto"/>
          <w:sz w:val="24"/>
          <w:szCs w:val="24"/>
        </w:rPr>
        <w:t xml:space="preserve"> </w:t>
      </w:r>
    </w:p>
    <w:p w:rsidR="00AC6E0F" w:rsidRPr="00292645" w:rsidRDefault="00AC6E0F" w:rsidP="00AD6504">
      <w:pPr>
        <w:ind w:firstLine="540"/>
        <w:jc w:val="center"/>
      </w:pPr>
      <w:r w:rsidRPr="00292645">
        <w:fldChar w:fldCharType="end"/>
      </w:r>
    </w:p>
    <w:p w:rsidR="00AC6E0F" w:rsidRPr="00292645" w:rsidRDefault="00AC6E0F" w:rsidP="00AD6504">
      <w:pPr>
        <w:ind w:firstLine="0"/>
        <w:jc w:val="center"/>
      </w:pPr>
      <w:r w:rsidRPr="00292645">
        <w:rPr>
          <w:noProof/>
        </w:rPr>
        <w:drawing>
          <wp:inline distT="0" distB="0" distL="0" distR="0" wp14:anchorId="38B6A02B" wp14:editId="512B61B8">
            <wp:extent cx="5913510" cy="452449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4152" cy="4524990"/>
                    </a:xfrm>
                    <a:prstGeom prst="rect">
                      <a:avLst/>
                    </a:prstGeom>
                    <a:noFill/>
                    <a:ln>
                      <a:noFill/>
                    </a:ln>
                  </pic:spPr>
                </pic:pic>
              </a:graphicData>
            </a:graphic>
          </wp:inline>
        </w:drawing>
      </w:r>
    </w:p>
    <w:p w:rsidR="00AC6E0F" w:rsidRPr="00292645" w:rsidRDefault="00AC6E0F" w:rsidP="00AD6504">
      <w:pPr>
        <w:ind w:firstLine="540"/>
        <w:jc w:val="center"/>
      </w:pPr>
    </w:p>
    <w:p w:rsidR="00AC6E0F" w:rsidRPr="00292645" w:rsidRDefault="00AC6E0F" w:rsidP="00AD6504">
      <w:pPr>
        <w:ind w:firstLine="540"/>
        <w:jc w:val="center"/>
      </w:pPr>
      <w:r w:rsidRPr="00292645">
        <w:rPr>
          <w:noProof/>
        </w:rPr>
        <w:drawing>
          <wp:inline distT="0" distB="0" distL="0" distR="0" wp14:anchorId="0850B05B" wp14:editId="1A8A44BD">
            <wp:extent cx="4282309" cy="2986911"/>
            <wp:effectExtent l="0" t="0" r="4445"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2309" cy="2986911"/>
                    </a:xfrm>
                    <a:prstGeom prst="rect">
                      <a:avLst/>
                    </a:prstGeom>
                    <a:noFill/>
                    <a:ln>
                      <a:noFill/>
                    </a:ln>
                  </pic:spPr>
                </pic:pic>
              </a:graphicData>
            </a:graphic>
          </wp:inline>
        </w:drawing>
      </w:r>
    </w:p>
    <w:p w:rsidR="00AC6E0F" w:rsidRPr="00292645" w:rsidRDefault="00AC6E0F" w:rsidP="00AD6504">
      <w:pPr>
        <w:ind w:firstLine="540"/>
        <w:jc w:val="right"/>
      </w:pPr>
    </w:p>
    <w:p w:rsidR="00AC6E0F" w:rsidRPr="00AD6504" w:rsidRDefault="00AC6E0F" w:rsidP="00AD6504">
      <w:pPr>
        <w:ind w:firstLine="540"/>
        <w:jc w:val="right"/>
        <w:rPr>
          <w:sz w:val="20"/>
          <w:szCs w:val="20"/>
        </w:rPr>
      </w:pPr>
      <w:r w:rsidRPr="00AD6504">
        <w:rPr>
          <w:sz w:val="20"/>
          <w:szCs w:val="20"/>
        </w:rPr>
        <w:t>Примечание: для разработки схемы использовалась «Карта объектов инженерной инфраструктуры»</w:t>
      </w:r>
    </w:p>
    <w:p w:rsidR="00484F87" w:rsidRPr="00292645" w:rsidRDefault="00484F87" w:rsidP="00AD6504">
      <w:pPr>
        <w:ind w:firstLine="0"/>
        <w:jc w:val="left"/>
        <w:rPr>
          <w:rFonts w:eastAsiaTheme="majorEastAsia"/>
          <w:b/>
          <w:bCs/>
        </w:rPr>
      </w:pPr>
      <w:bookmarkStart w:id="28" w:name="_Toc102945647"/>
      <w:r w:rsidRPr="00292645">
        <w:br w:type="page"/>
      </w:r>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r w:rsidRPr="00292645">
        <w:rPr>
          <w:rFonts w:ascii="Times New Roman" w:hAnsi="Times New Roman" w:cs="Times New Roman"/>
          <w:color w:val="auto"/>
          <w:sz w:val="24"/>
          <w:szCs w:val="24"/>
        </w:rPr>
        <w:lastRenderedPageBreak/>
        <w:t>3.2. Схема использования территории в период подготовки проекта планировки территории</w:t>
      </w:r>
      <w:bookmarkEnd w:id="28"/>
    </w:p>
    <w:p w:rsidR="00AC6E0F" w:rsidRPr="00292645" w:rsidRDefault="00AC6E0F" w:rsidP="00AD6504">
      <w:pPr>
        <w:ind w:firstLine="540"/>
        <w:jc w:val="right"/>
        <w:rPr>
          <w:rFonts w:eastAsia="Calibri"/>
        </w:rPr>
      </w:pPr>
    </w:p>
    <w:p w:rsidR="00AC6E0F" w:rsidRPr="00292645" w:rsidRDefault="00AC6E0F" w:rsidP="00AD6504">
      <w:pPr>
        <w:ind w:left="-284" w:firstLine="0"/>
        <w:jc w:val="left"/>
        <w:rPr>
          <w:rFonts w:eastAsia="Calibri"/>
          <w:b/>
          <w:bCs/>
        </w:rPr>
      </w:pPr>
      <w:r w:rsidRPr="00292645">
        <w:rPr>
          <w:rFonts w:eastAsia="Calibri"/>
          <w:b/>
          <w:bCs/>
          <w:noProof/>
        </w:rPr>
        <w:drawing>
          <wp:anchor distT="0" distB="0" distL="114300" distR="114300" simplePos="0" relativeHeight="251658240" behindDoc="0" locked="0" layoutInCell="1" allowOverlap="1" wp14:anchorId="457BCA8C" wp14:editId="39162611">
            <wp:simplePos x="0" y="0"/>
            <wp:positionH relativeFrom="column">
              <wp:posOffset>-194945</wp:posOffset>
            </wp:positionH>
            <wp:positionV relativeFrom="paragraph">
              <wp:posOffset>-1270</wp:posOffset>
            </wp:positionV>
            <wp:extent cx="3597275" cy="2849880"/>
            <wp:effectExtent l="0" t="0" r="3175" b="762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97275"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273AD" w:rsidRPr="00292645">
        <w:rPr>
          <w:rFonts w:eastAsia="Calibri"/>
          <w:b/>
          <w:bCs/>
        </w:rPr>
        <w:t xml:space="preserve"> </w:t>
      </w:r>
      <w:r w:rsidR="00E273AD" w:rsidRPr="00292645">
        <w:rPr>
          <w:rFonts w:eastAsia="Calibri"/>
          <w:bCs/>
          <w:noProof/>
        </w:rPr>
        <w:drawing>
          <wp:inline distT="0" distB="0" distL="0" distR="0" wp14:anchorId="21BF1F69" wp14:editId="3C24D2B1">
            <wp:extent cx="2873991" cy="2505693"/>
            <wp:effectExtent l="0" t="0" r="317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4173" cy="2505852"/>
                    </a:xfrm>
                    <a:prstGeom prst="rect">
                      <a:avLst/>
                    </a:prstGeom>
                    <a:noFill/>
                    <a:ln>
                      <a:noFill/>
                    </a:ln>
                  </pic:spPr>
                </pic:pic>
              </a:graphicData>
            </a:graphic>
          </wp:inline>
        </w:drawing>
      </w:r>
    </w:p>
    <w:p w:rsidR="00AC6E0F" w:rsidRPr="00292645" w:rsidRDefault="00AC6E0F" w:rsidP="00AD6504">
      <w:pPr>
        <w:ind w:firstLine="540"/>
        <w:jc w:val="center"/>
        <w:rPr>
          <w:rFonts w:eastAsia="Calibri"/>
          <w:b/>
          <w:bCs/>
        </w:rPr>
      </w:pPr>
    </w:p>
    <w:p w:rsidR="00AC6E0F" w:rsidRPr="00292645" w:rsidRDefault="00AC6E0F" w:rsidP="00AD6504">
      <w:pPr>
        <w:ind w:firstLine="540"/>
        <w:jc w:val="right"/>
        <w:rPr>
          <w:rFonts w:eastAsia="Calibri"/>
          <w:bCs/>
        </w:rPr>
      </w:pPr>
    </w:p>
    <w:p w:rsidR="00AC6E0F" w:rsidRPr="00AD6504" w:rsidRDefault="00AC6E0F" w:rsidP="00AD6504">
      <w:pPr>
        <w:ind w:firstLine="540"/>
        <w:jc w:val="right"/>
        <w:rPr>
          <w:rFonts w:eastAsia="Calibri"/>
          <w:bCs/>
          <w:sz w:val="20"/>
          <w:szCs w:val="20"/>
        </w:rPr>
      </w:pPr>
      <w:r w:rsidRPr="00AD6504">
        <w:rPr>
          <w:rFonts w:eastAsia="Calibri"/>
          <w:bCs/>
          <w:sz w:val="20"/>
          <w:szCs w:val="20"/>
        </w:rPr>
        <w:t>Примечание: для разработки схемы использовалась «Карта функциональных зон»</w:t>
      </w:r>
    </w:p>
    <w:p w:rsidR="00E273AD" w:rsidRPr="00292645" w:rsidRDefault="00E273AD" w:rsidP="00AD6504">
      <w:pPr>
        <w:pStyle w:val="2"/>
        <w:tabs>
          <w:tab w:val="clear" w:pos="1260"/>
        </w:tabs>
        <w:spacing w:before="0"/>
        <w:ind w:left="0" w:firstLine="540"/>
        <w:rPr>
          <w:rFonts w:ascii="Times New Roman" w:hAnsi="Times New Roman" w:cs="Times New Roman"/>
          <w:color w:val="auto"/>
          <w:sz w:val="24"/>
          <w:szCs w:val="24"/>
        </w:rPr>
      </w:pPr>
      <w:bookmarkStart w:id="29" w:name="_Toc102945648"/>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r w:rsidRPr="00292645">
        <w:rPr>
          <w:rFonts w:ascii="Times New Roman" w:hAnsi="Times New Roman" w:cs="Times New Roman"/>
          <w:color w:val="auto"/>
          <w:sz w:val="24"/>
          <w:szCs w:val="24"/>
        </w:rPr>
        <w:t>3.3 Схема организации улично-дорожной сети и движения транспорта</w:t>
      </w:r>
      <w:bookmarkEnd w:id="29"/>
    </w:p>
    <w:p w:rsidR="00E273AD" w:rsidRPr="00292645" w:rsidRDefault="00E273AD" w:rsidP="00AD6504">
      <w:pPr>
        <w:jc w:val="left"/>
      </w:pPr>
    </w:p>
    <w:p w:rsidR="00AC6E0F" w:rsidRPr="00292645" w:rsidRDefault="00AC6E0F" w:rsidP="00AD6504">
      <w:pPr>
        <w:ind w:left="-284" w:firstLine="0"/>
        <w:jc w:val="left"/>
        <w:rPr>
          <w:rFonts w:eastAsia="Calibri"/>
          <w:b/>
          <w:bCs/>
        </w:rPr>
      </w:pPr>
      <w:r w:rsidRPr="00292645">
        <w:rPr>
          <w:rFonts w:eastAsia="Calibri"/>
          <w:b/>
          <w:bCs/>
          <w:noProof/>
        </w:rPr>
        <w:drawing>
          <wp:anchor distT="0" distB="0" distL="114300" distR="114300" simplePos="0" relativeHeight="251659264" behindDoc="0" locked="0" layoutInCell="1" allowOverlap="1" wp14:anchorId="6BB39814" wp14:editId="63DE37EA">
            <wp:simplePos x="0" y="0"/>
            <wp:positionH relativeFrom="column">
              <wp:posOffset>-182880</wp:posOffset>
            </wp:positionH>
            <wp:positionV relativeFrom="paragraph">
              <wp:posOffset>-1905</wp:posOffset>
            </wp:positionV>
            <wp:extent cx="3502660" cy="3331210"/>
            <wp:effectExtent l="0" t="0" r="2540" b="2540"/>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02660" cy="3331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E0F" w:rsidRPr="00292645" w:rsidRDefault="00AC6E0F" w:rsidP="00AD6504">
      <w:pPr>
        <w:ind w:firstLine="540"/>
        <w:rPr>
          <w:rFonts w:eastAsia="Calibri"/>
          <w:b/>
          <w:bCs/>
        </w:rPr>
      </w:pPr>
    </w:p>
    <w:p w:rsidR="00AC6E0F" w:rsidRPr="00292645" w:rsidRDefault="00AC6E0F" w:rsidP="00AD6504">
      <w:pPr>
        <w:ind w:left="-284" w:right="-284" w:firstLine="0"/>
        <w:jc w:val="left"/>
        <w:rPr>
          <w:rFonts w:eastAsia="Calibri"/>
          <w:b/>
          <w:bCs/>
        </w:rPr>
      </w:pPr>
      <w:r w:rsidRPr="00292645">
        <w:rPr>
          <w:rFonts w:eastAsia="Calibri"/>
          <w:b/>
          <w:bCs/>
          <w:noProof/>
        </w:rPr>
        <w:drawing>
          <wp:inline distT="0" distB="0" distL="0" distR="0" wp14:anchorId="5F140790" wp14:editId="1E730D4F">
            <wp:extent cx="3063353" cy="2090057"/>
            <wp:effectExtent l="0" t="0" r="381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61490" cy="2088786"/>
                    </a:xfrm>
                    <a:prstGeom prst="rect">
                      <a:avLst/>
                    </a:prstGeom>
                    <a:noFill/>
                    <a:ln>
                      <a:noFill/>
                    </a:ln>
                  </pic:spPr>
                </pic:pic>
              </a:graphicData>
            </a:graphic>
          </wp:inline>
        </w:drawing>
      </w:r>
    </w:p>
    <w:p w:rsidR="00AC6E0F" w:rsidRPr="00292645" w:rsidRDefault="00AC6E0F" w:rsidP="00AD6504">
      <w:pPr>
        <w:ind w:firstLine="540"/>
        <w:rPr>
          <w:rFonts w:eastAsia="Calibri"/>
          <w:b/>
          <w:bCs/>
        </w:rPr>
      </w:pPr>
    </w:p>
    <w:p w:rsidR="00E273AD" w:rsidRPr="00292645" w:rsidRDefault="00E273AD" w:rsidP="00AD6504">
      <w:pPr>
        <w:ind w:firstLine="540"/>
        <w:jc w:val="right"/>
        <w:rPr>
          <w:rFonts w:eastAsia="Calibri"/>
          <w:bCs/>
        </w:rPr>
      </w:pPr>
    </w:p>
    <w:p w:rsidR="00E273AD" w:rsidRPr="00292645" w:rsidRDefault="00E273AD" w:rsidP="00AD6504">
      <w:pPr>
        <w:ind w:firstLine="540"/>
        <w:jc w:val="right"/>
        <w:rPr>
          <w:rFonts w:eastAsia="Calibri"/>
          <w:bCs/>
        </w:rPr>
      </w:pPr>
    </w:p>
    <w:p w:rsidR="00E273AD" w:rsidRPr="00292645" w:rsidRDefault="00E273AD" w:rsidP="00AD6504">
      <w:pPr>
        <w:ind w:firstLine="540"/>
        <w:jc w:val="right"/>
        <w:rPr>
          <w:rFonts w:eastAsia="Calibri"/>
          <w:bCs/>
        </w:rPr>
      </w:pPr>
    </w:p>
    <w:p w:rsidR="00E273AD" w:rsidRPr="00292645" w:rsidRDefault="00E273AD" w:rsidP="00AD6504">
      <w:pPr>
        <w:ind w:firstLine="540"/>
        <w:jc w:val="right"/>
        <w:rPr>
          <w:rFonts w:eastAsia="Calibri"/>
          <w:bCs/>
        </w:rPr>
      </w:pPr>
    </w:p>
    <w:p w:rsidR="00E273AD" w:rsidRPr="00292645" w:rsidRDefault="00E273AD" w:rsidP="00AD6504">
      <w:pPr>
        <w:ind w:firstLine="540"/>
        <w:jc w:val="right"/>
        <w:rPr>
          <w:rFonts w:eastAsia="Calibri"/>
          <w:bCs/>
        </w:rPr>
      </w:pPr>
    </w:p>
    <w:p w:rsidR="00AC6E0F" w:rsidRPr="00AD6504" w:rsidRDefault="00AC6E0F" w:rsidP="00AD6504">
      <w:pPr>
        <w:ind w:firstLine="540"/>
        <w:jc w:val="right"/>
        <w:rPr>
          <w:rFonts w:eastAsia="Calibri"/>
          <w:bCs/>
          <w:sz w:val="20"/>
          <w:szCs w:val="20"/>
        </w:rPr>
      </w:pPr>
      <w:r w:rsidRPr="00AD6504">
        <w:rPr>
          <w:rFonts w:eastAsia="Calibri"/>
          <w:bCs/>
          <w:sz w:val="20"/>
          <w:szCs w:val="20"/>
        </w:rPr>
        <w:t>Примечание: для разработки схемы использовалась «Карта объектов транспортной инфраструктуры»</w:t>
      </w:r>
    </w:p>
    <w:p w:rsidR="00E273AD" w:rsidRPr="00292645" w:rsidRDefault="00E273AD" w:rsidP="00AD6504">
      <w:pPr>
        <w:pStyle w:val="2"/>
        <w:tabs>
          <w:tab w:val="clear" w:pos="1260"/>
        </w:tabs>
        <w:spacing w:before="0"/>
        <w:ind w:left="0" w:firstLine="540"/>
        <w:rPr>
          <w:rFonts w:ascii="Times New Roman" w:hAnsi="Times New Roman" w:cs="Times New Roman"/>
          <w:color w:val="auto"/>
          <w:sz w:val="24"/>
          <w:szCs w:val="24"/>
        </w:rPr>
      </w:pPr>
      <w:bookmarkStart w:id="30" w:name="_Toc102945649"/>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r w:rsidRPr="00292645">
        <w:rPr>
          <w:rFonts w:ascii="Times New Roman" w:hAnsi="Times New Roman" w:cs="Times New Roman"/>
          <w:color w:val="auto"/>
          <w:sz w:val="24"/>
          <w:szCs w:val="24"/>
        </w:rPr>
        <w:t>3.4 Схема вертикальной планировки территории, инженерной подготовки и инженерной защиты</w:t>
      </w:r>
      <w:bookmarkEnd w:id="30"/>
    </w:p>
    <w:p w:rsidR="00AC6E0F" w:rsidRPr="00292645" w:rsidRDefault="00AC6E0F" w:rsidP="00AD6504">
      <w:pPr>
        <w:ind w:firstLine="540"/>
        <w:rPr>
          <w:rFonts w:eastAsia="Calibri"/>
          <w:b/>
          <w:bCs/>
        </w:rPr>
      </w:pPr>
    </w:p>
    <w:p w:rsidR="00AC6E0F" w:rsidRPr="00292645" w:rsidRDefault="00AC6E0F" w:rsidP="00AD6504">
      <w:pPr>
        <w:ind w:firstLine="540"/>
      </w:pPr>
      <w:r w:rsidRPr="00292645">
        <w:t>В соответствии с Приказом Минстроя России от 25.04.2017 №740/</w:t>
      </w:r>
      <w:proofErr w:type="spellStart"/>
      <w:proofErr w:type="gramStart"/>
      <w:r w:rsidRPr="00292645">
        <w:t>пр</w:t>
      </w:r>
      <w:proofErr w:type="spellEnd"/>
      <w:proofErr w:type="gramEnd"/>
      <w:r w:rsidRPr="00292645">
        <w:t xml:space="preserve">​ «Об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 (Зарегистрировано в Минюсте России 30.05.2017 N 46879) проектируемый объект </w:t>
      </w:r>
      <w:r w:rsidRPr="00292645">
        <w:lastRenderedPageBreak/>
        <w:t>является линейным объектом, в связи с этим подготовка Схемы вертикальной планировки территории, инженерной защиты территории не требуется.</w:t>
      </w:r>
    </w:p>
    <w:p w:rsidR="00AC6E0F" w:rsidRPr="00292645" w:rsidRDefault="00AC6E0F" w:rsidP="00AD6504">
      <w:pPr>
        <w:ind w:firstLine="540"/>
      </w:pPr>
    </w:p>
    <w:p w:rsidR="00AC6E0F" w:rsidRPr="00292645" w:rsidRDefault="00AC6E0F" w:rsidP="00AD6504">
      <w:pPr>
        <w:pStyle w:val="2"/>
        <w:tabs>
          <w:tab w:val="clear" w:pos="1260"/>
        </w:tabs>
        <w:spacing w:before="0"/>
        <w:ind w:left="0" w:firstLine="540"/>
        <w:rPr>
          <w:rFonts w:ascii="Times New Roman" w:eastAsia="Calibri" w:hAnsi="Times New Roman" w:cs="Times New Roman"/>
          <w:b w:val="0"/>
          <w:bCs w:val="0"/>
          <w:color w:val="auto"/>
          <w:sz w:val="24"/>
          <w:szCs w:val="24"/>
        </w:rPr>
      </w:pPr>
      <w:bookmarkStart w:id="31" w:name="_Toc102945650"/>
      <w:r w:rsidRPr="00292645">
        <w:rPr>
          <w:rFonts w:ascii="Times New Roman" w:hAnsi="Times New Roman" w:cs="Times New Roman"/>
          <w:color w:val="auto"/>
          <w:sz w:val="24"/>
          <w:szCs w:val="24"/>
        </w:rPr>
        <w:t>3.5  Схема границ территорий объектов культурного наследия</w:t>
      </w:r>
      <w:bookmarkEnd w:id="31"/>
    </w:p>
    <w:p w:rsidR="00AC6E0F" w:rsidRPr="00292645" w:rsidRDefault="00AC6E0F" w:rsidP="00AD6504">
      <w:pPr>
        <w:ind w:firstLine="540"/>
        <w:rPr>
          <w:rFonts w:eastAsia="Calibri"/>
          <w:b/>
          <w:bCs/>
        </w:rPr>
      </w:pPr>
    </w:p>
    <w:p w:rsidR="00AC6E0F" w:rsidRPr="00292645" w:rsidRDefault="00AC6E0F" w:rsidP="00AD6504">
      <w:pPr>
        <w:ind w:firstLine="540"/>
      </w:pPr>
      <w:r w:rsidRPr="00292645">
        <w:t xml:space="preserve">Разработка </w:t>
      </w:r>
      <w:proofErr w:type="gramStart"/>
      <w:r w:rsidRPr="00292645">
        <w:t>схемы границ территорий объектов культурного наследия</w:t>
      </w:r>
      <w:proofErr w:type="gramEnd"/>
      <w:r w:rsidRPr="00292645">
        <w:t xml:space="preserve"> не разрабатывается, ввиду отсутствия объектов культурного наследия в границах территории, в отношении которой осуществляется подготовка проекта планировки</w:t>
      </w:r>
    </w:p>
    <w:p w:rsidR="00AC6E0F" w:rsidRPr="00292645" w:rsidRDefault="00AC6E0F" w:rsidP="00AD6504">
      <w:pPr>
        <w:ind w:firstLine="540"/>
        <w:rPr>
          <w:rFonts w:eastAsia="Calibri"/>
          <w:b/>
          <w:bCs/>
        </w:rPr>
      </w:pPr>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bookmarkStart w:id="32" w:name="_Toc102945651"/>
      <w:r w:rsidRPr="00292645">
        <w:rPr>
          <w:rFonts w:ascii="Times New Roman" w:hAnsi="Times New Roman" w:cs="Times New Roman"/>
          <w:color w:val="auto"/>
          <w:sz w:val="24"/>
          <w:szCs w:val="24"/>
        </w:rPr>
        <w:t>3.6 Схема границ зон с особыми условиями использования территорий, особо охраняемых природных территорий, лесничеств</w:t>
      </w:r>
      <w:bookmarkEnd w:id="32"/>
    </w:p>
    <w:p w:rsidR="00AC6E0F" w:rsidRPr="00292645" w:rsidRDefault="00703A72" w:rsidP="00AD6504">
      <w:pPr>
        <w:ind w:left="-426" w:firstLine="0"/>
        <w:jc w:val="right"/>
        <w:rPr>
          <w:rFonts w:eastAsia="Calibri"/>
        </w:rPr>
      </w:pPr>
      <w:r w:rsidRPr="00292645">
        <w:rPr>
          <w:rFonts w:eastAsia="Calibri"/>
          <w:noProof/>
        </w:rPr>
        <w:drawing>
          <wp:anchor distT="0" distB="0" distL="114300" distR="114300" simplePos="0" relativeHeight="251660288" behindDoc="0" locked="0" layoutInCell="1" allowOverlap="1" wp14:anchorId="3ED25C0D" wp14:editId="27223C16">
            <wp:simplePos x="0" y="0"/>
            <wp:positionH relativeFrom="column">
              <wp:posOffset>-182880</wp:posOffset>
            </wp:positionH>
            <wp:positionV relativeFrom="paragraph">
              <wp:posOffset>134620</wp:posOffset>
            </wp:positionV>
            <wp:extent cx="3229610" cy="3099435"/>
            <wp:effectExtent l="0" t="0" r="8890" b="571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9610" cy="3099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E0F" w:rsidRPr="00292645" w:rsidRDefault="00AC6E0F" w:rsidP="00AD6504">
      <w:pPr>
        <w:ind w:left="-284" w:right="-284" w:firstLine="0"/>
        <w:jc w:val="left"/>
        <w:rPr>
          <w:rFonts w:eastAsia="Calibri"/>
        </w:rPr>
      </w:pPr>
    </w:p>
    <w:p w:rsidR="00AC6E0F" w:rsidRPr="00292645" w:rsidRDefault="00AC6E0F" w:rsidP="00AD6504">
      <w:pPr>
        <w:ind w:firstLine="540"/>
        <w:jc w:val="right"/>
        <w:rPr>
          <w:rFonts w:eastAsia="Calibri"/>
        </w:rPr>
      </w:pPr>
    </w:p>
    <w:p w:rsidR="00AC6E0F" w:rsidRPr="00292645" w:rsidRDefault="00AC6E0F" w:rsidP="00AD6504">
      <w:pPr>
        <w:ind w:firstLine="540"/>
        <w:jc w:val="right"/>
        <w:rPr>
          <w:rFonts w:eastAsia="Calibri"/>
        </w:rPr>
      </w:pPr>
    </w:p>
    <w:p w:rsidR="00AC6E0F" w:rsidRPr="00292645" w:rsidRDefault="00AC6E0F" w:rsidP="00AD6504">
      <w:pPr>
        <w:ind w:firstLine="540"/>
        <w:jc w:val="center"/>
        <w:rPr>
          <w:rFonts w:eastAsia="Calibri"/>
        </w:rPr>
      </w:pPr>
    </w:p>
    <w:p w:rsidR="00AC6E0F" w:rsidRPr="00292645" w:rsidRDefault="00AC6E0F" w:rsidP="00AD6504">
      <w:pPr>
        <w:ind w:left="-426" w:right="-284" w:firstLine="0"/>
        <w:jc w:val="center"/>
        <w:rPr>
          <w:rFonts w:eastAsia="Calibri"/>
        </w:rPr>
      </w:pPr>
      <w:r w:rsidRPr="00292645">
        <w:rPr>
          <w:rFonts w:eastAsia="Calibri"/>
          <w:noProof/>
        </w:rPr>
        <w:drawing>
          <wp:inline distT="0" distB="0" distL="0" distR="0" wp14:anchorId="6767D7E7" wp14:editId="15D2B6CD">
            <wp:extent cx="2980706" cy="1732503"/>
            <wp:effectExtent l="0" t="0" r="0"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1974" cy="1733240"/>
                    </a:xfrm>
                    <a:prstGeom prst="rect">
                      <a:avLst/>
                    </a:prstGeom>
                    <a:noFill/>
                    <a:ln>
                      <a:noFill/>
                    </a:ln>
                  </pic:spPr>
                </pic:pic>
              </a:graphicData>
            </a:graphic>
          </wp:inline>
        </w:drawing>
      </w:r>
    </w:p>
    <w:p w:rsidR="00AC6E0F" w:rsidRPr="00292645" w:rsidRDefault="00AC6E0F" w:rsidP="00AD6504">
      <w:pPr>
        <w:ind w:firstLine="540"/>
        <w:jc w:val="right"/>
        <w:rPr>
          <w:rFonts w:eastAsia="Calibri"/>
        </w:rPr>
      </w:pPr>
    </w:p>
    <w:p w:rsidR="00AC6E0F" w:rsidRPr="00292645" w:rsidRDefault="00AC6E0F" w:rsidP="00AD6504">
      <w:pPr>
        <w:ind w:firstLine="540"/>
        <w:jc w:val="right"/>
        <w:rPr>
          <w:rFonts w:eastAsia="Calibri"/>
        </w:rPr>
      </w:pPr>
    </w:p>
    <w:p w:rsidR="00AC6E0F" w:rsidRPr="00292645" w:rsidRDefault="00AC6E0F" w:rsidP="00AD6504">
      <w:pPr>
        <w:ind w:firstLine="540"/>
        <w:jc w:val="right"/>
        <w:rPr>
          <w:rFonts w:eastAsia="Calibri"/>
        </w:rPr>
      </w:pPr>
    </w:p>
    <w:p w:rsidR="00AC6E0F" w:rsidRPr="00292645" w:rsidRDefault="00AC6E0F" w:rsidP="00AD6504">
      <w:pPr>
        <w:ind w:firstLine="540"/>
        <w:jc w:val="right"/>
        <w:rPr>
          <w:rFonts w:eastAsia="Calibri"/>
        </w:rPr>
      </w:pPr>
    </w:p>
    <w:p w:rsidR="00AC6E0F" w:rsidRPr="00AD6504" w:rsidRDefault="00AC6E0F" w:rsidP="00AD6504">
      <w:pPr>
        <w:ind w:firstLine="0"/>
        <w:jc w:val="right"/>
        <w:rPr>
          <w:rFonts w:eastAsia="Calibri"/>
          <w:bCs/>
          <w:sz w:val="20"/>
          <w:szCs w:val="20"/>
        </w:rPr>
      </w:pPr>
      <w:r w:rsidRPr="00AD6504">
        <w:rPr>
          <w:rFonts w:eastAsia="Calibri"/>
          <w:bCs/>
          <w:sz w:val="20"/>
          <w:szCs w:val="20"/>
        </w:rPr>
        <w:t>Примечание: для разработки схемы использовалась «Карта особо охраняемых природных территорий»</w:t>
      </w:r>
    </w:p>
    <w:p w:rsidR="00703A72" w:rsidRPr="00292645" w:rsidRDefault="00703A72" w:rsidP="00AD6504">
      <w:pPr>
        <w:pStyle w:val="2"/>
        <w:tabs>
          <w:tab w:val="clear" w:pos="1260"/>
        </w:tabs>
        <w:spacing w:before="0"/>
        <w:ind w:left="0" w:firstLine="540"/>
        <w:rPr>
          <w:rFonts w:ascii="Times New Roman" w:hAnsi="Times New Roman" w:cs="Times New Roman"/>
          <w:color w:val="auto"/>
          <w:sz w:val="24"/>
          <w:szCs w:val="24"/>
        </w:rPr>
      </w:pPr>
      <w:bookmarkStart w:id="33" w:name="_Toc102945652"/>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proofErr w:type="gramStart"/>
      <w:r w:rsidRPr="00292645">
        <w:rPr>
          <w:rFonts w:ascii="Times New Roman" w:hAnsi="Times New Roman" w:cs="Times New Roman"/>
          <w:color w:val="auto"/>
          <w:sz w:val="24"/>
          <w:szCs w:val="24"/>
        </w:rPr>
        <w:t>3.7 Схема границ территорий, подверженных риску возникновения чрезвычайных ситуаций природного и техногенного характера (пожар, взрыв, химическое, радиоактивное заражение, затопление, подтопление, оползень, карсты, эрозия и т.д.)</w:t>
      </w:r>
      <w:bookmarkEnd w:id="33"/>
      <w:proofErr w:type="gramEnd"/>
    </w:p>
    <w:p w:rsidR="00AC6E0F" w:rsidRPr="00292645" w:rsidRDefault="00AD6504" w:rsidP="00AD6504">
      <w:pPr>
        <w:ind w:firstLine="540"/>
        <w:jc w:val="right"/>
        <w:rPr>
          <w:rFonts w:eastAsia="Calibri"/>
        </w:rPr>
      </w:pPr>
      <w:r w:rsidRPr="00292645">
        <w:rPr>
          <w:rFonts w:eastAsia="Calibri"/>
          <w:b/>
          <w:bCs/>
          <w:noProof/>
        </w:rPr>
        <w:drawing>
          <wp:anchor distT="0" distB="0" distL="114300" distR="114300" simplePos="0" relativeHeight="251661312" behindDoc="0" locked="0" layoutInCell="1" allowOverlap="1" wp14:anchorId="2D698C24" wp14:editId="45321838">
            <wp:simplePos x="0" y="0"/>
            <wp:positionH relativeFrom="column">
              <wp:posOffset>-180975</wp:posOffset>
            </wp:positionH>
            <wp:positionV relativeFrom="paragraph">
              <wp:posOffset>167005</wp:posOffset>
            </wp:positionV>
            <wp:extent cx="3087370" cy="2560955"/>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7370"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C6E0F" w:rsidRPr="00292645">
        <w:rPr>
          <w:rFonts w:eastAsia="Calibri"/>
          <w:b/>
          <w:bCs/>
        </w:rPr>
        <w:t xml:space="preserve"> </w:t>
      </w:r>
    </w:p>
    <w:p w:rsidR="00AC6E0F" w:rsidRPr="00292645" w:rsidRDefault="00AC6E0F" w:rsidP="00AD6504">
      <w:pPr>
        <w:ind w:left="-426" w:firstLine="0"/>
        <w:jc w:val="left"/>
        <w:rPr>
          <w:rFonts w:eastAsia="Calibri"/>
          <w:b/>
          <w:bCs/>
        </w:rPr>
      </w:pPr>
      <w:r w:rsidRPr="00292645">
        <w:rPr>
          <w:rFonts w:eastAsia="Calibri"/>
          <w:b/>
          <w:bCs/>
          <w:noProof/>
        </w:rPr>
        <w:drawing>
          <wp:inline distT="0" distB="0" distL="0" distR="0" wp14:anchorId="063A5AEC" wp14:editId="07BED592">
            <wp:extent cx="3369331" cy="2588821"/>
            <wp:effectExtent l="0" t="0" r="254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66523" cy="2586663"/>
                    </a:xfrm>
                    <a:prstGeom prst="rect">
                      <a:avLst/>
                    </a:prstGeom>
                    <a:noFill/>
                    <a:ln>
                      <a:noFill/>
                    </a:ln>
                  </pic:spPr>
                </pic:pic>
              </a:graphicData>
            </a:graphic>
          </wp:inline>
        </w:drawing>
      </w:r>
    </w:p>
    <w:p w:rsidR="00AC6E0F" w:rsidRPr="00292645" w:rsidRDefault="00AC6E0F" w:rsidP="00AD6504">
      <w:pPr>
        <w:ind w:firstLine="540"/>
        <w:rPr>
          <w:rFonts w:eastAsia="Calibri"/>
          <w:b/>
          <w:bCs/>
        </w:rPr>
      </w:pPr>
    </w:p>
    <w:p w:rsidR="00AC6E0F" w:rsidRPr="00AD6504" w:rsidRDefault="00AC6E0F" w:rsidP="00AD6504">
      <w:pPr>
        <w:ind w:left="-142" w:firstLine="0"/>
        <w:jc w:val="right"/>
        <w:rPr>
          <w:rFonts w:eastAsia="Calibri"/>
          <w:bCs/>
          <w:sz w:val="20"/>
          <w:szCs w:val="20"/>
        </w:rPr>
      </w:pPr>
      <w:r w:rsidRPr="00AD6504">
        <w:rPr>
          <w:rFonts w:eastAsia="Calibri"/>
          <w:bCs/>
          <w:sz w:val="20"/>
          <w:szCs w:val="20"/>
        </w:rPr>
        <w:t>Примечание: для разработки схемы использовалась «Карта гражданской обороны и чрезвычайных ситуаций»</w:t>
      </w:r>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bookmarkStart w:id="34" w:name="_Toc102945653"/>
      <w:r w:rsidRPr="00292645">
        <w:rPr>
          <w:rFonts w:ascii="Times New Roman" w:hAnsi="Times New Roman" w:cs="Times New Roman"/>
          <w:color w:val="auto"/>
          <w:sz w:val="24"/>
          <w:szCs w:val="24"/>
        </w:rPr>
        <w:lastRenderedPageBreak/>
        <w:t>3.8 Схема конструктивных и планировочных решений</w:t>
      </w:r>
      <w:bookmarkEnd w:id="34"/>
    </w:p>
    <w:p w:rsidR="00AC6E0F" w:rsidRPr="00292645" w:rsidRDefault="00AC6E0F" w:rsidP="00AD6504">
      <w:pPr>
        <w:ind w:left="-567" w:right="-284" w:firstLine="0"/>
        <w:jc w:val="center"/>
        <w:rPr>
          <w:lang w:eastAsia="x-none"/>
        </w:rPr>
      </w:pPr>
      <w:r w:rsidRPr="00292645">
        <w:rPr>
          <w:noProof/>
        </w:rPr>
        <w:drawing>
          <wp:inline distT="0" distB="0" distL="0" distR="0" wp14:anchorId="3F14009B" wp14:editId="7D68077B">
            <wp:extent cx="6265631" cy="9239003"/>
            <wp:effectExtent l="0" t="0" r="190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308" t="1141" r="5386" b="2995"/>
                    <a:stretch/>
                  </pic:blipFill>
                  <pic:spPr bwMode="auto">
                    <a:xfrm>
                      <a:off x="0" y="0"/>
                      <a:ext cx="6275215" cy="9253135"/>
                    </a:xfrm>
                    <a:prstGeom prst="rect">
                      <a:avLst/>
                    </a:prstGeom>
                    <a:noFill/>
                    <a:ln>
                      <a:noFill/>
                    </a:ln>
                    <a:extLst>
                      <a:ext uri="{53640926-AAD7-44D8-BBD7-CCE9431645EC}">
                        <a14:shadowObscured xmlns:a14="http://schemas.microsoft.com/office/drawing/2010/main"/>
                      </a:ext>
                    </a:extLst>
                  </pic:spPr>
                </pic:pic>
              </a:graphicData>
            </a:graphic>
          </wp:inline>
        </w:drawing>
      </w:r>
    </w:p>
    <w:p w:rsidR="00AC6E0F" w:rsidRPr="00292645" w:rsidRDefault="00AC6E0F" w:rsidP="00AD6504">
      <w:pPr>
        <w:pStyle w:val="2"/>
        <w:tabs>
          <w:tab w:val="clear" w:pos="1260"/>
        </w:tabs>
        <w:spacing w:before="0"/>
        <w:ind w:left="0" w:firstLine="540"/>
        <w:rPr>
          <w:rFonts w:ascii="Times New Roman" w:eastAsia="Calibri" w:hAnsi="Times New Roman" w:cs="Times New Roman"/>
          <w:color w:val="auto"/>
          <w:sz w:val="24"/>
          <w:szCs w:val="24"/>
          <w:lang w:eastAsia="en-US"/>
        </w:rPr>
      </w:pPr>
      <w:bookmarkStart w:id="35" w:name="_Toc92816363"/>
      <w:bookmarkStart w:id="36" w:name="_Toc102945654"/>
      <w:r w:rsidRPr="00292645">
        <w:rPr>
          <w:rFonts w:ascii="Times New Roman" w:eastAsia="Calibri" w:hAnsi="Times New Roman" w:cs="Times New Roman"/>
          <w:color w:val="auto"/>
          <w:sz w:val="24"/>
          <w:szCs w:val="24"/>
          <w:lang w:eastAsia="en-US"/>
        </w:rPr>
        <w:lastRenderedPageBreak/>
        <w:t>РАЗДЕЛ 4. МАТЕРИАЛЫ ПО ОБОСНОВАНИЮ ПРОЕКТА ПЛАНИРОВКИ ТЕРРИТОРИИ. ПОЯСНИТЕЛЬНАЯ ЗАПИСКА</w:t>
      </w:r>
      <w:bookmarkEnd w:id="35"/>
      <w:bookmarkEnd w:id="36"/>
    </w:p>
    <w:p w:rsidR="00AC6E0F" w:rsidRPr="00292645" w:rsidRDefault="00AC6E0F" w:rsidP="00AD6504">
      <w:pPr>
        <w:ind w:firstLine="540"/>
        <w:rPr>
          <w:rFonts w:eastAsia="Calibri"/>
          <w:lang w:val="x-none"/>
        </w:rPr>
      </w:pPr>
    </w:p>
    <w:p w:rsidR="00AC6E0F" w:rsidRPr="00292645" w:rsidRDefault="00AC6E0F" w:rsidP="00AD6504">
      <w:pPr>
        <w:pStyle w:val="2"/>
        <w:tabs>
          <w:tab w:val="clear" w:pos="1260"/>
        </w:tabs>
        <w:spacing w:before="0"/>
        <w:ind w:left="0" w:firstLine="540"/>
        <w:rPr>
          <w:rFonts w:ascii="Times New Roman" w:eastAsia="Calibri" w:hAnsi="Times New Roman" w:cs="Times New Roman"/>
          <w:color w:val="auto"/>
          <w:sz w:val="24"/>
          <w:szCs w:val="24"/>
          <w:lang w:eastAsia="en-US"/>
        </w:rPr>
      </w:pPr>
      <w:bookmarkStart w:id="37" w:name="_Toc92816364"/>
      <w:bookmarkStart w:id="38" w:name="_Toc102945655"/>
      <w:r w:rsidRPr="00292645">
        <w:rPr>
          <w:rFonts w:ascii="Times New Roman" w:eastAsia="Calibri" w:hAnsi="Times New Roman" w:cs="Times New Roman"/>
          <w:color w:val="auto"/>
          <w:sz w:val="24"/>
          <w:szCs w:val="24"/>
          <w:lang w:eastAsia="en-US"/>
        </w:rPr>
        <w:t>4.1. Описание природно-климатических условий территории, в отношении которых разрабатывается проект планировки территории</w:t>
      </w:r>
      <w:bookmarkEnd w:id="37"/>
      <w:bookmarkEnd w:id="38"/>
    </w:p>
    <w:p w:rsidR="00AC6E0F" w:rsidRPr="00292645" w:rsidRDefault="00AC6E0F" w:rsidP="00AD6504">
      <w:pPr>
        <w:ind w:firstLine="540"/>
        <w:rPr>
          <w:rFonts w:eastAsia="Calibri"/>
        </w:rPr>
      </w:pPr>
    </w:p>
    <w:p w:rsidR="00AC6E0F" w:rsidRPr="00292645" w:rsidRDefault="00AC6E0F" w:rsidP="00AD6504">
      <w:pPr>
        <w:ind w:firstLine="540"/>
      </w:pPr>
      <w:r w:rsidRPr="00292645">
        <w:t xml:space="preserve">В административном отношении изыскиваемый объект находится </w:t>
      </w:r>
      <w:proofErr w:type="gramStart"/>
      <w:r w:rsidRPr="00292645">
        <w:t>в</w:t>
      </w:r>
      <w:proofErr w:type="gramEnd"/>
      <w:r w:rsidRPr="00292645">
        <w:t xml:space="preserve"> </w:t>
      </w:r>
      <w:proofErr w:type="gramStart"/>
      <w:r w:rsidRPr="00292645">
        <w:t>Ханты-Мансийском</w:t>
      </w:r>
      <w:proofErr w:type="gramEnd"/>
      <w:r w:rsidRPr="00292645">
        <w:t xml:space="preserve"> автономном округе – Югра Тюменской области, в Ханты-</w:t>
      </w:r>
      <w:proofErr w:type="spellStart"/>
      <w:r w:rsidRPr="00292645">
        <w:t>Мансийскойм</w:t>
      </w:r>
      <w:proofErr w:type="spellEnd"/>
      <w:r w:rsidRPr="00292645">
        <w:t xml:space="preserve"> районе.</w:t>
      </w:r>
    </w:p>
    <w:p w:rsidR="00AC6E0F" w:rsidRPr="00292645" w:rsidRDefault="00AC6E0F" w:rsidP="00AD6504">
      <w:pPr>
        <w:ind w:firstLine="540"/>
      </w:pPr>
      <w:r w:rsidRPr="00292645">
        <w:t>Ханты-Мансийский район - административно-территориальная единица и муниципальное образование (муниципальный район), в Ханты-Мансийского автономного округа – Югры в составе Тюменской области России. Административный центр - город Ханты-Мансийск. Ханты-Мансийский район приравнен к районам Крайнего Севера.</w:t>
      </w:r>
    </w:p>
    <w:p w:rsidR="00AC6E0F" w:rsidRPr="00292645" w:rsidRDefault="00AC6E0F" w:rsidP="00AD6504">
      <w:pPr>
        <w:ind w:firstLine="540"/>
      </w:pPr>
      <w:r w:rsidRPr="00292645">
        <w:t xml:space="preserve">Горноправдинск - поселок </w:t>
      </w:r>
      <w:proofErr w:type="gramStart"/>
      <w:r w:rsidRPr="00292645">
        <w:t>в</w:t>
      </w:r>
      <w:proofErr w:type="gramEnd"/>
      <w:r w:rsidRPr="00292645">
        <w:t xml:space="preserve"> </w:t>
      </w:r>
      <w:proofErr w:type="gramStart"/>
      <w:r w:rsidRPr="00292645">
        <w:t>Ханты-Мансийском</w:t>
      </w:r>
      <w:proofErr w:type="gramEnd"/>
      <w:r w:rsidRPr="00292645">
        <w:t xml:space="preserve"> автономном округе - Югре.</w:t>
      </w:r>
    </w:p>
    <w:p w:rsidR="00AC6E0F" w:rsidRPr="00292645" w:rsidRDefault="00AC6E0F" w:rsidP="00AD6504">
      <w:pPr>
        <w:ind w:firstLine="540"/>
      </w:pPr>
      <w:r w:rsidRPr="00292645">
        <w:t>Участок работ относится к I району, 1Д подрайону климатического районирования для строительства (согласно СП 131.13330.2018).</w:t>
      </w:r>
    </w:p>
    <w:p w:rsidR="00AC6E0F" w:rsidRPr="00292645" w:rsidRDefault="00AC6E0F" w:rsidP="00AD6504">
      <w:pPr>
        <w:ind w:firstLine="540"/>
      </w:pPr>
      <w:r w:rsidRPr="00292645">
        <w:t xml:space="preserve">Ханты-Мансийский автономный округ занимает центральную часть Западно-Сибирской низменности, протянувшись с запада на восток почти на 1400 км - от Уральского хребта до </w:t>
      </w:r>
      <w:proofErr w:type="spellStart"/>
      <w:r w:rsidRPr="00292645">
        <w:t>Оско</w:t>
      </w:r>
      <w:proofErr w:type="spellEnd"/>
      <w:r w:rsidRPr="00292645">
        <w:t xml:space="preserve">-Енисейского водораздела. С севера на юг округ простирается приблизительно на 800 км, располагаясь в промежутке между 58º30’ и 65º30’ северной широты. Протяжённость границ округа составляет 4750 км. </w:t>
      </w:r>
      <w:proofErr w:type="gramStart"/>
      <w:r w:rsidRPr="00292645">
        <w:t>Территория округа представляет собой обширную, слабо расчленённую равнину с абсолютными отметками высок, редко достигающими 200 м над уровнем моря.</w:t>
      </w:r>
      <w:proofErr w:type="gramEnd"/>
      <w:r w:rsidRPr="00292645">
        <w:t xml:space="preserve"> Исключение составляет лишь расположенная в северо-западной части, между Уральским хребтом и Обью, Северо-</w:t>
      </w:r>
      <w:proofErr w:type="spellStart"/>
      <w:r w:rsidRPr="00292645">
        <w:t>Сосьвинская</w:t>
      </w:r>
      <w:proofErr w:type="spellEnd"/>
      <w:r w:rsidRPr="00292645">
        <w:t xml:space="preserve"> возвышенность да проходящая вдоль северной границы округа, едва приподнятая гряда Сибирских увалов, являющаяся естественным водоразделом между бассейнами рек Оби и уходящих в </w:t>
      </w:r>
      <w:proofErr w:type="spellStart"/>
      <w:r w:rsidRPr="00292645">
        <w:t>субмеридианальном</w:t>
      </w:r>
      <w:proofErr w:type="spellEnd"/>
      <w:r w:rsidRPr="00292645">
        <w:t xml:space="preserve"> направлении на север Надыма, </w:t>
      </w:r>
      <w:proofErr w:type="spellStart"/>
      <w:r w:rsidRPr="00292645">
        <w:t>Пура</w:t>
      </w:r>
      <w:proofErr w:type="spellEnd"/>
      <w:r w:rsidRPr="00292645">
        <w:t xml:space="preserve"> и Таза. Также к </w:t>
      </w:r>
      <w:proofErr w:type="gramStart"/>
      <w:r w:rsidRPr="00292645">
        <w:t>моренным</w:t>
      </w:r>
      <w:proofErr w:type="gramEnd"/>
      <w:r w:rsidRPr="00292645">
        <w:t xml:space="preserve"> грядам относятся и более скромные по размерам </w:t>
      </w:r>
      <w:proofErr w:type="spellStart"/>
      <w:r w:rsidRPr="00292645">
        <w:t>Аганский</w:t>
      </w:r>
      <w:proofErr w:type="spellEnd"/>
      <w:r w:rsidRPr="00292645">
        <w:t xml:space="preserve"> увал и увал </w:t>
      </w:r>
      <w:proofErr w:type="spellStart"/>
      <w:r w:rsidRPr="00292645">
        <w:t>Нумто</w:t>
      </w:r>
      <w:proofErr w:type="spellEnd"/>
      <w:r w:rsidRPr="00292645">
        <w:t xml:space="preserve">. Особо следует выделить интереснейшее природное образование, получившее название </w:t>
      </w:r>
      <w:proofErr w:type="spellStart"/>
      <w:r w:rsidRPr="00292645">
        <w:t>Белогородский</w:t>
      </w:r>
      <w:proofErr w:type="spellEnd"/>
      <w:r w:rsidRPr="00292645">
        <w:t xml:space="preserve"> материк. Он представляет собой возвышенность, протянувшуюся в </w:t>
      </w:r>
      <w:proofErr w:type="spellStart"/>
      <w:r w:rsidRPr="00292645">
        <w:t>субмеридиональном</w:t>
      </w:r>
      <w:proofErr w:type="spellEnd"/>
      <w:r w:rsidRPr="00292645">
        <w:t xml:space="preserve"> направлении, ограниченную с запада рекой Обью, а с востока окаймленную долиной реки Надым. Максимальные высоты (до 231 м) тяготеют к сильно расчленённой "гористой" приобской части, на востоке рельеф расчленён слабо. Северная часть (к северу от посёлка Малый </w:t>
      </w:r>
      <w:proofErr w:type="spellStart"/>
      <w:r w:rsidRPr="00292645">
        <w:t>Атлым</w:t>
      </w:r>
      <w:proofErr w:type="spellEnd"/>
      <w:r w:rsidRPr="00292645">
        <w:t xml:space="preserve">) характеризуется высотами 190-230 м и значительным </w:t>
      </w:r>
      <w:proofErr w:type="spellStart"/>
      <w:r w:rsidRPr="00292645">
        <w:t>эрозиотнным</w:t>
      </w:r>
      <w:proofErr w:type="spellEnd"/>
      <w:r w:rsidRPr="00292645">
        <w:t xml:space="preserve"> расчленением. На юге возвышенности высоты редко превышают 100-130 м. Своё название </w:t>
      </w:r>
      <w:proofErr w:type="spellStart"/>
      <w:r w:rsidRPr="00292645">
        <w:t>белогорье</w:t>
      </w:r>
      <w:proofErr w:type="spellEnd"/>
      <w:r w:rsidRPr="00292645">
        <w:t xml:space="preserve"> получило за светлый цвет </w:t>
      </w:r>
      <w:proofErr w:type="spellStart"/>
      <w:r w:rsidRPr="00292645">
        <w:t>слогающих</w:t>
      </w:r>
      <w:proofErr w:type="spellEnd"/>
      <w:r w:rsidRPr="00292645">
        <w:t xml:space="preserve"> возвышенность глин. Белогорский материк и его менее выраженное продолжение уже в </w:t>
      </w:r>
      <w:proofErr w:type="gramStart"/>
      <w:r w:rsidRPr="00292645">
        <w:t>Обь-Иртышском</w:t>
      </w:r>
      <w:proofErr w:type="gramEnd"/>
      <w:r w:rsidRPr="00292645">
        <w:t xml:space="preserve"> междуречье разделяют обширные низины </w:t>
      </w:r>
      <w:proofErr w:type="spellStart"/>
      <w:r w:rsidRPr="00292645">
        <w:t>Кондинскую</w:t>
      </w:r>
      <w:proofErr w:type="spellEnd"/>
      <w:r w:rsidRPr="00292645">
        <w:t xml:space="preserve"> и </w:t>
      </w:r>
      <w:proofErr w:type="spellStart"/>
      <w:r w:rsidRPr="00292645">
        <w:t>Сургутскую</w:t>
      </w:r>
      <w:proofErr w:type="spellEnd"/>
      <w:r w:rsidRPr="00292645">
        <w:t xml:space="preserve"> - истинные царства озёр и болот. На западе на </w:t>
      </w:r>
      <w:proofErr w:type="spellStart"/>
      <w:r w:rsidRPr="00292645">
        <w:t>терриотории</w:t>
      </w:r>
      <w:proofErr w:type="spellEnd"/>
      <w:r w:rsidRPr="00292645">
        <w:t xml:space="preserve"> округа заходят отроги и хребты горной системы Северного и Приполярного Урала. Для этой части территории округа </w:t>
      </w:r>
      <w:proofErr w:type="spellStart"/>
      <w:r w:rsidRPr="00292645">
        <w:t>характернен</w:t>
      </w:r>
      <w:proofErr w:type="spellEnd"/>
      <w:r w:rsidRPr="00292645">
        <w:t xml:space="preserve"> низко- и среднегорный рельеф (на Приполярном Урале - с чертами альпийского). Протяжённость горной области составляет 450 км при ширине 30-40 км. В пределах горной системы Приполярного Урала на границе с республикой Коми находятся максимальные отметки абсолютных высот на территории ХМАО - до 1 895 м (г. Народная).</w:t>
      </w:r>
    </w:p>
    <w:p w:rsidR="00AC6E0F" w:rsidRPr="00292645" w:rsidRDefault="00AC6E0F" w:rsidP="00AD6504">
      <w:pPr>
        <w:shd w:val="clear" w:color="auto" w:fill="FFFFFF"/>
        <w:ind w:firstLine="540"/>
      </w:pPr>
      <w:r w:rsidRPr="00292645">
        <w:t xml:space="preserve">Основным водотоком города является река Обь, от устья протоки Светлой до </w:t>
      </w:r>
      <w:proofErr w:type="spellStart"/>
      <w:r w:rsidRPr="00292645">
        <w:t>Локосовской</w:t>
      </w:r>
      <w:proofErr w:type="spellEnd"/>
      <w:r w:rsidRPr="00292645">
        <w:t xml:space="preserve"> протоки. В пределах района участок среднего течения Оби имеет длину 134 км, ширину поймы — от 18 до 20 км. По характеру водного режима относится к типу рек с весенне-летним половодьем и паводками в тёплый период года. Продолжительность половодья составляет в среднем 60–130 дней. Появление на реках ледовых образований характерно для второй половины октября—начала ноября. Средняя продолжительность ледостава 180–200 дней. В гидрографическом отношении таёжная зона реки Обь резко отличается от примыкающей к ней с юга лесостепной зоны; это отличие, прежде всего, связано с изменением соотношения элементов водного баланса. С заметным увеличением </w:t>
      </w:r>
      <w:r w:rsidRPr="00292645">
        <w:lastRenderedPageBreak/>
        <w:t>атмосферных осадков, с уменьшением их потерь на испарение, здесь резко возрастает поверхностный сток.</w:t>
      </w:r>
    </w:p>
    <w:p w:rsidR="00AC6E0F" w:rsidRPr="00292645" w:rsidRDefault="00AC6E0F" w:rsidP="00AD6504">
      <w:pPr>
        <w:autoSpaceDE w:val="0"/>
        <w:autoSpaceDN w:val="0"/>
        <w:adjustRightInd w:val="0"/>
        <w:ind w:firstLine="540"/>
      </w:pPr>
    </w:p>
    <w:p w:rsidR="00AC6E0F" w:rsidRPr="00292645" w:rsidRDefault="00AC6E0F" w:rsidP="00AD6504">
      <w:pPr>
        <w:pStyle w:val="2"/>
        <w:tabs>
          <w:tab w:val="clear" w:pos="1260"/>
        </w:tabs>
        <w:spacing w:before="0"/>
        <w:ind w:left="0" w:firstLine="540"/>
        <w:rPr>
          <w:rFonts w:ascii="Times New Roman" w:eastAsia="Calibri" w:hAnsi="Times New Roman" w:cs="Times New Roman"/>
          <w:color w:val="auto"/>
          <w:sz w:val="24"/>
          <w:szCs w:val="24"/>
          <w:lang w:eastAsia="en-US"/>
        </w:rPr>
      </w:pPr>
      <w:bookmarkStart w:id="39" w:name="_Toc92816365"/>
      <w:bookmarkStart w:id="40" w:name="_Toc102945656"/>
      <w:r w:rsidRPr="00292645">
        <w:rPr>
          <w:rFonts w:ascii="Times New Roman" w:eastAsia="Calibri" w:hAnsi="Times New Roman" w:cs="Times New Roman"/>
          <w:color w:val="auto"/>
          <w:sz w:val="24"/>
          <w:szCs w:val="24"/>
          <w:lang w:eastAsia="en-US"/>
        </w:rPr>
        <w:t xml:space="preserve">4.2. Обоснование </w:t>
      </w:r>
      <w:proofErr w:type="gramStart"/>
      <w:r w:rsidRPr="00292645">
        <w:rPr>
          <w:rFonts w:ascii="Times New Roman" w:eastAsia="Calibri" w:hAnsi="Times New Roman" w:cs="Times New Roman"/>
          <w:color w:val="auto"/>
          <w:sz w:val="24"/>
          <w:szCs w:val="24"/>
          <w:lang w:eastAsia="en-US"/>
        </w:rPr>
        <w:t>определения границ зон планируемого размещения линейных объектов</w:t>
      </w:r>
      <w:bookmarkEnd w:id="39"/>
      <w:bookmarkEnd w:id="40"/>
      <w:proofErr w:type="gramEnd"/>
    </w:p>
    <w:p w:rsidR="00AC6E0F" w:rsidRPr="00292645" w:rsidRDefault="00AC6E0F" w:rsidP="00AD6504">
      <w:pPr>
        <w:ind w:firstLine="540"/>
      </w:pPr>
    </w:p>
    <w:p w:rsidR="00AC6E0F" w:rsidRPr="00292645" w:rsidRDefault="00AC6E0F" w:rsidP="00AD6504">
      <w:pPr>
        <w:ind w:firstLine="540"/>
      </w:pPr>
      <w:r w:rsidRPr="00292645">
        <w:t>Граница зоны планируемого размещения линейного объекта определено проектом.</w:t>
      </w:r>
    </w:p>
    <w:p w:rsidR="00AC6E0F" w:rsidRPr="00292645" w:rsidRDefault="00AC6E0F" w:rsidP="00AD6504">
      <w:pPr>
        <w:ind w:firstLine="540"/>
      </w:pPr>
    </w:p>
    <w:p w:rsidR="00AC6E0F" w:rsidRPr="00292645" w:rsidRDefault="00AC6E0F" w:rsidP="00AD6504">
      <w:pPr>
        <w:pStyle w:val="2"/>
        <w:tabs>
          <w:tab w:val="clear" w:pos="1260"/>
        </w:tabs>
        <w:spacing w:before="0"/>
        <w:ind w:left="0" w:firstLine="540"/>
        <w:rPr>
          <w:rFonts w:ascii="Times New Roman" w:eastAsia="Calibri" w:hAnsi="Times New Roman" w:cs="Times New Roman"/>
          <w:color w:val="auto"/>
          <w:sz w:val="24"/>
          <w:szCs w:val="24"/>
          <w:lang w:eastAsia="en-US"/>
        </w:rPr>
      </w:pPr>
      <w:bookmarkStart w:id="41" w:name="_Toc92816366"/>
      <w:bookmarkStart w:id="42" w:name="_Toc102945657"/>
      <w:r w:rsidRPr="00292645">
        <w:rPr>
          <w:rFonts w:ascii="Times New Roman" w:eastAsia="Calibri" w:hAnsi="Times New Roman" w:cs="Times New Roman"/>
          <w:color w:val="auto"/>
          <w:sz w:val="24"/>
          <w:szCs w:val="24"/>
          <w:lang w:eastAsia="en-US"/>
        </w:rPr>
        <w:t>4.3. Обоснование определения границ зон планируемого размещения линейных объектов, подлежащих реконструкции в связи с изменением их местоположения</w:t>
      </w:r>
      <w:bookmarkEnd w:id="41"/>
      <w:bookmarkEnd w:id="42"/>
    </w:p>
    <w:p w:rsidR="00AC6E0F" w:rsidRPr="00292645" w:rsidRDefault="00AC6E0F" w:rsidP="00AD6504">
      <w:pPr>
        <w:ind w:firstLine="540"/>
        <w:rPr>
          <w:rFonts w:eastAsia="Calibri"/>
        </w:rPr>
      </w:pPr>
    </w:p>
    <w:p w:rsidR="00AC6E0F" w:rsidRPr="00292645" w:rsidRDefault="00AC6E0F" w:rsidP="00AD6504">
      <w:pPr>
        <w:ind w:firstLine="540"/>
      </w:pPr>
      <w:r w:rsidRPr="00292645">
        <w:t>Данным проектом не предусмотрено размещение линейных объектов, подлежащих реконструкции в связи с изменением их местоположения.</w:t>
      </w:r>
    </w:p>
    <w:p w:rsidR="00AC6E0F" w:rsidRPr="00292645" w:rsidRDefault="00AC6E0F" w:rsidP="00AD6504">
      <w:pPr>
        <w:ind w:firstLine="540"/>
      </w:pPr>
    </w:p>
    <w:p w:rsidR="00AC6E0F" w:rsidRPr="00292645" w:rsidRDefault="00AC6E0F" w:rsidP="00AD6504">
      <w:pPr>
        <w:pStyle w:val="2"/>
        <w:tabs>
          <w:tab w:val="clear" w:pos="1260"/>
        </w:tabs>
        <w:spacing w:before="0"/>
        <w:ind w:left="0" w:firstLine="540"/>
        <w:rPr>
          <w:rFonts w:ascii="Times New Roman" w:eastAsia="Calibri" w:hAnsi="Times New Roman" w:cs="Times New Roman"/>
          <w:color w:val="auto"/>
          <w:sz w:val="24"/>
          <w:szCs w:val="24"/>
          <w:lang w:eastAsia="en-US"/>
        </w:rPr>
      </w:pPr>
      <w:bookmarkStart w:id="43" w:name="_Toc92816367"/>
      <w:bookmarkStart w:id="44" w:name="_Toc102945658"/>
      <w:r w:rsidRPr="00292645">
        <w:rPr>
          <w:rFonts w:ascii="Times New Roman" w:eastAsia="Calibri" w:hAnsi="Times New Roman" w:cs="Times New Roman"/>
          <w:color w:val="auto"/>
          <w:sz w:val="24"/>
          <w:szCs w:val="24"/>
          <w:lang w:eastAsia="en-US"/>
        </w:rPr>
        <w:t>4.4. Обоснование определения предельных параметров застройки территории в границах зон планируемого размещения объектов капитального строительства, входящих в состав линейных объектов</w:t>
      </w:r>
      <w:bookmarkEnd w:id="43"/>
      <w:bookmarkEnd w:id="44"/>
    </w:p>
    <w:p w:rsidR="00AC6E0F" w:rsidRPr="00292645" w:rsidRDefault="00AC6E0F" w:rsidP="00AD6504">
      <w:pPr>
        <w:ind w:firstLine="540"/>
        <w:rPr>
          <w:rFonts w:eastAsia="Calibri"/>
        </w:rPr>
      </w:pPr>
    </w:p>
    <w:p w:rsidR="00AC6E0F" w:rsidRPr="00292645" w:rsidRDefault="00AC6E0F" w:rsidP="00AD6504">
      <w:pPr>
        <w:ind w:firstLine="540"/>
      </w:pPr>
      <w:r w:rsidRPr="00292645">
        <w:t xml:space="preserve">ОКС, входящие в состав линейного объекта, относятся только к линейному объекту и являются его неотъемлемой технологической частью, в </w:t>
      </w:r>
      <w:proofErr w:type="gramStart"/>
      <w:r w:rsidRPr="00292645">
        <w:t>связи</w:t>
      </w:r>
      <w:proofErr w:type="gramEnd"/>
      <w:r w:rsidRPr="00292645">
        <w:t xml:space="preserve"> с чем градостроительный регламент на них не распространяется (Градостроительный кодекс РФ, ст.36, п.4, пп.3), таким образом, не подлежат установлению.</w:t>
      </w:r>
    </w:p>
    <w:p w:rsidR="00AC6E0F" w:rsidRPr="00292645" w:rsidRDefault="00AC6E0F" w:rsidP="00AD6504">
      <w:pPr>
        <w:ind w:firstLine="540"/>
      </w:pPr>
    </w:p>
    <w:p w:rsidR="00AC6E0F" w:rsidRPr="00292645" w:rsidRDefault="00AC6E0F" w:rsidP="00AD6504">
      <w:pPr>
        <w:pStyle w:val="2"/>
        <w:tabs>
          <w:tab w:val="clear" w:pos="1260"/>
        </w:tabs>
        <w:spacing w:before="0"/>
        <w:ind w:left="0" w:firstLine="540"/>
        <w:rPr>
          <w:rFonts w:ascii="Times New Roman" w:eastAsia="Calibri" w:hAnsi="Times New Roman" w:cs="Times New Roman"/>
          <w:color w:val="auto"/>
          <w:sz w:val="24"/>
          <w:szCs w:val="24"/>
          <w:lang w:eastAsia="en-US"/>
        </w:rPr>
      </w:pPr>
      <w:bookmarkStart w:id="45" w:name="_Toc92816368"/>
      <w:bookmarkStart w:id="46" w:name="_Toc102945659"/>
      <w:r w:rsidRPr="00292645">
        <w:rPr>
          <w:rFonts w:ascii="Times New Roman" w:eastAsia="Calibri" w:hAnsi="Times New Roman" w:cs="Times New Roman"/>
          <w:color w:val="auto"/>
          <w:sz w:val="24"/>
          <w:szCs w:val="24"/>
          <w:lang w:eastAsia="en-US"/>
        </w:rPr>
        <w:t>4.5. Ведомость пересечений границ зон планируемого размещения линейного объекта (объектов) с сохраняемыми объектами капитального строительства (здание, строение, сооружение, объект, строительство которого не завершено), существующими и строящимися на момент подготовки проекта планировки территории</w:t>
      </w:r>
      <w:bookmarkEnd w:id="45"/>
      <w:bookmarkEnd w:id="46"/>
    </w:p>
    <w:p w:rsidR="00AC6E0F" w:rsidRPr="00292645" w:rsidRDefault="00AC6E0F" w:rsidP="00AD6504">
      <w:pPr>
        <w:ind w:firstLine="540"/>
      </w:pPr>
    </w:p>
    <w:p w:rsidR="00AC6E0F" w:rsidRPr="00292645" w:rsidRDefault="00AC6E0F" w:rsidP="00AD6504">
      <w:pPr>
        <w:ind w:firstLine="540"/>
      </w:pPr>
      <w:r w:rsidRPr="00292645">
        <w:t>Проектируемый объект не пересекает объекты капитального строительства.</w:t>
      </w:r>
    </w:p>
    <w:p w:rsidR="00AC6E0F" w:rsidRPr="00292645" w:rsidRDefault="00AC6E0F" w:rsidP="00AD6504">
      <w:pPr>
        <w:ind w:firstLine="540"/>
      </w:pPr>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bookmarkStart w:id="47" w:name="_Toc102945660"/>
      <w:r w:rsidRPr="00292645">
        <w:rPr>
          <w:rFonts w:ascii="Times New Roman" w:hAnsi="Times New Roman" w:cs="Times New Roman"/>
          <w:color w:val="auto"/>
          <w:sz w:val="24"/>
          <w:szCs w:val="24"/>
        </w:rPr>
        <w:t>4.6. 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w:t>
      </w:r>
      <w:bookmarkEnd w:id="47"/>
    </w:p>
    <w:p w:rsidR="00AC6E0F" w:rsidRPr="00292645" w:rsidRDefault="00AC6E0F" w:rsidP="00AD6504">
      <w:pPr>
        <w:tabs>
          <w:tab w:val="left" w:pos="5670"/>
        </w:tabs>
        <w:ind w:firstLine="540"/>
      </w:pPr>
    </w:p>
    <w:p w:rsidR="00AC6E0F" w:rsidRPr="00292645" w:rsidRDefault="00AC6E0F" w:rsidP="00AD6504">
      <w:pPr>
        <w:tabs>
          <w:tab w:val="left" w:pos="5670"/>
        </w:tabs>
        <w:ind w:firstLine="540"/>
      </w:pPr>
      <w:r w:rsidRPr="00292645">
        <w:t>Ведомость пересечений границ зон планируемого размещения линейного объекта (объектов) с объектами капитального строительства, строительство которых запланировано в соответствии с ранее утвержденной документацией по планировке территории отсутствует.</w:t>
      </w:r>
    </w:p>
    <w:p w:rsidR="00AC6E0F" w:rsidRPr="00292645" w:rsidRDefault="00AC6E0F" w:rsidP="00AD6504">
      <w:pPr>
        <w:tabs>
          <w:tab w:val="left" w:pos="5670"/>
        </w:tabs>
        <w:ind w:firstLine="540"/>
      </w:pPr>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bookmarkStart w:id="48" w:name="_Toc92816370"/>
      <w:bookmarkStart w:id="49" w:name="_Toc102945661"/>
      <w:r w:rsidRPr="00292645">
        <w:rPr>
          <w:rFonts w:ascii="Times New Roman" w:hAnsi="Times New Roman" w:cs="Times New Roman"/>
          <w:color w:val="auto"/>
          <w:sz w:val="24"/>
          <w:szCs w:val="24"/>
        </w:rPr>
        <w:t>4.7. Ведомость пересечений границ зон планируемого размещения линейного объекта (объектов) с водными объектами (в том числе с водотоками, водоемами, болотами и т.д.).</w:t>
      </w:r>
      <w:bookmarkEnd w:id="48"/>
      <w:bookmarkEnd w:id="49"/>
    </w:p>
    <w:p w:rsidR="00AC6E0F" w:rsidRPr="00292645" w:rsidRDefault="00AC6E0F" w:rsidP="00AD6504">
      <w:pPr>
        <w:ind w:firstLine="540"/>
        <w:rPr>
          <w:lang w:val="x-none" w:eastAsia="x-none"/>
        </w:rPr>
      </w:pPr>
    </w:p>
    <w:p w:rsidR="00AC6E0F" w:rsidRPr="00292645" w:rsidRDefault="00AC6E0F" w:rsidP="00AD6504">
      <w:pPr>
        <w:tabs>
          <w:tab w:val="left" w:pos="5670"/>
        </w:tabs>
        <w:ind w:firstLine="540"/>
      </w:pPr>
      <w:r w:rsidRPr="00292645">
        <w:t>Проектируемый объект не пересекает водные объекты.</w:t>
      </w:r>
    </w:p>
    <w:p w:rsidR="00AC6E0F" w:rsidRPr="00292645" w:rsidRDefault="00AC6E0F" w:rsidP="00AD6504">
      <w:pPr>
        <w:tabs>
          <w:tab w:val="left" w:pos="5670"/>
        </w:tabs>
        <w:ind w:firstLine="540"/>
      </w:pPr>
    </w:p>
    <w:p w:rsidR="00AC6E0F" w:rsidRPr="00292645" w:rsidRDefault="00AC6E0F" w:rsidP="00AD6504">
      <w:pPr>
        <w:pStyle w:val="2"/>
        <w:tabs>
          <w:tab w:val="clear" w:pos="1260"/>
        </w:tabs>
        <w:spacing w:before="0"/>
        <w:ind w:left="0" w:firstLine="540"/>
        <w:rPr>
          <w:rFonts w:ascii="Times New Roman" w:hAnsi="Times New Roman" w:cs="Times New Roman"/>
          <w:color w:val="auto"/>
          <w:sz w:val="24"/>
          <w:szCs w:val="24"/>
        </w:rPr>
      </w:pPr>
      <w:bookmarkStart w:id="50" w:name="_Toc92816371"/>
      <w:bookmarkStart w:id="51" w:name="_Toc102945662"/>
      <w:r w:rsidRPr="00292645">
        <w:rPr>
          <w:rFonts w:ascii="Times New Roman" w:hAnsi="Times New Roman" w:cs="Times New Roman"/>
          <w:color w:val="auto"/>
          <w:sz w:val="24"/>
          <w:szCs w:val="24"/>
        </w:rPr>
        <w:t>4.8 Инженерные изыскания</w:t>
      </w:r>
      <w:bookmarkEnd w:id="50"/>
      <w:bookmarkEnd w:id="51"/>
    </w:p>
    <w:p w:rsidR="00AC6E0F" w:rsidRPr="00292645" w:rsidRDefault="00AC6E0F" w:rsidP="00AD6504">
      <w:pPr>
        <w:ind w:firstLine="540"/>
      </w:pPr>
    </w:p>
    <w:p w:rsidR="00AC6E0F" w:rsidRPr="00292645" w:rsidRDefault="00AC6E0F" w:rsidP="00AD6504">
      <w:pPr>
        <w:tabs>
          <w:tab w:val="left" w:pos="5670"/>
        </w:tabs>
        <w:ind w:firstLine="540"/>
      </w:pPr>
      <w:r w:rsidRPr="00292645">
        <w:t>Основание для проведения изысканий является техническое задание на выполнение комплексных инженерных изысканий.</w:t>
      </w:r>
    </w:p>
    <w:p w:rsidR="00AC6E0F" w:rsidRPr="00292645" w:rsidRDefault="00AC6E0F" w:rsidP="00AD6504">
      <w:pPr>
        <w:tabs>
          <w:tab w:val="left" w:pos="5670"/>
        </w:tabs>
        <w:ind w:firstLine="540"/>
      </w:pPr>
      <w:r w:rsidRPr="00292645">
        <w:t>Предусмотрены следующие виды ИИ:</w:t>
      </w:r>
    </w:p>
    <w:p w:rsidR="00AC6E0F" w:rsidRPr="00292645" w:rsidRDefault="00AC6E0F" w:rsidP="00AD6504">
      <w:pPr>
        <w:tabs>
          <w:tab w:val="left" w:pos="5670"/>
        </w:tabs>
        <w:ind w:firstLine="540"/>
      </w:pPr>
      <w:r w:rsidRPr="00292645">
        <w:t>- Инженерно-геодезические изыскания:</w:t>
      </w:r>
    </w:p>
    <w:p w:rsidR="00AC6E0F" w:rsidRPr="00292645" w:rsidRDefault="00AC6E0F" w:rsidP="00AD6504">
      <w:pPr>
        <w:tabs>
          <w:tab w:val="left" w:pos="5670"/>
        </w:tabs>
        <w:ind w:firstLine="540"/>
      </w:pPr>
      <w:r w:rsidRPr="00292645">
        <w:t>- Инженерно-геологические изыскания;</w:t>
      </w:r>
    </w:p>
    <w:p w:rsidR="00AC6E0F" w:rsidRPr="00292645" w:rsidRDefault="00AC6E0F" w:rsidP="00AD6504">
      <w:pPr>
        <w:tabs>
          <w:tab w:val="left" w:pos="5670"/>
        </w:tabs>
        <w:ind w:firstLine="540"/>
      </w:pPr>
      <w:r w:rsidRPr="00292645">
        <w:t>- Инженерно-гидрометеорологические изыскания;</w:t>
      </w:r>
    </w:p>
    <w:p w:rsidR="00AC6E0F" w:rsidRPr="00292645" w:rsidRDefault="00AC6E0F" w:rsidP="00AD6504">
      <w:pPr>
        <w:tabs>
          <w:tab w:val="left" w:pos="5670"/>
        </w:tabs>
        <w:ind w:firstLine="540"/>
      </w:pPr>
      <w:r w:rsidRPr="00292645">
        <w:lastRenderedPageBreak/>
        <w:t>- Инженерно-экологические изыскания.</w:t>
      </w:r>
    </w:p>
    <w:p w:rsidR="00AC6E0F" w:rsidRPr="00292645" w:rsidRDefault="00AC6E0F" w:rsidP="00AD6504">
      <w:pPr>
        <w:tabs>
          <w:tab w:val="left" w:pos="5670"/>
        </w:tabs>
        <w:ind w:firstLine="540"/>
      </w:pPr>
      <w:r w:rsidRPr="00292645">
        <w:t>Цель инженерных изысканий – комплексное изучение природных и техногенных условий территории объектов строительства, в местах расположения сооружений изыскиваемого объекта, с учетом рационального использования и охраны окружающей среды, выяснение процессов, способных повлиять на устойчивость проектируемых сооружений в пределах исследуемого участка; определение грунтов основания, определение их физико-механических свойств и их пригодности для дальнейшего использования, обоснование их инженерной защиты и безопасных условий жизни населения.</w:t>
      </w:r>
    </w:p>
    <w:p w:rsidR="00AC6E0F" w:rsidRPr="00292645" w:rsidRDefault="00AC6E0F" w:rsidP="00AD6504">
      <w:pPr>
        <w:tabs>
          <w:tab w:val="left" w:pos="5670"/>
        </w:tabs>
        <w:ind w:firstLine="540"/>
      </w:pPr>
      <w:r w:rsidRPr="00292645">
        <w:t xml:space="preserve">Обобщение и анализ материалов полевых работ, обработка имеющихся стационарных наблюдений, получение данных о климатических условиях территории и гидрологическом режиме водных объектов, расположенных в районе изысканий, их прогноз и изменения в период строительства и эксплуатации с детальностью, необходимой и достаточной для разработки проекта. </w:t>
      </w:r>
    </w:p>
    <w:p w:rsidR="00AC6E0F" w:rsidRPr="00292645" w:rsidRDefault="00AC6E0F" w:rsidP="00AD6504">
      <w:pPr>
        <w:tabs>
          <w:tab w:val="left" w:pos="5670"/>
        </w:tabs>
        <w:ind w:firstLine="540"/>
      </w:pPr>
      <w:r w:rsidRPr="00292645">
        <w:t>Задачи инженерных изысканий:</w:t>
      </w:r>
    </w:p>
    <w:p w:rsidR="00AC6E0F" w:rsidRPr="00292645" w:rsidRDefault="00AC6E0F" w:rsidP="00AD6504">
      <w:pPr>
        <w:tabs>
          <w:tab w:val="left" w:pos="5670"/>
        </w:tabs>
        <w:ind w:firstLine="540"/>
      </w:pPr>
      <w:r w:rsidRPr="00292645">
        <w:t>- создание и развитие планово-высотной съемочной сети с закладкой грунтовых и временных реперов для дальнейшего обеспечения, при строительстве и эксплуатации проектируемого объекта.</w:t>
      </w:r>
    </w:p>
    <w:p w:rsidR="00AC6E0F" w:rsidRPr="00292645" w:rsidRDefault="00AC6E0F" w:rsidP="00AD6504">
      <w:pPr>
        <w:tabs>
          <w:tab w:val="left" w:pos="5670"/>
        </w:tabs>
        <w:ind w:firstLine="540"/>
      </w:pPr>
      <w:r w:rsidRPr="00292645">
        <w:t>- производство топографической съемки автодороги с отражением планового и высотного положения существующих сооружений, подземных, наземных коммуникаций и т.п., с последующим составлением топографических планов, продольных и поперечных профилей в заданном масштабе.</w:t>
      </w:r>
    </w:p>
    <w:p w:rsidR="00AC6E0F" w:rsidRPr="00292645" w:rsidRDefault="00AC6E0F" w:rsidP="00AD6504">
      <w:pPr>
        <w:tabs>
          <w:tab w:val="left" w:pos="5670"/>
        </w:tabs>
        <w:ind w:firstLine="540"/>
      </w:pPr>
      <w:r w:rsidRPr="00292645">
        <w:t>- согласование полноты топографической съемки с владельцами коммуникаций.</w:t>
      </w:r>
    </w:p>
    <w:p w:rsidR="00AC6E0F" w:rsidRPr="00292645" w:rsidRDefault="00AC6E0F" w:rsidP="00AD6504">
      <w:pPr>
        <w:tabs>
          <w:tab w:val="left" w:pos="5670"/>
        </w:tabs>
        <w:ind w:firstLine="540"/>
      </w:pPr>
      <w:proofErr w:type="gramStart"/>
      <w:r w:rsidRPr="00292645">
        <w:t>- изучение природных (климатических, геоморфологических, гидрологических, гидрографических, гидрогеологических, геологических, геокриологических) и техногенных (ландшафтных: освоенность (</w:t>
      </w:r>
      <w:proofErr w:type="spellStart"/>
      <w:r w:rsidRPr="00292645">
        <w:t>нарушенность</w:t>
      </w:r>
      <w:proofErr w:type="spellEnd"/>
      <w:r w:rsidRPr="00292645">
        <w:t>) местности) условий района изысканий;</w:t>
      </w:r>
      <w:proofErr w:type="gramEnd"/>
    </w:p>
    <w:p w:rsidR="00AC6E0F" w:rsidRPr="00292645" w:rsidRDefault="00AC6E0F" w:rsidP="00AD6504">
      <w:pPr>
        <w:tabs>
          <w:tab w:val="left" w:pos="5670"/>
        </w:tabs>
        <w:ind w:firstLine="540"/>
      </w:pPr>
      <w:proofErr w:type="gramStart"/>
      <w:r w:rsidRPr="00292645">
        <w:t>- изучение грунтового основания проектируемого объекта, выяснение гидрогеологических условий, наличие грунтовых вод и «верховодки», их агрессивности по отношению к железобетонным конструкциям, оценка нормативной глубины сезонного промерзания (оттаивания) грунтов и их склонности к морозному пучению, установление корродирующей опасности грунтов к строительным конструкциям (материалам) из углеродистой и низколегированной стали, к кабельным изделиям из свинца и алюминия, изучение сейсмичности района работ.</w:t>
      </w:r>
      <w:proofErr w:type="gramEnd"/>
    </w:p>
    <w:p w:rsidR="00AC6E0F" w:rsidRPr="00292645" w:rsidRDefault="00AC6E0F" w:rsidP="00AD6504">
      <w:pPr>
        <w:tabs>
          <w:tab w:val="left" w:pos="5670"/>
        </w:tabs>
        <w:ind w:firstLine="540"/>
      </w:pPr>
      <w:r w:rsidRPr="00292645">
        <w:t>- получение необходимых и достаточных материалов для обоснования рабочей документации с целью корректировки проектных решений в части дополнительных мероприятий, направленных на предотвращение или минимизацию отрицательных воздействия климатических и метеорологических явлений;</w:t>
      </w:r>
    </w:p>
    <w:p w:rsidR="00AC6E0F" w:rsidRPr="00292645" w:rsidRDefault="00AC6E0F" w:rsidP="00AD6504">
      <w:pPr>
        <w:tabs>
          <w:tab w:val="left" w:pos="5670"/>
        </w:tabs>
        <w:ind w:firstLine="540"/>
      </w:pPr>
      <w:r w:rsidRPr="00292645">
        <w:t>- обеспечение проектных работ необходимыми данными по инженерно-геологическим условиям на территории проектируемого участка, достаточными для принятия окончательных проектных решений по инженерной защите сооружений.</w:t>
      </w:r>
    </w:p>
    <w:p w:rsidR="00AC6E0F" w:rsidRPr="00292645" w:rsidRDefault="00AC6E0F" w:rsidP="00AD6504">
      <w:pPr>
        <w:tabs>
          <w:tab w:val="left" w:pos="5670"/>
        </w:tabs>
        <w:ind w:firstLine="540"/>
      </w:pPr>
      <w:r w:rsidRPr="00292645">
        <w:t xml:space="preserve">- уточнение материалов и данных по состоянию окружающей среды, полученных на </w:t>
      </w:r>
      <w:proofErr w:type="spellStart"/>
      <w:r w:rsidRPr="00292645">
        <w:t>предпроектных</w:t>
      </w:r>
      <w:proofErr w:type="spellEnd"/>
      <w:r w:rsidRPr="00292645">
        <w:t xml:space="preserve"> стадиях, уточнение границ зоны влияния;</w:t>
      </w:r>
    </w:p>
    <w:p w:rsidR="00AC6E0F" w:rsidRPr="00292645" w:rsidRDefault="00AC6E0F" w:rsidP="00AD6504">
      <w:pPr>
        <w:tabs>
          <w:tab w:val="left" w:pos="5670"/>
        </w:tabs>
        <w:ind w:firstLine="540"/>
      </w:pPr>
      <w:r w:rsidRPr="00292645">
        <w:t>- оценка экологического риска и получение необходимых материалов для разработки раздела «Мероприятия по охране окружающей среды»</w:t>
      </w:r>
    </w:p>
    <w:p w:rsidR="00AC6E0F" w:rsidRPr="00292645" w:rsidRDefault="00AC6E0F" w:rsidP="00AD6504">
      <w:pPr>
        <w:tabs>
          <w:tab w:val="left" w:pos="5670"/>
        </w:tabs>
        <w:ind w:firstLine="540"/>
      </w:pPr>
      <w:r w:rsidRPr="00292645">
        <w:t>Инженерные изыскания выполнен</w:t>
      </w:r>
      <w:proofErr w:type="gramStart"/>
      <w:r w:rsidRPr="00292645">
        <w:t>ы ООО</w:t>
      </w:r>
      <w:proofErr w:type="gramEnd"/>
      <w:r w:rsidRPr="00292645">
        <w:t xml:space="preserve"> «</w:t>
      </w:r>
      <w:proofErr w:type="spellStart"/>
      <w:r w:rsidRPr="00292645">
        <w:t>СибГеоПрофи</w:t>
      </w:r>
      <w:proofErr w:type="spellEnd"/>
      <w:r w:rsidRPr="00292645">
        <w:t>» на основании технического задания.</w:t>
      </w:r>
    </w:p>
    <w:p w:rsidR="00AC6E0F" w:rsidRPr="00292645" w:rsidRDefault="00AC6E0F" w:rsidP="00AD6504">
      <w:pPr>
        <w:tabs>
          <w:tab w:val="left" w:pos="5670"/>
        </w:tabs>
        <w:ind w:firstLine="540"/>
      </w:pPr>
      <w:r w:rsidRPr="00292645">
        <w:t>Система координат – МСК-86. Система высот – Балтийская 1977г.</w:t>
      </w:r>
    </w:p>
    <w:p w:rsidR="00AC6E0F" w:rsidRPr="00292645" w:rsidRDefault="00AC6E0F" w:rsidP="00AD6504">
      <w:pPr>
        <w:tabs>
          <w:tab w:val="left" w:pos="5670"/>
        </w:tabs>
        <w:ind w:firstLine="540"/>
      </w:pPr>
      <w:r w:rsidRPr="00292645">
        <w:t>Программой инженерных изысканий предусмотрены следующие виды ИИ:</w:t>
      </w:r>
    </w:p>
    <w:p w:rsidR="00AC6E0F" w:rsidRPr="00292645" w:rsidRDefault="00AC6E0F" w:rsidP="00AD6504">
      <w:pPr>
        <w:tabs>
          <w:tab w:val="left" w:pos="5670"/>
        </w:tabs>
        <w:ind w:firstLine="540"/>
      </w:pPr>
      <w:r w:rsidRPr="00292645">
        <w:t>Отчеты по вышеуказанным видам инженерных изысканий прилагаются к проекту планировки территории.</w:t>
      </w:r>
    </w:p>
    <w:p w:rsidR="00A736A1" w:rsidRPr="00292645" w:rsidRDefault="00A736A1" w:rsidP="00AD6504">
      <w:pPr>
        <w:ind w:firstLine="0"/>
        <w:jc w:val="left"/>
      </w:pPr>
      <w:r w:rsidRPr="00292645">
        <w:br w:type="page"/>
      </w:r>
    </w:p>
    <w:p w:rsidR="00DC14C2" w:rsidRPr="00DC14C2" w:rsidRDefault="006218C8" w:rsidP="00AD6504">
      <w:pPr>
        <w:pStyle w:val="2"/>
        <w:spacing w:before="0"/>
        <w:ind w:left="360"/>
        <w:jc w:val="center"/>
        <w:rPr>
          <w:rFonts w:ascii="Times New Roman" w:eastAsia="Calibri" w:hAnsi="Times New Roman" w:cs="Times New Roman"/>
          <w:color w:val="auto"/>
          <w:sz w:val="24"/>
          <w:szCs w:val="24"/>
          <w:lang w:eastAsia="en-US"/>
        </w:rPr>
      </w:pPr>
      <w:bookmarkStart w:id="52" w:name="_Toc102945728"/>
      <w:r w:rsidRPr="00DC14C2">
        <w:rPr>
          <w:bCs w:val="0"/>
          <w:color w:val="auto"/>
          <w:sz w:val="32"/>
          <w:szCs w:val="28"/>
        </w:rPr>
        <w:lastRenderedPageBreak/>
        <w:t>ПРОЕКТ МЕЖЕВАНИЯ ТЕРРИТОРИИ</w:t>
      </w:r>
    </w:p>
    <w:p w:rsidR="00A736A1" w:rsidRPr="00DC14C2" w:rsidRDefault="00A736A1" w:rsidP="00AD6504">
      <w:pPr>
        <w:pStyle w:val="2"/>
        <w:spacing w:before="0"/>
        <w:ind w:left="360"/>
        <w:jc w:val="center"/>
        <w:rPr>
          <w:rFonts w:ascii="Times New Roman" w:eastAsia="Calibri" w:hAnsi="Times New Roman" w:cs="Times New Roman"/>
          <w:color w:val="auto"/>
          <w:sz w:val="24"/>
          <w:szCs w:val="24"/>
          <w:lang w:eastAsia="en-US"/>
        </w:rPr>
      </w:pPr>
      <w:r w:rsidRPr="00DC14C2">
        <w:rPr>
          <w:rFonts w:ascii="Times New Roman" w:eastAsia="Calibri" w:hAnsi="Times New Roman" w:cs="Times New Roman"/>
          <w:color w:val="auto"/>
          <w:sz w:val="24"/>
          <w:szCs w:val="24"/>
          <w:lang w:eastAsia="en-US"/>
        </w:rPr>
        <w:t>РАЗДЕЛ 1. ГРАФИЧЕСКАЯ ЧАСТЬ</w:t>
      </w:r>
      <w:bookmarkEnd w:id="52"/>
    </w:p>
    <w:p w:rsidR="00A736A1" w:rsidRPr="00DC14C2" w:rsidRDefault="00A736A1" w:rsidP="00AD6504">
      <w:pPr>
        <w:pStyle w:val="2"/>
        <w:numPr>
          <w:ilvl w:val="1"/>
          <w:numId w:val="18"/>
        </w:numPr>
        <w:spacing w:before="0"/>
        <w:jc w:val="left"/>
        <w:rPr>
          <w:rFonts w:ascii="Times New Roman" w:eastAsia="Calibri" w:hAnsi="Times New Roman" w:cs="Times New Roman"/>
          <w:color w:val="auto"/>
          <w:sz w:val="24"/>
          <w:szCs w:val="24"/>
          <w:lang w:eastAsia="en-US"/>
        </w:rPr>
      </w:pPr>
      <w:bookmarkStart w:id="53" w:name="_Toc102945729"/>
      <w:r w:rsidRPr="00DC14C2">
        <w:rPr>
          <w:rFonts w:ascii="Times New Roman" w:eastAsia="Calibri" w:hAnsi="Times New Roman" w:cs="Times New Roman"/>
          <w:color w:val="auto"/>
          <w:sz w:val="24"/>
          <w:szCs w:val="24"/>
          <w:lang w:eastAsia="en-US"/>
        </w:rPr>
        <w:t>Чертеж межевания территории</w:t>
      </w:r>
      <w:bookmarkEnd w:id="53"/>
    </w:p>
    <w:p w:rsidR="00DC14C2" w:rsidRPr="00DC14C2" w:rsidRDefault="00DC14C2" w:rsidP="00DC14C2">
      <w:pPr>
        <w:rPr>
          <w:rFonts w:eastAsia="Calibri"/>
          <w:lang w:eastAsia="en-US"/>
        </w:rPr>
      </w:pPr>
    </w:p>
    <w:p w:rsidR="00A736A1" w:rsidRPr="00DC14C2" w:rsidRDefault="00A736A1" w:rsidP="00DC14C2">
      <w:pPr>
        <w:ind w:left="-142" w:firstLine="0"/>
        <w:jc w:val="center"/>
        <w:rPr>
          <w:rFonts w:eastAsia="Calibri"/>
          <w:lang w:val="x-none"/>
        </w:rPr>
      </w:pPr>
      <w:r w:rsidRPr="00DC14C2">
        <w:rPr>
          <w:rFonts w:eastAsia="Calibri"/>
          <w:noProof/>
        </w:rPr>
        <w:drawing>
          <wp:inline distT="0" distB="0" distL="0" distR="0" wp14:anchorId="3482BD8E" wp14:editId="16AEC662">
            <wp:extent cx="5450774" cy="8490857"/>
            <wp:effectExtent l="0" t="0" r="0" b="571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4546" t="1474" r="4743" b="2678"/>
                    <a:stretch/>
                  </pic:blipFill>
                  <pic:spPr bwMode="auto">
                    <a:xfrm>
                      <a:off x="0" y="0"/>
                      <a:ext cx="5450857" cy="8490986"/>
                    </a:xfrm>
                    <a:prstGeom prst="rect">
                      <a:avLst/>
                    </a:prstGeom>
                    <a:noFill/>
                    <a:ln>
                      <a:noFill/>
                    </a:ln>
                    <a:extLst>
                      <a:ext uri="{53640926-AAD7-44D8-BBD7-CCE9431645EC}">
                        <a14:shadowObscured xmlns:a14="http://schemas.microsoft.com/office/drawing/2010/main"/>
                      </a:ext>
                    </a:extLst>
                  </pic:spPr>
                </pic:pic>
              </a:graphicData>
            </a:graphic>
          </wp:inline>
        </w:drawing>
      </w:r>
    </w:p>
    <w:p w:rsidR="006218C8" w:rsidRDefault="006218C8" w:rsidP="00AD6504">
      <w:pPr>
        <w:pStyle w:val="2"/>
        <w:spacing w:before="0"/>
        <w:jc w:val="center"/>
        <w:rPr>
          <w:rFonts w:ascii="Times New Roman" w:eastAsia="Calibri" w:hAnsi="Times New Roman" w:cs="Times New Roman"/>
          <w:color w:val="auto"/>
          <w:sz w:val="24"/>
          <w:szCs w:val="24"/>
          <w:lang w:eastAsia="en-US"/>
        </w:rPr>
      </w:pPr>
      <w:bookmarkStart w:id="54" w:name="_Toc102945730"/>
    </w:p>
    <w:p w:rsidR="00A736A1" w:rsidRPr="00DC14C2" w:rsidRDefault="00A736A1" w:rsidP="00AD6504">
      <w:pPr>
        <w:pStyle w:val="2"/>
        <w:spacing w:before="0"/>
        <w:jc w:val="center"/>
        <w:rPr>
          <w:rFonts w:ascii="Times New Roman" w:eastAsia="Calibri" w:hAnsi="Times New Roman" w:cs="Times New Roman"/>
          <w:color w:val="auto"/>
          <w:sz w:val="24"/>
          <w:szCs w:val="24"/>
          <w:lang w:eastAsia="en-US"/>
        </w:rPr>
      </w:pPr>
      <w:r w:rsidRPr="00DC14C2">
        <w:rPr>
          <w:rFonts w:ascii="Times New Roman" w:eastAsia="Calibri" w:hAnsi="Times New Roman" w:cs="Times New Roman"/>
          <w:color w:val="auto"/>
          <w:sz w:val="24"/>
          <w:szCs w:val="24"/>
          <w:lang w:eastAsia="en-US"/>
        </w:rPr>
        <w:t>РАЗДЕЛ 2. ПРОЕКТ МЕЖЕВАНИЯ ТЕРРИТОРИИ. ТЕКСТОВАЯ ЧАСТЬ</w:t>
      </w:r>
      <w:bookmarkEnd w:id="54"/>
    </w:p>
    <w:p w:rsidR="00A736A1" w:rsidRPr="00DC14C2" w:rsidRDefault="00A736A1" w:rsidP="00AD6504">
      <w:pPr>
        <w:rPr>
          <w:rFonts w:eastAsia="Calibri"/>
          <w:b/>
          <w:bCs/>
        </w:rPr>
      </w:pPr>
      <w:bookmarkStart w:id="55" w:name="_Toc102945731"/>
    </w:p>
    <w:p w:rsidR="00A736A1" w:rsidRPr="00DC14C2" w:rsidRDefault="00A736A1" w:rsidP="00AD6504">
      <w:pPr>
        <w:ind w:left="-142" w:firstLine="426"/>
        <w:rPr>
          <w:b/>
          <w:bCs/>
        </w:rPr>
      </w:pPr>
      <w:r w:rsidRPr="00DC14C2">
        <w:rPr>
          <w:rFonts w:eastAsia="Calibri"/>
          <w:b/>
          <w:bCs/>
        </w:rPr>
        <w:lastRenderedPageBreak/>
        <w:t xml:space="preserve">2.1. </w:t>
      </w:r>
      <w:r w:rsidRPr="00DC14C2">
        <w:rPr>
          <w:b/>
          <w:bCs/>
        </w:rPr>
        <w:t>Перечень образуемых земельных участков</w:t>
      </w:r>
      <w:bookmarkEnd w:id="55"/>
    </w:p>
    <w:p w:rsidR="00A736A1" w:rsidRPr="00DC14C2" w:rsidRDefault="00A736A1" w:rsidP="00AD6504">
      <w:pPr>
        <w:ind w:left="-142" w:firstLine="426"/>
        <w:rPr>
          <w:rFonts w:eastAsia="Calibri"/>
          <w:b/>
          <w:bCs/>
        </w:rPr>
      </w:pPr>
    </w:p>
    <w:p w:rsidR="00A736A1" w:rsidRDefault="00A736A1" w:rsidP="00AD6504">
      <w:pPr>
        <w:pStyle w:val="af6"/>
        <w:shd w:val="clear" w:color="auto" w:fill="FFFFFF"/>
        <w:tabs>
          <w:tab w:val="left" w:pos="567"/>
        </w:tabs>
        <w:autoSpaceDN w:val="0"/>
        <w:ind w:left="-142" w:right="-143" w:firstLine="426"/>
        <w:jc w:val="both"/>
        <w:rPr>
          <w:sz w:val="26"/>
          <w:szCs w:val="26"/>
        </w:rPr>
      </w:pPr>
      <w:r w:rsidRPr="006218C8">
        <w:rPr>
          <w:sz w:val="26"/>
          <w:szCs w:val="26"/>
        </w:rPr>
        <w:t xml:space="preserve">Перечень земельных участков, затрагиваемых на проектируемой территории при образовании, из земель лесного фонда, для резервирования представлен в таблице 1.2. </w:t>
      </w:r>
      <w:proofErr w:type="gramStart"/>
      <w:r w:rsidRPr="006218C8">
        <w:rPr>
          <w:sz w:val="26"/>
          <w:szCs w:val="26"/>
        </w:rPr>
        <w:t>В соответствии со ст. 4 Федерального закона №254-ФЗ от 31.07.2020г. (ред. от 01.05.2022) «Об особенностях регулирования отдельных отношений в целях реализации приоритетных проектов по модернизации и расширению инфраструктуры и о внесении изменений в отдельные законодательные акты российской федерации» категория земель для вновь образованных земельных участков указанных в таблице 1 устанавливается «Земли промышленности, энергетики, транспорта, связи, радиовещания, телевидения, информатики, земли</w:t>
      </w:r>
      <w:proofErr w:type="gramEnd"/>
      <w:r w:rsidRPr="006218C8">
        <w:rPr>
          <w:sz w:val="26"/>
          <w:szCs w:val="26"/>
        </w:rPr>
        <w:t xml:space="preserve"> для обеспечения космической деятельности, земли обороны, безопасности и земли иного специального назначения».</w:t>
      </w:r>
    </w:p>
    <w:p w:rsidR="006218C8" w:rsidRPr="006218C8" w:rsidRDefault="006218C8" w:rsidP="00AD6504">
      <w:pPr>
        <w:pStyle w:val="af6"/>
        <w:shd w:val="clear" w:color="auto" w:fill="FFFFFF"/>
        <w:tabs>
          <w:tab w:val="left" w:pos="567"/>
        </w:tabs>
        <w:autoSpaceDN w:val="0"/>
        <w:ind w:left="-142" w:right="-143" w:firstLine="426"/>
        <w:jc w:val="both"/>
        <w:rPr>
          <w:sz w:val="26"/>
          <w:szCs w:val="26"/>
        </w:rPr>
      </w:pPr>
    </w:p>
    <w:p w:rsidR="00A736A1" w:rsidRPr="00DC14C2" w:rsidRDefault="00A736A1" w:rsidP="00AD6504">
      <w:pPr>
        <w:ind w:firstLine="567"/>
        <w:jc w:val="right"/>
      </w:pPr>
      <w:r w:rsidRPr="00DC14C2">
        <w:t xml:space="preserve">Таблица 1. Перечень образуемых земельных участков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0"/>
        <w:gridCol w:w="1748"/>
        <w:gridCol w:w="696"/>
        <w:gridCol w:w="2472"/>
        <w:gridCol w:w="709"/>
        <w:gridCol w:w="812"/>
        <w:gridCol w:w="1655"/>
      </w:tblGrid>
      <w:tr w:rsidR="00DC14C2" w:rsidRPr="00DC14C2" w:rsidTr="006218C8">
        <w:trPr>
          <w:cantSplit/>
          <w:trHeight w:val="2233"/>
          <w:jc w:val="center"/>
        </w:trPr>
        <w:tc>
          <w:tcPr>
            <w:tcW w:w="671" w:type="pct"/>
            <w:shd w:val="clear" w:color="auto" w:fill="auto"/>
            <w:vAlign w:val="center"/>
          </w:tcPr>
          <w:p w:rsidR="00A736A1" w:rsidRPr="006218C8" w:rsidRDefault="00A736A1" w:rsidP="006218C8">
            <w:pPr>
              <w:ind w:right="-3" w:firstLine="0"/>
              <w:jc w:val="center"/>
              <w:rPr>
                <w:sz w:val="20"/>
                <w:szCs w:val="20"/>
              </w:rPr>
            </w:pPr>
            <w:r w:rsidRPr="006218C8">
              <w:rPr>
                <w:sz w:val="20"/>
                <w:szCs w:val="20"/>
              </w:rPr>
              <w:t>Кадастровый номер образуемого земельного участка</w:t>
            </w:r>
          </w:p>
        </w:tc>
        <w:tc>
          <w:tcPr>
            <w:tcW w:w="940" w:type="pct"/>
            <w:vAlign w:val="center"/>
          </w:tcPr>
          <w:p w:rsidR="00A736A1" w:rsidRPr="006218C8" w:rsidRDefault="00A736A1" w:rsidP="006218C8">
            <w:pPr>
              <w:ind w:right="-3" w:firstLine="0"/>
              <w:jc w:val="center"/>
              <w:rPr>
                <w:sz w:val="20"/>
                <w:szCs w:val="20"/>
              </w:rPr>
            </w:pPr>
            <w:r w:rsidRPr="006218C8">
              <w:rPr>
                <w:sz w:val="20"/>
                <w:szCs w:val="20"/>
              </w:rPr>
              <w:t>Местоположение/</w:t>
            </w:r>
          </w:p>
          <w:p w:rsidR="00A736A1" w:rsidRPr="006218C8" w:rsidRDefault="00A736A1" w:rsidP="006218C8">
            <w:pPr>
              <w:ind w:right="-3" w:firstLine="0"/>
              <w:jc w:val="center"/>
              <w:rPr>
                <w:sz w:val="20"/>
                <w:szCs w:val="20"/>
              </w:rPr>
            </w:pPr>
            <w:r w:rsidRPr="006218C8">
              <w:rPr>
                <w:sz w:val="20"/>
                <w:szCs w:val="20"/>
              </w:rPr>
              <w:t>адрес земельного участка</w:t>
            </w:r>
          </w:p>
        </w:tc>
        <w:tc>
          <w:tcPr>
            <w:tcW w:w="348" w:type="pct"/>
            <w:textDirection w:val="btLr"/>
            <w:vAlign w:val="center"/>
          </w:tcPr>
          <w:p w:rsidR="006218C8" w:rsidRDefault="00A736A1" w:rsidP="006218C8">
            <w:pPr>
              <w:ind w:right="-3" w:firstLine="0"/>
              <w:jc w:val="center"/>
              <w:rPr>
                <w:sz w:val="20"/>
                <w:szCs w:val="20"/>
              </w:rPr>
            </w:pPr>
            <w:r w:rsidRPr="006218C8">
              <w:rPr>
                <w:sz w:val="20"/>
                <w:szCs w:val="20"/>
              </w:rPr>
              <w:t xml:space="preserve">Существующая </w:t>
            </w:r>
          </w:p>
          <w:p w:rsidR="00A736A1" w:rsidRPr="006218C8" w:rsidRDefault="00A736A1" w:rsidP="006218C8">
            <w:pPr>
              <w:ind w:right="-3" w:firstLine="0"/>
              <w:jc w:val="center"/>
              <w:rPr>
                <w:sz w:val="20"/>
                <w:szCs w:val="20"/>
              </w:rPr>
            </w:pPr>
            <w:r w:rsidRPr="006218C8">
              <w:rPr>
                <w:sz w:val="20"/>
                <w:szCs w:val="20"/>
              </w:rPr>
              <w:t>категория земель</w:t>
            </w:r>
          </w:p>
        </w:tc>
        <w:tc>
          <w:tcPr>
            <w:tcW w:w="1357" w:type="pct"/>
            <w:vAlign w:val="center"/>
          </w:tcPr>
          <w:p w:rsidR="00A736A1" w:rsidRPr="006218C8" w:rsidRDefault="00A736A1" w:rsidP="006218C8">
            <w:pPr>
              <w:ind w:right="-3" w:firstLine="0"/>
              <w:jc w:val="center"/>
              <w:rPr>
                <w:sz w:val="20"/>
                <w:szCs w:val="20"/>
              </w:rPr>
            </w:pPr>
            <w:r w:rsidRPr="006218C8">
              <w:rPr>
                <w:sz w:val="20"/>
                <w:szCs w:val="20"/>
              </w:rPr>
              <w:t>Планируемая категория земель образуемого участка</w:t>
            </w:r>
          </w:p>
        </w:tc>
        <w:tc>
          <w:tcPr>
            <w:tcW w:w="417" w:type="pct"/>
            <w:textDirection w:val="btLr"/>
            <w:vAlign w:val="center"/>
          </w:tcPr>
          <w:p w:rsidR="00A736A1" w:rsidRPr="006218C8" w:rsidRDefault="00A736A1" w:rsidP="006218C8">
            <w:pPr>
              <w:ind w:right="-3" w:firstLine="0"/>
              <w:contextualSpacing/>
              <w:jc w:val="center"/>
              <w:rPr>
                <w:sz w:val="20"/>
                <w:szCs w:val="20"/>
              </w:rPr>
            </w:pPr>
            <w:r w:rsidRPr="006218C8">
              <w:rPr>
                <w:sz w:val="20"/>
                <w:szCs w:val="20"/>
              </w:rPr>
              <w:t>Разрешенное использование земельного участка</w:t>
            </w:r>
          </w:p>
        </w:tc>
        <w:tc>
          <w:tcPr>
            <w:tcW w:w="470" w:type="pct"/>
            <w:shd w:val="clear" w:color="auto" w:fill="auto"/>
            <w:textDirection w:val="btLr"/>
            <w:vAlign w:val="center"/>
          </w:tcPr>
          <w:p w:rsidR="00A736A1" w:rsidRPr="006218C8" w:rsidRDefault="00A736A1" w:rsidP="006218C8">
            <w:pPr>
              <w:ind w:right="-3" w:firstLine="0"/>
              <w:jc w:val="center"/>
              <w:rPr>
                <w:sz w:val="20"/>
                <w:szCs w:val="20"/>
              </w:rPr>
            </w:pPr>
            <w:r w:rsidRPr="006218C8">
              <w:rPr>
                <w:sz w:val="20"/>
                <w:szCs w:val="20"/>
              </w:rPr>
              <w:t>Площадь образуемого земельного участка,</w:t>
            </w:r>
          </w:p>
          <w:p w:rsidR="00A736A1" w:rsidRPr="006218C8" w:rsidRDefault="00A736A1" w:rsidP="006218C8">
            <w:pPr>
              <w:ind w:right="-3" w:firstLine="0"/>
              <w:jc w:val="center"/>
              <w:rPr>
                <w:sz w:val="20"/>
                <w:szCs w:val="20"/>
              </w:rPr>
            </w:pPr>
            <w:r w:rsidRPr="006218C8">
              <w:rPr>
                <w:sz w:val="20"/>
                <w:szCs w:val="20"/>
              </w:rPr>
              <w:t>га</w:t>
            </w:r>
          </w:p>
        </w:tc>
        <w:tc>
          <w:tcPr>
            <w:tcW w:w="797" w:type="pct"/>
            <w:shd w:val="clear" w:color="auto" w:fill="auto"/>
            <w:vAlign w:val="center"/>
          </w:tcPr>
          <w:p w:rsidR="00A736A1" w:rsidRPr="006218C8" w:rsidRDefault="00A736A1" w:rsidP="006218C8">
            <w:pPr>
              <w:ind w:right="-3" w:firstLine="0"/>
              <w:jc w:val="center"/>
              <w:rPr>
                <w:sz w:val="20"/>
                <w:szCs w:val="20"/>
              </w:rPr>
            </w:pPr>
            <w:r w:rsidRPr="006218C8">
              <w:rPr>
                <w:sz w:val="20"/>
                <w:szCs w:val="20"/>
              </w:rPr>
              <w:t>Вид кадастровых работ</w:t>
            </w:r>
          </w:p>
        </w:tc>
      </w:tr>
      <w:tr w:rsidR="00DC14C2" w:rsidRPr="00DC14C2" w:rsidTr="006218C8">
        <w:trPr>
          <w:cantSplit/>
          <w:trHeight w:val="2689"/>
          <w:jc w:val="center"/>
        </w:trPr>
        <w:tc>
          <w:tcPr>
            <w:tcW w:w="671" w:type="pct"/>
            <w:shd w:val="clear" w:color="auto" w:fill="auto"/>
            <w:vAlign w:val="center"/>
          </w:tcPr>
          <w:p w:rsidR="00A736A1" w:rsidRPr="006218C8" w:rsidRDefault="00A736A1" w:rsidP="006218C8">
            <w:pPr>
              <w:ind w:right="-3" w:firstLine="0"/>
              <w:jc w:val="center"/>
              <w:rPr>
                <w:sz w:val="20"/>
                <w:szCs w:val="20"/>
              </w:rPr>
            </w:pPr>
            <w:r w:rsidRPr="006218C8">
              <w:rPr>
                <w:sz w:val="20"/>
                <w:szCs w:val="20"/>
              </w:rPr>
              <w:t>86:02:1001001:</w:t>
            </w:r>
          </w:p>
          <w:p w:rsidR="00A736A1" w:rsidRPr="006218C8" w:rsidRDefault="00A736A1" w:rsidP="006218C8">
            <w:pPr>
              <w:ind w:right="-3" w:firstLine="0"/>
              <w:jc w:val="center"/>
              <w:rPr>
                <w:sz w:val="20"/>
                <w:szCs w:val="20"/>
              </w:rPr>
            </w:pPr>
            <w:r w:rsidRPr="006218C8">
              <w:rPr>
                <w:sz w:val="20"/>
                <w:szCs w:val="20"/>
              </w:rPr>
              <w:t>2004: ЗУ</w:t>
            </w:r>
            <w:proofErr w:type="gramStart"/>
            <w:r w:rsidRPr="006218C8">
              <w:rPr>
                <w:sz w:val="20"/>
                <w:szCs w:val="20"/>
              </w:rPr>
              <w:t>1</w:t>
            </w:r>
            <w:proofErr w:type="gramEnd"/>
          </w:p>
        </w:tc>
        <w:tc>
          <w:tcPr>
            <w:tcW w:w="940" w:type="pct"/>
            <w:vAlign w:val="center"/>
          </w:tcPr>
          <w:p w:rsidR="00A736A1" w:rsidRPr="006218C8" w:rsidRDefault="00A736A1" w:rsidP="006218C8">
            <w:pPr>
              <w:ind w:right="-3" w:firstLine="0"/>
              <w:jc w:val="center"/>
              <w:rPr>
                <w:sz w:val="20"/>
                <w:szCs w:val="20"/>
              </w:rPr>
            </w:pPr>
            <w:r w:rsidRPr="006218C8">
              <w:rPr>
                <w:sz w:val="20"/>
                <w:szCs w:val="20"/>
              </w:rPr>
              <w:t xml:space="preserve">Ханты-Мансийский автономный округ – Югра, Ханты-Мансийский район, </w:t>
            </w:r>
            <w:proofErr w:type="spellStart"/>
            <w:r w:rsidRPr="006218C8">
              <w:rPr>
                <w:sz w:val="20"/>
                <w:szCs w:val="20"/>
              </w:rPr>
              <w:t>Правдинское</w:t>
            </w:r>
            <w:proofErr w:type="spellEnd"/>
            <w:r w:rsidRPr="006218C8">
              <w:rPr>
                <w:sz w:val="20"/>
                <w:szCs w:val="20"/>
              </w:rPr>
              <w:t xml:space="preserve"> лесничество</w:t>
            </w:r>
          </w:p>
        </w:tc>
        <w:tc>
          <w:tcPr>
            <w:tcW w:w="348" w:type="pct"/>
            <w:textDirection w:val="btLr"/>
            <w:vAlign w:val="center"/>
          </w:tcPr>
          <w:p w:rsidR="00A736A1" w:rsidRPr="006218C8" w:rsidRDefault="00A736A1" w:rsidP="006218C8">
            <w:pPr>
              <w:tabs>
                <w:tab w:val="left" w:pos="5670"/>
              </w:tabs>
              <w:ind w:right="-3" w:firstLine="0"/>
              <w:jc w:val="center"/>
              <w:rPr>
                <w:sz w:val="20"/>
                <w:szCs w:val="20"/>
              </w:rPr>
            </w:pPr>
            <w:r w:rsidRPr="006218C8">
              <w:rPr>
                <w:sz w:val="20"/>
                <w:szCs w:val="20"/>
              </w:rPr>
              <w:t xml:space="preserve">Земли </w:t>
            </w:r>
            <w:proofErr w:type="gramStart"/>
            <w:r w:rsidRPr="006218C8">
              <w:rPr>
                <w:sz w:val="20"/>
                <w:szCs w:val="20"/>
              </w:rPr>
              <w:t>лесного</w:t>
            </w:r>
            <w:proofErr w:type="gramEnd"/>
            <w:r w:rsidRPr="006218C8">
              <w:rPr>
                <w:sz w:val="20"/>
                <w:szCs w:val="20"/>
              </w:rPr>
              <w:t xml:space="preserve"> </w:t>
            </w:r>
          </w:p>
          <w:p w:rsidR="00A736A1" w:rsidRPr="006218C8" w:rsidRDefault="00A736A1" w:rsidP="006218C8">
            <w:pPr>
              <w:tabs>
                <w:tab w:val="left" w:pos="5670"/>
              </w:tabs>
              <w:ind w:right="-3" w:firstLine="0"/>
              <w:jc w:val="center"/>
              <w:rPr>
                <w:sz w:val="20"/>
                <w:szCs w:val="20"/>
                <w:highlight w:val="yellow"/>
              </w:rPr>
            </w:pPr>
            <w:r w:rsidRPr="006218C8">
              <w:rPr>
                <w:sz w:val="20"/>
                <w:szCs w:val="20"/>
              </w:rPr>
              <w:t>фонда</w:t>
            </w:r>
          </w:p>
        </w:tc>
        <w:tc>
          <w:tcPr>
            <w:tcW w:w="1357" w:type="pct"/>
            <w:vAlign w:val="center"/>
          </w:tcPr>
          <w:p w:rsidR="00A736A1" w:rsidRPr="006218C8" w:rsidRDefault="00A736A1" w:rsidP="006218C8">
            <w:pPr>
              <w:ind w:right="-3" w:firstLine="0"/>
              <w:jc w:val="center"/>
              <w:rPr>
                <w:sz w:val="20"/>
                <w:szCs w:val="20"/>
              </w:rPr>
            </w:pPr>
            <w:proofErr w:type="gramStart"/>
            <w:r w:rsidRPr="006218C8">
              <w:rPr>
                <w:sz w:val="20"/>
                <w:szCs w:val="20"/>
              </w:rPr>
              <w:t xml:space="preserve">Земли промышленности, энергетики, транспорта, связи, радиовещания, телевидения, информатики, земли для обеспечения космической деятельности, </w:t>
            </w:r>
            <w:proofErr w:type="gramEnd"/>
          </w:p>
          <w:p w:rsidR="00A736A1" w:rsidRPr="006218C8" w:rsidRDefault="00A736A1" w:rsidP="006218C8">
            <w:pPr>
              <w:ind w:right="-3" w:firstLine="0"/>
              <w:jc w:val="center"/>
              <w:rPr>
                <w:sz w:val="20"/>
                <w:szCs w:val="20"/>
              </w:rPr>
            </w:pPr>
            <w:r w:rsidRPr="006218C8">
              <w:rPr>
                <w:sz w:val="20"/>
                <w:szCs w:val="20"/>
              </w:rPr>
              <w:t>земли обороны, безопасности и земли иного специального назначения</w:t>
            </w:r>
          </w:p>
        </w:tc>
        <w:tc>
          <w:tcPr>
            <w:tcW w:w="417" w:type="pct"/>
            <w:textDirection w:val="btLr"/>
            <w:vAlign w:val="center"/>
          </w:tcPr>
          <w:p w:rsidR="00A736A1" w:rsidRPr="006218C8" w:rsidRDefault="00A736A1" w:rsidP="006218C8">
            <w:pPr>
              <w:ind w:right="-3" w:firstLine="0"/>
              <w:jc w:val="center"/>
              <w:rPr>
                <w:sz w:val="20"/>
                <w:szCs w:val="20"/>
              </w:rPr>
            </w:pPr>
            <w:r w:rsidRPr="006218C8">
              <w:rPr>
                <w:sz w:val="20"/>
                <w:szCs w:val="20"/>
              </w:rPr>
              <w:t xml:space="preserve">Автомобильный </w:t>
            </w:r>
          </w:p>
          <w:p w:rsidR="00A736A1" w:rsidRPr="006218C8" w:rsidRDefault="00A736A1" w:rsidP="006218C8">
            <w:pPr>
              <w:ind w:right="-3" w:firstLine="0"/>
              <w:jc w:val="center"/>
              <w:rPr>
                <w:sz w:val="20"/>
                <w:szCs w:val="20"/>
              </w:rPr>
            </w:pPr>
            <w:r w:rsidRPr="006218C8">
              <w:rPr>
                <w:sz w:val="20"/>
                <w:szCs w:val="20"/>
              </w:rPr>
              <w:t>транспорт</w:t>
            </w:r>
          </w:p>
        </w:tc>
        <w:tc>
          <w:tcPr>
            <w:tcW w:w="470" w:type="pct"/>
            <w:shd w:val="clear" w:color="auto" w:fill="auto"/>
            <w:vAlign w:val="center"/>
          </w:tcPr>
          <w:p w:rsidR="00A736A1" w:rsidRPr="006218C8" w:rsidRDefault="00A736A1" w:rsidP="006218C8">
            <w:pPr>
              <w:ind w:right="-3" w:firstLine="0"/>
              <w:jc w:val="center"/>
              <w:rPr>
                <w:sz w:val="20"/>
                <w:szCs w:val="20"/>
              </w:rPr>
            </w:pPr>
            <w:r w:rsidRPr="006218C8">
              <w:rPr>
                <w:sz w:val="20"/>
                <w:szCs w:val="20"/>
              </w:rPr>
              <w:t>0,9490</w:t>
            </w:r>
          </w:p>
        </w:tc>
        <w:tc>
          <w:tcPr>
            <w:tcW w:w="797" w:type="pct"/>
            <w:shd w:val="clear" w:color="auto" w:fill="auto"/>
            <w:vAlign w:val="center"/>
          </w:tcPr>
          <w:p w:rsidR="00A736A1" w:rsidRPr="006218C8" w:rsidRDefault="00A736A1" w:rsidP="006218C8">
            <w:pPr>
              <w:tabs>
                <w:tab w:val="left" w:pos="5670"/>
              </w:tabs>
              <w:ind w:right="-3" w:firstLine="0"/>
              <w:jc w:val="center"/>
              <w:rPr>
                <w:sz w:val="20"/>
                <w:szCs w:val="20"/>
              </w:rPr>
            </w:pPr>
            <w:r w:rsidRPr="006218C8">
              <w:rPr>
                <w:sz w:val="20"/>
                <w:szCs w:val="20"/>
              </w:rPr>
              <w:t>Образование из земель, находящихся в государственной или муниципальной собственности</w:t>
            </w:r>
          </w:p>
          <w:p w:rsidR="00A736A1" w:rsidRPr="006218C8" w:rsidRDefault="00A736A1" w:rsidP="006218C8">
            <w:pPr>
              <w:tabs>
                <w:tab w:val="left" w:pos="5670"/>
              </w:tabs>
              <w:ind w:right="-3" w:firstLine="0"/>
              <w:jc w:val="center"/>
              <w:rPr>
                <w:sz w:val="20"/>
                <w:szCs w:val="20"/>
              </w:rPr>
            </w:pPr>
          </w:p>
        </w:tc>
      </w:tr>
    </w:tbl>
    <w:p w:rsidR="00A736A1" w:rsidRPr="00DC14C2" w:rsidRDefault="00A736A1" w:rsidP="00AD6504">
      <w:pPr>
        <w:rPr>
          <w:lang w:val="x-none" w:eastAsia="x-none"/>
        </w:rPr>
      </w:pPr>
    </w:p>
    <w:p w:rsidR="00A736A1" w:rsidRPr="006218C8" w:rsidRDefault="00A736A1" w:rsidP="00AD6504">
      <w:pPr>
        <w:ind w:left="-142" w:firstLine="426"/>
        <w:rPr>
          <w:sz w:val="26"/>
          <w:szCs w:val="26"/>
        </w:rPr>
      </w:pPr>
      <w:r w:rsidRPr="006218C8">
        <w:rPr>
          <w:sz w:val="26"/>
          <w:szCs w:val="26"/>
        </w:rPr>
        <w:t>Образование земельных участков, относящихся к территории общего пользования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для строительства проектируемого объекта не предусматривается.</w:t>
      </w:r>
    </w:p>
    <w:p w:rsidR="00A736A1" w:rsidRPr="006218C8" w:rsidRDefault="00A736A1" w:rsidP="00AD6504">
      <w:pPr>
        <w:ind w:left="-142" w:firstLine="426"/>
        <w:rPr>
          <w:sz w:val="26"/>
          <w:szCs w:val="26"/>
        </w:rPr>
      </w:pPr>
      <w:r w:rsidRPr="006218C8">
        <w:rPr>
          <w:sz w:val="26"/>
          <w:szCs w:val="26"/>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 участок расположен на защитных лесах.</w:t>
      </w:r>
    </w:p>
    <w:p w:rsidR="00A736A1" w:rsidRPr="006218C8" w:rsidRDefault="00A736A1" w:rsidP="00AD6504">
      <w:pPr>
        <w:tabs>
          <w:tab w:val="left" w:pos="5670"/>
        </w:tabs>
        <w:ind w:left="-142" w:firstLine="426"/>
        <w:rPr>
          <w:sz w:val="26"/>
          <w:szCs w:val="26"/>
        </w:rPr>
      </w:pPr>
      <w:r w:rsidRPr="006218C8">
        <w:rPr>
          <w:sz w:val="26"/>
          <w:szCs w:val="26"/>
        </w:rPr>
        <w:t xml:space="preserve">Количественные и качественные характеристики проектируемого лесного участка </w:t>
      </w:r>
      <w:proofErr w:type="gramStart"/>
      <w:r w:rsidRPr="006218C8">
        <w:rPr>
          <w:sz w:val="26"/>
          <w:szCs w:val="26"/>
        </w:rPr>
        <w:t>представлена</w:t>
      </w:r>
      <w:proofErr w:type="gramEnd"/>
      <w:r w:rsidRPr="006218C8">
        <w:rPr>
          <w:sz w:val="26"/>
          <w:szCs w:val="26"/>
        </w:rPr>
        <w:t xml:space="preserve"> в таблице 2.</w:t>
      </w:r>
    </w:p>
    <w:p w:rsidR="00A736A1" w:rsidRPr="00DC14C2" w:rsidRDefault="00A736A1" w:rsidP="00AD6504">
      <w:pPr>
        <w:tabs>
          <w:tab w:val="left" w:pos="5670"/>
        </w:tabs>
        <w:ind w:firstLine="426"/>
      </w:pPr>
    </w:p>
    <w:p w:rsidR="00A736A1" w:rsidRPr="00DC14C2" w:rsidRDefault="00A736A1" w:rsidP="00AD6504">
      <w:pPr>
        <w:tabs>
          <w:tab w:val="left" w:pos="5670"/>
        </w:tabs>
        <w:ind w:firstLine="426"/>
      </w:pPr>
    </w:p>
    <w:p w:rsidR="006218C8" w:rsidRDefault="006218C8" w:rsidP="00AD6504">
      <w:pPr>
        <w:tabs>
          <w:tab w:val="left" w:pos="5670"/>
        </w:tabs>
        <w:jc w:val="right"/>
        <w:rPr>
          <w:sz w:val="20"/>
          <w:szCs w:val="20"/>
        </w:rPr>
      </w:pPr>
    </w:p>
    <w:p w:rsidR="006218C8" w:rsidRDefault="006218C8" w:rsidP="00AD6504">
      <w:pPr>
        <w:tabs>
          <w:tab w:val="left" w:pos="5670"/>
        </w:tabs>
        <w:jc w:val="right"/>
        <w:rPr>
          <w:sz w:val="20"/>
          <w:szCs w:val="20"/>
        </w:rPr>
      </w:pPr>
    </w:p>
    <w:p w:rsidR="00A736A1" w:rsidRPr="006218C8" w:rsidRDefault="00A736A1" w:rsidP="00AD6504">
      <w:pPr>
        <w:tabs>
          <w:tab w:val="left" w:pos="5670"/>
        </w:tabs>
        <w:jc w:val="right"/>
        <w:rPr>
          <w:sz w:val="20"/>
          <w:szCs w:val="20"/>
        </w:rPr>
      </w:pPr>
      <w:r w:rsidRPr="006218C8">
        <w:rPr>
          <w:sz w:val="20"/>
          <w:szCs w:val="20"/>
        </w:rPr>
        <w:t>Таблица 2.  Количественные и качественные характеристики проектируемого лесного участка</w:t>
      </w:r>
    </w:p>
    <w:tbl>
      <w:tblPr>
        <w:tblW w:w="9781" w:type="dxa"/>
        <w:tblInd w:w="108" w:type="dxa"/>
        <w:tblLayout w:type="fixed"/>
        <w:tblLook w:val="04A0" w:firstRow="1" w:lastRow="0" w:firstColumn="1" w:lastColumn="0" w:noHBand="0" w:noVBand="1"/>
      </w:tblPr>
      <w:tblGrid>
        <w:gridCol w:w="1418"/>
        <w:gridCol w:w="283"/>
        <w:gridCol w:w="709"/>
        <w:gridCol w:w="709"/>
        <w:gridCol w:w="709"/>
        <w:gridCol w:w="45"/>
        <w:gridCol w:w="663"/>
        <w:gridCol w:w="709"/>
        <w:gridCol w:w="567"/>
        <w:gridCol w:w="425"/>
        <w:gridCol w:w="284"/>
        <w:gridCol w:w="425"/>
        <w:gridCol w:w="284"/>
        <w:gridCol w:w="425"/>
        <w:gridCol w:w="142"/>
        <w:gridCol w:w="567"/>
        <w:gridCol w:w="708"/>
        <w:gridCol w:w="674"/>
        <w:gridCol w:w="35"/>
      </w:tblGrid>
      <w:tr w:rsidR="00A736A1" w:rsidRPr="00DC14C2" w:rsidTr="00A736A1">
        <w:trPr>
          <w:gridAfter w:val="1"/>
          <w:wAfter w:w="35" w:type="dxa"/>
          <w:trHeight w:val="508"/>
          <w:tblHeader/>
        </w:trPr>
        <w:tc>
          <w:tcPr>
            <w:tcW w:w="170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36A1" w:rsidRPr="006218C8" w:rsidRDefault="00A736A1" w:rsidP="006218C8">
            <w:pPr>
              <w:tabs>
                <w:tab w:val="left" w:pos="5670"/>
              </w:tabs>
              <w:ind w:hanging="3"/>
              <w:jc w:val="center"/>
              <w:rPr>
                <w:sz w:val="20"/>
                <w:szCs w:val="20"/>
              </w:rPr>
            </w:pPr>
            <w:r w:rsidRPr="006218C8">
              <w:rPr>
                <w:sz w:val="20"/>
                <w:szCs w:val="20"/>
              </w:rPr>
              <w:t xml:space="preserve">Целевое </w:t>
            </w:r>
          </w:p>
          <w:p w:rsidR="00A736A1" w:rsidRPr="006218C8" w:rsidRDefault="00A736A1" w:rsidP="006218C8">
            <w:pPr>
              <w:tabs>
                <w:tab w:val="left" w:pos="5670"/>
              </w:tabs>
              <w:ind w:hanging="3"/>
              <w:jc w:val="center"/>
              <w:rPr>
                <w:sz w:val="20"/>
                <w:szCs w:val="20"/>
              </w:rPr>
            </w:pPr>
            <w:r w:rsidRPr="006218C8">
              <w:rPr>
                <w:sz w:val="20"/>
                <w:szCs w:val="20"/>
              </w:rPr>
              <w:t xml:space="preserve">назначение </w:t>
            </w:r>
          </w:p>
          <w:p w:rsidR="00A736A1" w:rsidRPr="006218C8" w:rsidRDefault="00A736A1" w:rsidP="006218C8">
            <w:pPr>
              <w:tabs>
                <w:tab w:val="left" w:pos="5670"/>
              </w:tabs>
              <w:ind w:hanging="3"/>
              <w:jc w:val="center"/>
              <w:rPr>
                <w:sz w:val="20"/>
                <w:szCs w:val="20"/>
              </w:rPr>
            </w:pPr>
            <w:r w:rsidRPr="006218C8">
              <w:rPr>
                <w:sz w:val="20"/>
                <w:szCs w:val="20"/>
              </w:rPr>
              <w:lastRenderedPageBreak/>
              <w:t>лесов</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36A1" w:rsidRPr="006218C8" w:rsidRDefault="00A736A1" w:rsidP="006218C8">
            <w:pPr>
              <w:tabs>
                <w:tab w:val="left" w:pos="5670"/>
              </w:tabs>
              <w:ind w:hanging="3"/>
              <w:jc w:val="center"/>
              <w:rPr>
                <w:sz w:val="20"/>
                <w:szCs w:val="20"/>
              </w:rPr>
            </w:pPr>
            <w:r w:rsidRPr="006218C8">
              <w:rPr>
                <w:sz w:val="20"/>
                <w:szCs w:val="20"/>
              </w:rPr>
              <w:lastRenderedPageBreak/>
              <w:t xml:space="preserve">Участковое лесничество / </w:t>
            </w:r>
            <w:r w:rsidRPr="006218C8">
              <w:rPr>
                <w:sz w:val="20"/>
                <w:szCs w:val="20"/>
              </w:rPr>
              <w:lastRenderedPageBreak/>
              <w:t>урочище (при наличии)</w:t>
            </w:r>
          </w:p>
        </w:tc>
        <w:tc>
          <w:tcPr>
            <w:tcW w:w="754"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736A1" w:rsidRPr="006218C8" w:rsidRDefault="00A736A1" w:rsidP="006218C8">
            <w:pPr>
              <w:tabs>
                <w:tab w:val="left" w:pos="5670"/>
              </w:tabs>
              <w:ind w:hanging="3"/>
              <w:jc w:val="center"/>
              <w:rPr>
                <w:sz w:val="20"/>
                <w:szCs w:val="20"/>
              </w:rPr>
            </w:pPr>
            <w:r w:rsidRPr="006218C8">
              <w:rPr>
                <w:sz w:val="20"/>
                <w:szCs w:val="20"/>
              </w:rPr>
              <w:lastRenderedPageBreak/>
              <w:t>Лесной квартал</w:t>
            </w:r>
          </w:p>
        </w:tc>
        <w:tc>
          <w:tcPr>
            <w:tcW w:w="66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736A1" w:rsidRPr="006218C8" w:rsidRDefault="00A736A1" w:rsidP="006218C8">
            <w:pPr>
              <w:tabs>
                <w:tab w:val="left" w:pos="5670"/>
              </w:tabs>
              <w:ind w:hanging="3"/>
              <w:jc w:val="center"/>
              <w:rPr>
                <w:sz w:val="20"/>
                <w:szCs w:val="20"/>
              </w:rPr>
            </w:pPr>
            <w:r w:rsidRPr="006218C8">
              <w:rPr>
                <w:sz w:val="20"/>
                <w:szCs w:val="20"/>
              </w:rPr>
              <w:t xml:space="preserve">Лесотаксационный </w:t>
            </w:r>
          </w:p>
          <w:p w:rsidR="00A736A1" w:rsidRPr="006218C8" w:rsidRDefault="00A736A1" w:rsidP="006218C8">
            <w:pPr>
              <w:tabs>
                <w:tab w:val="left" w:pos="5670"/>
              </w:tabs>
              <w:ind w:hanging="3"/>
              <w:jc w:val="center"/>
              <w:rPr>
                <w:sz w:val="20"/>
                <w:szCs w:val="20"/>
              </w:rPr>
            </w:pPr>
            <w:r w:rsidRPr="006218C8">
              <w:rPr>
                <w:sz w:val="20"/>
                <w:szCs w:val="20"/>
              </w:rPr>
              <w:t>выдел</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736A1" w:rsidRPr="006218C8" w:rsidRDefault="00A736A1" w:rsidP="006218C8">
            <w:pPr>
              <w:tabs>
                <w:tab w:val="left" w:pos="5670"/>
              </w:tabs>
              <w:ind w:hanging="3"/>
              <w:jc w:val="center"/>
              <w:rPr>
                <w:sz w:val="20"/>
                <w:szCs w:val="20"/>
              </w:rPr>
            </w:pPr>
            <w:r w:rsidRPr="006218C8">
              <w:rPr>
                <w:sz w:val="20"/>
                <w:szCs w:val="20"/>
              </w:rPr>
              <w:t xml:space="preserve">Преобладающая </w:t>
            </w:r>
          </w:p>
          <w:p w:rsidR="00A736A1" w:rsidRPr="006218C8" w:rsidRDefault="00A736A1" w:rsidP="006218C8">
            <w:pPr>
              <w:tabs>
                <w:tab w:val="left" w:pos="5670"/>
              </w:tabs>
              <w:ind w:hanging="3"/>
              <w:jc w:val="center"/>
              <w:rPr>
                <w:sz w:val="20"/>
                <w:szCs w:val="20"/>
              </w:rPr>
            </w:pPr>
            <w:r w:rsidRPr="006218C8">
              <w:rPr>
                <w:sz w:val="20"/>
                <w:szCs w:val="20"/>
              </w:rPr>
              <w:t>порода</w:t>
            </w:r>
          </w:p>
        </w:tc>
        <w:tc>
          <w:tcPr>
            <w:tcW w:w="992"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736A1" w:rsidRPr="006218C8" w:rsidRDefault="00A736A1" w:rsidP="006218C8">
            <w:pPr>
              <w:tabs>
                <w:tab w:val="left" w:pos="5670"/>
              </w:tabs>
              <w:ind w:hanging="3"/>
              <w:jc w:val="center"/>
              <w:rPr>
                <w:sz w:val="20"/>
                <w:szCs w:val="20"/>
              </w:rPr>
            </w:pPr>
            <w:r w:rsidRPr="006218C8">
              <w:rPr>
                <w:sz w:val="20"/>
                <w:szCs w:val="20"/>
              </w:rPr>
              <w:t>Площадь (</w:t>
            </w:r>
            <w:proofErr w:type="gramStart"/>
            <w:r w:rsidRPr="006218C8">
              <w:rPr>
                <w:sz w:val="20"/>
                <w:szCs w:val="20"/>
              </w:rPr>
              <w:t>га</w:t>
            </w:r>
            <w:proofErr w:type="gramEnd"/>
            <w:r w:rsidRPr="006218C8">
              <w:rPr>
                <w:sz w:val="20"/>
                <w:szCs w:val="20"/>
              </w:rPr>
              <w:t>)/</w:t>
            </w:r>
          </w:p>
          <w:p w:rsidR="00A736A1" w:rsidRPr="006218C8" w:rsidRDefault="00A736A1" w:rsidP="006218C8">
            <w:pPr>
              <w:tabs>
                <w:tab w:val="left" w:pos="5670"/>
              </w:tabs>
              <w:ind w:hanging="3"/>
              <w:jc w:val="center"/>
              <w:rPr>
                <w:sz w:val="20"/>
                <w:szCs w:val="20"/>
              </w:rPr>
            </w:pPr>
            <w:r w:rsidRPr="006218C8">
              <w:rPr>
                <w:sz w:val="20"/>
                <w:szCs w:val="20"/>
              </w:rPr>
              <w:t xml:space="preserve"> запас древесины (</w:t>
            </w:r>
            <w:proofErr w:type="spellStart"/>
            <w:r w:rsidRPr="006218C8">
              <w:rPr>
                <w:sz w:val="20"/>
                <w:szCs w:val="20"/>
              </w:rPr>
              <w:t>куб</w:t>
            </w:r>
            <w:proofErr w:type="gramStart"/>
            <w:r w:rsidRPr="006218C8">
              <w:rPr>
                <w:sz w:val="20"/>
                <w:szCs w:val="20"/>
              </w:rPr>
              <w:t>.м</w:t>
            </w:r>
            <w:proofErr w:type="spellEnd"/>
            <w:proofErr w:type="gramEnd"/>
            <w:r w:rsidRPr="006218C8">
              <w:rPr>
                <w:sz w:val="20"/>
                <w:szCs w:val="20"/>
              </w:rPr>
              <w:t>)</w:t>
            </w:r>
          </w:p>
        </w:tc>
        <w:tc>
          <w:tcPr>
            <w:tcW w:w="3509" w:type="dxa"/>
            <w:gridSpan w:val="8"/>
            <w:tcBorders>
              <w:top w:val="single" w:sz="4" w:space="0" w:color="auto"/>
              <w:left w:val="nil"/>
              <w:bottom w:val="single" w:sz="4" w:space="0" w:color="auto"/>
              <w:right w:val="single" w:sz="4" w:space="0" w:color="auto"/>
            </w:tcBorders>
            <w:shd w:val="clear" w:color="auto" w:fill="auto"/>
            <w:vAlign w:val="center"/>
            <w:hideMark/>
          </w:tcPr>
          <w:p w:rsidR="00A736A1" w:rsidRPr="006218C8" w:rsidRDefault="00A736A1" w:rsidP="006218C8">
            <w:pPr>
              <w:tabs>
                <w:tab w:val="left" w:pos="5670"/>
              </w:tabs>
              <w:ind w:hanging="3"/>
              <w:jc w:val="center"/>
              <w:rPr>
                <w:sz w:val="20"/>
                <w:szCs w:val="20"/>
              </w:rPr>
            </w:pPr>
            <w:r w:rsidRPr="006218C8">
              <w:rPr>
                <w:sz w:val="20"/>
                <w:szCs w:val="20"/>
              </w:rPr>
              <w:t>В том числе по группам возраста</w:t>
            </w:r>
          </w:p>
          <w:p w:rsidR="00A736A1" w:rsidRPr="006218C8" w:rsidRDefault="00A736A1" w:rsidP="006218C8">
            <w:pPr>
              <w:tabs>
                <w:tab w:val="left" w:pos="5670"/>
              </w:tabs>
              <w:ind w:hanging="3"/>
              <w:jc w:val="center"/>
              <w:rPr>
                <w:sz w:val="20"/>
                <w:szCs w:val="20"/>
              </w:rPr>
            </w:pPr>
            <w:r w:rsidRPr="006218C8">
              <w:rPr>
                <w:sz w:val="20"/>
                <w:szCs w:val="20"/>
              </w:rPr>
              <w:t>древостоя (га/</w:t>
            </w:r>
            <w:proofErr w:type="spellStart"/>
            <w:r w:rsidRPr="006218C8">
              <w:rPr>
                <w:sz w:val="20"/>
                <w:szCs w:val="20"/>
              </w:rPr>
              <w:t>куб</w:t>
            </w:r>
            <w:proofErr w:type="gramStart"/>
            <w:r w:rsidRPr="006218C8">
              <w:rPr>
                <w:sz w:val="20"/>
                <w:szCs w:val="20"/>
              </w:rPr>
              <w:t>.м</w:t>
            </w:r>
            <w:proofErr w:type="spellEnd"/>
            <w:proofErr w:type="gramEnd"/>
            <w:r w:rsidRPr="006218C8">
              <w:rPr>
                <w:sz w:val="20"/>
                <w:szCs w:val="20"/>
              </w:rPr>
              <w:t>)</w:t>
            </w:r>
          </w:p>
        </w:tc>
      </w:tr>
      <w:tr w:rsidR="00A736A1" w:rsidRPr="00DC14C2" w:rsidTr="00A736A1">
        <w:trPr>
          <w:gridAfter w:val="1"/>
          <w:wAfter w:w="35" w:type="dxa"/>
          <w:cantSplit/>
          <w:trHeight w:val="1976"/>
          <w:tblHeader/>
        </w:trPr>
        <w:tc>
          <w:tcPr>
            <w:tcW w:w="1701" w:type="dxa"/>
            <w:gridSpan w:val="2"/>
            <w:vMerge/>
            <w:tcBorders>
              <w:top w:val="single" w:sz="4" w:space="0" w:color="auto"/>
              <w:left w:val="single" w:sz="4" w:space="0" w:color="auto"/>
              <w:bottom w:val="single" w:sz="4" w:space="0" w:color="auto"/>
              <w:right w:val="single" w:sz="4" w:space="0" w:color="auto"/>
            </w:tcBorders>
            <w:vAlign w:val="center"/>
            <w:hideMark/>
          </w:tcPr>
          <w:p w:rsidR="00A736A1" w:rsidRPr="006218C8" w:rsidRDefault="00A736A1" w:rsidP="006218C8">
            <w:pPr>
              <w:tabs>
                <w:tab w:val="left" w:pos="5670"/>
              </w:tabs>
              <w:ind w:hanging="3"/>
              <w:jc w:val="center"/>
              <w:rPr>
                <w:sz w:val="20"/>
                <w:szCs w:val="20"/>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hideMark/>
          </w:tcPr>
          <w:p w:rsidR="00A736A1" w:rsidRPr="006218C8" w:rsidRDefault="00A736A1" w:rsidP="006218C8">
            <w:pPr>
              <w:tabs>
                <w:tab w:val="left" w:pos="5670"/>
              </w:tabs>
              <w:ind w:hanging="3"/>
              <w:jc w:val="center"/>
              <w:rPr>
                <w:sz w:val="20"/>
                <w:szCs w:val="20"/>
              </w:rPr>
            </w:pPr>
          </w:p>
        </w:tc>
        <w:tc>
          <w:tcPr>
            <w:tcW w:w="754" w:type="dxa"/>
            <w:gridSpan w:val="2"/>
            <w:vMerge/>
            <w:tcBorders>
              <w:top w:val="single" w:sz="4" w:space="0" w:color="auto"/>
              <w:left w:val="single" w:sz="4" w:space="0" w:color="auto"/>
              <w:bottom w:val="single" w:sz="4" w:space="0" w:color="auto"/>
              <w:right w:val="single" w:sz="4" w:space="0" w:color="auto"/>
            </w:tcBorders>
            <w:vAlign w:val="center"/>
            <w:hideMark/>
          </w:tcPr>
          <w:p w:rsidR="00A736A1" w:rsidRPr="006218C8" w:rsidRDefault="00A736A1" w:rsidP="006218C8">
            <w:pPr>
              <w:tabs>
                <w:tab w:val="left" w:pos="5670"/>
              </w:tabs>
              <w:ind w:hanging="3"/>
              <w:jc w:val="center"/>
              <w:rPr>
                <w:sz w:val="20"/>
                <w:szCs w:val="2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A736A1" w:rsidRPr="006218C8" w:rsidRDefault="00A736A1" w:rsidP="006218C8">
            <w:pPr>
              <w:tabs>
                <w:tab w:val="left" w:pos="5670"/>
              </w:tabs>
              <w:ind w:hanging="3"/>
              <w:jc w:val="center"/>
              <w:rPr>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736A1" w:rsidRPr="006218C8" w:rsidRDefault="00A736A1" w:rsidP="006218C8">
            <w:pPr>
              <w:tabs>
                <w:tab w:val="left" w:pos="5670"/>
              </w:tabs>
              <w:ind w:hanging="3"/>
              <w:jc w:val="center"/>
              <w:rPr>
                <w:sz w:val="20"/>
                <w:szCs w:val="20"/>
              </w:rPr>
            </w:pPr>
          </w:p>
        </w:tc>
        <w:tc>
          <w:tcPr>
            <w:tcW w:w="992" w:type="dxa"/>
            <w:gridSpan w:val="2"/>
            <w:vMerge/>
            <w:tcBorders>
              <w:top w:val="single" w:sz="4" w:space="0" w:color="auto"/>
              <w:left w:val="single" w:sz="4" w:space="0" w:color="auto"/>
              <w:bottom w:val="single" w:sz="4" w:space="0" w:color="auto"/>
              <w:right w:val="single" w:sz="4" w:space="0" w:color="auto"/>
            </w:tcBorders>
            <w:vAlign w:val="center"/>
            <w:hideMark/>
          </w:tcPr>
          <w:p w:rsidR="00A736A1" w:rsidRPr="006218C8" w:rsidRDefault="00A736A1" w:rsidP="006218C8">
            <w:pPr>
              <w:tabs>
                <w:tab w:val="left" w:pos="5670"/>
              </w:tabs>
              <w:ind w:hanging="3"/>
              <w:jc w:val="center"/>
              <w:rPr>
                <w:sz w:val="20"/>
                <w:szCs w:val="20"/>
              </w:rPr>
            </w:pPr>
          </w:p>
        </w:tc>
        <w:tc>
          <w:tcPr>
            <w:tcW w:w="709" w:type="dxa"/>
            <w:gridSpan w:val="2"/>
            <w:tcBorders>
              <w:top w:val="nil"/>
              <w:left w:val="nil"/>
              <w:bottom w:val="single" w:sz="4" w:space="0" w:color="auto"/>
              <w:right w:val="single" w:sz="4" w:space="0" w:color="auto"/>
            </w:tcBorders>
            <w:shd w:val="clear" w:color="auto" w:fill="auto"/>
            <w:textDirection w:val="btLr"/>
            <w:vAlign w:val="center"/>
            <w:hideMark/>
          </w:tcPr>
          <w:p w:rsidR="00A736A1" w:rsidRPr="006218C8" w:rsidRDefault="00A736A1" w:rsidP="006218C8">
            <w:pPr>
              <w:tabs>
                <w:tab w:val="left" w:pos="5670"/>
              </w:tabs>
              <w:ind w:hanging="3"/>
              <w:jc w:val="center"/>
              <w:rPr>
                <w:sz w:val="20"/>
                <w:szCs w:val="20"/>
              </w:rPr>
            </w:pPr>
            <w:r w:rsidRPr="006218C8">
              <w:rPr>
                <w:sz w:val="20"/>
                <w:szCs w:val="20"/>
              </w:rPr>
              <w:t>молодняки</w:t>
            </w:r>
          </w:p>
        </w:tc>
        <w:tc>
          <w:tcPr>
            <w:tcW w:w="709" w:type="dxa"/>
            <w:gridSpan w:val="2"/>
            <w:tcBorders>
              <w:top w:val="nil"/>
              <w:left w:val="nil"/>
              <w:bottom w:val="single" w:sz="4" w:space="0" w:color="auto"/>
              <w:right w:val="single" w:sz="4" w:space="0" w:color="auto"/>
            </w:tcBorders>
            <w:shd w:val="clear" w:color="auto" w:fill="auto"/>
            <w:textDirection w:val="btLr"/>
            <w:vAlign w:val="center"/>
            <w:hideMark/>
          </w:tcPr>
          <w:p w:rsidR="00A736A1" w:rsidRPr="006218C8" w:rsidRDefault="00A736A1" w:rsidP="006218C8">
            <w:pPr>
              <w:tabs>
                <w:tab w:val="left" w:pos="5670"/>
              </w:tabs>
              <w:ind w:hanging="3"/>
              <w:jc w:val="center"/>
              <w:rPr>
                <w:sz w:val="20"/>
                <w:szCs w:val="20"/>
              </w:rPr>
            </w:pPr>
            <w:r w:rsidRPr="006218C8">
              <w:rPr>
                <w:sz w:val="20"/>
                <w:szCs w:val="20"/>
              </w:rPr>
              <w:t>средневозрастные</w:t>
            </w:r>
          </w:p>
        </w:tc>
        <w:tc>
          <w:tcPr>
            <w:tcW w:w="709" w:type="dxa"/>
            <w:gridSpan w:val="2"/>
            <w:tcBorders>
              <w:top w:val="nil"/>
              <w:left w:val="nil"/>
              <w:bottom w:val="single" w:sz="4" w:space="0" w:color="auto"/>
              <w:right w:val="single" w:sz="4" w:space="0" w:color="auto"/>
            </w:tcBorders>
            <w:shd w:val="clear" w:color="auto" w:fill="auto"/>
            <w:textDirection w:val="btLr"/>
            <w:vAlign w:val="center"/>
            <w:hideMark/>
          </w:tcPr>
          <w:p w:rsidR="00A736A1" w:rsidRPr="006218C8" w:rsidRDefault="00A736A1" w:rsidP="006218C8">
            <w:pPr>
              <w:tabs>
                <w:tab w:val="left" w:pos="5670"/>
              </w:tabs>
              <w:ind w:hanging="3"/>
              <w:jc w:val="center"/>
              <w:rPr>
                <w:sz w:val="20"/>
                <w:szCs w:val="20"/>
              </w:rPr>
            </w:pPr>
            <w:r w:rsidRPr="006218C8">
              <w:rPr>
                <w:sz w:val="20"/>
                <w:szCs w:val="20"/>
              </w:rPr>
              <w:t>приспевающие</w:t>
            </w:r>
          </w:p>
        </w:tc>
        <w:tc>
          <w:tcPr>
            <w:tcW w:w="1382" w:type="dxa"/>
            <w:gridSpan w:val="2"/>
            <w:tcBorders>
              <w:top w:val="nil"/>
              <w:left w:val="nil"/>
              <w:bottom w:val="single" w:sz="4" w:space="0" w:color="auto"/>
              <w:right w:val="single" w:sz="4" w:space="0" w:color="auto"/>
            </w:tcBorders>
            <w:shd w:val="clear" w:color="auto" w:fill="auto"/>
            <w:vAlign w:val="center"/>
            <w:hideMark/>
          </w:tcPr>
          <w:p w:rsidR="00A736A1" w:rsidRPr="006218C8" w:rsidRDefault="00A736A1" w:rsidP="006218C8">
            <w:pPr>
              <w:tabs>
                <w:tab w:val="left" w:pos="5670"/>
              </w:tabs>
              <w:ind w:hanging="3"/>
              <w:jc w:val="center"/>
              <w:rPr>
                <w:sz w:val="20"/>
                <w:szCs w:val="20"/>
              </w:rPr>
            </w:pPr>
            <w:r w:rsidRPr="006218C8">
              <w:rPr>
                <w:sz w:val="20"/>
                <w:szCs w:val="20"/>
              </w:rPr>
              <w:t>спелые и перестойные</w:t>
            </w:r>
          </w:p>
        </w:tc>
      </w:tr>
      <w:tr w:rsidR="00A736A1" w:rsidRPr="00DC14C2" w:rsidTr="00A736A1">
        <w:trPr>
          <w:gridAfter w:val="1"/>
          <w:wAfter w:w="35" w:type="dxa"/>
          <w:trHeight w:val="559"/>
        </w:trPr>
        <w:tc>
          <w:tcPr>
            <w:tcW w:w="9746" w:type="dxa"/>
            <w:gridSpan w:val="18"/>
            <w:tcBorders>
              <w:top w:val="single" w:sz="4" w:space="0" w:color="auto"/>
              <w:left w:val="single" w:sz="4" w:space="0" w:color="auto"/>
              <w:bottom w:val="single" w:sz="4" w:space="0" w:color="auto"/>
              <w:right w:val="single" w:sz="4" w:space="0" w:color="auto"/>
            </w:tcBorders>
            <w:shd w:val="clear" w:color="auto" w:fill="auto"/>
            <w:noWrap/>
            <w:vAlign w:val="center"/>
          </w:tcPr>
          <w:p w:rsidR="00A736A1" w:rsidRPr="006218C8" w:rsidRDefault="00A736A1" w:rsidP="006218C8">
            <w:pPr>
              <w:tabs>
                <w:tab w:val="left" w:pos="5670"/>
              </w:tabs>
              <w:ind w:hanging="3"/>
              <w:jc w:val="center"/>
              <w:rPr>
                <w:sz w:val="20"/>
                <w:szCs w:val="20"/>
              </w:rPr>
            </w:pPr>
            <w:r w:rsidRPr="006218C8">
              <w:rPr>
                <w:sz w:val="20"/>
                <w:szCs w:val="20"/>
              </w:rPr>
              <w:lastRenderedPageBreak/>
              <w:t>86:02:1001001:2004:ЗУ</w:t>
            </w:r>
            <w:proofErr w:type="gramStart"/>
            <w:r w:rsidRPr="006218C8">
              <w:rPr>
                <w:sz w:val="20"/>
                <w:szCs w:val="20"/>
              </w:rPr>
              <w:t>1</w:t>
            </w:r>
            <w:proofErr w:type="gramEnd"/>
          </w:p>
        </w:tc>
      </w:tr>
      <w:tr w:rsidR="00A736A1" w:rsidRPr="00DC14C2" w:rsidTr="00A736A1">
        <w:trPr>
          <w:gridAfter w:val="1"/>
          <w:wAfter w:w="35" w:type="dxa"/>
          <w:trHeight w:val="684"/>
        </w:trPr>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736A1" w:rsidRPr="006218C8" w:rsidRDefault="00A736A1" w:rsidP="006218C8">
            <w:pPr>
              <w:tabs>
                <w:tab w:val="left" w:pos="5670"/>
              </w:tabs>
              <w:ind w:hanging="3"/>
              <w:jc w:val="center"/>
              <w:rPr>
                <w:sz w:val="20"/>
                <w:szCs w:val="20"/>
              </w:rPr>
            </w:pPr>
            <w:proofErr w:type="spellStart"/>
            <w:proofErr w:type="gramStart"/>
            <w:r w:rsidRPr="006218C8">
              <w:rPr>
                <w:sz w:val="20"/>
                <w:szCs w:val="20"/>
              </w:rPr>
              <w:t>Эксплуатацион-ные</w:t>
            </w:r>
            <w:proofErr w:type="spellEnd"/>
            <w:proofErr w:type="gramEnd"/>
            <w:r w:rsidRPr="006218C8">
              <w:rPr>
                <w:sz w:val="20"/>
                <w:szCs w:val="20"/>
              </w:rPr>
              <w:t xml:space="preserve"> леса</w:t>
            </w:r>
          </w:p>
        </w:tc>
        <w:tc>
          <w:tcPr>
            <w:tcW w:w="1418"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tabs>
                <w:tab w:val="left" w:pos="5670"/>
              </w:tabs>
              <w:ind w:hanging="3"/>
              <w:jc w:val="center"/>
              <w:rPr>
                <w:sz w:val="20"/>
                <w:szCs w:val="20"/>
              </w:rPr>
            </w:pPr>
            <w:proofErr w:type="spellStart"/>
            <w:r w:rsidRPr="006218C8">
              <w:rPr>
                <w:sz w:val="20"/>
                <w:szCs w:val="20"/>
              </w:rPr>
              <w:t>Правдинское</w:t>
            </w:r>
            <w:proofErr w:type="spellEnd"/>
            <w:r w:rsidRPr="006218C8">
              <w:rPr>
                <w:sz w:val="20"/>
                <w:szCs w:val="20"/>
              </w:rPr>
              <w:t xml:space="preserve"> / </w:t>
            </w:r>
            <w:proofErr w:type="spellStart"/>
            <w:r w:rsidRPr="006218C8">
              <w:rPr>
                <w:sz w:val="20"/>
                <w:szCs w:val="20"/>
              </w:rPr>
              <w:t>Правдинское</w:t>
            </w:r>
            <w:proofErr w:type="spellEnd"/>
          </w:p>
        </w:tc>
        <w:tc>
          <w:tcPr>
            <w:tcW w:w="754"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tabs>
                <w:tab w:val="left" w:pos="5670"/>
              </w:tabs>
              <w:ind w:hanging="3"/>
              <w:jc w:val="center"/>
              <w:rPr>
                <w:sz w:val="20"/>
                <w:szCs w:val="20"/>
              </w:rPr>
            </w:pPr>
            <w:r w:rsidRPr="006218C8">
              <w:rPr>
                <w:sz w:val="20"/>
                <w:szCs w:val="20"/>
              </w:rPr>
              <w:t>263</w:t>
            </w:r>
          </w:p>
        </w:tc>
        <w:tc>
          <w:tcPr>
            <w:tcW w:w="663" w:type="dxa"/>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tabs>
                <w:tab w:val="left" w:pos="5670"/>
              </w:tabs>
              <w:ind w:hanging="3"/>
              <w:jc w:val="center"/>
              <w:rPr>
                <w:sz w:val="20"/>
                <w:szCs w:val="20"/>
              </w:rPr>
            </w:pPr>
            <w:r w:rsidRPr="006218C8">
              <w:rPr>
                <w:sz w:val="20"/>
                <w:szCs w:val="20"/>
              </w:rPr>
              <w:t>77</w:t>
            </w:r>
          </w:p>
        </w:tc>
        <w:tc>
          <w:tcPr>
            <w:tcW w:w="709" w:type="dxa"/>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tabs>
                <w:tab w:val="left" w:pos="5670"/>
              </w:tabs>
              <w:ind w:hanging="3"/>
              <w:jc w:val="center"/>
              <w:rPr>
                <w:sz w:val="20"/>
                <w:szCs w:val="20"/>
              </w:rPr>
            </w:pPr>
            <w:r w:rsidRPr="006218C8">
              <w:rPr>
                <w:sz w:val="20"/>
                <w:szCs w:val="20"/>
              </w:rPr>
              <w:t>К</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A736A1" w:rsidRPr="006218C8" w:rsidRDefault="00A736A1" w:rsidP="006218C8">
            <w:pPr>
              <w:tabs>
                <w:tab w:val="left" w:pos="5670"/>
              </w:tabs>
              <w:ind w:hanging="3"/>
              <w:jc w:val="center"/>
              <w:rPr>
                <w:sz w:val="20"/>
                <w:szCs w:val="20"/>
              </w:rPr>
            </w:pPr>
            <w:r w:rsidRPr="006218C8">
              <w:rPr>
                <w:sz w:val="20"/>
                <w:szCs w:val="20"/>
              </w:rPr>
              <w:t>0,949/</w:t>
            </w:r>
          </w:p>
          <w:p w:rsidR="00A736A1" w:rsidRPr="006218C8" w:rsidRDefault="00A736A1" w:rsidP="006218C8">
            <w:pPr>
              <w:tabs>
                <w:tab w:val="left" w:pos="5670"/>
              </w:tabs>
              <w:ind w:hanging="3"/>
              <w:jc w:val="center"/>
              <w:rPr>
                <w:sz w:val="20"/>
                <w:szCs w:val="20"/>
              </w:rPr>
            </w:pPr>
            <w:r w:rsidRPr="006218C8">
              <w:rPr>
                <w:sz w:val="20"/>
                <w:szCs w:val="20"/>
              </w:rPr>
              <w:t>228</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tabs>
                <w:tab w:val="left" w:pos="5670"/>
              </w:tabs>
              <w:ind w:hanging="3"/>
              <w:jc w:val="center"/>
              <w:rPr>
                <w:sz w:val="20"/>
                <w:szCs w:val="20"/>
              </w:rPr>
            </w:pPr>
            <w:r w:rsidRPr="006218C8">
              <w:rPr>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tabs>
                <w:tab w:val="left" w:pos="5670"/>
              </w:tabs>
              <w:ind w:hanging="3"/>
              <w:jc w:val="center"/>
              <w:rPr>
                <w:sz w:val="20"/>
                <w:szCs w:val="20"/>
              </w:rPr>
            </w:pPr>
            <w:r w:rsidRPr="006218C8">
              <w:rPr>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tabs>
                <w:tab w:val="left" w:pos="5670"/>
              </w:tabs>
              <w:ind w:hanging="3"/>
              <w:jc w:val="center"/>
              <w:rPr>
                <w:sz w:val="20"/>
                <w:szCs w:val="20"/>
              </w:rPr>
            </w:pPr>
            <w:r w:rsidRPr="006218C8">
              <w:rPr>
                <w:sz w:val="20"/>
                <w:szCs w:val="20"/>
              </w:rPr>
              <w:t>0</w:t>
            </w:r>
          </w:p>
        </w:tc>
        <w:tc>
          <w:tcPr>
            <w:tcW w:w="1382"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tabs>
                <w:tab w:val="left" w:pos="5670"/>
              </w:tabs>
              <w:ind w:hanging="3"/>
              <w:jc w:val="center"/>
              <w:rPr>
                <w:sz w:val="20"/>
                <w:szCs w:val="20"/>
              </w:rPr>
            </w:pPr>
            <w:r w:rsidRPr="006218C8">
              <w:rPr>
                <w:sz w:val="20"/>
                <w:szCs w:val="20"/>
              </w:rPr>
              <w:t>0,949/228</w:t>
            </w:r>
          </w:p>
        </w:tc>
      </w:tr>
      <w:tr w:rsidR="00A736A1" w:rsidRPr="00DC14C2" w:rsidTr="00A736A1">
        <w:trPr>
          <w:gridAfter w:val="1"/>
          <w:wAfter w:w="35" w:type="dxa"/>
          <w:trHeight w:val="477"/>
        </w:trPr>
        <w:tc>
          <w:tcPr>
            <w:tcW w:w="5245"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6A1" w:rsidRPr="006218C8" w:rsidRDefault="00A736A1" w:rsidP="006218C8">
            <w:pPr>
              <w:ind w:hanging="3"/>
              <w:jc w:val="center"/>
              <w:rPr>
                <w:b/>
                <w:sz w:val="20"/>
                <w:szCs w:val="20"/>
                <w:highlight w:val="yellow"/>
                <w:lang w:val="en-US"/>
              </w:rPr>
            </w:pPr>
            <w:r w:rsidRPr="006218C8">
              <w:rPr>
                <w:b/>
                <w:sz w:val="20"/>
                <w:szCs w:val="20"/>
              </w:rPr>
              <w:t>Итого:</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hideMark/>
          </w:tcPr>
          <w:p w:rsidR="00A736A1" w:rsidRPr="006218C8" w:rsidRDefault="00A736A1" w:rsidP="006218C8">
            <w:pPr>
              <w:ind w:hanging="3"/>
              <w:jc w:val="center"/>
              <w:rPr>
                <w:b/>
                <w:bCs/>
                <w:sz w:val="20"/>
                <w:szCs w:val="20"/>
              </w:rPr>
            </w:pPr>
            <w:r w:rsidRPr="006218C8">
              <w:rPr>
                <w:b/>
                <w:bCs/>
                <w:sz w:val="20"/>
                <w:szCs w:val="20"/>
              </w:rPr>
              <w:t>0,949/</w:t>
            </w:r>
          </w:p>
          <w:p w:rsidR="00A736A1" w:rsidRPr="006218C8" w:rsidRDefault="00A736A1" w:rsidP="006218C8">
            <w:pPr>
              <w:ind w:hanging="3"/>
              <w:jc w:val="center"/>
              <w:rPr>
                <w:b/>
                <w:bCs/>
                <w:sz w:val="20"/>
                <w:szCs w:val="20"/>
                <w:highlight w:val="yellow"/>
              </w:rPr>
            </w:pPr>
            <w:r w:rsidRPr="006218C8">
              <w:rPr>
                <w:b/>
                <w:bCs/>
                <w:sz w:val="20"/>
                <w:szCs w:val="20"/>
              </w:rPr>
              <w:t>228</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A736A1" w:rsidRPr="006218C8" w:rsidRDefault="00A736A1" w:rsidP="006218C8">
            <w:pPr>
              <w:ind w:hanging="3"/>
              <w:jc w:val="center"/>
              <w:rPr>
                <w:b/>
                <w:bCs/>
                <w:sz w:val="20"/>
                <w:szCs w:val="20"/>
              </w:rPr>
            </w:pPr>
            <w:r w:rsidRPr="006218C8">
              <w:rPr>
                <w:b/>
                <w:bCs/>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A736A1" w:rsidRPr="006218C8" w:rsidRDefault="00A736A1" w:rsidP="006218C8">
            <w:pPr>
              <w:ind w:hanging="3"/>
              <w:jc w:val="center"/>
              <w:rPr>
                <w:b/>
                <w:bCs/>
                <w:sz w:val="20"/>
                <w:szCs w:val="20"/>
              </w:rPr>
            </w:pPr>
            <w:r w:rsidRPr="006218C8">
              <w:rPr>
                <w:b/>
                <w:bCs/>
                <w:sz w:val="20"/>
                <w:szCs w:val="20"/>
              </w:rPr>
              <w:t>0</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rsidR="00A736A1" w:rsidRPr="006218C8" w:rsidRDefault="00A736A1" w:rsidP="006218C8">
            <w:pPr>
              <w:ind w:hanging="3"/>
              <w:jc w:val="center"/>
              <w:rPr>
                <w:b/>
                <w:bCs/>
                <w:sz w:val="20"/>
                <w:szCs w:val="20"/>
              </w:rPr>
            </w:pPr>
            <w:r w:rsidRPr="006218C8">
              <w:rPr>
                <w:b/>
                <w:bCs/>
                <w:sz w:val="20"/>
                <w:szCs w:val="20"/>
              </w:rPr>
              <w:t>0</w:t>
            </w:r>
          </w:p>
        </w:tc>
        <w:tc>
          <w:tcPr>
            <w:tcW w:w="1382" w:type="dxa"/>
            <w:gridSpan w:val="2"/>
            <w:tcBorders>
              <w:top w:val="single" w:sz="4" w:space="0" w:color="auto"/>
              <w:left w:val="nil"/>
              <w:bottom w:val="single" w:sz="4" w:space="0" w:color="auto"/>
              <w:right w:val="single" w:sz="4" w:space="0" w:color="auto"/>
            </w:tcBorders>
            <w:shd w:val="clear" w:color="auto" w:fill="auto"/>
            <w:noWrap/>
            <w:vAlign w:val="center"/>
            <w:hideMark/>
          </w:tcPr>
          <w:p w:rsidR="00A736A1" w:rsidRPr="006218C8" w:rsidRDefault="00A736A1" w:rsidP="006218C8">
            <w:pPr>
              <w:ind w:hanging="3"/>
              <w:jc w:val="center"/>
              <w:rPr>
                <w:b/>
                <w:bCs/>
                <w:sz w:val="20"/>
                <w:szCs w:val="20"/>
              </w:rPr>
            </w:pPr>
            <w:r w:rsidRPr="006218C8">
              <w:rPr>
                <w:b/>
                <w:bCs/>
                <w:sz w:val="20"/>
                <w:szCs w:val="20"/>
              </w:rPr>
              <w:t>0,949/228</w:t>
            </w:r>
          </w:p>
        </w:tc>
      </w:tr>
      <w:tr w:rsidR="00A736A1" w:rsidRPr="00DC14C2" w:rsidTr="00A736A1">
        <w:trPr>
          <w:trHeight w:val="600"/>
        </w:trPr>
        <w:tc>
          <w:tcPr>
            <w:tcW w:w="9781" w:type="dxa"/>
            <w:gridSpan w:val="19"/>
            <w:tcBorders>
              <w:top w:val="nil"/>
              <w:left w:val="nil"/>
              <w:bottom w:val="nil"/>
              <w:right w:val="nil"/>
            </w:tcBorders>
            <w:shd w:val="clear" w:color="auto" w:fill="auto"/>
            <w:noWrap/>
            <w:vAlign w:val="bottom"/>
            <w:hideMark/>
          </w:tcPr>
          <w:p w:rsidR="00A736A1" w:rsidRPr="006218C8" w:rsidRDefault="00A736A1" w:rsidP="006218C8">
            <w:pPr>
              <w:ind w:hanging="3"/>
              <w:jc w:val="right"/>
              <w:rPr>
                <w:sz w:val="20"/>
                <w:szCs w:val="20"/>
              </w:rPr>
            </w:pPr>
            <w:r w:rsidRPr="006218C8">
              <w:rPr>
                <w:sz w:val="20"/>
                <w:szCs w:val="20"/>
              </w:rPr>
              <w:t>Таблица 3.  Средние таксационные показатели насаждений лесного участка</w:t>
            </w:r>
          </w:p>
        </w:tc>
      </w:tr>
      <w:tr w:rsidR="00A736A1" w:rsidRPr="00DC14C2" w:rsidTr="00A736A1">
        <w:trPr>
          <w:trHeight w:val="539"/>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sz w:val="20"/>
                <w:szCs w:val="20"/>
              </w:rPr>
            </w:pPr>
            <w:r w:rsidRPr="006218C8">
              <w:rPr>
                <w:sz w:val="20"/>
                <w:szCs w:val="20"/>
              </w:rPr>
              <w:t>Целевое назначение</w:t>
            </w:r>
          </w:p>
          <w:p w:rsidR="00A736A1" w:rsidRPr="006218C8" w:rsidRDefault="00A736A1" w:rsidP="006218C8">
            <w:pPr>
              <w:ind w:hanging="3"/>
              <w:jc w:val="center"/>
              <w:rPr>
                <w:sz w:val="20"/>
                <w:szCs w:val="20"/>
              </w:rPr>
            </w:pPr>
            <w:r w:rsidRPr="006218C8">
              <w:rPr>
                <w:sz w:val="20"/>
                <w:szCs w:val="20"/>
              </w:rPr>
              <w:t xml:space="preserve"> лесов</w:t>
            </w:r>
          </w:p>
        </w:tc>
        <w:tc>
          <w:tcPr>
            <w:tcW w:w="992" w:type="dxa"/>
            <w:gridSpan w:val="2"/>
            <w:vMerge w:val="restart"/>
            <w:tcBorders>
              <w:top w:val="single" w:sz="4" w:space="0" w:color="auto"/>
              <w:left w:val="single" w:sz="4" w:space="0" w:color="auto"/>
              <w:bottom w:val="nil"/>
              <w:right w:val="single" w:sz="4" w:space="0" w:color="auto"/>
            </w:tcBorders>
            <w:shd w:val="clear" w:color="auto" w:fill="auto"/>
            <w:textDirection w:val="btLr"/>
            <w:hideMark/>
          </w:tcPr>
          <w:p w:rsidR="00A736A1" w:rsidRPr="006218C8" w:rsidRDefault="00A736A1" w:rsidP="006218C8">
            <w:pPr>
              <w:ind w:hanging="3"/>
              <w:jc w:val="center"/>
              <w:rPr>
                <w:sz w:val="20"/>
                <w:szCs w:val="20"/>
              </w:rPr>
            </w:pPr>
            <w:r w:rsidRPr="006218C8">
              <w:rPr>
                <w:sz w:val="20"/>
                <w:szCs w:val="20"/>
              </w:rPr>
              <w:t>Квартал</w:t>
            </w:r>
          </w:p>
        </w:tc>
        <w:tc>
          <w:tcPr>
            <w:tcW w:w="709" w:type="dxa"/>
            <w:vMerge w:val="restart"/>
            <w:tcBorders>
              <w:top w:val="single" w:sz="4" w:space="0" w:color="auto"/>
              <w:left w:val="single" w:sz="4" w:space="0" w:color="auto"/>
              <w:bottom w:val="nil"/>
              <w:right w:val="single" w:sz="4" w:space="0" w:color="auto"/>
            </w:tcBorders>
            <w:shd w:val="clear" w:color="auto" w:fill="auto"/>
            <w:textDirection w:val="btLr"/>
            <w:hideMark/>
          </w:tcPr>
          <w:p w:rsidR="00A736A1" w:rsidRPr="006218C8" w:rsidRDefault="00A736A1" w:rsidP="006218C8">
            <w:pPr>
              <w:ind w:hanging="3"/>
              <w:jc w:val="center"/>
              <w:rPr>
                <w:sz w:val="20"/>
                <w:szCs w:val="20"/>
              </w:rPr>
            </w:pPr>
            <w:r w:rsidRPr="006218C8">
              <w:rPr>
                <w:sz w:val="20"/>
                <w:szCs w:val="20"/>
              </w:rPr>
              <w:t>Выдел</w:t>
            </w:r>
          </w:p>
        </w:tc>
        <w:tc>
          <w:tcPr>
            <w:tcW w:w="709" w:type="dxa"/>
            <w:vMerge w:val="restart"/>
            <w:tcBorders>
              <w:top w:val="single" w:sz="4" w:space="0" w:color="auto"/>
              <w:left w:val="single" w:sz="4" w:space="0" w:color="auto"/>
              <w:bottom w:val="nil"/>
              <w:right w:val="single" w:sz="4" w:space="0" w:color="auto"/>
            </w:tcBorders>
            <w:shd w:val="clear" w:color="auto" w:fill="auto"/>
            <w:textDirection w:val="btLr"/>
            <w:hideMark/>
          </w:tcPr>
          <w:p w:rsidR="00A736A1" w:rsidRPr="006218C8" w:rsidRDefault="00A736A1" w:rsidP="006218C8">
            <w:pPr>
              <w:ind w:hanging="3"/>
              <w:jc w:val="center"/>
              <w:rPr>
                <w:sz w:val="20"/>
                <w:szCs w:val="20"/>
              </w:rPr>
            </w:pPr>
            <w:r w:rsidRPr="006218C8">
              <w:rPr>
                <w:sz w:val="20"/>
                <w:szCs w:val="20"/>
              </w:rPr>
              <w:t xml:space="preserve">Преобладающая </w:t>
            </w:r>
          </w:p>
          <w:p w:rsidR="00A736A1" w:rsidRPr="006218C8" w:rsidRDefault="00A736A1" w:rsidP="006218C8">
            <w:pPr>
              <w:ind w:hanging="3"/>
              <w:jc w:val="center"/>
              <w:rPr>
                <w:sz w:val="20"/>
                <w:szCs w:val="20"/>
              </w:rPr>
            </w:pPr>
            <w:r w:rsidRPr="006218C8">
              <w:rPr>
                <w:sz w:val="20"/>
                <w:szCs w:val="20"/>
              </w:rPr>
              <w:t>порода</w:t>
            </w:r>
          </w:p>
        </w:tc>
        <w:tc>
          <w:tcPr>
            <w:tcW w:w="1417" w:type="dxa"/>
            <w:gridSpan w:val="3"/>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A736A1" w:rsidRPr="006218C8" w:rsidRDefault="00A736A1" w:rsidP="006218C8">
            <w:pPr>
              <w:ind w:hanging="3"/>
              <w:jc w:val="center"/>
              <w:rPr>
                <w:sz w:val="20"/>
                <w:szCs w:val="20"/>
              </w:rPr>
            </w:pPr>
            <w:r w:rsidRPr="006218C8">
              <w:rPr>
                <w:sz w:val="20"/>
                <w:szCs w:val="20"/>
              </w:rPr>
              <w:t>Состав насаждений</w:t>
            </w:r>
          </w:p>
        </w:tc>
        <w:tc>
          <w:tcPr>
            <w:tcW w:w="567" w:type="dxa"/>
            <w:vMerge w:val="restart"/>
            <w:tcBorders>
              <w:top w:val="single" w:sz="4" w:space="0" w:color="auto"/>
              <w:left w:val="single" w:sz="4" w:space="0" w:color="auto"/>
              <w:bottom w:val="nil"/>
              <w:right w:val="single" w:sz="4" w:space="0" w:color="auto"/>
            </w:tcBorders>
            <w:shd w:val="clear" w:color="auto" w:fill="auto"/>
            <w:textDirection w:val="btLr"/>
            <w:hideMark/>
          </w:tcPr>
          <w:p w:rsidR="00A736A1" w:rsidRPr="006218C8" w:rsidRDefault="00A736A1" w:rsidP="006218C8">
            <w:pPr>
              <w:ind w:hanging="3"/>
              <w:jc w:val="center"/>
              <w:rPr>
                <w:sz w:val="20"/>
                <w:szCs w:val="20"/>
              </w:rPr>
            </w:pPr>
            <w:r w:rsidRPr="006218C8">
              <w:rPr>
                <w:sz w:val="20"/>
                <w:szCs w:val="20"/>
              </w:rPr>
              <w:t xml:space="preserve">Возраст </w:t>
            </w:r>
          </w:p>
          <w:p w:rsidR="00A736A1" w:rsidRPr="006218C8" w:rsidRDefault="00A736A1" w:rsidP="006218C8">
            <w:pPr>
              <w:ind w:hanging="3"/>
              <w:jc w:val="center"/>
              <w:rPr>
                <w:sz w:val="20"/>
                <w:szCs w:val="20"/>
              </w:rPr>
            </w:pPr>
            <w:r w:rsidRPr="006218C8">
              <w:rPr>
                <w:sz w:val="20"/>
                <w:szCs w:val="20"/>
              </w:rPr>
              <w:t>насаждений</w:t>
            </w:r>
          </w:p>
        </w:tc>
        <w:tc>
          <w:tcPr>
            <w:tcW w:w="709" w:type="dxa"/>
            <w:gridSpan w:val="2"/>
            <w:vMerge w:val="restart"/>
            <w:tcBorders>
              <w:top w:val="single" w:sz="4" w:space="0" w:color="auto"/>
              <w:left w:val="single" w:sz="4" w:space="0" w:color="auto"/>
              <w:bottom w:val="nil"/>
              <w:right w:val="single" w:sz="4" w:space="0" w:color="auto"/>
            </w:tcBorders>
            <w:shd w:val="clear" w:color="auto" w:fill="auto"/>
            <w:textDirection w:val="btLr"/>
            <w:hideMark/>
          </w:tcPr>
          <w:p w:rsidR="00A736A1" w:rsidRPr="006218C8" w:rsidRDefault="00A736A1" w:rsidP="006218C8">
            <w:pPr>
              <w:ind w:hanging="3"/>
              <w:jc w:val="center"/>
              <w:rPr>
                <w:sz w:val="20"/>
                <w:szCs w:val="20"/>
              </w:rPr>
            </w:pPr>
            <w:r w:rsidRPr="006218C8">
              <w:rPr>
                <w:sz w:val="20"/>
                <w:szCs w:val="20"/>
              </w:rPr>
              <w:t xml:space="preserve">Бонитет </w:t>
            </w:r>
          </w:p>
          <w:p w:rsidR="00A736A1" w:rsidRPr="006218C8" w:rsidRDefault="00A736A1" w:rsidP="006218C8">
            <w:pPr>
              <w:ind w:hanging="3"/>
              <w:jc w:val="center"/>
              <w:rPr>
                <w:sz w:val="20"/>
                <w:szCs w:val="20"/>
              </w:rPr>
            </w:pPr>
            <w:r w:rsidRPr="006218C8">
              <w:rPr>
                <w:sz w:val="20"/>
                <w:szCs w:val="20"/>
              </w:rPr>
              <w:t>насаждений</w:t>
            </w:r>
          </w:p>
        </w:tc>
        <w:tc>
          <w:tcPr>
            <w:tcW w:w="709" w:type="dxa"/>
            <w:gridSpan w:val="2"/>
            <w:vMerge w:val="restart"/>
            <w:tcBorders>
              <w:top w:val="single" w:sz="4" w:space="0" w:color="auto"/>
              <w:left w:val="single" w:sz="4" w:space="0" w:color="auto"/>
              <w:bottom w:val="nil"/>
              <w:right w:val="single" w:sz="4" w:space="0" w:color="auto"/>
            </w:tcBorders>
            <w:shd w:val="clear" w:color="auto" w:fill="auto"/>
            <w:textDirection w:val="btLr"/>
            <w:hideMark/>
          </w:tcPr>
          <w:p w:rsidR="00A736A1" w:rsidRPr="006218C8" w:rsidRDefault="00A736A1" w:rsidP="006218C8">
            <w:pPr>
              <w:ind w:hanging="3"/>
              <w:jc w:val="center"/>
              <w:rPr>
                <w:sz w:val="20"/>
                <w:szCs w:val="20"/>
              </w:rPr>
            </w:pPr>
            <w:r w:rsidRPr="006218C8">
              <w:rPr>
                <w:sz w:val="20"/>
                <w:szCs w:val="20"/>
              </w:rPr>
              <w:t xml:space="preserve">Полнота </w:t>
            </w:r>
          </w:p>
          <w:p w:rsidR="00A736A1" w:rsidRPr="006218C8" w:rsidRDefault="00A736A1" w:rsidP="006218C8">
            <w:pPr>
              <w:ind w:hanging="3"/>
              <w:jc w:val="center"/>
              <w:rPr>
                <w:sz w:val="20"/>
                <w:szCs w:val="20"/>
              </w:rPr>
            </w:pPr>
            <w:r w:rsidRPr="006218C8">
              <w:rPr>
                <w:sz w:val="20"/>
                <w:szCs w:val="20"/>
              </w:rPr>
              <w:t>древостоев</w:t>
            </w:r>
          </w:p>
        </w:tc>
        <w:tc>
          <w:tcPr>
            <w:tcW w:w="2551" w:type="dxa"/>
            <w:gridSpan w:val="6"/>
            <w:tcBorders>
              <w:top w:val="single" w:sz="4" w:space="0" w:color="auto"/>
              <w:left w:val="nil"/>
              <w:bottom w:val="single" w:sz="4" w:space="0" w:color="auto"/>
              <w:right w:val="single" w:sz="4" w:space="0" w:color="000000"/>
            </w:tcBorders>
            <w:shd w:val="clear" w:color="auto" w:fill="auto"/>
            <w:vAlign w:val="center"/>
            <w:hideMark/>
          </w:tcPr>
          <w:p w:rsidR="00A736A1" w:rsidRPr="006218C8" w:rsidRDefault="00A736A1" w:rsidP="006218C8">
            <w:pPr>
              <w:ind w:hanging="3"/>
              <w:jc w:val="center"/>
              <w:rPr>
                <w:sz w:val="20"/>
                <w:szCs w:val="20"/>
              </w:rPr>
            </w:pPr>
            <w:r w:rsidRPr="006218C8">
              <w:rPr>
                <w:sz w:val="20"/>
                <w:szCs w:val="20"/>
              </w:rPr>
              <w:t>Средний запас древесины (</w:t>
            </w:r>
            <w:proofErr w:type="spellStart"/>
            <w:r w:rsidRPr="006218C8">
              <w:rPr>
                <w:sz w:val="20"/>
                <w:szCs w:val="20"/>
              </w:rPr>
              <w:t>куб</w:t>
            </w:r>
            <w:proofErr w:type="gramStart"/>
            <w:r w:rsidRPr="006218C8">
              <w:rPr>
                <w:sz w:val="20"/>
                <w:szCs w:val="20"/>
              </w:rPr>
              <w:t>.м</w:t>
            </w:r>
            <w:proofErr w:type="spellEnd"/>
            <w:proofErr w:type="gramEnd"/>
            <w:r w:rsidRPr="006218C8">
              <w:rPr>
                <w:sz w:val="20"/>
                <w:szCs w:val="20"/>
              </w:rPr>
              <w:t>/га)</w:t>
            </w:r>
          </w:p>
        </w:tc>
      </w:tr>
      <w:tr w:rsidR="00A736A1" w:rsidRPr="00DC14C2" w:rsidTr="00A736A1">
        <w:trPr>
          <w:cantSplit/>
          <w:trHeight w:val="1515"/>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A736A1" w:rsidRPr="006218C8" w:rsidRDefault="00A736A1" w:rsidP="006218C8">
            <w:pPr>
              <w:ind w:hanging="3"/>
              <w:rPr>
                <w:sz w:val="20"/>
                <w:szCs w:val="20"/>
              </w:rPr>
            </w:pPr>
          </w:p>
        </w:tc>
        <w:tc>
          <w:tcPr>
            <w:tcW w:w="992" w:type="dxa"/>
            <w:gridSpan w:val="2"/>
            <w:vMerge/>
            <w:tcBorders>
              <w:top w:val="single" w:sz="4" w:space="0" w:color="auto"/>
              <w:left w:val="single" w:sz="4" w:space="0" w:color="auto"/>
              <w:bottom w:val="single" w:sz="4" w:space="0" w:color="auto"/>
              <w:right w:val="single" w:sz="4" w:space="0" w:color="auto"/>
            </w:tcBorders>
            <w:hideMark/>
          </w:tcPr>
          <w:p w:rsidR="00A736A1" w:rsidRPr="006218C8" w:rsidRDefault="00A736A1" w:rsidP="006218C8">
            <w:pPr>
              <w:ind w:hanging="3"/>
              <w:rPr>
                <w:sz w:val="20"/>
                <w:szCs w:val="20"/>
              </w:rPr>
            </w:pPr>
          </w:p>
        </w:tc>
        <w:tc>
          <w:tcPr>
            <w:tcW w:w="709" w:type="dxa"/>
            <w:vMerge/>
            <w:tcBorders>
              <w:top w:val="single" w:sz="4" w:space="0" w:color="auto"/>
              <w:left w:val="single" w:sz="4" w:space="0" w:color="auto"/>
              <w:bottom w:val="single" w:sz="4" w:space="0" w:color="auto"/>
              <w:right w:val="single" w:sz="4" w:space="0" w:color="auto"/>
            </w:tcBorders>
            <w:hideMark/>
          </w:tcPr>
          <w:p w:rsidR="00A736A1" w:rsidRPr="006218C8" w:rsidRDefault="00A736A1" w:rsidP="006218C8">
            <w:pPr>
              <w:ind w:hanging="3"/>
              <w:rPr>
                <w:sz w:val="20"/>
                <w:szCs w:val="20"/>
              </w:rPr>
            </w:pPr>
          </w:p>
        </w:tc>
        <w:tc>
          <w:tcPr>
            <w:tcW w:w="709" w:type="dxa"/>
            <w:vMerge/>
            <w:tcBorders>
              <w:top w:val="single" w:sz="4" w:space="0" w:color="auto"/>
              <w:left w:val="single" w:sz="4" w:space="0" w:color="auto"/>
              <w:bottom w:val="single" w:sz="4" w:space="0" w:color="auto"/>
              <w:right w:val="single" w:sz="4" w:space="0" w:color="auto"/>
            </w:tcBorders>
            <w:hideMark/>
          </w:tcPr>
          <w:p w:rsidR="00A736A1" w:rsidRPr="006218C8" w:rsidRDefault="00A736A1" w:rsidP="006218C8">
            <w:pPr>
              <w:ind w:hanging="3"/>
              <w:rPr>
                <w:sz w:val="20"/>
                <w:szCs w:val="20"/>
              </w:rPr>
            </w:pPr>
          </w:p>
        </w:tc>
        <w:tc>
          <w:tcPr>
            <w:tcW w:w="1417" w:type="dxa"/>
            <w:gridSpan w:val="3"/>
            <w:vMerge/>
            <w:tcBorders>
              <w:top w:val="single" w:sz="4" w:space="0" w:color="auto"/>
              <w:left w:val="single" w:sz="4" w:space="0" w:color="auto"/>
              <w:bottom w:val="single" w:sz="4" w:space="0" w:color="auto"/>
              <w:right w:val="single" w:sz="4" w:space="0" w:color="auto"/>
            </w:tcBorders>
            <w:hideMark/>
          </w:tcPr>
          <w:p w:rsidR="00A736A1" w:rsidRPr="006218C8" w:rsidRDefault="00A736A1" w:rsidP="006218C8">
            <w:pPr>
              <w:ind w:hanging="3"/>
              <w:rPr>
                <w:sz w:val="20"/>
                <w:szCs w:val="20"/>
              </w:rPr>
            </w:pPr>
          </w:p>
        </w:tc>
        <w:tc>
          <w:tcPr>
            <w:tcW w:w="567" w:type="dxa"/>
            <w:vMerge/>
            <w:tcBorders>
              <w:top w:val="single" w:sz="4" w:space="0" w:color="auto"/>
              <w:left w:val="single" w:sz="4" w:space="0" w:color="auto"/>
              <w:bottom w:val="single" w:sz="4" w:space="0" w:color="auto"/>
              <w:right w:val="single" w:sz="4" w:space="0" w:color="auto"/>
            </w:tcBorders>
            <w:hideMark/>
          </w:tcPr>
          <w:p w:rsidR="00A736A1" w:rsidRPr="006218C8" w:rsidRDefault="00A736A1" w:rsidP="006218C8">
            <w:pPr>
              <w:ind w:hanging="3"/>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hideMark/>
          </w:tcPr>
          <w:p w:rsidR="00A736A1" w:rsidRPr="006218C8" w:rsidRDefault="00A736A1" w:rsidP="006218C8">
            <w:pPr>
              <w:ind w:hanging="3"/>
              <w:rPr>
                <w:sz w:val="20"/>
                <w:szCs w:val="20"/>
              </w:rPr>
            </w:pPr>
          </w:p>
        </w:tc>
        <w:tc>
          <w:tcPr>
            <w:tcW w:w="709" w:type="dxa"/>
            <w:gridSpan w:val="2"/>
            <w:vMerge/>
            <w:tcBorders>
              <w:top w:val="single" w:sz="4" w:space="0" w:color="auto"/>
              <w:left w:val="single" w:sz="4" w:space="0" w:color="auto"/>
              <w:bottom w:val="single" w:sz="4" w:space="0" w:color="auto"/>
              <w:right w:val="single" w:sz="4" w:space="0" w:color="auto"/>
            </w:tcBorders>
            <w:hideMark/>
          </w:tcPr>
          <w:p w:rsidR="00A736A1" w:rsidRPr="006218C8" w:rsidRDefault="00A736A1" w:rsidP="006218C8">
            <w:pPr>
              <w:ind w:hanging="3"/>
              <w:rPr>
                <w:sz w:val="20"/>
                <w:szCs w:val="20"/>
              </w:rPr>
            </w:pPr>
          </w:p>
        </w:tc>
        <w:tc>
          <w:tcPr>
            <w:tcW w:w="567" w:type="dxa"/>
            <w:gridSpan w:val="2"/>
            <w:tcBorders>
              <w:top w:val="nil"/>
              <w:left w:val="nil"/>
              <w:bottom w:val="single" w:sz="4" w:space="0" w:color="auto"/>
              <w:right w:val="single" w:sz="4" w:space="0" w:color="auto"/>
            </w:tcBorders>
            <w:shd w:val="clear" w:color="auto" w:fill="auto"/>
            <w:textDirection w:val="btLr"/>
            <w:vAlign w:val="center"/>
            <w:hideMark/>
          </w:tcPr>
          <w:p w:rsidR="00A736A1" w:rsidRPr="006218C8" w:rsidRDefault="00A736A1" w:rsidP="006218C8">
            <w:pPr>
              <w:ind w:hanging="3"/>
              <w:jc w:val="center"/>
              <w:rPr>
                <w:sz w:val="20"/>
                <w:szCs w:val="20"/>
              </w:rPr>
            </w:pPr>
            <w:r w:rsidRPr="006218C8">
              <w:rPr>
                <w:sz w:val="20"/>
                <w:szCs w:val="20"/>
              </w:rPr>
              <w:t>Молодняки</w:t>
            </w:r>
          </w:p>
        </w:tc>
        <w:tc>
          <w:tcPr>
            <w:tcW w:w="567" w:type="dxa"/>
            <w:tcBorders>
              <w:top w:val="nil"/>
              <w:left w:val="nil"/>
              <w:bottom w:val="single" w:sz="4" w:space="0" w:color="auto"/>
              <w:right w:val="single" w:sz="4" w:space="0" w:color="auto"/>
            </w:tcBorders>
            <w:shd w:val="clear" w:color="auto" w:fill="auto"/>
            <w:textDirection w:val="btLr"/>
            <w:vAlign w:val="center"/>
            <w:hideMark/>
          </w:tcPr>
          <w:p w:rsidR="00A736A1" w:rsidRPr="006218C8" w:rsidRDefault="00A736A1" w:rsidP="006218C8">
            <w:pPr>
              <w:ind w:hanging="3"/>
              <w:jc w:val="center"/>
              <w:rPr>
                <w:sz w:val="20"/>
                <w:szCs w:val="20"/>
              </w:rPr>
            </w:pPr>
            <w:proofErr w:type="spellStart"/>
            <w:r w:rsidRPr="006218C8">
              <w:rPr>
                <w:sz w:val="20"/>
                <w:szCs w:val="20"/>
              </w:rPr>
              <w:t>Средневоз</w:t>
            </w:r>
            <w:proofErr w:type="spellEnd"/>
            <w:r w:rsidRPr="006218C8">
              <w:rPr>
                <w:sz w:val="20"/>
                <w:szCs w:val="20"/>
              </w:rPr>
              <w:t>-</w:t>
            </w:r>
          </w:p>
          <w:p w:rsidR="00A736A1" w:rsidRPr="006218C8" w:rsidRDefault="00A736A1" w:rsidP="006218C8">
            <w:pPr>
              <w:ind w:hanging="3"/>
              <w:jc w:val="center"/>
              <w:rPr>
                <w:sz w:val="20"/>
                <w:szCs w:val="20"/>
              </w:rPr>
            </w:pPr>
            <w:proofErr w:type="spellStart"/>
            <w:r w:rsidRPr="006218C8">
              <w:rPr>
                <w:sz w:val="20"/>
                <w:szCs w:val="20"/>
              </w:rPr>
              <w:t>растные</w:t>
            </w:r>
            <w:proofErr w:type="spellEnd"/>
          </w:p>
        </w:tc>
        <w:tc>
          <w:tcPr>
            <w:tcW w:w="708" w:type="dxa"/>
            <w:tcBorders>
              <w:top w:val="nil"/>
              <w:left w:val="nil"/>
              <w:bottom w:val="single" w:sz="4" w:space="0" w:color="auto"/>
              <w:right w:val="single" w:sz="4" w:space="0" w:color="auto"/>
            </w:tcBorders>
            <w:shd w:val="clear" w:color="auto" w:fill="auto"/>
            <w:textDirection w:val="btLr"/>
            <w:vAlign w:val="center"/>
            <w:hideMark/>
          </w:tcPr>
          <w:p w:rsidR="00A736A1" w:rsidRPr="006218C8" w:rsidRDefault="00A736A1" w:rsidP="006218C8">
            <w:pPr>
              <w:ind w:hanging="3"/>
              <w:jc w:val="center"/>
              <w:rPr>
                <w:sz w:val="20"/>
                <w:szCs w:val="20"/>
              </w:rPr>
            </w:pPr>
            <w:proofErr w:type="spellStart"/>
            <w:r w:rsidRPr="006218C8">
              <w:rPr>
                <w:sz w:val="20"/>
                <w:szCs w:val="20"/>
              </w:rPr>
              <w:t>Приспева</w:t>
            </w:r>
            <w:proofErr w:type="spellEnd"/>
            <w:r w:rsidRPr="006218C8">
              <w:rPr>
                <w:sz w:val="20"/>
                <w:szCs w:val="20"/>
              </w:rPr>
              <w:t>-</w:t>
            </w:r>
          </w:p>
          <w:p w:rsidR="00A736A1" w:rsidRPr="006218C8" w:rsidRDefault="00A736A1" w:rsidP="006218C8">
            <w:pPr>
              <w:ind w:hanging="3"/>
              <w:jc w:val="center"/>
              <w:rPr>
                <w:sz w:val="20"/>
                <w:szCs w:val="20"/>
              </w:rPr>
            </w:pPr>
            <w:proofErr w:type="spellStart"/>
            <w:r w:rsidRPr="006218C8">
              <w:rPr>
                <w:sz w:val="20"/>
                <w:szCs w:val="20"/>
              </w:rPr>
              <w:t>ющие</w:t>
            </w:r>
            <w:proofErr w:type="spellEnd"/>
          </w:p>
        </w:tc>
        <w:tc>
          <w:tcPr>
            <w:tcW w:w="709" w:type="dxa"/>
            <w:gridSpan w:val="2"/>
            <w:tcBorders>
              <w:top w:val="nil"/>
              <w:left w:val="nil"/>
              <w:bottom w:val="single" w:sz="4" w:space="0" w:color="auto"/>
              <w:right w:val="single" w:sz="4" w:space="0" w:color="auto"/>
            </w:tcBorders>
            <w:shd w:val="clear" w:color="auto" w:fill="auto"/>
            <w:textDirection w:val="btLr"/>
            <w:vAlign w:val="center"/>
            <w:hideMark/>
          </w:tcPr>
          <w:p w:rsidR="00A736A1" w:rsidRPr="006218C8" w:rsidRDefault="00A736A1" w:rsidP="006218C8">
            <w:pPr>
              <w:ind w:hanging="3"/>
              <w:jc w:val="center"/>
              <w:rPr>
                <w:sz w:val="20"/>
                <w:szCs w:val="20"/>
              </w:rPr>
            </w:pPr>
            <w:r w:rsidRPr="006218C8">
              <w:rPr>
                <w:sz w:val="20"/>
                <w:szCs w:val="20"/>
              </w:rPr>
              <w:t>Спелые и перестойные</w:t>
            </w:r>
          </w:p>
        </w:tc>
      </w:tr>
      <w:tr w:rsidR="00A736A1" w:rsidRPr="00DC14C2" w:rsidTr="00A736A1">
        <w:trPr>
          <w:trHeight w:val="555"/>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A736A1" w:rsidRPr="006218C8" w:rsidRDefault="00A736A1" w:rsidP="006218C8">
            <w:pPr>
              <w:ind w:hanging="3"/>
              <w:jc w:val="center"/>
              <w:rPr>
                <w:i/>
                <w:iCs/>
                <w:sz w:val="20"/>
                <w:szCs w:val="20"/>
              </w:rPr>
            </w:pPr>
            <w:r w:rsidRPr="006218C8">
              <w:rPr>
                <w:i/>
                <w:iCs/>
                <w:sz w:val="20"/>
                <w:szCs w:val="20"/>
              </w:rPr>
              <w:t>1</w:t>
            </w:r>
          </w:p>
        </w:tc>
        <w:tc>
          <w:tcPr>
            <w:tcW w:w="992" w:type="dxa"/>
            <w:gridSpan w:val="2"/>
            <w:tcBorders>
              <w:top w:val="single" w:sz="4" w:space="0" w:color="auto"/>
              <w:left w:val="nil"/>
              <w:bottom w:val="single" w:sz="4" w:space="0" w:color="auto"/>
              <w:right w:val="single" w:sz="4" w:space="0" w:color="auto"/>
            </w:tcBorders>
            <w:shd w:val="clear" w:color="auto" w:fill="auto"/>
            <w:noWrap/>
            <w:vAlign w:val="center"/>
          </w:tcPr>
          <w:p w:rsidR="00A736A1" w:rsidRPr="006218C8" w:rsidRDefault="00A736A1" w:rsidP="006218C8">
            <w:pPr>
              <w:ind w:hanging="3"/>
              <w:jc w:val="center"/>
              <w:rPr>
                <w:i/>
                <w:iCs/>
                <w:sz w:val="20"/>
                <w:szCs w:val="20"/>
              </w:rPr>
            </w:pPr>
            <w:r w:rsidRPr="006218C8">
              <w:rPr>
                <w:i/>
                <w:iCs/>
                <w:sz w:val="20"/>
                <w:szCs w:val="20"/>
              </w:rPr>
              <w:t>2</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736A1" w:rsidRPr="006218C8" w:rsidRDefault="00A736A1" w:rsidP="006218C8">
            <w:pPr>
              <w:ind w:hanging="3"/>
              <w:jc w:val="center"/>
              <w:rPr>
                <w:i/>
                <w:iCs/>
                <w:sz w:val="20"/>
                <w:szCs w:val="20"/>
              </w:rPr>
            </w:pPr>
            <w:r w:rsidRPr="006218C8">
              <w:rPr>
                <w:i/>
                <w:iCs/>
                <w:sz w:val="20"/>
                <w:szCs w:val="20"/>
              </w:rPr>
              <w:t>3</w:t>
            </w:r>
          </w:p>
        </w:tc>
        <w:tc>
          <w:tcPr>
            <w:tcW w:w="709" w:type="dxa"/>
            <w:tcBorders>
              <w:top w:val="single" w:sz="4" w:space="0" w:color="auto"/>
              <w:left w:val="nil"/>
              <w:bottom w:val="single" w:sz="4" w:space="0" w:color="auto"/>
              <w:right w:val="single" w:sz="4" w:space="0" w:color="auto"/>
            </w:tcBorders>
            <w:shd w:val="clear" w:color="auto" w:fill="auto"/>
            <w:noWrap/>
            <w:vAlign w:val="center"/>
          </w:tcPr>
          <w:p w:rsidR="00A736A1" w:rsidRPr="006218C8" w:rsidRDefault="00A736A1" w:rsidP="006218C8">
            <w:pPr>
              <w:ind w:hanging="3"/>
              <w:jc w:val="center"/>
              <w:rPr>
                <w:i/>
                <w:iCs/>
                <w:sz w:val="20"/>
                <w:szCs w:val="20"/>
              </w:rPr>
            </w:pPr>
            <w:r w:rsidRPr="006218C8">
              <w:rPr>
                <w:i/>
                <w:iCs/>
                <w:sz w:val="20"/>
                <w:szCs w:val="20"/>
              </w:rPr>
              <w:t>4</w:t>
            </w:r>
          </w:p>
        </w:tc>
        <w:tc>
          <w:tcPr>
            <w:tcW w:w="1417" w:type="dxa"/>
            <w:gridSpan w:val="3"/>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ind w:hanging="3"/>
              <w:jc w:val="center"/>
              <w:rPr>
                <w:i/>
                <w:iCs/>
                <w:sz w:val="20"/>
                <w:szCs w:val="20"/>
              </w:rPr>
            </w:pPr>
            <w:r w:rsidRPr="006218C8">
              <w:rPr>
                <w:i/>
                <w:iCs/>
                <w:sz w:val="20"/>
                <w:szCs w:val="20"/>
              </w:rPr>
              <w:t>5</w:t>
            </w:r>
          </w:p>
        </w:tc>
        <w:tc>
          <w:tcPr>
            <w:tcW w:w="567" w:type="dxa"/>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ind w:hanging="3"/>
              <w:jc w:val="center"/>
              <w:rPr>
                <w:i/>
                <w:iCs/>
                <w:sz w:val="20"/>
                <w:szCs w:val="20"/>
              </w:rPr>
            </w:pPr>
            <w:r w:rsidRPr="006218C8">
              <w:rPr>
                <w:i/>
                <w:iCs/>
                <w:sz w:val="20"/>
                <w:szCs w:val="20"/>
              </w:rPr>
              <w:t>6</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ind w:hanging="3"/>
              <w:jc w:val="center"/>
              <w:rPr>
                <w:i/>
                <w:iCs/>
                <w:sz w:val="20"/>
                <w:szCs w:val="20"/>
              </w:rPr>
            </w:pPr>
            <w:r w:rsidRPr="006218C8">
              <w:rPr>
                <w:i/>
                <w:iCs/>
                <w:sz w:val="20"/>
                <w:szCs w:val="20"/>
              </w:rPr>
              <w:t>7</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ind w:hanging="3"/>
              <w:jc w:val="center"/>
              <w:rPr>
                <w:i/>
                <w:iCs/>
                <w:sz w:val="20"/>
                <w:szCs w:val="20"/>
              </w:rPr>
            </w:pPr>
            <w:r w:rsidRPr="006218C8">
              <w:rPr>
                <w:i/>
                <w:iCs/>
                <w:sz w:val="20"/>
                <w:szCs w:val="20"/>
              </w:rPr>
              <w:t>8</w:t>
            </w:r>
          </w:p>
        </w:tc>
        <w:tc>
          <w:tcPr>
            <w:tcW w:w="567"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ind w:hanging="3"/>
              <w:jc w:val="center"/>
              <w:rPr>
                <w:i/>
                <w:iCs/>
                <w:sz w:val="20"/>
                <w:szCs w:val="20"/>
              </w:rPr>
            </w:pPr>
            <w:r w:rsidRPr="006218C8">
              <w:rPr>
                <w:i/>
                <w:iCs/>
                <w:sz w:val="20"/>
                <w:szCs w:val="20"/>
              </w:rPr>
              <w:t>9</w:t>
            </w:r>
          </w:p>
        </w:tc>
        <w:tc>
          <w:tcPr>
            <w:tcW w:w="567" w:type="dxa"/>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ind w:hanging="3"/>
              <w:jc w:val="center"/>
              <w:rPr>
                <w:i/>
                <w:iCs/>
                <w:sz w:val="20"/>
                <w:szCs w:val="20"/>
              </w:rPr>
            </w:pPr>
            <w:r w:rsidRPr="006218C8">
              <w:rPr>
                <w:i/>
                <w:iCs/>
                <w:sz w:val="20"/>
                <w:szCs w:val="20"/>
              </w:rPr>
              <w:t>10</w:t>
            </w:r>
          </w:p>
        </w:tc>
        <w:tc>
          <w:tcPr>
            <w:tcW w:w="708" w:type="dxa"/>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ind w:hanging="3"/>
              <w:jc w:val="center"/>
              <w:rPr>
                <w:i/>
                <w:iCs/>
                <w:sz w:val="20"/>
                <w:szCs w:val="20"/>
              </w:rPr>
            </w:pPr>
            <w:r w:rsidRPr="006218C8">
              <w:rPr>
                <w:i/>
                <w:iCs/>
                <w:sz w:val="20"/>
                <w:szCs w:val="20"/>
              </w:rPr>
              <w:t>11</w:t>
            </w:r>
          </w:p>
        </w:tc>
        <w:tc>
          <w:tcPr>
            <w:tcW w:w="709" w:type="dxa"/>
            <w:gridSpan w:val="2"/>
            <w:tcBorders>
              <w:top w:val="single" w:sz="4" w:space="0" w:color="auto"/>
              <w:left w:val="nil"/>
              <w:bottom w:val="single" w:sz="4" w:space="0" w:color="auto"/>
              <w:right w:val="single" w:sz="4" w:space="0" w:color="auto"/>
            </w:tcBorders>
            <w:shd w:val="clear" w:color="auto" w:fill="auto"/>
            <w:vAlign w:val="center"/>
          </w:tcPr>
          <w:p w:rsidR="00A736A1" w:rsidRPr="006218C8" w:rsidRDefault="00A736A1" w:rsidP="006218C8">
            <w:pPr>
              <w:ind w:hanging="3"/>
              <w:jc w:val="center"/>
              <w:rPr>
                <w:i/>
                <w:iCs/>
                <w:sz w:val="20"/>
                <w:szCs w:val="20"/>
              </w:rPr>
            </w:pPr>
            <w:r w:rsidRPr="006218C8">
              <w:rPr>
                <w:i/>
                <w:iCs/>
                <w:sz w:val="20"/>
                <w:szCs w:val="20"/>
              </w:rPr>
              <w:t>12</w:t>
            </w:r>
          </w:p>
        </w:tc>
      </w:tr>
      <w:tr w:rsidR="00A736A1" w:rsidRPr="00DC14C2" w:rsidTr="00A736A1">
        <w:trPr>
          <w:trHeight w:val="555"/>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i/>
                <w:iCs/>
                <w:sz w:val="20"/>
                <w:szCs w:val="20"/>
              </w:rPr>
            </w:pPr>
            <w:proofErr w:type="spellStart"/>
            <w:proofErr w:type="gramStart"/>
            <w:r w:rsidRPr="006218C8">
              <w:rPr>
                <w:i/>
                <w:iCs/>
                <w:sz w:val="20"/>
                <w:szCs w:val="20"/>
              </w:rPr>
              <w:t>Эксплуата-ционные</w:t>
            </w:r>
            <w:proofErr w:type="spellEnd"/>
            <w:proofErr w:type="gramEnd"/>
          </w:p>
        </w:tc>
        <w:tc>
          <w:tcPr>
            <w:tcW w:w="992" w:type="dxa"/>
            <w:gridSpan w:val="2"/>
            <w:tcBorders>
              <w:top w:val="nil"/>
              <w:left w:val="nil"/>
              <w:bottom w:val="single" w:sz="4" w:space="0" w:color="auto"/>
              <w:right w:val="single" w:sz="4" w:space="0" w:color="auto"/>
            </w:tcBorders>
            <w:shd w:val="clear" w:color="auto" w:fill="auto"/>
            <w:noWrap/>
            <w:vAlign w:val="center"/>
            <w:hideMark/>
          </w:tcPr>
          <w:p w:rsidR="00A736A1" w:rsidRPr="006218C8" w:rsidRDefault="00A736A1" w:rsidP="006218C8">
            <w:pPr>
              <w:ind w:hanging="3"/>
              <w:jc w:val="center"/>
              <w:rPr>
                <w:i/>
                <w:iCs/>
                <w:sz w:val="20"/>
                <w:szCs w:val="20"/>
              </w:rPr>
            </w:pPr>
            <w:r w:rsidRPr="006218C8">
              <w:rPr>
                <w:i/>
                <w:iCs/>
                <w:sz w:val="20"/>
                <w:szCs w:val="20"/>
              </w:rPr>
              <w:t>263</w:t>
            </w:r>
          </w:p>
        </w:tc>
        <w:tc>
          <w:tcPr>
            <w:tcW w:w="709" w:type="dxa"/>
            <w:tcBorders>
              <w:top w:val="nil"/>
              <w:left w:val="nil"/>
              <w:bottom w:val="single" w:sz="4" w:space="0" w:color="auto"/>
              <w:right w:val="single" w:sz="4" w:space="0" w:color="auto"/>
            </w:tcBorders>
            <w:shd w:val="clear" w:color="auto" w:fill="auto"/>
            <w:noWrap/>
            <w:vAlign w:val="center"/>
            <w:hideMark/>
          </w:tcPr>
          <w:p w:rsidR="00A736A1" w:rsidRPr="006218C8" w:rsidRDefault="00A736A1" w:rsidP="006218C8">
            <w:pPr>
              <w:ind w:hanging="3"/>
              <w:jc w:val="center"/>
              <w:rPr>
                <w:i/>
                <w:iCs/>
                <w:sz w:val="20"/>
                <w:szCs w:val="20"/>
              </w:rPr>
            </w:pPr>
            <w:r w:rsidRPr="006218C8">
              <w:rPr>
                <w:i/>
                <w:iCs/>
                <w:sz w:val="20"/>
                <w:szCs w:val="20"/>
              </w:rPr>
              <w:t>77</w:t>
            </w:r>
          </w:p>
        </w:tc>
        <w:tc>
          <w:tcPr>
            <w:tcW w:w="709" w:type="dxa"/>
            <w:tcBorders>
              <w:top w:val="nil"/>
              <w:left w:val="nil"/>
              <w:bottom w:val="single" w:sz="4" w:space="0" w:color="auto"/>
              <w:right w:val="single" w:sz="4" w:space="0" w:color="auto"/>
            </w:tcBorders>
            <w:shd w:val="clear" w:color="auto" w:fill="auto"/>
            <w:noWrap/>
            <w:vAlign w:val="center"/>
            <w:hideMark/>
          </w:tcPr>
          <w:p w:rsidR="00A736A1" w:rsidRPr="006218C8" w:rsidRDefault="00A736A1" w:rsidP="006218C8">
            <w:pPr>
              <w:ind w:hanging="3"/>
              <w:jc w:val="center"/>
              <w:rPr>
                <w:i/>
                <w:iCs/>
                <w:sz w:val="20"/>
                <w:szCs w:val="20"/>
              </w:rPr>
            </w:pPr>
            <w:r w:rsidRPr="006218C8">
              <w:rPr>
                <w:i/>
                <w:iCs/>
                <w:sz w:val="20"/>
                <w:szCs w:val="20"/>
              </w:rPr>
              <w:t>К</w:t>
            </w:r>
          </w:p>
        </w:tc>
        <w:tc>
          <w:tcPr>
            <w:tcW w:w="1417" w:type="dxa"/>
            <w:gridSpan w:val="3"/>
            <w:tcBorders>
              <w:top w:val="nil"/>
              <w:left w:val="nil"/>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i/>
                <w:iCs/>
                <w:sz w:val="20"/>
                <w:szCs w:val="20"/>
              </w:rPr>
            </w:pPr>
            <w:r w:rsidRPr="006218C8">
              <w:rPr>
                <w:i/>
                <w:iCs/>
                <w:sz w:val="20"/>
                <w:szCs w:val="20"/>
              </w:rPr>
              <w:t>4К3Е1П2Б+ОС+</w:t>
            </w:r>
            <w:proofErr w:type="gramStart"/>
            <w:r w:rsidRPr="006218C8">
              <w:rPr>
                <w:i/>
                <w:iCs/>
                <w:sz w:val="20"/>
                <w:szCs w:val="20"/>
              </w:rPr>
              <w:t>С</w:t>
            </w:r>
            <w:proofErr w:type="gramEnd"/>
          </w:p>
        </w:tc>
        <w:tc>
          <w:tcPr>
            <w:tcW w:w="567" w:type="dxa"/>
            <w:tcBorders>
              <w:top w:val="nil"/>
              <w:left w:val="nil"/>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i/>
                <w:iCs/>
                <w:sz w:val="20"/>
                <w:szCs w:val="20"/>
              </w:rPr>
            </w:pPr>
            <w:r w:rsidRPr="006218C8">
              <w:rPr>
                <w:i/>
                <w:iCs/>
                <w:sz w:val="20"/>
                <w:szCs w:val="20"/>
              </w:rPr>
              <w:t>180</w:t>
            </w:r>
          </w:p>
        </w:tc>
        <w:tc>
          <w:tcPr>
            <w:tcW w:w="709" w:type="dxa"/>
            <w:gridSpan w:val="2"/>
            <w:tcBorders>
              <w:top w:val="nil"/>
              <w:left w:val="nil"/>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i/>
                <w:iCs/>
                <w:sz w:val="20"/>
                <w:szCs w:val="20"/>
              </w:rPr>
            </w:pPr>
            <w:r w:rsidRPr="006218C8">
              <w:rPr>
                <w:i/>
                <w:iCs/>
                <w:sz w:val="20"/>
                <w:szCs w:val="20"/>
              </w:rPr>
              <w:t>4</w:t>
            </w:r>
          </w:p>
        </w:tc>
        <w:tc>
          <w:tcPr>
            <w:tcW w:w="709" w:type="dxa"/>
            <w:gridSpan w:val="2"/>
            <w:tcBorders>
              <w:top w:val="nil"/>
              <w:left w:val="nil"/>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i/>
                <w:iCs/>
                <w:sz w:val="20"/>
                <w:szCs w:val="20"/>
              </w:rPr>
            </w:pPr>
            <w:r w:rsidRPr="006218C8">
              <w:rPr>
                <w:i/>
                <w:iCs/>
                <w:sz w:val="20"/>
                <w:szCs w:val="20"/>
              </w:rPr>
              <w:t>0,5</w:t>
            </w:r>
          </w:p>
        </w:tc>
        <w:tc>
          <w:tcPr>
            <w:tcW w:w="567" w:type="dxa"/>
            <w:gridSpan w:val="2"/>
            <w:tcBorders>
              <w:top w:val="nil"/>
              <w:left w:val="nil"/>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i/>
                <w:iCs/>
                <w:sz w:val="20"/>
                <w:szCs w:val="20"/>
              </w:rPr>
            </w:pPr>
            <w:r w:rsidRPr="006218C8">
              <w:rPr>
                <w:i/>
                <w:iCs/>
                <w:sz w:val="20"/>
                <w:szCs w:val="20"/>
              </w:rPr>
              <w:t> </w:t>
            </w:r>
          </w:p>
        </w:tc>
        <w:tc>
          <w:tcPr>
            <w:tcW w:w="567" w:type="dxa"/>
            <w:tcBorders>
              <w:top w:val="nil"/>
              <w:left w:val="nil"/>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i/>
                <w:iCs/>
                <w:sz w:val="20"/>
                <w:szCs w:val="20"/>
              </w:rPr>
            </w:pPr>
            <w:r w:rsidRPr="006218C8">
              <w:rPr>
                <w:i/>
                <w:iCs/>
                <w:sz w:val="20"/>
                <w:szCs w:val="20"/>
              </w:rPr>
              <w:t> </w:t>
            </w:r>
          </w:p>
        </w:tc>
        <w:tc>
          <w:tcPr>
            <w:tcW w:w="708" w:type="dxa"/>
            <w:tcBorders>
              <w:top w:val="nil"/>
              <w:left w:val="nil"/>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i/>
                <w:iCs/>
                <w:sz w:val="20"/>
                <w:szCs w:val="20"/>
              </w:rPr>
            </w:pPr>
            <w:r w:rsidRPr="006218C8">
              <w:rPr>
                <w:i/>
                <w:iCs/>
                <w:sz w:val="20"/>
                <w:szCs w:val="20"/>
              </w:rPr>
              <w:t> </w:t>
            </w:r>
          </w:p>
        </w:tc>
        <w:tc>
          <w:tcPr>
            <w:tcW w:w="709" w:type="dxa"/>
            <w:gridSpan w:val="2"/>
            <w:tcBorders>
              <w:top w:val="nil"/>
              <w:left w:val="nil"/>
              <w:bottom w:val="single" w:sz="4" w:space="0" w:color="auto"/>
              <w:right w:val="single" w:sz="4" w:space="0" w:color="auto"/>
            </w:tcBorders>
            <w:shd w:val="clear" w:color="auto" w:fill="auto"/>
            <w:vAlign w:val="center"/>
            <w:hideMark/>
          </w:tcPr>
          <w:p w:rsidR="00A736A1" w:rsidRPr="006218C8" w:rsidRDefault="00A736A1" w:rsidP="006218C8">
            <w:pPr>
              <w:ind w:hanging="3"/>
              <w:jc w:val="center"/>
              <w:rPr>
                <w:i/>
                <w:iCs/>
                <w:sz w:val="20"/>
                <w:szCs w:val="20"/>
              </w:rPr>
            </w:pPr>
            <w:r w:rsidRPr="006218C8">
              <w:rPr>
                <w:i/>
                <w:iCs/>
                <w:sz w:val="20"/>
                <w:szCs w:val="20"/>
              </w:rPr>
              <w:t>240</w:t>
            </w:r>
          </w:p>
        </w:tc>
      </w:tr>
    </w:tbl>
    <w:p w:rsidR="00A736A1" w:rsidRPr="00DC14C2" w:rsidRDefault="00A736A1" w:rsidP="00AD6504">
      <w:pPr>
        <w:tabs>
          <w:tab w:val="left" w:pos="5670"/>
        </w:tabs>
        <w:ind w:firstLine="709"/>
        <w:jc w:val="right"/>
      </w:pPr>
    </w:p>
    <w:p w:rsidR="00A736A1" w:rsidRPr="00DC14C2" w:rsidRDefault="00A736A1" w:rsidP="00AD6504">
      <w:pPr>
        <w:pStyle w:val="2"/>
        <w:spacing w:before="0"/>
        <w:rPr>
          <w:rFonts w:ascii="Times New Roman" w:hAnsi="Times New Roman" w:cs="Times New Roman"/>
          <w:b w:val="0"/>
          <w:bCs w:val="0"/>
          <w:color w:val="auto"/>
          <w:sz w:val="24"/>
          <w:szCs w:val="24"/>
        </w:rPr>
      </w:pPr>
      <w:bookmarkStart w:id="56" w:name="_Toc92838969"/>
      <w:bookmarkStart w:id="57" w:name="_Toc102945732"/>
      <w:r w:rsidRPr="00DC14C2">
        <w:rPr>
          <w:rFonts w:ascii="Times New Roman" w:hAnsi="Times New Roman" w:cs="Times New Roman"/>
          <w:color w:val="auto"/>
          <w:sz w:val="24"/>
          <w:szCs w:val="24"/>
        </w:rPr>
        <w:t>2.2 Перечень координат характерных точек образуемых земельных участков</w:t>
      </w:r>
      <w:bookmarkEnd w:id="56"/>
      <w:bookmarkEnd w:id="57"/>
    </w:p>
    <w:p w:rsidR="00A736A1" w:rsidRPr="00DC14C2" w:rsidRDefault="00A736A1" w:rsidP="00AD6504">
      <w:pPr>
        <w:ind w:firstLine="709"/>
        <w:rPr>
          <w:lang w:val="x-none"/>
        </w:rPr>
      </w:pPr>
    </w:p>
    <w:tbl>
      <w:tblPr>
        <w:tblW w:w="4394" w:type="dxa"/>
        <w:jc w:val="center"/>
        <w:tblInd w:w="2093" w:type="dxa"/>
        <w:tblLook w:val="04A0" w:firstRow="1" w:lastRow="0" w:firstColumn="1" w:lastColumn="0" w:noHBand="0" w:noVBand="1"/>
      </w:tblPr>
      <w:tblGrid>
        <w:gridCol w:w="960"/>
        <w:gridCol w:w="1733"/>
        <w:gridCol w:w="1701"/>
      </w:tblGrid>
      <w:tr w:rsidR="00A736A1" w:rsidRPr="00DC14C2" w:rsidTr="00A736A1">
        <w:trPr>
          <w:trHeight w:val="315"/>
          <w:jc w:val="center"/>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rsidR="00A736A1" w:rsidRPr="00DC14C2" w:rsidRDefault="00A736A1" w:rsidP="00AD6504">
            <w:pPr>
              <w:jc w:val="center"/>
            </w:pPr>
            <w:r w:rsidRPr="00DC14C2">
              <w:t>Номер точки</w:t>
            </w:r>
          </w:p>
        </w:tc>
        <w:tc>
          <w:tcPr>
            <w:tcW w:w="1733" w:type="dxa"/>
            <w:tcBorders>
              <w:top w:val="single" w:sz="8" w:space="0" w:color="auto"/>
              <w:left w:val="nil"/>
              <w:bottom w:val="nil"/>
              <w:right w:val="single" w:sz="8" w:space="0" w:color="auto"/>
            </w:tcBorders>
            <w:shd w:val="clear" w:color="auto" w:fill="auto"/>
            <w:noWrap/>
            <w:vAlign w:val="center"/>
            <w:hideMark/>
          </w:tcPr>
          <w:p w:rsidR="00A736A1" w:rsidRPr="00DC14C2" w:rsidRDefault="00A736A1" w:rsidP="00AD6504">
            <w:pPr>
              <w:jc w:val="center"/>
            </w:pPr>
            <w:r w:rsidRPr="00DC14C2">
              <w:t>X</w:t>
            </w:r>
          </w:p>
        </w:tc>
        <w:tc>
          <w:tcPr>
            <w:tcW w:w="1701" w:type="dxa"/>
            <w:tcBorders>
              <w:top w:val="single" w:sz="8" w:space="0" w:color="auto"/>
              <w:left w:val="nil"/>
              <w:bottom w:val="nil"/>
              <w:right w:val="single" w:sz="8" w:space="0" w:color="auto"/>
            </w:tcBorders>
            <w:shd w:val="clear" w:color="auto" w:fill="auto"/>
            <w:noWrap/>
            <w:vAlign w:val="center"/>
            <w:hideMark/>
          </w:tcPr>
          <w:p w:rsidR="00A736A1" w:rsidRPr="00DC14C2" w:rsidRDefault="00A736A1" w:rsidP="00AD6504">
            <w:pPr>
              <w:jc w:val="center"/>
            </w:pPr>
            <w:r w:rsidRPr="00DC14C2">
              <w:t>Y</w:t>
            </w:r>
          </w:p>
        </w:tc>
      </w:tr>
      <w:tr w:rsidR="00A736A1" w:rsidRPr="00DC14C2" w:rsidTr="00A736A1">
        <w:trPr>
          <w:trHeight w:val="487"/>
          <w:jc w:val="center"/>
        </w:trPr>
        <w:tc>
          <w:tcPr>
            <w:tcW w:w="4394" w:type="dxa"/>
            <w:gridSpan w:val="3"/>
            <w:tcBorders>
              <w:top w:val="single" w:sz="8" w:space="0" w:color="auto"/>
              <w:left w:val="single" w:sz="8" w:space="0" w:color="auto"/>
              <w:bottom w:val="nil"/>
              <w:right w:val="single" w:sz="8" w:space="0" w:color="auto"/>
            </w:tcBorders>
            <w:shd w:val="clear" w:color="auto" w:fill="auto"/>
            <w:noWrap/>
            <w:vAlign w:val="center"/>
          </w:tcPr>
          <w:p w:rsidR="00A736A1" w:rsidRPr="00DC14C2" w:rsidRDefault="00A736A1" w:rsidP="00AD6504">
            <w:pPr>
              <w:jc w:val="center"/>
            </w:pPr>
            <w:r w:rsidRPr="00DC14C2">
              <w:t>86:02:1001001:2004:ЗУ</w:t>
            </w:r>
            <w:proofErr w:type="gramStart"/>
            <w:r w:rsidRPr="00DC14C2">
              <w:t>1</w:t>
            </w:r>
            <w:proofErr w:type="gramEnd"/>
          </w:p>
        </w:tc>
      </w:tr>
      <w:tr w:rsidR="00A736A1" w:rsidRPr="00DC14C2" w:rsidTr="00A736A1">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1</w:t>
            </w:r>
          </w:p>
        </w:tc>
        <w:tc>
          <w:tcPr>
            <w:tcW w:w="1733" w:type="dxa"/>
            <w:tcBorders>
              <w:top w:val="single" w:sz="4" w:space="0" w:color="auto"/>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rPr>
              <w:t>855230,2</w:t>
            </w:r>
            <w:r w:rsidRPr="00DC14C2">
              <w:rPr>
                <w:rFonts w:ascii="Times New Roman" w:hAnsi="Times New Roman"/>
                <w:sz w:val="24"/>
                <w:szCs w:val="24"/>
                <w:lang w:val="ru-RU"/>
              </w:rPr>
              <w:t>7</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rPr>
              <w:t>2719480,6</w:t>
            </w:r>
            <w:r w:rsidRPr="00DC14C2">
              <w:rPr>
                <w:rFonts w:ascii="Times New Roman" w:hAnsi="Times New Roman"/>
                <w:sz w:val="24"/>
                <w:szCs w:val="24"/>
                <w:lang w:val="ru-RU"/>
              </w:rPr>
              <w:t>3</w:t>
            </w:r>
          </w:p>
        </w:tc>
      </w:tr>
      <w:tr w:rsidR="00A736A1" w:rsidRPr="00DC14C2" w:rsidTr="00A736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2</w:t>
            </w:r>
          </w:p>
        </w:tc>
        <w:tc>
          <w:tcPr>
            <w:tcW w:w="1733"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rPr>
              <w:t>855237,6</w:t>
            </w:r>
            <w:r w:rsidRPr="00DC14C2">
              <w:rPr>
                <w:rFonts w:ascii="Times New Roman" w:hAnsi="Times New Roman"/>
                <w:sz w:val="24"/>
                <w:szCs w:val="24"/>
                <w:lang w:val="ru-RU"/>
              </w:rPr>
              <w:t>6</w:t>
            </w:r>
          </w:p>
        </w:tc>
        <w:tc>
          <w:tcPr>
            <w:tcW w:w="1701"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lang w:val="ru-RU"/>
              </w:rPr>
              <w:t>2719590,60</w:t>
            </w:r>
          </w:p>
        </w:tc>
      </w:tr>
      <w:tr w:rsidR="00A736A1" w:rsidRPr="00DC14C2" w:rsidTr="00A736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3</w:t>
            </w:r>
          </w:p>
        </w:tc>
        <w:tc>
          <w:tcPr>
            <w:tcW w:w="1733"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855117,93</w:t>
            </w:r>
          </w:p>
        </w:tc>
        <w:tc>
          <w:tcPr>
            <w:tcW w:w="1701"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2719598,34</w:t>
            </w:r>
          </w:p>
        </w:tc>
      </w:tr>
      <w:tr w:rsidR="00A736A1" w:rsidRPr="00DC14C2" w:rsidTr="00A736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4</w:t>
            </w:r>
          </w:p>
        </w:tc>
        <w:tc>
          <w:tcPr>
            <w:tcW w:w="1733"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855111,29</w:t>
            </w:r>
          </w:p>
        </w:tc>
        <w:tc>
          <w:tcPr>
            <w:tcW w:w="1701"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rPr>
              <w:t>2719497,</w:t>
            </w:r>
            <w:r w:rsidRPr="00DC14C2">
              <w:rPr>
                <w:rFonts w:ascii="Times New Roman" w:hAnsi="Times New Roman"/>
                <w:sz w:val="24"/>
                <w:szCs w:val="24"/>
                <w:lang w:val="ru-RU"/>
              </w:rPr>
              <w:t>90</w:t>
            </w:r>
          </w:p>
        </w:tc>
      </w:tr>
      <w:tr w:rsidR="00A736A1" w:rsidRPr="00DC14C2" w:rsidTr="00A736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5</w:t>
            </w:r>
          </w:p>
        </w:tc>
        <w:tc>
          <w:tcPr>
            <w:tcW w:w="1733"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rPr>
              <w:t>855138,0</w:t>
            </w:r>
            <w:r w:rsidRPr="00DC14C2">
              <w:rPr>
                <w:rFonts w:ascii="Times New Roman" w:hAnsi="Times New Roman"/>
                <w:sz w:val="24"/>
                <w:szCs w:val="24"/>
                <w:lang w:val="ru-RU"/>
              </w:rPr>
              <w:t>2</w:t>
            </w:r>
          </w:p>
        </w:tc>
        <w:tc>
          <w:tcPr>
            <w:tcW w:w="1701"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rPr>
              <w:t>2719522,2</w:t>
            </w:r>
            <w:r w:rsidRPr="00DC14C2">
              <w:rPr>
                <w:rFonts w:ascii="Times New Roman" w:hAnsi="Times New Roman"/>
                <w:sz w:val="24"/>
                <w:szCs w:val="24"/>
                <w:lang w:val="ru-RU"/>
              </w:rPr>
              <w:t>7</w:t>
            </w:r>
          </w:p>
        </w:tc>
      </w:tr>
      <w:tr w:rsidR="00A736A1" w:rsidRPr="00DC14C2" w:rsidTr="00A736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6</w:t>
            </w:r>
          </w:p>
        </w:tc>
        <w:tc>
          <w:tcPr>
            <w:tcW w:w="1733"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855215,74</w:t>
            </w:r>
          </w:p>
        </w:tc>
        <w:tc>
          <w:tcPr>
            <w:tcW w:w="1701"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2719517,50</w:t>
            </w:r>
          </w:p>
        </w:tc>
      </w:tr>
      <w:tr w:rsidR="00A736A1" w:rsidRPr="00DC14C2" w:rsidTr="00A736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7</w:t>
            </w:r>
          </w:p>
        </w:tc>
        <w:tc>
          <w:tcPr>
            <w:tcW w:w="1733"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rPr>
              <w:t>855222,9</w:t>
            </w:r>
            <w:r w:rsidRPr="00DC14C2">
              <w:rPr>
                <w:rFonts w:ascii="Times New Roman" w:hAnsi="Times New Roman"/>
                <w:sz w:val="24"/>
                <w:szCs w:val="24"/>
                <w:lang w:val="ru-RU"/>
              </w:rPr>
              <w:t>6</w:t>
            </w:r>
          </w:p>
        </w:tc>
        <w:tc>
          <w:tcPr>
            <w:tcW w:w="1701"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2719514,31</w:t>
            </w:r>
          </w:p>
        </w:tc>
      </w:tr>
      <w:tr w:rsidR="00A736A1" w:rsidRPr="00DC14C2" w:rsidTr="00A736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8</w:t>
            </w:r>
          </w:p>
        </w:tc>
        <w:tc>
          <w:tcPr>
            <w:tcW w:w="1733"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rPr>
              <w:t>855225,3</w:t>
            </w:r>
            <w:r w:rsidRPr="00DC14C2">
              <w:rPr>
                <w:rFonts w:ascii="Times New Roman" w:hAnsi="Times New Roman"/>
                <w:sz w:val="24"/>
                <w:szCs w:val="24"/>
                <w:lang w:val="ru-RU"/>
              </w:rPr>
              <w:t>3</w:t>
            </w:r>
          </w:p>
        </w:tc>
        <w:tc>
          <w:tcPr>
            <w:tcW w:w="1701"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2719508,26</w:t>
            </w:r>
          </w:p>
        </w:tc>
      </w:tr>
      <w:tr w:rsidR="00A736A1" w:rsidRPr="00DC14C2" w:rsidTr="00A736A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9</w:t>
            </w:r>
          </w:p>
        </w:tc>
        <w:tc>
          <w:tcPr>
            <w:tcW w:w="1733"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lang w:val="ru-RU"/>
              </w:rPr>
            </w:pPr>
            <w:r w:rsidRPr="00DC14C2">
              <w:rPr>
                <w:rFonts w:ascii="Times New Roman" w:hAnsi="Times New Roman"/>
                <w:sz w:val="24"/>
                <w:szCs w:val="24"/>
              </w:rPr>
              <w:t>855226,4</w:t>
            </w:r>
            <w:r w:rsidRPr="00DC14C2">
              <w:rPr>
                <w:rFonts w:ascii="Times New Roman" w:hAnsi="Times New Roman"/>
                <w:sz w:val="24"/>
                <w:szCs w:val="24"/>
                <w:lang w:val="ru-RU"/>
              </w:rPr>
              <w:t>1</w:t>
            </w:r>
          </w:p>
        </w:tc>
        <w:tc>
          <w:tcPr>
            <w:tcW w:w="1701" w:type="dxa"/>
            <w:tcBorders>
              <w:top w:val="nil"/>
              <w:left w:val="nil"/>
              <w:bottom w:val="single" w:sz="4" w:space="0" w:color="auto"/>
              <w:right w:val="single" w:sz="4" w:space="0" w:color="auto"/>
            </w:tcBorders>
            <w:shd w:val="clear" w:color="auto" w:fill="auto"/>
            <w:noWrap/>
            <w:vAlign w:val="center"/>
          </w:tcPr>
          <w:p w:rsidR="00A736A1" w:rsidRPr="00DC14C2" w:rsidRDefault="00A736A1" w:rsidP="00AD6504">
            <w:pPr>
              <w:pStyle w:val="affb"/>
              <w:jc w:val="center"/>
              <w:rPr>
                <w:rFonts w:ascii="Times New Roman" w:hAnsi="Times New Roman"/>
                <w:sz w:val="24"/>
                <w:szCs w:val="24"/>
              </w:rPr>
            </w:pPr>
            <w:r w:rsidRPr="00DC14C2">
              <w:rPr>
                <w:rFonts w:ascii="Times New Roman" w:hAnsi="Times New Roman"/>
                <w:sz w:val="24"/>
                <w:szCs w:val="24"/>
              </w:rPr>
              <w:t>2719480,99</w:t>
            </w:r>
          </w:p>
        </w:tc>
      </w:tr>
    </w:tbl>
    <w:p w:rsidR="00A736A1" w:rsidRPr="00DC14C2" w:rsidRDefault="00A736A1" w:rsidP="00AD6504">
      <w:pPr>
        <w:ind w:firstLine="709"/>
        <w:rPr>
          <w:lang w:val="x-none"/>
        </w:rPr>
      </w:pPr>
    </w:p>
    <w:p w:rsidR="00A736A1" w:rsidRPr="00DC14C2" w:rsidRDefault="00A736A1" w:rsidP="001113AD">
      <w:pPr>
        <w:tabs>
          <w:tab w:val="left" w:pos="9356"/>
        </w:tabs>
        <w:ind w:firstLine="426"/>
      </w:pPr>
      <w:r w:rsidRPr="00DC14C2">
        <w:t>Координаты земельного участка определены в местной системе координат Ханты-Мансийского автономного округа – Югры МСК-86 (зона 2).</w:t>
      </w:r>
    </w:p>
    <w:p w:rsidR="00A736A1" w:rsidRPr="00DC14C2" w:rsidRDefault="00A736A1" w:rsidP="001113AD">
      <w:pPr>
        <w:tabs>
          <w:tab w:val="left" w:pos="5670"/>
          <w:tab w:val="left" w:pos="9356"/>
        </w:tabs>
        <w:ind w:firstLine="426"/>
        <w:rPr>
          <w:b/>
          <w:bCs/>
        </w:rPr>
      </w:pPr>
    </w:p>
    <w:p w:rsidR="00A736A1" w:rsidRPr="00DC14C2" w:rsidRDefault="00A736A1" w:rsidP="001113AD">
      <w:pPr>
        <w:tabs>
          <w:tab w:val="left" w:pos="5670"/>
          <w:tab w:val="left" w:pos="9356"/>
        </w:tabs>
        <w:rPr>
          <w:b/>
          <w:bCs/>
        </w:rPr>
      </w:pPr>
      <w:r w:rsidRPr="00DC14C2">
        <w:rPr>
          <w:b/>
          <w:bCs/>
        </w:rPr>
        <w:t>2.3 Сведения о границах территории, применительно к которой осуществляется подготовка проекта межевания, содержащие перечень координат характерных точек таких границ в системе координат, используемой для ведения Единого государственного реестра недвижимости</w:t>
      </w:r>
    </w:p>
    <w:p w:rsidR="00A736A1" w:rsidRPr="00DC14C2" w:rsidRDefault="00A736A1" w:rsidP="00AD6504">
      <w:pPr>
        <w:jc w:val="center"/>
      </w:pPr>
    </w:p>
    <w:p w:rsidR="00A736A1" w:rsidRPr="00DC14C2" w:rsidRDefault="00A736A1" w:rsidP="00AD6504">
      <w:pPr>
        <w:tabs>
          <w:tab w:val="left" w:pos="5670"/>
        </w:tabs>
        <w:ind w:firstLine="709"/>
        <w:jc w:val="center"/>
        <w:rPr>
          <w:b/>
          <w:bCs/>
        </w:rPr>
      </w:pPr>
      <w:r w:rsidRPr="00DC14C2">
        <w:rPr>
          <w:shd w:val="clear" w:color="auto" w:fill="FFFFFF"/>
        </w:rPr>
        <w:lastRenderedPageBreak/>
        <w:t>Координаты характерных точек границ территории, применительно к которой осуществляется подготовка проекта межевания</w:t>
      </w:r>
    </w:p>
    <w:p w:rsidR="00A736A1" w:rsidRDefault="00A736A1" w:rsidP="00AD6504">
      <w:pPr>
        <w:jc w:val="center"/>
      </w:pPr>
    </w:p>
    <w:tbl>
      <w:tblPr>
        <w:tblW w:w="8947" w:type="dxa"/>
        <w:jc w:val="center"/>
        <w:tblInd w:w="108" w:type="dxa"/>
        <w:tblLook w:val="04A0" w:firstRow="1" w:lastRow="0" w:firstColumn="1" w:lastColumn="0" w:noHBand="0" w:noVBand="1"/>
      </w:tblPr>
      <w:tblGrid>
        <w:gridCol w:w="960"/>
        <w:gridCol w:w="1580"/>
        <w:gridCol w:w="1540"/>
        <w:gridCol w:w="369"/>
        <w:gridCol w:w="1224"/>
        <w:gridCol w:w="1759"/>
        <w:gridCol w:w="1515"/>
      </w:tblGrid>
      <w:tr w:rsidR="006218C8" w:rsidRPr="00484F87" w:rsidTr="006218C8">
        <w:trPr>
          <w:trHeight w:val="735"/>
          <w:tblHeader/>
          <w:jc w:val="cent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218C8" w:rsidRPr="00484F87" w:rsidRDefault="006218C8" w:rsidP="006218C8">
            <w:pPr>
              <w:ind w:firstLine="0"/>
              <w:jc w:val="center"/>
              <w:rPr>
                <w:sz w:val="22"/>
                <w:szCs w:val="22"/>
              </w:rPr>
            </w:pPr>
            <w:r w:rsidRPr="00484F87">
              <w:rPr>
                <w:sz w:val="22"/>
                <w:szCs w:val="22"/>
              </w:rPr>
              <w:t>Номер точки</w:t>
            </w:r>
          </w:p>
        </w:tc>
        <w:tc>
          <w:tcPr>
            <w:tcW w:w="1580" w:type="dxa"/>
            <w:tcBorders>
              <w:top w:val="single" w:sz="4" w:space="0" w:color="auto"/>
              <w:left w:val="nil"/>
              <w:bottom w:val="single" w:sz="4" w:space="0" w:color="auto"/>
              <w:right w:val="single" w:sz="4" w:space="0" w:color="auto"/>
            </w:tcBorders>
            <w:shd w:val="clear" w:color="auto" w:fill="auto"/>
            <w:noWrap/>
            <w:vAlign w:val="center"/>
            <w:hideMark/>
          </w:tcPr>
          <w:p w:rsidR="006218C8" w:rsidRPr="00484F87" w:rsidRDefault="006218C8" w:rsidP="006218C8">
            <w:pPr>
              <w:ind w:firstLine="0"/>
              <w:jc w:val="center"/>
              <w:rPr>
                <w:sz w:val="22"/>
                <w:szCs w:val="22"/>
              </w:rPr>
            </w:pPr>
            <w:r w:rsidRPr="00484F87">
              <w:rPr>
                <w:sz w:val="22"/>
                <w:szCs w:val="22"/>
              </w:rPr>
              <w:t>X</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6218C8" w:rsidRPr="00484F87" w:rsidRDefault="006218C8" w:rsidP="006218C8">
            <w:pPr>
              <w:ind w:firstLine="0"/>
              <w:jc w:val="center"/>
              <w:rPr>
                <w:sz w:val="22"/>
                <w:szCs w:val="22"/>
              </w:rPr>
            </w:pPr>
            <w:r w:rsidRPr="00484F87">
              <w:rPr>
                <w:sz w:val="22"/>
                <w:szCs w:val="22"/>
              </w:rPr>
              <w:t>Y</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Номер точки</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X</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Y</w:t>
            </w:r>
          </w:p>
        </w:tc>
      </w:tr>
      <w:tr w:rsidR="006218C8" w:rsidRPr="00484F87" w:rsidTr="006218C8">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218C8" w:rsidRPr="00484F87" w:rsidRDefault="006218C8" w:rsidP="006218C8">
            <w:pPr>
              <w:ind w:firstLine="0"/>
              <w:jc w:val="center"/>
              <w:rPr>
                <w:sz w:val="22"/>
                <w:szCs w:val="22"/>
              </w:rPr>
            </w:pPr>
            <w:r w:rsidRPr="00484F87">
              <w:rPr>
                <w:sz w:val="22"/>
                <w:szCs w:val="22"/>
              </w:rPr>
              <w:t>1</w:t>
            </w:r>
          </w:p>
        </w:tc>
        <w:tc>
          <w:tcPr>
            <w:tcW w:w="1580" w:type="dxa"/>
            <w:tcBorders>
              <w:top w:val="nil"/>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855442,47</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2719463,03</w:t>
            </w:r>
          </w:p>
        </w:tc>
        <w:tc>
          <w:tcPr>
            <w:tcW w:w="369" w:type="dxa"/>
            <w:tcBorders>
              <w:top w:val="nil"/>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12</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855033,86</w:t>
            </w:r>
          </w:p>
        </w:tc>
        <w:tc>
          <w:tcPr>
            <w:tcW w:w="1515" w:type="dxa"/>
            <w:tcBorders>
              <w:top w:val="nil"/>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2719494,92</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218C8" w:rsidRPr="00484F87" w:rsidRDefault="006218C8" w:rsidP="006218C8">
            <w:pPr>
              <w:ind w:firstLine="0"/>
              <w:jc w:val="center"/>
              <w:rPr>
                <w:sz w:val="22"/>
                <w:szCs w:val="22"/>
              </w:rPr>
            </w:pPr>
            <w:r w:rsidRPr="00484F87">
              <w:rPr>
                <w:sz w:val="22"/>
                <w:szCs w:val="22"/>
              </w:rPr>
              <w:t>2</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855401,50</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2719465,60</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13</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854961,53</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2719492,93</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3</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855346,57</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2719471,72</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14</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854933,42</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2719493,90</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4</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855261,80</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2719477,60</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15</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854930,06</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2719443,70</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5</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855230,27</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2719480,63</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16</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854991,88</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2719438,60</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6</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855237,66</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2719590,61</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17</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855029,34</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2719433,26</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7</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855117,94</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2719598,36</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18</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855157,70</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2719423,41</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855111,29</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2719497,90</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19</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855258,35</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2719418,03</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9</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855108,52</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2719495,37</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20</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855358,16</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2719415,96</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10</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855090,11</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2719490,05</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21</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855397,64</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2719412,63</w:t>
            </w:r>
          </w:p>
        </w:tc>
      </w:tr>
      <w:tr w:rsidR="006218C8" w:rsidRPr="00484F87" w:rsidTr="006218C8">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11</w:t>
            </w:r>
          </w:p>
        </w:tc>
        <w:tc>
          <w:tcPr>
            <w:tcW w:w="158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855062,25</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6218C8" w:rsidRPr="00484F87" w:rsidRDefault="006218C8" w:rsidP="006218C8">
            <w:pPr>
              <w:ind w:firstLine="0"/>
              <w:jc w:val="center"/>
              <w:rPr>
                <w:sz w:val="22"/>
                <w:szCs w:val="22"/>
              </w:rPr>
            </w:pPr>
            <w:r w:rsidRPr="00484F87">
              <w:rPr>
                <w:sz w:val="22"/>
                <w:szCs w:val="22"/>
              </w:rPr>
              <w:t>2719491,96</w:t>
            </w:r>
          </w:p>
        </w:tc>
        <w:tc>
          <w:tcPr>
            <w:tcW w:w="369" w:type="dxa"/>
            <w:tcBorders>
              <w:left w:val="single" w:sz="4" w:space="0" w:color="auto"/>
              <w:right w:val="single" w:sz="4" w:space="0" w:color="auto"/>
            </w:tcBorders>
          </w:tcPr>
          <w:p w:rsidR="006218C8" w:rsidRPr="00484F87" w:rsidRDefault="006218C8" w:rsidP="006218C8">
            <w:pPr>
              <w:ind w:firstLine="0"/>
              <w:jc w:val="center"/>
              <w:rPr>
                <w:sz w:val="22"/>
                <w:szCs w:val="22"/>
              </w:rPr>
            </w:pPr>
          </w:p>
        </w:tc>
        <w:tc>
          <w:tcPr>
            <w:tcW w:w="1224"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22</w:t>
            </w:r>
          </w:p>
        </w:tc>
        <w:tc>
          <w:tcPr>
            <w:tcW w:w="1759" w:type="dxa"/>
            <w:tcBorders>
              <w:top w:val="single" w:sz="4" w:space="0" w:color="auto"/>
              <w:left w:val="nil"/>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855439,03</w:t>
            </w:r>
          </w:p>
        </w:tc>
        <w:tc>
          <w:tcPr>
            <w:tcW w:w="1515" w:type="dxa"/>
            <w:tcBorders>
              <w:top w:val="single" w:sz="4" w:space="0" w:color="auto"/>
              <w:left w:val="single" w:sz="4" w:space="0" w:color="auto"/>
              <w:bottom w:val="single" w:sz="4" w:space="0" w:color="auto"/>
              <w:right w:val="single" w:sz="4" w:space="0" w:color="auto"/>
            </w:tcBorders>
            <w:vAlign w:val="center"/>
          </w:tcPr>
          <w:p w:rsidR="006218C8" w:rsidRPr="00484F87" w:rsidRDefault="006218C8" w:rsidP="006218C8">
            <w:pPr>
              <w:ind w:firstLine="0"/>
              <w:jc w:val="center"/>
              <w:rPr>
                <w:sz w:val="22"/>
                <w:szCs w:val="22"/>
              </w:rPr>
            </w:pPr>
            <w:r w:rsidRPr="00484F87">
              <w:rPr>
                <w:sz w:val="22"/>
                <w:szCs w:val="22"/>
              </w:rPr>
              <w:t>2719410,93</w:t>
            </w:r>
          </w:p>
        </w:tc>
      </w:tr>
    </w:tbl>
    <w:p w:rsidR="006218C8" w:rsidRPr="00484F87" w:rsidRDefault="006218C8" w:rsidP="001113AD">
      <w:pPr>
        <w:ind w:firstLine="540"/>
      </w:pPr>
    </w:p>
    <w:p w:rsidR="00A736A1" w:rsidRPr="00DC14C2" w:rsidRDefault="00A736A1" w:rsidP="001113AD">
      <w:pPr>
        <w:tabs>
          <w:tab w:val="left" w:pos="5670"/>
        </w:tabs>
        <w:ind w:firstLine="426"/>
        <w:rPr>
          <w:b/>
          <w:bCs/>
        </w:rPr>
      </w:pPr>
      <w:r w:rsidRPr="00DC14C2">
        <w:rPr>
          <w:b/>
          <w:bCs/>
        </w:rPr>
        <w:t>2.4 Вид разрешенного использования образуемых земельных участков, предназначенных для размещения линейных объектов и объектов капитального строительства, проектируемых в составе линейного объекта, а также существующих земельных участков, занятых линейными объектами и объектами капитального строительства, входящими в состав линейных объектов, в соответствии с проектом планировки территории</w:t>
      </w:r>
    </w:p>
    <w:p w:rsidR="00A736A1" w:rsidRPr="00DC14C2" w:rsidRDefault="00A736A1" w:rsidP="001113AD">
      <w:pPr>
        <w:tabs>
          <w:tab w:val="left" w:pos="5670"/>
        </w:tabs>
        <w:ind w:left="-284" w:firstLine="426"/>
        <w:rPr>
          <w:b/>
          <w:bCs/>
        </w:rPr>
      </w:pPr>
    </w:p>
    <w:p w:rsidR="00A736A1" w:rsidRPr="00DC14C2" w:rsidRDefault="00A736A1" w:rsidP="001113AD">
      <w:pPr>
        <w:tabs>
          <w:tab w:val="left" w:pos="5670"/>
        </w:tabs>
        <w:ind w:firstLine="426"/>
      </w:pPr>
      <w:r w:rsidRPr="00DC14C2">
        <w:t>Вид разрешенного использования на землях лесного фонда (ст.25 Лесного кодекса) – строительство, реконструкция, эксплуатация линейных объектов.</w:t>
      </w:r>
    </w:p>
    <w:p w:rsidR="00A736A1" w:rsidRPr="00DC14C2" w:rsidRDefault="00A736A1" w:rsidP="001113AD">
      <w:pPr>
        <w:tabs>
          <w:tab w:val="left" w:pos="5670"/>
        </w:tabs>
        <w:ind w:firstLine="426"/>
      </w:pPr>
    </w:p>
    <w:p w:rsidR="00A736A1" w:rsidRPr="00DC14C2" w:rsidRDefault="00A736A1" w:rsidP="001113AD">
      <w:pPr>
        <w:pStyle w:val="2"/>
        <w:spacing w:before="0"/>
        <w:ind w:left="0" w:firstLine="426"/>
        <w:rPr>
          <w:rFonts w:ascii="Times New Roman" w:hAnsi="Times New Roman" w:cs="Times New Roman"/>
          <w:color w:val="auto"/>
          <w:sz w:val="24"/>
          <w:szCs w:val="24"/>
        </w:rPr>
      </w:pPr>
      <w:bookmarkStart w:id="58" w:name="_Toc92838970"/>
      <w:bookmarkStart w:id="59" w:name="_Toc102945733"/>
      <w:r w:rsidRPr="00DC14C2">
        <w:rPr>
          <w:rFonts w:ascii="Times New Roman" w:hAnsi="Times New Roman" w:cs="Times New Roman"/>
          <w:color w:val="auto"/>
          <w:sz w:val="24"/>
          <w:szCs w:val="24"/>
        </w:rPr>
        <w:t>Раздел 3 МАТЕРИАЛЫ ПО ОБОСНОВАНИЮ ПРОЕКТА МЕЖЕВНАИЯ ТЕРРИТОРИИ. ГРАФИЧЕСКАЯ ЧАСТЬ</w:t>
      </w:r>
      <w:bookmarkEnd w:id="58"/>
      <w:bookmarkEnd w:id="59"/>
      <w:r w:rsidRPr="00DC14C2">
        <w:rPr>
          <w:rFonts w:ascii="Times New Roman" w:hAnsi="Times New Roman" w:cs="Times New Roman"/>
          <w:color w:val="auto"/>
          <w:sz w:val="24"/>
          <w:szCs w:val="24"/>
        </w:rPr>
        <w:t xml:space="preserve"> </w:t>
      </w:r>
      <w:bookmarkStart w:id="60" w:name="_Toc533167235"/>
    </w:p>
    <w:p w:rsidR="00A736A1" w:rsidRPr="00DC14C2" w:rsidRDefault="00A736A1" w:rsidP="001113AD">
      <w:pPr>
        <w:pStyle w:val="2"/>
        <w:spacing w:before="0"/>
        <w:ind w:left="0" w:firstLine="426"/>
        <w:rPr>
          <w:rFonts w:ascii="Times New Roman" w:hAnsi="Times New Roman" w:cs="Times New Roman"/>
          <w:color w:val="auto"/>
          <w:sz w:val="24"/>
          <w:szCs w:val="24"/>
        </w:rPr>
      </w:pPr>
      <w:bookmarkStart w:id="61" w:name="_Toc92838971"/>
      <w:bookmarkStart w:id="62" w:name="_Toc102945734"/>
      <w:r w:rsidRPr="00DC14C2">
        <w:rPr>
          <w:rFonts w:ascii="Times New Roman" w:hAnsi="Times New Roman" w:cs="Times New Roman"/>
          <w:color w:val="auto"/>
          <w:sz w:val="24"/>
          <w:szCs w:val="24"/>
        </w:rPr>
        <w:t>3.1 Границы существующих земельных участков</w:t>
      </w:r>
      <w:bookmarkEnd w:id="60"/>
      <w:bookmarkEnd w:id="61"/>
      <w:bookmarkEnd w:id="62"/>
    </w:p>
    <w:p w:rsidR="00A736A1" w:rsidRPr="00DC14C2" w:rsidRDefault="00A736A1" w:rsidP="001113AD">
      <w:pPr>
        <w:tabs>
          <w:tab w:val="left" w:pos="5670"/>
        </w:tabs>
        <w:ind w:left="-284"/>
        <w:rPr>
          <w:b/>
          <w:bCs/>
        </w:rPr>
      </w:pPr>
      <w:r w:rsidRPr="00DC14C2">
        <w:rPr>
          <w:b/>
          <w:bCs/>
          <w:noProof/>
        </w:rPr>
        <w:drawing>
          <wp:inline distT="0" distB="0" distL="0" distR="0" wp14:anchorId="745830DE" wp14:editId="7657BBBE">
            <wp:extent cx="3194462" cy="3854086"/>
            <wp:effectExtent l="0" t="0" r="635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00019" cy="3860791"/>
                    </a:xfrm>
                    <a:prstGeom prst="rect">
                      <a:avLst/>
                    </a:prstGeom>
                    <a:noFill/>
                    <a:ln>
                      <a:noFill/>
                    </a:ln>
                  </pic:spPr>
                </pic:pic>
              </a:graphicData>
            </a:graphic>
          </wp:inline>
        </w:drawing>
      </w:r>
    </w:p>
    <w:p w:rsidR="00A736A1" w:rsidRPr="00DC14C2" w:rsidRDefault="00A736A1" w:rsidP="001113AD">
      <w:pPr>
        <w:pStyle w:val="2"/>
        <w:spacing w:before="0"/>
        <w:ind w:left="0" w:firstLine="0"/>
        <w:rPr>
          <w:rFonts w:ascii="Times New Roman" w:hAnsi="Times New Roman" w:cs="Times New Roman"/>
          <w:color w:val="auto"/>
          <w:sz w:val="24"/>
          <w:szCs w:val="24"/>
        </w:rPr>
      </w:pPr>
      <w:bookmarkStart w:id="63" w:name="_Toc92838972"/>
      <w:bookmarkStart w:id="64" w:name="_Toc102945735"/>
      <w:r w:rsidRPr="00DC14C2">
        <w:rPr>
          <w:rFonts w:ascii="Times New Roman" w:eastAsia="Calibri" w:hAnsi="Times New Roman" w:cs="Times New Roman"/>
          <w:color w:val="auto"/>
          <w:sz w:val="24"/>
          <w:szCs w:val="24"/>
          <w:lang w:eastAsia="en-US"/>
        </w:rPr>
        <w:lastRenderedPageBreak/>
        <w:t xml:space="preserve">3.2 </w:t>
      </w:r>
      <w:r w:rsidRPr="00DC14C2">
        <w:rPr>
          <w:rFonts w:ascii="Times New Roman" w:hAnsi="Times New Roman" w:cs="Times New Roman"/>
          <w:color w:val="auto"/>
          <w:sz w:val="24"/>
          <w:szCs w:val="24"/>
        </w:rPr>
        <w:t>Границы публичных сервитутов, установленных в соответствии с законодательством Российской Федерации</w:t>
      </w:r>
      <w:bookmarkEnd w:id="63"/>
      <w:bookmarkEnd w:id="64"/>
      <w:r w:rsidRPr="00DC14C2">
        <w:rPr>
          <w:rFonts w:ascii="Times New Roman" w:hAnsi="Times New Roman" w:cs="Times New Roman"/>
          <w:color w:val="auto"/>
          <w:sz w:val="24"/>
          <w:szCs w:val="24"/>
        </w:rPr>
        <w:t xml:space="preserve"> </w:t>
      </w:r>
    </w:p>
    <w:p w:rsidR="00A736A1" w:rsidRPr="00DC14C2" w:rsidRDefault="001113AD" w:rsidP="001113AD">
      <w:pPr>
        <w:pStyle w:val="2"/>
        <w:tabs>
          <w:tab w:val="clear" w:pos="1260"/>
          <w:tab w:val="num" w:pos="567"/>
        </w:tabs>
        <w:spacing w:before="0"/>
        <w:ind w:left="0" w:firstLine="0"/>
        <w:rPr>
          <w:rFonts w:ascii="Times New Roman" w:hAnsi="Times New Roman" w:cs="Times New Roman"/>
          <w:b w:val="0"/>
          <w:color w:val="auto"/>
          <w:sz w:val="24"/>
          <w:szCs w:val="24"/>
        </w:rPr>
      </w:pPr>
      <w:bookmarkStart w:id="65" w:name="_Toc92838973"/>
      <w:bookmarkStart w:id="66" w:name="_Toc102945736"/>
      <w:r>
        <w:rPr>
          <w:rFonts w:ascii="Times New Roman" w:hAnsi="Times New Roman" w:cs="Times New Roman"/>
          <w:b w:val="0"/>
          <w:color w:val="auto"/>
          <w:sz w:val="24"/>
          <w:szCs w:val="24"/>
        </w:rPr>
        <w:tab/>
      </w:r>
      <w:r w:rsidR="00A736A1" w:rsidRPr="00DC14C2">
        <w:rPr>
          <w:rFonts w:ascii="Times New Roman" w:hAnsi="Times New Roman" w:cs="Times New Roman"/>
          <w:b w:val="0"/>
          <w:color w:val="auto"/>
          <w:sz w:val="24"/>
          <w:szCs w:val="24"/>
        </w:rPr>
        <w:t>Данная схема не разрабатывается.</w:t>
      </w:r>
      <w:bookmarkEnd w:id="65"/>
      <w:bookmarkEnd w:id="66"/>
    </w:p>
    <w:p w:rsidR="00A736A1" w:rsidRPr="00DC14C2" w:rsidRDefault="00A736A1" w:rsidP="001113AD">
      <w:pPr>
        <w:ind w:firstLine="0"/>
        <w:rPr>
          <w:lang w:val="x-none" w:eastAsia="x-none"/>
        </w:rPr>
      </w:pPr>
    </w:p>
    <w:p w:rsidR="00A736A1" w:rsidRPr="00DC14C2" w:rsidRDefault="00A736A1" w:rsidP="001113AD">
      <w:pPr>
        <w:pStyle w:val="2"/>
        <w:spacing w:before="0"/>
        <w:ind w:left="0" w:firstLine="0"/>
        <w:rPr>
          <w:rFonts w:ascii="Times New Roman" w:hAnsi="Times New Roman" w:cs="Times New Roman"/>
          <w:color w:val="auto"/>
          <w:sz w:val="24"/>
          <w:szCs w:val="24"/>
        </w:rPr>
      </w:pPr>
      <w:bookmarkStart w:id="67" w:name="_Toc92838974"/>
      <w:bookmarkStart w:id="68" w:name="_Toc102945737"/>
      <w:r w:rsidRPr="00DC14C2">
        <w:rPr>
          <w:rFonts w:ascii="Times New Roman" w:eastAsia="Calibri" w:hAnsi="Times New Roman" w:cs="Times New Roman"/>
          <w:color w:val="auto"/>
          <w:sz w:val="24"/>
          <w:szCs w:val="24"/>
          <w:lang w:eastAsia="en-US"/>
        </w:rPr>
        <w:t xml:space="preserve">3.3 </w:t>
      </w:r>
      <w:r w:rsidRPr="00DC14C2">
        <w:rPr>
          <w:rFonts w:ascii="Times New Roman" w:hAnsi="Times New Roman" w:cs="Times New Roman"/>
          <w:color w:val="auto"/>
          <w:sz w:val="24"/>
          <w:szCs w:val="24"/>
        </w:rPr>
        <w:t>Границы публичных сервитутов, подлежащих установлению в соответствии с законодательством Российской Федерации</w:t>
      </w:r>
      <w:bookmarkEnd w:id="67"/>
      <w:bookmarkEnd w:id="68"/>
    </w:p>
    <w:p w:rsidR="00A736A1" w:rsidRPr="00DC14C2" w:rsidRDefault="001113AD" w:rsidP="001113AD">
      <w:pPr>
        <w:pStyle w:val="2"/>
        <w:tabs>
          <w:tab w:val="clear" w:pos="1260"/>
          <w:tab w:val="num" w:pos="567"/>
        </w:tabs>
        <w:spacing w:before="0"/>
        <w:ind w:left="0" w:firstLine="0"/>
        <w:rPr>
          <w:rFonts w:ascii="Times New Roman" w:hAnsi="Times New Roman" w:cs="Times New Roman"/>
          <w:b w:val="0"/>
          <w:color w:val="auto"/>
          <w:sz w:val="24"/>
          <w:szCs w:val="24"/>
        </w:rPr>
      </w:pPr>
      <w:bookmarkStart w:id="69" w:name="_Toc92838975"/>
      <w:bookmarkStart w:id="70" w:name="_Toc102945738"/>
      <w:r>
        <w:rPr>
          <w:rFonts w:ascii="Times New Roman" w:hAnsi="Times New Roman" w:cs="Times New Roman"/>
          <w:b w:val="0"/>
          <w:color w:val="auto"/>
          <w:sz w:val="24"/>
          <w:szCs w:val="24"/>
        </w:rPr>
        <w:tab/>
      </w:r>
      <w:r w:rsidR="00A736A1" w:rsidRPr="00DC14C2">
        <w:rPr>
          <w:rFonts w:ascii="Times New Roman" w:hAnsi="Times New Roman" w:cs="Times New Roman"/>
          <w:b w:val="0"/>
          <w:color w:val="auto"/>
          <w:sz w:val="24"/>
          <w:szCs w:val="24"/>
        </w:rPr>
        <w:t>Данная схема не разрабатывается.</w:t>
      </w:r>
      <w:bookmarkEnd w:id="69"/>
      <w:bookmarkEnd w:id="70"/>
    </w:p>
    <w:p w:rsidR="00A736A1" w:rsidRPr="00DC14C2" w:rsidRDefault="00A736A1" w:rsidP="001113AD">
      <w:pPr>
        <w:ind w:firstLine="0"/>
        <w:rPr>
          <w:lang w:val="x-none" w:eastAsia="x-none"/>
        </w:rPr>
      </w:pPr>
    </w:p>
    <w:p w:rsidR="00A736A1" w:rsidRPr="00DC14C2" w:rsidRDefault="00A736A1" w:rsidP="001113AD">
      <w:pPr>
        <w:pStyle w:val="2"/>
        <w:spacing w:before="0"/>
        <w:ind w:left="0" w:firstLine="0"/>
        <w:rPr>
          <w:rFonts w:ascii="Times New Roman" w:hAnsi="Times New Roman" w:cs="Times New Roman"/>
          <w:color w:val="auto"/>
          <w:sz w:val="24"/>
          <w:szCs w:val="24"/>
        </w:rPr>
      </w:pPr>
      <w:bookmarkStart w:id="71" w:name="_Toc92838976"/>
      <w:bookmarkStart w:id="72" w:name="_Toc102945739"/>
      <w:r w:rsidRPr="00DC14C2">
        <w:rPr>
          <w:rFonts w:ascii="Times New Roman" w:hAnsi="Times New Roman" w:cs="Times New Roman"/>
          <w:color w:val="auto"/>
          <w:sz w:val="24"/>
          <w:szCs w:val="24"/>
        </w:rPr>
        <w:t>3.4 Границы зон с особыми условиями использования территорий, установленные в соответствии с законодательством Российской Федерации</w:t>
      </w:r>
      <w:bookmarkEnd w:id="71"/>
      <w:bookmarkEnd w:id="72"/>
      <w:r w:rsidRPr="00DC14C2">
        <w:rPr>
          <w:rFonts w:ascii="Times New Roman" w:hAnsi="Times New Roman" w:cs="Times New Roman"/>
          <w:color w:val="auto"/>
          <w:sz w:val="24"/>
          <w:szCs w:val="24"/>
        </w:rPr>
        <w:t xml:space="preserve"> </w:t>
      </w:r>
    </w:p>
    <w:p w:rsidR="00A736A1" w:rsidRPr="001113AD" w:rsidRDefault="00A736A1" w:rsidP="001113AD">
      <w:pPr>
        <w:ind w:left="-284" w:firstLine="0"/>
        <w:jc w:val="left"/>
        <w:rPr>
          <w:rFonts w:eastAsia="Calibri"/>
          <w:sz w:val="12"/>
          <w:szCs w:val="12"/>
        </w:rPr>
      </w:pPr>
    </w:p>
    <w:p w:rsidR="001113AD" w:rsidRDefault="001113AD" w:rsidP="001113AD">
      <w:pPr>
        <w:ind w:left="-284" w:firstLine="0"/>
        <w:jc w:val="left"/>
        <w:rPr>
          <w:rFonts w:eastAsia="Calibri"/>
        </w:rPr>
      </w:pPr>
      <w:r w:rsidRPr="00DC14C2">
        <w:rPr>
          <w:rFonts w:eastAsia="Calibri"/>
          <w:noProof/>
        </w:rPr>
        <w:drawing>
          <wp:anchor distT="0" distB="0" distL="114300" distR="114300" simplePos="0" relativeHeight="251662336" behindDoc="0" locked="0" layoutInCell="1" allowOverlap="1" wp14:anchorId="439608BC" wp14:editId="6DD9F301">
            <wp:simplePos x="0" y="0"/>
            <wp:positionH relativeFrom="column">
              <wp:posOffset>-135255</wp:posOffset>
            </wp:positionH>
            <wp:positionV relativeFrom="paragraph">
              <wp:posOffset>29845</wp:posOffset>
            </wp:positionV>
            <wp:extent cx="3212465" cy="2908935"/>
            <wp:effectExtent l="0" t="0" r="6985" b="5715"/>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12465" cy="290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13AD" w:rsidRDefault="001113AD" w:rsidP="001113AD">
      <w:pPr>
        <w:ind w:left="-284" w:firstLine="0"/>
        <w:jc w:val="left"/>
        <w:rPr>
          <w:rFonts w:eastAsia="Calibri"/>
        </w:rPr>
      </w:pPr>
    </w:p>
    <w:p w:rsidR="001113AD" w:rsidRDefault="001113AD" w:rsidP="001113AD">
      <w:pPr>
        <w:ind w:left="-284" w:firstLine="0"/>
        <w:jc w:val="left"/>
        <w:rPr>
          <w:rFonts w:eastAsia="Calibri"/>
        </w:rPr>
      </w:pPr>
    </w:p>
    <w:p w:rsidR="001113AD" w:rsidRPr="00DC14C2" w:rsidRDefault="001113AD" w:rsidP="001113AD">
      <w:pPr>
        <w:ind w:left="-284" w:firstLine="0"/>
        <w:jc w:val="left"/>
        <w:rPr>
          <w:rFonts w:eastAsia="Calibri"/>
        </w:rPr>
      </w:pPr>
    </w:p>
    <w:p w:rsidR="00A736A1" w:rsidRPr="00DC14C2" w:rsidRDefault="00A736A1" w:rsidP="00AD6504">
      <w:pPr>
        <w:ind w:left="-567"/>
        <w:jc w:val="right"/>
        <w:rPr>
          <w:rFonts w:eastAsia="Calibri"/>
        </w:rPr>
      </w:pPr>
    </w:p>
    <w:p w:rsidR="00A736A1" w:rsidRPr="00DC14C2" w:rsidRDefault="00A736A1" w:rsidP="001113AD">
      <w:pPr>
        <w:ind w:left="-284" w:firstLine="0"/>
        <w:jc w:val="center"/>
        <w:rPr>
          <w:rFonts w:eastAsia="Calibri"/>
        </w:rPr>
      </w:pPr>
      <w:bookmarkStart w:id="73" w:name="_Toc92838977"/>
      <w:bookmarkStart w:id="74" w:name="_Toc102945740"/>
      <w:r w:rsidRPr="00DC14C2">
        <w:rPr>
          <w:rFonts w:eastAsia="Calibri"/>
          <w:noProof/>
        </w:rPr>
        <w:drawing>
          <wp:inline distT="0" distB="0" distL="0" distR="0" wp14:anchorId="06FE2BF2" wp14:editId="5FE8A8BF">
            <wp:extent cx="2838202" cy="1599407"/>
            <wp:effectExtent l="0" t="0" r="63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41298" cy="1601152"/>
                    </a:xfrm>
                    <a:prstGeom prst="rect">
                      <a:avLst/>
                    </a:prstGeom>
                    <a:noFill/>
                    <a:ln>
                      <a:noFill/>
                    </a:ln>
                  </pic:spPr>
                </pic:pic>
              </a:graphicData>
            </a:graphic>
          </wp:inline>
        </w:drawing>
      </w:r>
    </w:p>
    <w:p w:rsidR="00A736A1" w:rsidRPr="00DC14C2" w:rsidRDefault="00A736A1" w:rsidP="00AD6504">
      <w:pPr>
        <w:jc w:val="center"/>
        <w:rPr>
          <w:rFonts w:eastAsia="Calibri"/>
        </w:rPr>
      </w:pPr>
    </w:p>
    <w:p w:rsidR="00A736A1" w:rsidRPr="00DC14C2" w:rsidRDefault="00A736A1" w:rsidP="00AD6504">
      <w:pPr>
        <w:jc w:val="center"/>
        <w:rPr>
          <w:rFonts w:eastAsia="Calibri"/>
        </w:rPr>
      </w:pPr>
    </w:p>
    <w:p w:rsidR="001113AD" w:rsidRDefault="001113AD" w:rsidP="001113AD">
      <w:pPr>
        <w:pStyle w:val="2"/>
        <w:spacing w:before="0"/>
        <w:ind w:left="0" w:firstLine="0"/>
        <w:rPr>
          <w:rFonts w:ascii="Times New Roman" w:hAnsi="Times New Roman" w:cs="Times New Roman"/>
          <w:color w:val="auto"/>
          <w:sz w:val="24"/>
          <w:szCs w:val="24"/>
        </w:rPr>
      </w:pPr>
    </w:p>
    <w:p w:rsidR="00A736A1" w:rsidRPr="00DC14C2" w:rsidRDefault="00A736A1" w:rsidP="001113AD">
      <w:pPr>
        <w:pStyle w:val="2"/>
        <w:spacing w:before="0"/>
        <w:ind w:left="0" w:firstLine="0"/>
        <w:rPr>
          <w:rFonts w:ascii="Times New Roman" w:hAnsi="Times New Roman" w:cs="Times New Roman"/>
          <w:color w:val="auto"/>
          <w:sz w:val="24"/>
          <w:szCs w:val="24"/>
        </w:rPr>
      </w:pPr>
      <w:r w:rsidRPr="00DC14C2">
        <w:rPr>
          <w:rFonts w:ascii="Times New Roman" w:hAnsi="Times New Roman" w:cs="Times New Roman"/>
          <w:color w:val="auto"/>
          <w:sz w:val="24"/>
          <w:szCs w:val="24"/>
        </w:rPr>
        <w:t>3.5 Границы зон с особыми условиями использования территорий, подлежащие установлению, изменению в связи с размещением линейных объектов</w:t>
      </w:r>
      <w:bookmarkEnd w:id="73"/>
      <w:bookmarkEnd w:id="74"/>
    </w:p>
    <w:p w:rsidR="00A736A1" w:rsidRPr="00DC14C2" w:rsidRDefault="00A736A1" w:rsidP="001113AD">
      <w:pPr>
        <w:ind w:firstLine="709"/>
        <w:rPr>
          <w:rFonts w:eastAsia="Calibri"/>
        </w:rPr>
      </w:pPr>
      <w:r w:rsidRPr="00DC14C2">
        <w:rPr>
          <w:rFonts w:eastAsia="Calibri"/>
        </w:rPr>
        <w:t>Данная схема не разрабатывается.</w:t>
      </w:r>
    </w:p>
    <w:p w:rsidR="00A736A1" w:rsidRPr="00DC14C2" w:rsidRDefault="00A736A1" w:rsidP="00AD6504">
      <w:pPr>
        <w:ind w:left="-284" w:firstLine="426"/>
        <w:rPr>
          <w:rFonts w:eastAsia="Calibri"/>
        </w:rPr>
      </w:pPr>
    </w:p>
    <w:p w:rsidR="00A736A1" w:rsidRPr="00DC14C2" w:rsidRDefault="00A736A1" w:rsidP="001113AD">
      <w:pPr>
        <w:pStyle w:val="2"/>
        <w:spacing w:before="0"/>
        <w:ind w:left="0" w:firstLine="0"/>
        <w:rPr>
          <w:rFonts w:ascii="Times New Roman" w:hAnsi="Times New Roman" w:cs="Times New Roman"/>
          <w:color w:val="auto"/>
          <w:sz w:val="24"/>
          <w:szCs w:val="24"/>
        </w:rPr>
      </w:pPr>
      <w:bookmarkStart w:id="75" w:name="_Toc92838978"/>
      <w:bookmarkStart w:id="76" w:name="_Toc102945741"/>
      <w:r w:rsidRPr="00DC14C2">
        <w:rPr>
          <w:rFonts w:ascii="Times New Roman" w:hAnsi="Times New Roman" w:cs="Times New Roman"/>
          <w:color w:val="auto"/>
          <w:sz w:val="24"/>
          <w:szCs w:val="24"/>
        </w:rPr>
        <w:t>3.6 Границы зон с особыми условиями использования территорий, подлежащие установлению, изменению в связи с размещением линейных объектов, подлежащих реконструкции в связи с их переносом из зон планируемого размещения линейных объектов либо в границах зон планируемого размещения линейных объектов</w:t>
      </w:r>
      <w:bookmarkEnd w:id="75"/>
      <w:bookmarkEnd w:id="76"/>
    </w:p>
    <w:p w:rsidR="001113AD" w:rsidRDefault="00A736A1" w:rsidP="001113AD">
      <w:pPr>
        <w:ind w:firstLine="709"/>
        <w:rPr>
          <w:rFonts w:eastAsia="Calibri"/>
        </w:rPr>
      </w:pPr>
      <w:r w:rsidRPr="00DC14C2">
        <w:rPr>
          <w:rFonts w:eastAsia="Calibri"/>
        </w:rPr>
        <w:t>Данная схема не разрабатывается.</w:t>
      </w:r>
      <w:bookmarkStart w:id="77" w:name="_Toc92838979"/>
      <w:bookmarkStart w:id="78" w:name="_Toc102945742"/>
    </w:p>
    <w:p w:rsidR="001113AD" w:rsidRDefault="001113AD" w:rsidP="001113AD">
      <w:pPr>
        <w:ind w:firstLine="709"/>
        <w:rPr>
          <w:rFonts w:eastAsia="Calibri"/>
        </w:rPr>
      </w:pPr>
    </w:p>
    <w:p w:rsidR="00A736A1" w:rsidRDefault="00A736A1" w:rsidP="001113AD">
      <w:pPr>
        <w:ind w:firstLine="0"/>
        <w:rPr>
          <w:rFonts w:eastAsiaTheme="majorEastAsia"/>
          <w:b/>
          <w:bCs/>
        </w:rPr>
      </w:pPr>
      <w:r w:rsidRPr="001113AD">
        <w:rPr>
          <w:rFonts w:eastAsia="Calibri"/>
          <w:b/>
          <w:lang w:eastAsia="en-US"/>
        </w:rPr>
        <w:t>3</w:t>
      </w:r>
      <w:r w:rsidRPr="001113AD">
        <w:rPr>
          <w:rFonts w:eastAsiaTheme="majorEastAsia"/>
          <w:b/>
          <w:bCs/>
        </w:rPr>
        <w:t>.7 Местоположение  существующих объектов капитального строительства</w:t>
      </w:r>
      <w:bookmarkEnd w:id="77"/>
      <w:bookmarkEnd w:id="78"/>
    </w:p>
    <w:p w:rsidR="00741A29" w:rsidRPr="00741A29" w:rsidRDefault="00741A29" w:rsidP="00741A29">
      <w:pPr>
        <w:ind w:left="-284" w:firstLine="0"/>
        <w:jc w:val="left"/>
        <w:rPr>
          <w:sz w:val="12"/>
          <w:szCs w:val="12"/>
        </w:rPr>
      </w:pPr>
    </w:p>
    <w:p w:rsidR="00741A29" w:rsidRDefault="00741A29" w:rsidP="00741A29">
      <w:pPr>
        <w:ind w:left="-284" w:firstLine="0"/>
        <w:jc w:val="left"/>
      </w:pPr>
      <w:r w:rsidRPr="00DC14C2">
        <w:rPr>
          <w:noProof/>
        </w:rPr>
        <w:drawing>
          <wp:anchor distT="0" distB="0" distL="114300" distR="114300" simplePos="0" relativeHeight="251663360" behindDoc="0" locked="0" layoutInCell="1" allowOverlap="1" wp14:anchorId="15167808" wp14:editId="1A07886D">
            <wp:simplePos x="0" y="0"/>
            <wp:positionH relativeFrom="column">
              <wp:posOffset>-270510</wp:posOffset>
            </wp:positionH>
            <wp:positionV relativeFrom="paragraph">
              <wp:posOffset>10795</wp:posOffset>
            </wp:positionV>
            <wp:extent cx="3383915" cy="2748915"/>
            <wp:effectExtent l="0" t="0" r="6985" b="0"/>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3915" cy="2748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6A1" w:rsidRPr="00DC14C2" w:rsidRDefault="00A736A1" w:rsidP="00741A29">
      <w:pPr>
        <w:ind w:left="-284" w:firstLine="0"/>
        <w:jc w:val="left"/>
      </w:pPr>
    </w:p>
    <w:p w:rsidR="00A736A1" w:rsidRPr="00DC14C2" w:rsidRDefault="00A736A1" w:rsidP="00741A29">
      <w:pPr>
        <w:tabs>
          <w:tab w:val="left" w:pos="5670"/>
        </w:tabs>
        <w:ind w:left="-284" w:firstLine="0"/>
        <w:jc w:val="left"/>
        <w:rPr>
          <w:noProof/>
        </w:rPr>
      </w:pPr>
      <w:r w:rsidRPr="00DC14C2">
        <w:rPr>
          <w:noProof/>
        </w:rPr>
        <w:drawing>
          <wp:inline distT="0" distB="0" distL="0" distR="0" wp14:anchorId="1FE2B500" wp14:editId="574671A1">
            <wp:extent cx="2949783" cy="2410691"/>
            <wp:effectExtent l="0" t="0" r="3175" b="889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49627" cy="2410563"/>
                    </a:xfrm>
                    <a:prstGeom prst="rect">
                      <a:avLst/>
                    </a:prstGeom>
                    <a:noFill/>
                    <a:ln>
                      <a:noFill/>
                    </a:ln>
                  </pic:spPr>
                </pic:pic>
              </a:graphicData>
            </a:graphic>
          </wp:inline>
        </w:drawing>
      </w:r>
    </w:p>
    <w:p w:rsidR="00A736A1" w:rsidRPr="00DC14C2" w:rsidRDefault="00A736A1" w:rsidP="00AD6504">
      <w:pPr>
        <w:ind w:firstLine="709"/>
        <w:jc w:val="right"/>
      </w:pPr>
    </w:p>
    <w:p w:rsidR="00A736A1" w:rsidRPr="00DC14C2" w:rsidRDefault="00A736A1" w:rsidP="00741A29">
      <w:pPr>
        <w:pStyle w:val="2"/>
        <w:tabs>
          <w:tab w:val="clear" w:pos="1260"/>
        </w:tabs>
        <w:spacing w:before="0"/>
        <w:ind w:left="0" w:firstLine="0"/>
        <w:rPr>
          <w:rFonts w:ascii="Times New Roman" w:eastAsia="Calibri" w:hAnsi="Times New Roman" w:cs="Times New Roman"/>
          <w:color w:val="auto"/>
          <w:sz w:val="24"/>
          <w:szCs w:val="24"/>
          <w:lang w:eastAsia="en-US"/>
        </w:rPr>
      </w:pPr>
      <w:bookmarkStart w:id="79" w:name="_Toc92838980"/>
      <w:bookmarkStart w:id="80" w:name="_Toc102945743"/>
      <w:r w:rsidRPr="00DC14C2">
        <w:rPr>
          <w:rFonts w:ascii="Times New Roman" w:eastAsia="Calibri" w:hAnsi="Times New Roman" w:cs="Times New Roman"/>
          <w:color w:val="auto"/>
          <w:sz w:val="24"/>
          <w:szCs w:val="24"/>
          <w:lang w:eastAsia="en-US"/>
        </w:rPr>
        <w:t>3.8 Границы особо охраняемых природных территорий</w:t>
      </w:r>
      <w:bookmarkEnd w:id="79"/>
      <w:bookmarkEnd w:id="80"/>
    </w:p>
    <w:p w:rsidR="00A736A1" w:rsidRPr="00DC14C2" w:rsidRDefault="00A736A1" w:rsidP="00AD6504">
      <w:pPr>
        <w:rPr>
          <w:rFonts w:eastAsia="Calibri"/>
          <w:lang w:val="x-none"/>
        </w:rPr>
      </w:pPr>
    </w:p>
    <w:p w:rsidR="00A736A1" w:rsidRPr="00DC14C2" w:rsidRDefault="00A736A1" w:rsidP="00741A29">
      <w:pPr>
        <w:ind w:left="-284" w:firstLine="0"/>
        <w:jc w:val="left"/>
        <w:rPr>
          <w:rFonts w:eastAsia="Calibri"/>
        </w:rPr>
      </w:pPr>
      <w:r w:rsidRPr="00DC14C2">
        <w:rPr>
          <w:rFonts w:eastAsia="Calibri"/>
          <w:noProof/>
        </w:rPr>
        <w:drawing>
          <wp:anchor distT="0" distB="0" distL="114300" distR="114300" simplePos="0" relativeHeight="251664384" behindDoc="0" locked="0" layoutInCell="1" allowOverlap="1">
            <wp:simplePos x="0" y="0"/>
            <wp:positionH relativeFrom="column">
              <wp:posOffset>-182880</wp:posOffset>
            </wp:positionH>
            <wp:positionV relativeFrom="paragraph">
              <wp:posOffset>1905</wp:posOffset>
            </wp:positionV>
            <wp:extent cx="3265170" cy="3020060"/>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5170" cy="3020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36A1" w:rsidRPr="00DC14C2" w:rsidRDefault="00A736A1" w:rsidP="00AD6504">
      <w:pPr>
        <w:ind w:left="-567"/>
        <w:jc w:val="right"/>
        <w:rPr>
          <w:rFonts w:eastAsia="Calibri"/>
        </w:rPr>
      </w:pPr>
    </w:p>
    <w:p w:rsidR="00A736A1" w:rsidRPr="00DC14C2" w:rsidRDefault="00A736A1" w:rsidP="00AD6504">
      <w:pPr>
        <w:ind w:left="-567"/>
        <w:jc w:val="right"/>
        <w:rPr>
          <w:rFonts w:eastAsia="Calibri"/>
        </w:rPr>
      </w:pPr>
    </w:p>
    <w:p w:rsidR="00A736A1" w:rsidRPr="00DC14C2" w:rsidRDefault="00A736A1" w:rsidP="00741A29">
      <w:pPr>
        <w:ind w:left="-284" w:firstLine="0"/>
        <w:jc w:val="center"/>
        <w:rPr>
          <w:rFonts w:eastAsia="Calibri"/>
        </w:rPr>
      </w:pPr>
    </w:p>
    <w:p w:rsidR="00A736A1" w:rsidRPr="00DC14C2" w:rsidRDefault="00A736A1" w:rsidP="00AD6504">
      <w:pPr>
        <w:jc w:val="center"/>
        <w:rPr>
          <w:rFonts w:eastAsia="Calibri"/>
        </w:rPr>
      </w:pPr>
    </w:p>
    <w:p w:rsidR="00A736A1" w:rsidRPr="00DC14C2" w:rsidRDefault="00741A29" w:rsidP="00741A29">
      <w:pPr>
        <w:ind w:left="-284" w:firstLine="0"/>
        <w:jc w:val="center"/>
        <w:rPr>
          <w:rFonts w:eastAsia="Calibri"/>
        </w:rPr>
      </w:pPr>
      <w:r w:rsidRPr="00DC14C2">
        <w:rPr>
          <w:rFonts w:eastAsia="Calibri"/>
          <w:noProof/>
        </w:rPr>
        <w:drawing>
          <wp:inline distT="0" distB="0" distL="0" distR="0" wp14:anchorId="6CE824B5" wp14:editId="20D53708">
            <wp:extent cx="2945080" cy="1721922"/>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45849" cy="1722371"/>
                    </a:xfrm>
                    <a:prstGeom prst="rect">
                      <a:avLst/>
                    </a:prstGeom>
                    <a:noFill/>
                    <a:ln>
                      <a:noFill/>
                    </a:ln>
                  </pic:spPr>
                </pic:pic>
              </a:graphicData>
            </a:graphic>
          </wp:inline>
        </w:drawing>
      </w:r>
    </w:p>
    <w:p w:rsidR="00A736A1" w:rsidRPr="00DC14C2" w:rsidRDefault="00A736A1" w:rsidP="00AD6504">
      <w:pPr>
        <w:pStyle w:val="2"/>
        <w:spacing w:before="0"/>
        <w:ind w:left="-284" w:firstLine="426"/>
        <w:rPr>
          <w:rFonts w:ascii="Times New Roman" w:eastAsia="Calibri" w:hAnsi="Times New Roman" w:cs="Times New Roman"/>
          <w:color w:val="auto"/>
          <w:sz w:val="24"/>
          <w:szCs w:val="24"/>
          <w:lang w:eastAsia="en-US"/>
        </w:rPr>
      </w:pPr>
      <w:bookmarkStart w:id="81" w:name="_Toc92838981"/>
      <w:bookmarkStart w:id="82" w:name="_Toc102945744"/>
      <w:r w:rsidRPr="00DC14C2">
        <w:rPr>
          <w:rFonts w:ascii="Times New Roman" w:eastAsia="Calibri" w:hAnsi="Times New Roman" w:cs="Times New Roman"/>
          <w:color w:val="auto"/>
          <w:sz w:val="24"/>
          <w:szCs w:val="24"/>
          <w:lang w:eastAsia="en-US"/>
        </w:rPr>
        <w:t>3.9 Границы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границы территорий выявленных объектов культурного наследия</w:t>
      </w:r>
      <w:bookmarkEnd w:id="81"/>
      <w:bookmarkEnd w:id="82"/>
    </w:p>
    <w:p w:rsidR="00741A29" w:rsidRDefault="00A736A1" w:rsidP="00741A29">
      <w:pPr>
        <w:ind w:left="-284" w:firstLine="426"/>
      </w:pPr>
      <w:r w:rsidRPr="00DC14C2">
        <w:t xml:space="preserve">Разработка </w:t>
      </w:r>
      <w:proofErr w:type="gramStart"/>
      <w:r w:rsidRPr="00DC14C2">
        <w:t>схемы границ территорий объектов культурного наследия</w:t>
      </w:r>
      <w:proofErr w:type="gramEnd"/>
      <w:r w:rsidRPr="00DC14C2">
        <w:t xml:space="preserve"> не разрабатывается, ввиду отсутствия объектов культурного наследия в границах территории, в отношении которой осуществляется подготовка проекта планировки.</w:t>
      </w:r>
      <w:bookmarkStart w:id="83" w:name="_Toc92838982"/>
      <w:bookmarkStart w:id="84" w:name="_Toc102945745"/>
    </w:p>
    <w:p w:rsidR="00A736A1" w:rsidRDefault="00A736A1" w:rsidP="00741A29">
      <w:pPr>
        <w:pStyle w:val="2"/>
        <w:spacing w:before="0"/>
        <w:ind w:left="-284" w:firstLine="426"/>
        <w:rPr>
          <w:rFonts w:ascii="Times New Roman" w:eastAsia="Calibri" w:hAnsi="Times New Roman" w:cs="Times New Roman"/>
          <w:color w:val="auto"/>
          <w:sz w:val="24"/>
          <w:szCs w:val="24"/>
          <w:lang w:eastAsia="en-US"/>
        </w:rPr>
      </w:pPr>
      <w:r w:rsidRPr="00DC14C2">
        <w:rPr>
          <w:rFonts w:ascii="Times New Roman" w:eastAsia="Calibri" w:hAnsi="Times New Roman" w:cs="Times New Roman"/>
          <w:color w:val="auto"/>
          <w:sz w:val="24"/>
          <w:szCs w:val="24"/>
          <w:lang w:eastAsia="en-US"/>
        </w:rPr>
        <w:t>3.10 Границы лесничеств, участковых лесничеств, лесных кварталов, лесотаксационных выделов или частей лесотаксационных выделов</w:t>
      </w:r>
      <w:bookmarkEnd w:id="83"/>
      <w:bookmarkEnd w:id="84"/>
    </w:p>
    <w:p w:rsidR="004F00AC" w:rsidRPr="004F00AC" w:rsidRDefault="004F00AC" w:rsidP="004F00AC">
      <w:pPr>
        <w:rPr>
          <w:rFonts w:eastAsia="Calibri"/>
          <w:lang w:eastAsia="en-US"/>
        </w:rPr>
      </w:pPr>
      <w:r w:rsidRPr="00DC14C2">
        <w:rPr>
          <w:rFonts w:eastAsia="Calibri"/>
          <w:noProof/>
        </w:rPr>
        <w:drawing>
          <wp:anchor distT="0" distB="0" distL="114300" distR="114300" simplePos="0" relativeHeight="251665408" behindDoc="0" locked="0" layoutInCell="1" allowOverlap="1" wp14:anchorId="0885C715" wp14:editId="0F3316B2">
            <wp:simplePos x="0" y="0"/>
            <wp:positionH relativeFrom="column">
              <wp:posOffset>-182880</wp:posOffset>
            </wp:positionH>
            <wp:positionV relativeFrom="paragraph">
              <wp:posOffset>114300</wp:posOffset>
            </wp:positionV>
            <wp:extent cx="3752215" cy="4056380"/>
            <wp:effectExtent l="0" t="0" r="635" b="127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2215" cy="40563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00AC" w:rsidRDefault="004F00AC" w:rsidP="00741A29">
      <w:pPr>
        <w:ind w:left="-142" w:firstLine="0"/>
        <w:jc w:val="left"/>
        <w:rPr>
          <w:rFonts w:eastAsia="Calibri"/>
        </w:rPr>
      </w:pPr>
    </w:p>
    <w:p w:rsidR="004F00AC" w:rsidRDefault="004F00AC" w:rsidP="00741A29">
      <w:pPr>
        <w:ind w:left="-142" w:firstLine="0"/>
        <w:jc w:val="left"/>
        <w:rPr>
          <w:rFonts w:eastAsia="Calibri"/>
        </w:rPr>
      </w:pPr>
    </w:p>
    <w:p w:rsidR="004F00AC" w:rsidRDefault="004F00AC" w:rsidP="00741A29">
      <w:pPr>
        <w:ind w:left="-142" w:firstLine="0"/>
        <w:jc w:val="left"/>
        <w:rPr>
          <w:rFonts w:eastAsia="Calibri"/>
        </w:rPr>
      </w:pPr>
    </w:p>
    <w:p w:rsidR="00A736A1" w:rsidRPr="00DC14C2" w:rsidRDefault="00A736A1" w:rsidP="00741A29">
      <w:pPr>
        <w:ind w:left="-142" w:firstLine="0"/>
        <w:jc w:val="left"/>
        <w:rPr>
          <w:rFonts w:eastAsia="Calibri"/>
          <w:lang w:val="x-none"/>
        </w:rPr>
      </w:pPr>
    </w:p>
    <w:p w:rsidR="00741A29" w:rsidRDefault="004F00AC" w:rsidP="00741A29">
      <w:pPr>
        <w:ind w:left="-284" w:firstLine="0"/>
        <w:jc w:val="left"/>
        <w:rPr>
          <w:lang w:val="x-none"/>
        </w:rPr>
        <w:sectPr w:rsidR="00741A29" w:rsidSect="00AD6504">
          <w:headerReference w:type="even" r:id="rId25"/>
          <w:headerReference w:type="default" r:id="rId26"/>
          <w:pgSz w:w="11906" w:h="16838"/>
          <w:pgMar w:top="419" w:right="991" w:bottom="851" w:left="1559" w:header="0" w:footer="0" w:gutter="0"/>
          <w:pgNumType w:start="1"/>
          <w:cols w:space="708"/>
          <w:titlePg/>
          <w:docGrid w:linePitch="360"/>
        </w:sectPr>
      </w:pPr>
      <w:r>
        <w:rPr>
          <w:rFonts w:eastAsia="Calibri"/>
          <w:noProof/>
        </w:rPr>
        <w:drawing>
          <wp:inline distT="0" distB="0" distL="0" distR="0" wp14:anchorId="383C0FC3" wp14:editId="73358800">
            <wp:extent cx="1947545" cy="4394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47545" cy="439420"/>
                    </a:xfrm>
                    <a:prstGeom prst="rect">
                      <a:avLst/>
                    </a:prstGeom>
                    <a:noFill/>
                    <a:ln>
                      <a:noFill/>
                    </a:ln>
                  </pic:spPr>
                </pic:pic>
              </a:graphicData>
            </a:graphic>
          </wp:inline>
        </w:drawing>
      </w:r>
      <w:r>
        <w:rPr>
          <w:noProof/>
        </w:rPr>
        <w:drawing>
          <wp:inline distT="0" distB="0" distL="0" distR="0">
            <wp:extent cx="2672080" cy="34417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2080" cy="344170"/>
                    </a:xfrm>
                    <a:prstGeom prst="rect">
                      <a:avLst/>
                    </a:prstGeom>
                    <a:noFill/>
                    <a:ln>
                      <a:noFill/>
                    </a:ln>
                  </pic:spPr>
                </pic:pic>
              </a:graphicData>
            </a:graphic>
          </wp:inline>
        </w:drawing>
      </w:r>
    </w:p>
    <w:p w:rsidR="00741A29" w:rsidRDefault="00741A29" w:rsidP="004F00AC">
      <w:pPr>
        <w:pStyle w:val="2"/>
        <w:spacing w:before="0"/>
        <w:ind w:left="0" w:firstLine="284"/>
        <w:jc w:val="right"/>
        <w:rPr>
          <w:rFonts w:ascii="Times New Roman" w:hAnsi="Times New Roman" w:cs="Times New Roman"/>
          <w:color w:val="auto"/>
          <w:sz w:val="24"/>
          <w:szCs w:val="24"/>
        </w:rPr>
        <w:sectPr w:rsidR="00741A29" w:rsidSect="00741A29">
          <w:pgSz w:w="16838" w:h="11906" w:orient="landscape"/>
          <w:pgMar w:top="992" w:right="851" w:bottom="1559" w:left="420" w:header="0" w:footer="0" w:gutter="0"/>
          <w:pgNumType w:start="1"/>
          <w:cols w:space="708"/>
          <w:titlePg/>
          <w:docGrid w:linePitch="360"/>
        </w:sectPr>
      </w:pPr>
      <w:bookmarkStart w:id="85" w:name="_Toc102945746"/>
      <w:r>
        <w:rPr>
          <w:rFonts w:ascii="Times New Roman" w:hAnsi="Times New Roman" w:cs="Times New Roman"/>
          <w:noProof/>
          <w:color w:val="auto"/>
          <w:sz w:val="24"/>
          <w:szCs w:val="24"/>
        </w:rPr>
        <w:lastRenderedPageBreak/>
        <w:drawing>
          <wp:inline distT="0" distB="0" distL="0" distR="0" wp14:anchorId="684FD39C" wp14:editId="59760387">
            <wp:extent cx="9025247" cy="6031564"/>
            <wp:effectExtent l="0" t="0" r="508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024858" cy="6031304"/>
                    </a:xfrm>
                    <a:prstGeom prst="rect">
                      <a:avLst/>
                    </a:prstGeom>
                    <a:noFill/>
                    <a:ln>
                      <a:noFill/>
                    </a:ln>
                  </pic:spPr>
                </pic:pic>
              </a:graphicData>
            </a:graphic>
          </wp:inline>
        </w:drawing>
      </w:r>
    </w:p>
    <w:p w:rsidR="00A736A1" w:rsidRPr="00DC14C2" w:rsidRDefault="00A736A1" w:rsidP="00741A29">
      <w:pPr>
        <w:pStyle w:val="2"/>
        <w:spacing w:before="0"/>
        <w:ind w:left="0" w:firstLine="284"/>
        <w:rPr>
          <w:rFonts w:ascii="Times New Roman" w:hAnsi="Times New Roman" w:cs="Times New Roman"/>
          <w:color w:val="auto"/>
          <w:sz w:val="24"/>
          <w:szCs w:val="24"/>
        </w:rPr>
      </w:pPr>
      <w:r w:rsidRPr="00DC14C2">
        <w:rPr>
          <w:rFonts w:ascii="Times New Roman" w:hAnsi="Times New Roman" w:cs="Times New Roman"/>
          <w:color w:val="auto"/>
          <w:sz w:val="24"/>
          <w:szCs w:val="24"/>
        </w:rPr>
        <w:lastRenderedPageBreak/>
        <w:t>Раздел 4 МАТЕРИАЛЫ ПО ОБОСНОВАНИЮ ПРОЕКТА МЕЖЕВНАИЯ ТЕРРИТОРИИ. ПОЯСНИТЕЛЬНАЯ ЗАПИСКА</w:t>
      </w:r>
      <w:bookmarkEnd w:id="85"/>
      <w:r w:rsidRPr="00DC14C2">
        <w:rPr>
          <w:rFonts w:ascii="Times New Roman" w:hAnsi="Times New Roman" w:cs="Times New Roman"/>
          <w:color w:val="auto"/>
          <w:sz w:val="24"/>
          <w:szCs w:val="24"/>
        </w:rPr>
        <w:t xml:space="preserve"> </w:t>
      </w:r>
    </w:p>
    <w:p w:rsidR="00A736A1" w:rsidRPr="00DC14C2" w:rsidRDefault="00A736A1" w:rsidP="00741A29">
      <w:pPr>
        <w:pStyle w:val="2"/>
        <w:spacing w:before="0"/>
        <w:ind w:left="0" w:firstLine="284"/>
        <w:rPr>
          <w:rFonts w:ascii="Times New Roman" w:eastAsia="Calibri" w:hAnsi="Times New Roman" w:cs="Times New Roman"/>
          <w:color w:val="auto"/>
          <w:sz w:val="24"/>
          <w:szCs w:val="24"/>
          <w:lang w:eastAsia="en-US"/>
        </w:rPr>
      </w:pPr>
      <w:bookmarkStart w:id="86" w:name="_Toc102945747"/>
    </w:p>
    <w:p w:rsidR="00A736A1" w:rsidRPr="00DC14C2" w:rsidRDefault="00A736A1" w:rsidP="00741A29">
      <w:pPr>
        <w:pStyle w:val="2"/>
        <w:spacing w:before="0"/>
        <w:ind w:left="0" w:firstLine="284"/>
        <w:rPr>
          <w:rFonts w:ascii="Times New Roman" w:eastAsia="Calibri" w:hAnsi="Times New Roman" w:cs="Times New Roman"/>
          <w:color w:val="auto"/>
          <w:sz w:val="24"/>
          <w:szCs w:val="24"/>
          <w:lang w:eastAsia="en-US"/>
        </w:rPr>
      </w:pPr>
      <w:r w:rsidRPr="00DC14C2">
        <w:rPr>
          <w:rFonts w:ascii="Times New Roman" w:eastAsia="Calibri" w:hAnsi="Times New Roman" w:cs="Times New Roman"/>
          <w:color w:val="auto"/>
          <w:sz w:val="24"/>
          <w:szCs w:val="24"/>
          <w:lang w:eastAsia="en-US"/>
        </w:rPr>
        <w:t>4.1 Обоснование определения местоположения границ образуемого земельного участка с учетом соблюдения требований к образуемым земельным участкам, в том числе требований к предельным (минимальным и (или) максимальным) размерам земельных участков</w:t>
      </w:r>
      <w:bookmarkEnd w:id="86"/>
    </w:p>
    <w:p w:rsidR="00A736A1" w:rsidRPr="00DC14C2" w:rsidRDefault="00A736A1" w:rsidP="00741A29"/>
    <w:p w:rsidR="00A736A1" w:rsidRPr="00DC14C2" w:rsidRDefault="00A736A1" w:rsidP="00741A29">
      <w:r w:rsidRPr="00DC14C2">
        <w:t xml:space="preserve">Объект расположен </w:t>
      </w:r>
      <w:proofErr w:type="gramStart"/>
      <w:r w:rsidRPr="00DC14C2">
        <w:t>в</w:t>
      </w:r>
      <w:proofErr w:type="gramEnd"/>
      <w:r w:rsidRPr="00DC14C2">
        <w:t xml:space="preserve"> </w:t>
      </w:r>
      <w:proofErr w:type="gramStart"/>
      <w:r w:rsidRPr="00DC14C2">
        <w:t>Ханты-Мансийском</w:t>
      </w:r>
      <w:proofErr w:type="gramEnd"/>
      <w:r w:rsidRPr="00DC14C2">
        <w:t xml:space="preserve"> автономном округе – Югра в Ханты-мансийском районе.</w:t>
      </w:r>
    </w:p>
    <w:p w:rsidR="00A736A1" w:rsidRPr="00DC14C2" w:rsidRDefault="00A736A1" w:rsidP="00741A29">
      <w:r w:rsidRPr="00DC14C2">
        <w:t>Местоположение границ образуемого земельного участка установлено в соотве</w:t>
      </w:r>
      <w:r w:rsidRPr="00DC14C2">
        <w:t>т</w:t>
      </w:r>
      <w:r w:rsidRPr="00DC14C2">
        <w:t>ствии с постановлением №717 от 2 сентября 2009 г. "О нормах отвода земель для размещения автомобильных дорог и (или) объектов дорожного сервиса" (с изменениями и дополнениями), определяющим нормы отвода земельных участков для линейного объекта и объектов дорожного сервиса.</w:t>
      </w:r>
    </w:p>
    <w:p w:rsidR="00A736A1" w:rsidRPr="00DC14C2" w:rsidRDefault="00A736A1" w:rsidP="00741A29">
      <w:r w:rsidRPr="00DC14C2">
        <w:t>В соответствии с требованиями ст. 36 Градостроительного кодекса Российской Федерации, градостроительные регламенты не распространяются на земельные участки, занятые линейными объектами, поэтому минимальные и максимальные размеры земельных участков не определены.</w:t>
      </w:r>
    </w:p>
    <w:p w:rsidR="00A736A1" w:rsidRPr="00DC14C2" w:rsidRDefault="00A736A1" w:rsidP="00741A29">
      <w:proofErr w:type="gramStart"/>
      <w:r w:rsidRPr="00DC14C2">
        <w:t>Площадь отвода земельного участка определяется в зависимости от категории автомобильной дороги, количества полос движения, высоты насыпей или глубины выемок, наличия боковых резервов, крутизны откосов земляного полотна, требований обеспечения безопасности движения и боковой видимости, а также других условий устанавливаются следующие нормы отвода земель для размещения автомобильных дорог и (или) объектов дорожного сервиса.</w:t>
      </w:r>
      <w:proofErr w:type="gramEnd"/>
    </w:p>
    <w:p w:rsidR="00A736A1" w:rsidRPr="00DC14C2" w:rsidRDefault="00A736A1" w:rsidP="00741A29"/>
    <w:p w:rsidR="00A736A1" w:rsidRPr="00DC14C2" w:rsidRDefault="00A736A1" w:rsidP="00741A29">
      <w:pPr>
        <w:pStyle w:val="2"/>
        <w:spacing w:before="0"/>
        <w:ind w:left="0" w:firstLine="284"/>
        <w:rPr>
          <w:rFonts w:ascii="Times New Roman" w:hAnsi="Times New Roman" w:cs="Times New Roman"/>
          <w:color w:val="auto"/>
          <w:sz w:val="24"/>
          <w:szCs w:val="24"/>
        </w:rPr>
      </w:pPr>
      <w:bookmarkStart w:id="87" w:name="_Toc102945748"/>
      <w:r w:rsidRPr="00DC14C2">
        <w:rPr>
          <w:rFonts w:ascii="Times New Roman" w:eastAsia="Calibri" w:hAnsi="Times New Roman" w:cs="Times New Roman"/>
          <w:color w:val="auto"/>
          <w:sz w:val="24"/>
          <w:szCs w:val="24"/>
          <w:lang w:eastAsia="en-US"/>
        </w:rPr>
        <w:t>4.2 Обоснование способа образования земельного участка</w:t>
      </w:r>
      <w:bookmarkEnd w:id="87"/>
    </w:p>
    <w:p w:rsidR="00A736A1" w:rsidRPr="00DC14C2" w:rsidRDefault="00A736A1" w:rsidP="00741A29"/>
    <w:p w:rsidR="00A736A1" w:rsidRPr="00DC14C2" w:rsidRDefault="00A736A1" w:rsidP="00741A29">
      <w:r w:rsidRPr="00DC14C2">
        <w:t>Проектом межевания территории установлены границы образуемого земельного участка для строительства и эксплуатации пр</w:t>
      </w:r>
      <w:r w:rsidRPr="00DC14C2">
        <w:t>о</w:t>
      </w:r>
      <w:r w:rsidRPr="00DC14C2">
        <w:t>ектируемого объекта.</w:t>
      </w:r>
    </w:p>
    <w:p w:rsidR="00A736A1" w:rsidRPr="00DC14C2" w:rsidRDefault="00A736A1" w:rsidP="00741A29">
      <w:r w:rsidRPr="00DC14C2">
        <w:t>Проектом не предусматривается образование земельных участков, отнесённых к территориям общего пользования или имуществу общего пользования. Резервирование и изъятие для государственных или муниципальных нужд проектом не предусмотрено.</w:t>
      </w:r>
    </w:p>
    <w:p w:rsidR="00A736A1" w:rsidRPr="00DC14C2" w:rsidRDefault="00A736A1" w:rsidP="00741A29">
      <w:r w:rsidRPr="00DC14C2">
        <w:t>Способы образования земельных участков определены в соответствии с требовани</w:t>
      </w:r>
      <w:r w:rsidRPr="00DC14C2">
        <w:t>я</w:t>
      </w:r>
      <w:r w:rsidRPr="00DC14C2">
        <w:t>ми действующего законодательства Российской Федерации и приведены в разделе 2 «Основная часть проекта межевания территории. Текстовая часть» п. 2.1. таблица 1.</w:t>
      </w:r>
    </w:p>
    <w:p w:rsidR="00A736A1" w:rsidRPr="00DC14C2" w:rsidRDefault="00A736A1" w:rsidP="00741A29">
      <w:r w:rsidRPr="00DC14C2">
        <w:t>Земельный участок сформирован в границах земельного участка, учтённого в Едином государственном реестре недвижимости – раздел земельных участков в соответствии со статьёй 11.4 «Земельного к</w:t>
      </w:r>
      <w:r w:rsidRPr="00DC14C2">
        <w:t>о</w:t>
      </w:r>
      <w:r w:rsidRPr="00DC14C2">
        <w:t>декса Российской Федерации».</w:t>
      </w:r>
    </w:p>
    <w:p w:rsidR="00A736A1" w:rsidRPr="00DC14C2" w:rsidRDefault="00A736A1" w:rsidP="00741A29"/>
    <w:p w:rsidR="00A736A1" w:rsidRPr="00DC14C2" w:rsidRDefault="00A736A1" w:rsidP="00741A29">
      <w:pPr>
        <w:pStyle w:val="2"/>
        <w:spacing w:before="0"/>
        <w:ind w:left="0" w:firstLine="284"/>
        <w:rPr>
          <w:rFonts w:ascii="Times New Roman" w:eastAsia="Calibri" w:hAnsi="Times New Roman" w:cs="Times New Roman"/>
          <w:color w:val="auto"/>
          <w:sz w:val="24"/>
          <w:szCs w:val="24"/>
          <w:lang w:eastAsia="en-US"/>
        </w:rPr>
      </w:pPr>
      <w:bookmarkStart w:id="88" w:name="_Toc102945749"/>
      <w:r w:rsidRPr="00DC14C2">
        <w:rPr>
          <w:rFonts w:ascii="Times New Roman" w:eastAsia="Calibri" w:hAnsi="Times New Roman" w:cs="Times New Roman"/>
          <w:color w:val="auto"/>
          <w:sz w:val="24"/>
          <w:szCs w:val="24"/>
          <w:lang w:eastAsia="en-US"/>
        </w:rPr>
        <w:t>4.3 Обоснование определения размеров образуемого земельного участка</w:t>
      </w:r>
      <w:bookmarkEnd w:id="88"/>
    </w:p>
    <w:p w:rsidR="00A736A1" w:rsidRPr="00DC14C2" w:rsidRDefault="00A736A1" w:rsidP="00741A29">
      <w:pPr>
        <w:rPr>
          <w:rFonts w:eastAsia="Calibri"/>
        </w:rPr>
      </w:pPr>
    </w:p>
    <w:p w:rsidR="00A736A1" w:rsidRPr="00DC14C2" w:rsidRDefault="00A736A1" w:rsidP="00741A29">
      <w:pPr>
        <w:tabs>
          <w:tab w:val="left" w:pos="567"/>
          <w:tab w:val="left" w:pos="993"/>
        </w:tabs>
        <w:autoSpaceDE w:val="0"/>
        <w:autoSpaceDN w:val="0"/>
        <w:adjustRightInd w:val="0"/>
        <w:rPr>
          <w:rFonts w:eastAsia="ArialMT"/>
        </w:rPr>
      </w:pPr>
      <w:r w:rsidRPr="00DC14C2">
        <w:rPr>
          <w:rFonts w:eastAsia="ArialMT"/>
        </w:rPr>
        <w:t xml:space="preserve">Проектом межевания предусмотрено занятие земельного участка для размещения проектируемого объекта. Для проектируемого объекта необходимо сформировать земельный участок, обеспечивающий беспрепятственное его строительство и дальнейшую эксплуатацию. </w:t>
      </w:r>
    </w:p>
    <w:p w:rsidR="00A736A1" w:rsidRPr="00DC14C2" w:rsidRDefault="00A736A1" w:rsidP="00741A29">
      <w:pPr>
        <w:tabs>
          <w:tab w:val="left" w:pos="567"/>
          <w:tab w:val="left" w:pos="993"/>
        </w:tabs>
        <w:autoSpaceDE w:val="0"/>
        <w:autoSpaceDN w:val="0"/>
        <w:adjustRightInd w:val="0"/>
        <w:rPr>
          <w:rFonts w:eastAsia="ArialMT"/>
        </w:rPr>
      </w:pPr>
      <w:r w:rsidRPr="00DC14C2">
        <w:rPr>
          <w:rFonts w:eastAsia="ArialMT"/>
        </w:rPr>
        <w:t>Сформированный земельный участок должен обеспечить:</w:t>
      </w:r>
    </w:p>
    <w:p w:rsidR="00A736A1" w:rsidRPr="00DC14C2" w:rsidRDefault="00A736A1" w:rsidP="00741A29">
      <w:pPr>
        <w:tabs>
          <w:tab w:val="left" w:pos="567"/>
          <w:tab w:val="left" w:pos="993"/>
        </w:tabs>
        <w:autoSpaceDE w:val="0"/>
        <w:autoSpaceDN w:val="0"/>
        <w:adjustRightInd w:val="0"/>
        <w:rPr>
          <w:rFonts w:eastAsia="ArialMT"/>
        </w:rPr>
      </w:pPr>
      <w:proofErr w:type="gramStart"/>
      <w:r w:rsidRPr="00DC14C2">
        <w:rPr>
          <w:rFonts w:eastAsia="ArialMT"/>
        </w:rPr>
        <w:t>- возможность полноценной реализации права собственности на объект недвижимого имущества, для которого формируется земельный участок, включая возможность полноценного использования этого имущества в соответствии с тем назначением, и теми эксплуатационными качествами, которые присущи этому имуществу на момент межевания;</w:t>
      </w:r>
      <w:proofErr w:type="gramEnd"/>
    </w:p>
    <w:p w:rsidR="00A736A1" w:rsidRPr="00DC14C2" w:rsidRDefault="00A736A1" w:rsidP="00741A29">
      <w:pPr>
        <w:tabs>
          <w:tab w:val="left" w:pos="567"/>
          <w:tab w:val="left" w:pos="993"/>
        </w:tabs>
        <w:autoSpaceDE w:val="0"/>
        <w:autoSpaceDN w:val="0"/>
        <w:adjustRightInd w:val="0"/>
        <w:rPr>
          <w:rFonts w:eastAsia="ArialMT"/>
        </w:rPr>
      </w:pPr>
      <w:r w:rsidRPr="00DC14C2">
        <w:rPr>
          <w:rFonts w:eastAsia="ArialMT"/>
        </w:rPr>
        <w:t>- возможность долгосрочного использования земельного участка, предполагающая, в том числе, возможность многовариантного пространственного развития недвижимости в соответствии с правилами землепользования и застройки, градостроительными нормативами;</w:t>
      </w:r>
    </w:p>
    <w:p w:rsidR="00A736A1" w:rsidRPr="00DC14C2" w:rsidRDefault="00A736A1" w:rsidP="00741A29">
      <w:pPr>
        <w:tabs>
          <w:tab w:val="left" w:pos="567"/>
          <w:tab w:val="left" w:pos="993"/>
        </w:tabs>
        <w:autoSpaceDE w:val="0"/>
        <w:autoSpaceDN w:val="0"/>
        <w:adjustRightInd w:val="0"/>
        <w:rPr>
          <w:rFonts w:eastAsia="ArialMT"/>
        </w:rPr>
      </w:pPr>
      <w:r w:rsidRPr="00DC14C2">
        <w:rPr>
          <w:rFonts w:eastAsia="ArialMT"/>
        </w:rPr>
        <w:lastRenderedPageBreak/>
        <w:t>- структуру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A736A1" w:rsidRPr="00DC14C2" w:rsidRDefault="00A736A1" w:rsidP="00741A29">
      <w:r w:rsidRPr="00DC14C2">
        <w:t>Согласно ст. 36 п.4 п.п.3 Градостроительного Кодекса Российской Федерации, де</w:t>
      </w:r>
      <w:r w:rsidRPr="00DC14C2">
        <w:t>й</w:t>
      </w:r>
      <w:r w:rsidRPr="00DC14C2">
        <w:t>ствие градостроительного регламента не распространяется на земельные участки, предназн</w:t>
      </w:r>
      <w:r w:rsidRPr="00DC14C2">
        <w:t>а</w:t>
      </w:r>
      <w:r w:rsidRPr="00DC14C2">
        <w:t>ченные для размещения линейных объектов и (или) занятые линейными объектами. След</w:t>
      </w:r>
      <w:r w:rsidRPr="00DC14C2">
        <w:t>о</w:t>
      </w:r>
      <w:r w:rsidRPr="00DC14C2">
        <w:t>вательно, предельные (минимальные и (или) максимальные) размеры земельных участков не определяются.</w:t>
      </w:r>
    </w:p>
    <w:p w:rsidR="00A736A1" w:rsidRPr="00DC14C2" w:rsidRDefault="00A736A1" w:rsidP="00741A29">
      <w:r w:rsidRPr="00DC14C2">
        <w:t>Проектом межевания территории определены площадь и границы образуемого земельного участка. Образование земельного участка выполнено по границам зоны план</w:t>
      </w:r>
      <w:r w:rsidRPr="00DC14C2">
        <w:t>и</w:t>
      </w:r>
      <w:r w:rsidRPr="00DC14C2">
        <w:t>руемого размещения линейного объекта, установленной в соответствии с постановлением №717 от 2 сентября 2009 г. "О нормах отвода земель для размещения автомобильных дорог и (или) объектов дорожного сервиса".</w:t>
      </w:r>
    </w:p>
    <w:p w:rsidR="00A736A1" w:rsidRPr="00DC14C2" w:rsidRDefault="00A736A1" w:rsidP="00741A29"/>
    <w:p w:rsidR="00A736A1" w:rsidRPr="00DC14C2" w:rsidRDefault="00A736A1" w:rsidP="00741A29">
      <w:pPr>
        <w:pStyle w:val="2"/>
        <w:spacing w:before="0"/>
        <w:ind w:left="0" w:firstLine="284"/>
        <w:rPr>
          <w:rFonts w:ascii="Times New Roman" w:eastAsia="Calibri" w:hAnsi="Times New Roman" w:cs="Times New Roman"/>
          <w:color w:val="auto"/>
          <w:sz w:val="24"/>
          <w:szCs w:val="24"/>
          <w:lang w:eastAsia="en-US"/>
        </w:rPr>
      </w:pPr>
      <w:bookmarkStart w:id="89" w:name="_Toc102945750"/>
      <w:r w:rsidRPr="00DC14C2">
        <w:rPr>
          <w:rFonts w:ascii="Times New Roman" w:eastAsia="Calibri" w:hAnsi="Times New Roman" w:cs="Times New Roman"/>
          <w:color w:val="auto"/>
          <w:sz w:val="24"/>
          <w:szCs w:val="24"/>
          <w:lang w:eastAsia="en-US"/>
        </w:rPr>
        <w:t>4.4 Обоснование определения границ публичного сервитута, подлежащего установлению в соответствии с законодательством Российской Федерации</w:t>
      </w:r>
      <w:bookmarkEnd w:id="89"/>
    </w:p>
    <w:p w:rsidR="00A736A1" w:rsidRPr="00DC14C2" w:rsidRDefault="00A736A1" w:rsidP="00741A29">
      <w:pPr>
        <w:rPr>
          <w:rFonts w:eastAsia="Calibri"/>
          <w:b/>
        </w:rPr>
      </w:pPr>
    </w:p>
    <w:p w:rsidR="00A736A1" w:rsidRPr="00DC14C2" w:rsidRDefault="00A736A1" w:rsidP="00741A29">
      <w:r w:rsidRPr="00DC14C2">
        <w:t>Согласно статье 39.37 Земельного Кодекса Российской Федерации публичный сервитут устанавливается для использования земельных участков и (или) земель в следующих целях:</w:t>
      </w:r>
    </w:p>
    <w:p w:rsidR="00A736A1" w:rsidRPr="00DC14C2" w:rsidRDefault="00A736A1" w:rsidP="00741A29">
      <w:proofErr w:type="gramStart"/>
      <w:r w:rsidRPr="00DC14C2">
        <w:t>- складирование строительных и иных материалов, размещение временных или </w:t>
      </w:r>
      <w:hyperlink r:id="rId31" w:anchor="dst100005" w:history="1">
        <w:r w:rsidRPr="00DC14C2">
          <w:t>вспомогательных</w:t>
        </w:r>
      </w:hyperlink>
      <w:r w:rsidRPr="00DC14C2">
        <w:t> сооружений (включая ограждения, бытовки, навесы) и (или) строительной техники, которые необходимы для обеспечения строительства, реконструкции, ремонта объектов транспортной инфраструктуры федерального, регионального или местного значения, на срок указанных строительства, реконструкции, ремонта.</w:t>
      </w:r>
      <w:proofErr w:type="gramEnd"/>
    </w:p>
    <w:p w:rsidR="00A736A1" w:rsidRPr="00DC14C2" w:rsidRDefault="00A736A1" w:rsidP="00741A29">
      <w:r w:rsidRPr="00DC14C2">
        <w:t>Согласно статье 23 Земельного кодекса РФ публичный сервитут должен устанавливаться и осуществляться на условиях, наименее обременительных для использования земельного участка в соответствии с его целевым назначением и разрешённым использованием.</w:t>
      </w:r>
    </w:p>
    <w:p w:rsidR="00A736A1" w:rsidRPr="00DC14C2" w:rsidRDefault="00A736A1" w:rsidP="00741A29">
      <w:r w:rsidRPr="00DC14C2">
        <w:t>В соответствии с п. 6 ст. 39.41 Земельного кодекса Российской Федерации границы устанавливаемого публичного сервитута определяются в соответствии с установленными документацией по планировке территории границами зон планируемого размещения линейных объектов.</w:t>
      </w:r>
    </w:p>
    <w:p w:rsidR="00A736A1" w:rsidRPr="00DC14C2" w:rsidRDefault="00A736A1" w:rsidP="00741A29">
      <w:proofErr w:type="gramStart"/>
      <w:r w:rsidRPr="00DC14C2">
        <w:t>Граница зоны планируемого размещения линейного объекта установлена в настоящей документации по планировке территории (раздел 1 Проект планировки территории.</w:t>
      </w:r>
      <w:proofErr w:type="gramEnd"/>
      <w:r w:rsidRPr="00DC14C2">
        <w:t xml:space="preserve"> Графическая часть; раздел 2. </w:t>
      </w:r>
      <w:proofErr w:type="gramStart"/>
      <w:r w:rsidRPr="00DC14C2">
        <w:t>Положение о размещении линейных объектов).</w:t>
      </w:r>
      <w:proofErr w:type="gramEnd"/>
    </w:p>
    <w:p w:rsidR="00A736A1" w:rsidRPr="00DC14C2" w:rsidRDefault="00A736A1" w:rsidP="00741A29">
      <w:r w:rsidRPr="00DC14C2">
        <w:t>Вид права, на котором будет осуществляться использование образуемых земельных участков (аренда или публичный сервитут), определяется владельцем проектируемого объекта - Казенное учреждение Ханты-Мансийского автономного округа – Югры «Управление автомобильных дорог».</w:t>
      </w:r>
    </w:p>
    <w:p w:rsidR="00C27D27" w:rsidRPr="00DC14C2" w:rsidRDefault="00C27D27" w:rsidP="00AF09E5">
      <w:pPr>
        <w:jc w:val="right"/>
        <w:rPr>
          <w:sz w:val="28"/>
          <w:szCs w:val="28"/>
        </w:rPr>
      </w:pPr>
    </w:p>
    <w:sectPr w:rsidR="00C27D27" w:rsidRPr="00DC14C2" w:rsidSect="00AD6504">
      <w:pgSz w:w="11906" w:h="16838"/>
      <w:pgMar w:top="419" w:right="991" w:bottom="851" w:left="1559" w:header="0"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1A29" w:rsidRDefault="00741A29">
      <w:r>
        <w:separator/>
      </w:r>
    </w:p>
  </w:endnote>
  <w:endnote w:type="continuationSeparator" w:id="0">
    <w:p w:rsidR="00741A29" w:rsidRDefault="00741A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Constantia">
    <w:panose1 w:val="02030602050306030303"/>
    <w:charset w:val="CC"/>
    <w:family w:val="roman"/>
    <w:pitch w:val="variable"/>
    <w:sig w:usb0="A00002EF" w:usb1="40002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MT">
    <w:panose1 w:val="00000000000000000000"/>
    <w:charset w:val="CC"/>
    <w:family w:val="auto"/>
    <w:notTrueType/>
    <w:pitch w:val="default"/>
    <w:sig w:usb0="00000201" w:usb1="00000000" w:usb2="00000000" w:usb3="00000000" w:csb0="00000004"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1A29" w:rsidRDefault="00741A29">
      <w:r>
        <w:separator/>
      </w:r>
    </w:p>
  </w:footnote>
  <w:footnote w:type="continuationSeparator" w:id="0">
    <w:p w:rsidR="00741A29" w:rsidRDefault="00741A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A29" w:rsidRDefault="00741A29" w:rsidP="00A3761A">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741A29" w:rsidRDefault="00741A29">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A29" w:rsidRDefault="00741A29" w:rsidP="00A736A1">
    <w:pPr>
      <w:pStyle w:val="a5"/>
      <w:ind w:firstLine="0"/>
    </w:pPr>
  </w:p>
  <w:p w:rsidR="00741A29" w:rsidRDefault="00741A29">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2"/>
    <w:lvl w:ilvl="0">
      <w:start w:val="1"/>
      <w:numFmt w:val="decimal"/>
      <w:lvlText w:val="%1."/>
      <w:lvlJc w:val="left"/>
      <w:pPr>
        <w:tabs>
          <w:tab w:val="num" w:pos="1158"/>
        </w:tabs>
        <w:ind w:left="1158" w:hanging="360"/>
      </w:pPr>
    </w:lvl>
  </w:abstractNum>
  <w:abstractNum w:abstractNumId="1">
    <w:nsid w:val="0000000C"/>
    <w:multiLevelType w:val="singleLevel"/>
    <w:tmpl w:val="9AD09238"/>
    <w:name w:val="WW8Num20"/>
    <w:lvl w:ilvl="0">
      <w:start w:val="1"/>
      <w:numFmt w:val="bullet"/>
      <w:lvlText w:val=""/>
      <w:lvlJc w:val="left"/>
      <w:pPr>
        <w:tabs>
          <w:tab w:val="num" w:pos="928"/>
        </w:tabs>
        <w:ind w:left="928" w:hanging="360"/>
      </w:pPr>
      <w:rPr>
        <w:rFonts w:ascii="Symbol" w:hAnsi="Symbol"/>
      </w:rPr>
    </w:lvl>
  </w:abstractNum>
  <w:abstractNum w:abstractNumId="2">
    <w:nsid w:val="0F6120EC"/>
    <w:multiLevelType w:val="multilevel"/>
    <w:tmpl w:val="341A58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1596543C"/>
    <w:multiLevelType w:val="multilevel"/>
    <w:tmpl w:val="A3568F5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5F5650B"/>
    <w:multiLevelType w:val="hybridMultilevel"/>
    <w:tmpl w:val="19BE08E8"/>
    <w:styleLink w:val="11"/>
    <w:lvl w:ilvl="0" w:tplc="064ABF70">
      <w:start w:val="1"/>
      <w:numFmt w:val="bullet"/>
      <w:lvlText w:val=""/>
      <w:lvlJc w:val="left"/>
      <w:pPr>
        <w:tabs>
          <w:tab w:val="num" w:pos="2149"/>
        </w:tabs>
        <w:ind w:left="2149"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260837E4"/>
    <w:multiLevelType w:val="hybridMultilevel"/>
    <w:tmpl w:val="A1B87C24"/>
    <w:lvl w:ilvl="0" w:tplc="EC6A5AA4">
      <w:start w:val="1"/>
      <w:numFmt w:val="decimal"/>
      <w:lvlText w:val="%1."/>
      <w:lvlJc w:val="left"/>
      <w:pPr>
        <w:ind w:left="644" w:hanging="360"/>
      </w:pPr>
      <w:rPr>
        <w:rFonts w:hint="default"/>
        <w:sz w:val="28"/>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
    <w:nsid w:val="2FAB6E9A"/>
    <w:multiLevelType w:val="multilevel"/>
    <w:tmpl w:val="CE786B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8345307"/>
    <w:multiLevelType w:val="multilevel"/>
    <w:tmpl w:val="54D4E514"/>
    <w:styleLink w:val="1ai11"/>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86"/>
        </w:tabs>
        <w:ind w:left="786" w:hanging="360"/>
      </w:pPr>
      <w:rPr>
        <w:rFonts w:hint="default"/>
        <w:b/>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8">
    <w:nsid w:val="4ADC1EE6"/>
    <w:multiLevelType w:val="multilevel"/>
    <w:tmpl w:val="2DDEF1B6"/>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D170AC3"/>
    <w:multiLevelType w:val="hybridMultilevel"/>
    <w:tmpl w:val="1CEABF3A"/>
    <w:styleLink w:val="1ai"/>
    <w:lvl w:ilvl="0" w:tplc="BCBAB0C6">
      <w:start w:val="1"/>
      <w:numFmt w:val="bullet"/>
      <w:lvlText w:val=""/>
      <w:lvlJc w:val="left"/>
      <w:pPr>
        <w:tabs>
          <w:tab w:val="num" w:pos="1440"/>
        </w:tabs>
        <w:ind w:left="1440" w:hanging="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
    <w:nsid w:val="5FDF3726"/>
    <w:multiLevelType w:val="multilevel"/>
    <w:tmpl w:val="63C4B956"/>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0352D7E"/>
    <w:multiLevelType w:val="hybridMultilevel"/>
    <w:tmpl w:val="C0728060"/>
    <w:lvl w:ilvl="0" w:tplc="8BEED218">
      <w:start w:val="1"/>
      <w:numFmt w:val="bullet"/>
      <w:lvlText w:val=""/>
      <w:lvlJc w:val="left"/>
      <w:pPr>
        <w:ind w:left="1287" w:hanging="360"/>
      </w:pPr>
      <w:rPr>
        <w:rFonts w:ascii="Symbol" w:hAnsi="Symbol" w:hint="default"/>
        <w:color w:val="auto"/>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636D237D"/>
    <w:multiLevelType w:val="multilevel"/>
    <w:tmpl w:val="725A804A"/>
    <w:lvl w:ilvl="0">
      <w:start w:val="1"/>
      <w:numFmt w:val="bullet"/>
      <w:pStyle w:val="a"/>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13">
    <w:nsid w:val="63726ADC"/>
    <w:multiLevelType w:val="multilevel"/>
    <w:tmpl w:val="1A605C4C"/>
    <w:lvl w:ilvl="0">
      <w:start w:val="1"/>
      <w:numFmt w:val="decimal"/>
      <w:lvlText w:val="%1."/>
      <w:lvlJc w:val="left"/>
      <w:pPr>
        <w:ind w:left="2118" w:hanging="360"/>
      </w:pPr>
      <w:rPr>
        <w:rFonts w:hint="default"/>
        <w:color w:val="000000"/>
        <w:sz w:val="24"/>
      </w:rPr>
    </w:lvl>
    <w:lvl w:ilvl="1">
      <w:start w:val="1"/>
      <w:numFmt w:val="decimal"/>
      <w:isLgl/>
      <w:lvlText w:val="%1.%2."/>
      <w:lvlJc w:val="left"/>
      <w:pPr>
        <w:ind w:left="2118" w:hanging="360"/>
      </w:pPr>
      <w:rPr>
        <w:rFonts w:hint="default"/>
      </w:rPr>
    </w:lvl>
    <w:lvl w:ilvl="2">
      <w:start w:val="1"/>
      <w:numFmt w:val="decimal"/>
      <w:isLgl/>
      <w:lvlText w:val="%1.%2.%3."/>
      <w:lvlJc w:val="left"/>
      <w:pPr>
        <w:ind w:left="2478" w:hanging="720"/>
      </w:pPr>
      <w:rPr>
        <w:rFonts w:hint="default"/>
      </w:rPr>
    </w:lvl>
    <w:lvl w:ilvl="3">
      <w:start w:val="1"/>
      <w:numFmt w:val="decimal"/>
      <w:isLgl/>
      <w:lvlText w:val="%1.%2.%3.%4."/>
      <w:lvlJc w:val="left"/>
      <w:pPr>
        <w:ind w:left="2478" w:hanging="720"/>
      </w:pPr>
      <w:rPr>
        <w:rFonts w:hint="default"/>
      </w:rPr>
    </w:lvl>
    <w:lvl w:ilvl="4">
      <w:start w:val="1"/>
      <w:numFmt w:val="decimal"/>
      <w:isLgl/>
      <w:lvlText w:val="%1.%2.%3.%4.%5."/>
      <w:lvlJc w:val="left"/>
      <w:pPr>
        <w:ind w:left="2838" w:hanging="1080"/>
      </w:pPr>
      <w:rPr>
        <w:rFonts w:hint="default"/>
      </w:rPr>
    </w:lvl>
    <w:lvl w:ilvl="5">
      <w:start w:val="1"/>
      <w:numFmt w:val="decimal"/>
      <w:isLgl/>
      <w:lvlText w:val="%1.%2.%3.%4.%5.%6."/>
      <w:lvlJc w:val="left"/>
      <w:pPr>
        <w:ind w:left="2838" w:hanging="1080"/>
      </w:pPr>
      <w:rPr>
        <w:rFonts w:hint="default"/>
      </w:rPr>
    </w:lvl>
    <w:lvl w:ilvl="6">
      <w:start w:val="1"/>
      <w:numFmt w:val="decimal"/>
      <w:isLgl/>
      <w:lvlText w:val="%1.%2.%3.%4.%5.%6.%7."/>
      <w:lvlJc w:val="left"/>
      <w:pPr>
        <w:ind w:left="3198" w:hanging="1440"/>
      </w:pPr>
      <w:rPr>
        <w:rFonts w:hint="default"/>
      </w:rPr>
    </w:lvl>
    <w:lvl w:ilvl="7">
      <w:start w:val="1"/>
      <w:numFmt w:val="decimal"/>
      <w:isLgl/>
      <w:lvlText w:val="%1.%2.%3.%4.%5.%6.%7.%8."/>
      <w:lvlJc w:val="left"/>
      <w:pPr>
        <w:ind w:left="3198" w:hanging="1440"/>
      </w:pPr>
      <w:rPr>
        <w:rFonts w:hint="default"/>
      </w:rPr>
    </w:lvl>
    <w:lvl w:ilvl="8">
      <w:start w:val="1"/>
      <w:numFmt w:val="decimal"/>
      <w:isLgl/>
      <w:lvlText w:val="%1.%2.%3.%4.%5.%6.%7.%8.%9."/>
      <w:lvlJc w:val="left"/>
      <w:pPr>
        <w:ind w:left="3558" w:hanging="1800"/>
      </w:pPr>
      <w:rPr>
        <w:rFonts w:hint="default"/>
      </w:rPr>
    </w:lvl>
  </w:abstractNum>
  <w:abstractNum w:abstractNumId="14">
    <w:nsid w:val="6CC03DF6"/>
    <w:multiLevelType w:val="multilevel"/>
    <w:tmpl w:val="D51669C4"/>
    <w:styleLink w:val="a0"/>
    <w:lvl w:ilvl="0">
      <w:start w:val="1"/>
      <w:numFmt w:val="decimal"/>
      <w:lvlText w:val="%1."/>
      <w:lvlJc w:val="left"/>
      <w:pPr>
        <w:tabs>
          <w:tab w:val="num" w:pos="900"/>
        </w:tabs>
        <w:ind w:left="900" w:hanging="900"/>
      </w:pPr>
      <w:rPr>
        <w:rFonts w:hint="default"/>
        <w:b/>
      </w:rPr>
    </w:lvl>
    <w:lvl w:ilvl="1">
      <w:start w:val="2"/>
      <w:numFmt w:val="decimal"/>
      <w:lvlText w:val="%1.%2."/>
      <w:lvlJc w:val="left"/>
      <w:pPr>
        <w:tabs>
          <w:tab w:val="num" w:pos="1620"/>
        </w:tabs>
        <w:ind w:left="1620" w:hanging="900"/>
      </w:pPr>
      <w:rPr>
        <w:rFonts w:hint="default"/>
      </w:rPr>
    </w:lvl>
    <w:lvl w:ilvl="2">
      <w:start w:val="1"/>
      <w:numFmt w:val="decimal"/>
      <w:lvlText w:val="%1.%2.%3."/>
      <w:lvlJc w:val="left"/>
      <w:pPr>
        <w:tabs>
          <w:tab w:val="num" w:pos="2340"/>
        </w:tabs>
        <w:ind w:left="2340" w:hanging="90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5">
    <w:nsid w:val="6F2824EC"/>
    <w:multiLevelType w:val="multilevel"/>
    <w:tmpl w:val="6A3AA41A"/>
    <w:lvl w:ilvl="0">
      <w:start w:val="1"/>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1DF3EBE"/>
    <w:multiLevelType w:val="multilevel"/>
    <w:tmpl w:val="63C4B956"/>
    <w:lvl w:ilvl="0">
      <w:start w:val="1"/>
      <w:numFmt w:val="decimal"/>
      <w:lvlText w:val="5.%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2627875"/>
    <w:multiLevelType w:val="multilevel"/>
    <w:tmpl w:val="341A589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7B930D37"/>
    <w:multiLevelType w:val="multilevel"/>
    <w:tmpl w:val="343AF14E"/>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9"/>
  </w:num>
  <w:num w:numId="3">
    <w:abstractNumId w:val="14"/>
  </w:num>
  <w:num w:numId="4">
    <w:abstractNumId w:val="12"/>
  </w:num>
  <w:num w:numId="5">
    <w:abstractNumId w:val="7"/>
  </w:num>
  <w:num w:numId="6">
    <w:abstractNumId w:val="4"/>
  </w:num>
  <w:num w:numId="7">
    <w:abstractNumId w:val="1"/>
  </w:num>
  <w:num w:numId="8">
    <w:abstractNumId w:val="11"/>
  </w:num>
  <w:num w:numId="9">
    <w:abstractNumId w:val="15"/>
  </w:num>
  <w:num w:numId="10">
    <w:abstractNumId w:val="3"/>
  </w:num>
  <w:num w:numId="11">
    <w:abstractNumId w:val="16"/>
  </w:num>
  <w:num w:numId="12">
    <w:abstractNumId w:val="10"/>
  </w:num>
  <w:num w:numId="13">
    <w:abstractNumId w:val="18"/>
  </w:num>
  <w:num w:numId="14">
    <w:abstractNumId w:val="13"/>
  </w:num>
  <w:num w:numId="15">
    <w:abstractNumId w:val="6"/>
  </w:num>
  <w:num w:numId="16">
    <w:abstractNumId w:val="8"/>
  </w:num>
  <w:num w:numId="17">
    <w:abstractNumId w:val="2"/>
  </w:num>
  <w:num w:numId="18">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DF4"/>
    <w:rsid w:val="00001E46"/>
    <w:rsid w:val="00002CF8"/>
    <w:rsid w:val="0000631B"/>
    <w:rsid w:val="00006BB7"/>
    <w:rsid w:val="000116B7"/>
    <w:rsid w:val="00011819"/>
    <w:rsid w:val="000149D2"/>
    <w:rsid w:val="000158F5"/>
    <w:rsid w:val="000177D9"/>
    <w:rsid w:val="00022B43"/>
    <w:rsid w:val="00023F03"/>
    <w:rsid w:val="00032E7C"/>
    <w:rsid w:val="0003534E"/>
    <w:rsid w:val="00037A64"/>
    <w:rsid w:val="00037E90"/>
    <w:rsid w:val="000416EE"/>
    <w:rsid w:val="000418E0"/>
    <w:rsid w:val="00042468"/>
    <w:rsid w:val="00044035"/>
    <w:rsid w:val="00046ACA"/>
    <w:rsid w:val="00047A31"/>
    <w:rsid w:val="000523F8"/>
    <w:rsid w:val="000528A2"/>
    <w:rsid w:val="00054391"/>
    <w:rsid w:val="00054EFF"/>
    <w:rsid w:val="00056846"/>
    <w:rsid w:val="000569C7"/>
    <w:rsid w:val="0006521D"/>
    <w:rsid w:val="00067CFC"/>
    <w:rsid w:val="00072692"/>
    <w:rsid w:val="0007379B"/>
    <w:rsid w:val="000761CF"/>
    <w:rsid w:val="00082E49"/>
    <w:rsid w:val="00084E79"/>
    <w:rsid w:val="00086C87"/>
    <w:rsid w:val="00092764"/>
    <w:rsid w:val="000950D1"/>
    <w:rsid w:val="00095CD6"/>
    <w:rsid w:val="000A30EE"/>
    <w:rsid w:val="000A4AA2"/>
    <w:rsid w:val="000A5071"/>
    <w:rsid w:val="000A7CA8"/>
    <w:rsid w:val="000B1DF0"/>
    <w:rsid w:val="000B4108"/>
    <w:rsid w:val="000B5355"/>
    <w:rsid w:val="000B538A"/>
    <w:rsid w:val="000B66A1"/>
    <w:rsid w:val="000B6F6D"/>
    <w:rsid w:val="000B7BE7"/>
    <w:rsid w:val="000C484F"/>
    <w:rsid w:val="000D2C7E"/>
    <w:rsid w:val="000D2DF4"/>
    <w:rsid w:val="000D6DA2"/>
    <w:rsid w:val="000E27F2"/>
    <w:rsid w:val="000E3575"/>
    <w:rsid w:val="000E6449"/>
    <w:rsid w:val="000E7485"/>
    <w:rsid w:val="000E78DE"/>
    <w:rsid w:val="000F0949"/>
    <w:rsid w:val="000F0EC0"/>
    <w:rsid w:val="000F2D55"/>
    <w:rsid w:val="000F38FD"/>
    <w:rsid w:val="0010121C"/>
    <w:rsid w:val="0010337E"/>
    <w:rsid w:val="0010696A"/>
    <w:rsid w:val="00107048"/>
    <w:rsid w:val="00107D1A"/>
    <w:rsid w:val="0011044F"/>
    <w:rsid w:val="001113AD"/>
    <w:rsid w:val="00111AE7"/>
    <w:rsid w:val="00112798"/>
    <w:rsid w:val="00121084"/>
    <w:rsid w:val="00121ADB"/>
    <w:rsid w:val="00123CB1"/>
    <w:rsid w:val="00124F66"/>
    <w:rsid w:val="00125794"/>
    <w:rsid w:val="00126911"/>
    <w:rsid w:val="00126C21"/>
    <w:rsid w:val="0013447D"/>
    <w:rsid w:val="00135315"/>
    <w:rsid w:val="00135C84"/>
    <w:rsid w:val="00141F30"/>
    <w:rsid w:val="0014559A"/>
    <w:rsid w:val="00145CD1"/>
    <w:rsid w:val="0014659F"/>
    <w:rsid w:val="00150295"/>
    <w:rsid w:val="001502AF"/>
    <w:rsid w:val="00153D63"/>
    <w:rsid w:val="00160CC1"/>
    <w:rsid w:val="00162AA7"/>
    <w:rsid w:val="001660E3"/>
    <w:rsid w:val="00166D49"/>
    <w:rsid w:val="00167E47"/>
    <w:rsid w:val="00167FB8"/>
    <w:rsid w:val="00172EFB"/>
    <w:rsid w:val="00173080"/>
    <w:rsid w:val="00177691"/>
    <w:rsid w:val="001807C2"/>
    <w:rsid w:val="00183935"/>
    <w:rsid w:val="00183AE6"/>
    <w:rsid w:val="001912AC"/>
    <w:rsid w:val="0019272E"/>
    <w:rsid w:val="001930F7"/>
    <w:rsid w:val="00193A7D"/>
    <w:rsid w:val="00194505"/>
    <w:rsid w:val="001954AB"/>
    <w:rsid w:val="001965CE"/>
    <w:rsid w:val="00197A83"/>
    <w:rsid w:val="00197EBB"/>
    <w:rsid w:val="001A009B"/>
    <w:rsid w:val="001A11B0"/>
    <w:rsid w:val="001A6B30"/>
    <w:rsid w:val="001B0CA3"/>
    <w:rsid w:val="001B1D42"/>
    <w:rsid w:val="001B2996"/>
    <w:rsid w:val="001B3460"/>
    <w:rsid w:val="001B4789"/>
    <w:rsid w:val="001B4A3F"/>
    <w:rsid w:val="001B4C51"/>
    <w:rsid w:val="001B57A8"/>
    <w:rsid w:val="001B5DA3"/>
    <w:rsid w:val="001C00C9"/>
    <w:rsid w:val="001C0FC3"/>
    <w:rsid w:val="001C1876"/>
    <w:rsid w:val="001C4BFF"/>
    <w:rsid w:val="001C5172"/>
    <w:rsid w:val="001C5BA1"/>
    <w:rsid w:val="001D3D7C"/>
    <w:rsid w:val="001D5DED"/>
    <w:rsid w:val="001D641E"/>
    <w:rsid w:val="001E25A1"/>
    <w:rsid w:val="001E27A4"/>
    <w:rsid w:val="001E5695"/>
    <w:rsid w:val="001E780E"/>
    <w:rsid w:val="001E798F"/>
    <w:rsid w:val="001F1F25"/>
    <w:rsid w:val="001F73C0"/>
    <w:rsid w:val="001F7AB4"/>
    <w:rsid w:val="0020096B"/>
    <w:rsid w:val="00204BA4"/>
    <w:rsid w:val="00207435"/>
    <w:rsid w:val="00217A94"/>
    <w:rsid w:val="0022037D"/>
    <w:rsid w:val="00220893"/>
    <w:rsid w:val="00221310"/>
    <w:rsid w:val="00222A81"/>
    <w:rsid w:val="002236DA"/>
    <w:rsid w:val="00227718"/>
    <w:rsid w:val="00231648"/>
    <w:rsid w:val="00231C60"/>
    <w:rsid w:val="00231EE0"/>
    <w:rsid w:val="00234187"/>
    <w:rsid w:val="00237AC2"/>
    <w:rsid w:val="0024051E"/>
    <w:rsid w:val="00243DFB"/>
    <w:rsid w:val="00245369"/>
    <w:rsid w:val="00247BC1"/>
    <w:rsid w:val="002520FC"/>
    <w:rsid w:val="0025368D"/>
    <w:rsid w:val="00253F71"/>
    <w:rsid w:val="0025775C"/>
    <w:rsid w:val="0026095E"/>
    <w:rsid w:val="002634D6"/>
    <w:rsid w:val="00263ADB"/>
    <w:rsid w:val="00266DBB"/>
    <w:rsid w:val="00270F50"/>
    <w:rsid w:val="00273B00"/>
    <w:rsid w:val="002823E2"/>
    <w:rsid w:val="00282837"/>
    <w:rsid w:val="00282FA3"/>
    <w:rsid w:val="002854AD"/>
    <w:rsid w:val="00285D6E"/>
    <w:rsid w:val="00286F77"/>
    <w:rsid w:val="00290A53"/>
    <w:rsid w:val="002916B0"/>
    <w:rsid w:val="0029195A"/>
    <w:rsid w:val="00292645"/>
    <w:rsid w:val="002959C9"/>
    <w:rsid w:val="00296C6B"/>
    <w:rsid w:val="0029731D"/>
    <w:rsid w:val="00297F85"/>
    <w:rsid w:val="002A3AFF"/>
    <w:rsid w:val="002B0C3B"/>
    <w:rsid w:val="002B58A3"/>
    <w:rsid w:val="002B5EAD"/>
    <w:rsid w:val="002C0AF8"/>
    <w:rsid w:val="002C414F"/>
    <w:rsid w:val="002C51F8"/>
    <w:rsid w:val="002C520D"/>
    <w:rsid w:val="002C55D5"/>
    <w:rsid w:val="002C68A7"/>
    <w:rsid w:val="002C6A25"/>
    <w:rsid w:val="002C76ED"/>
    <w:rsid w:val="002D274B"/>
    <w:rsid w:val="002D2A83"/>
    <w:rsid w:val="002D2BF9"/>
    <w:rsid w:val="002D4AA3"/>
    <w:rsid w:val="002D7A31"/>
    <w:rsid w:val="002D7B46"/>
    <w:rsid w:val="002E121E"/>
    <w:rsid w:val="002E188C"/>
    <w:rsid w:val="002E69F3"/>
    <w:rsid w:val="002F0C5F"/>
    <w:rsid w:val="002F2D8D"/>
    <w:rsid w:val="002F4035"/>
    <w:rsid w:val="002F5727"/>
    <w:rsid w:val="00300E71"/>
    <w:rsid w:val="0030103D"/>
    <w:rsid w:val="0030211D"/>
    <w:rsid w:val="0030294D"/>
    <w:rsid w:val="00306A0F"/>
    <w:rsid w:val="00307701"/>
    <w:rsid w:val="003109A0"/>
    <w:rsid w:val="0031167D"/>
    <w:rsid w:val="00311AAB"/>
    <w:rsid w:val="00312C80"/>
    <w:rsid w:val="003172E0"/>
    <w:rsid w:val="00317316"/>
    <w:rsid w:val="00320882"/>
    <w:rsid w:val="00320FDB"/>
    <w:rsid w:val="00321FCE"/>
    <w:rsid w:val="00330513"/>
    <w:rsid w:val="0033144E"/>
    <w:rsid w:val="00332D3E"/>
    <w:rsid w:val="00333BAA"/>
    <w:rsid w:val="003346F1"/>
    <w:rsid w:val="00335184"/>
    <w:rsid w:val="003436F7"/>
    <w:rsid w:val="00344867"/>
    <w:rsid w:val="0034592D"/>
    <w:rsid w:val="00354C35"/>
    <w:rsid w:val="003554CF"/>
    <w:rsid w:val="00361225"/>
    <w:rsid w:val="003619C2"/>
    <w:rsid w:val="00370BA1"/>
    <w:rsid w:val="00371504"/>
    <w:rsid w:val="003824EC"/>
    <w:rsid w:val="003860A3"/>
    <w:rsid w:val="00387627"/>
    <w:rsid w:val="003902B3"/>
    <w:rsid w:val="00390699"/>
    <w:rsid w:val="00391CD6"/>
    <w:rsid w:val="00392BED"/>
    <w:rsid w:val="003930D6"/>
    <w:rsid w:val="00394247"/>
    <w:rsid w:val="00394A78"/>
    <w:rsid w:val="003963CE"/>
    <w:rsid w:val="003A1358"/>
    <w:rsid w:val="003A1CB8"/>
    <w:rsid w:val="003A34F0"/>
    <w:rsid w:val="003A6284"/>
    <w:rsid w:val="003A79FF"/>
    <w:rsid w:val="003B0181"/>
    <w:rsid w:val="003B0C88"/>
    <w:rsid w:val="003B108B"/>
    <w:rsid w:val="003B2887"/>
    <w:rsid w:val="003B7D57"/>
    <w:rsid w:val="003C06F0"/>
    <w:rsid w:val="003C2775"/>
    <w:rsid w:val="003C2F72"/>
    <w:rsid w:val="003C7D37"/>
    <w:rsid w:val="003D41CF"/>
    <w:rsid w:val="003D666E"/>
    <w:rsid w:val="003D6B20"/>
    <w:rsid w:val="003E011D"/>
    <w:rsid w:val="003E280D"/>
    <w:rsid w:val="003E5772"/>
    <w:rsid w:val="003E5D21"/>
    <w:rsid w:val="003F07EB"/>
    <w:rsid w:val="003F3B7F"/>
    <w:rsid w:val="003F698E"/>
    <w:rsid w:val="003F6996"/>
    <w:rsid w:val="00400D72"/>
    <w:rsid w:val="00401D4F"/>
    <w:rsid w:val="0040396E"/>
    <w:rsid w:val="004053A7"/>
    <w:rsid w:val="004056D0"/>
    <w:rsid w:val="00411191"/>
    <w:rsid w:val="00411F43"/>
    <w:rsid w:val="004126DF"/>
    <w:rsid w:val="00412837"/>
    <w:rsid w:val="004130C5"/>
    <w:rsid w:val="00417E5A"/>
    <w:rsid w:val="00420031"/>
    <w:rsid w:val="00420209"/>
    <w:rsid w:val="00420DA0"/>
    <w:rsid w:val="0042142C"/>
    <w:rsid w:val="00425D05"/>
    <w:rsid w:val="004262E2"/>
    <w:rsid w:val="0043007D"/>
    <w:rsid w:val="004342BA"/>
    <w:rsid w:val="00434A62"/>
    <w:rsid w:val="00437000"/>
    <w:rsid w:val="0044094B"/>
    <w:rsid w:val="00440D61"/>
    <w:rsid w:val="00441D95"/>
    <w:rsid w:val="00442C55"/>
    <w:rsid w:val="00442E1C"/>
    <w:rsid w:val="00447F2E"/>
    <w:rsid w:val="00457866"/>
    <w:rsid w:val="00457D18"/>
    <w:rsid w:val="00462AF3"/>
    <w:rsid w:val="00464F6C"/>
    <w:rsid w:val="00465685"/>
    <w:rsid w:val="00467EAD"/>
    <w:rsid w:val="004727E2"/>
    <w:rsid w:val="0047442A"/>
    <w:rsid w:val="0048388D"/>
    <w:rsid w:val="0048479E"/>
    <w:rsid w:val="00484F87"/>
    <w:rsid w:val="004864F2"/>
    <w:rsid w:val="00487280"/>
    <w:rsid w:val="004879F1"/>
    <w:rsid w:val="00492E58"/>
    <w:rsid w:val="00496596"/>
    <w:rsid w:val="00497BBC"/>
    <w:rsid w:val="004A06F2"/>
    <w:rsid w:val="004A1C8F"/>
    <w:rsid w:val="004A37E1"/>
    <w:rsid w:val="004A5DB5"/>
    <w:rsid w:val="004A7B72"/>
    <w:rsid w:val="004B5A32"/>
    <w:rsid w:val="004C0D22"/>
    <w:rsid w:val="004C2E85"/>
    <w:rsid w:val="004C4D59"/>
    <w:rsid w:val="004C53F8"/>
    <w:rsid w:val="004C6AC5"/>
    <w:rsid w:val="004C6D55"/>
    <w:rsid w:val="004C71C5"/>
    <w:rsid w:val="004D2A43"/>
    <w:rsid w:val="004D5DAD"/>
    <w:rsid w:val="004F00AC"/>
    <w:rsid w:val="004F1FFD"/>
    <w:rsid w:val="004F7367"/>
    <w:rsid w:val="004F7B5C"/>
    <w:rsid w:val="00501176"/>
    <w:rsid w:val="00502368"/>
    <w:rsid w:val="00506D8C"/>
    <w:rsid w:val="005115EA"/>
    <w:rsid w:val="005116C4"/>
    <w:rsid w:val="00513B05"/>
    <w:rsid w:val="00513CF7"/>
    <w:rsid w:val="0052094C"/>
    <w:rsid w:val="00523150"/>
    <w:rsid w:val="00524B55"/>
    <w:rsid w:val="005259D4"/>
    <w:rsid w:val="00525F2F"/>
    <w:rsid w:val="00526D1A"/>
    <w:rsid w:val="00527B5A"/>
    <w:rsid w:val="00527B8D"/>
    <w:rsid w:val="00531201"/>
    <w:rsid w:val="00531749"/>
    <w:rsid w:val="0053298F"/>
    <w:rsid w:val="00536259"/>
    <w:rsid w:val="00536738"/>
    <w:rsid w:val="00540083"/>
    <w:rsid w:val="0054100A"/>
    <w:rsid w:val="00546D6B"/>
    <w:rsid w:val="00547CFF"/>
    <w:rsid w:val="005504F2"/>
    <w:rsid w:val="005513C2"/>
    <w:rsid w:val="00551D3F"/>
    <w:rsid w:val="005526EB"/>
    <w:rsid w:val="00557A24"/>
    <w:rsid w:val="0056038E"/>
    <w:rsid w:val="0056098F"/>
    <w:rsid w:val="00560C0B"/>
    <w:rsid w:val="00563AD1"/>
    <w:rsid w:val="00573946"/>
    <w:rsid w:val="00574044"/>
    <w:rsid w:val="00574DF7"/>
    <w:rsid w:val="00575230"/>
    <w:rsid w:val="00576AB5"/>
    <w:rsid w:val="00580A6D"/>
    <w:rsid w:val="0058214D"/>
    <w:rsid w:val="005823B3"/>
    <w:rsid w:val="00583E0E"/>
    <w:rsid w:val="00584A6A"/>
    <w:rsid w:val="0059438F"/>
    <w:rsid w:val="005A0FBC"/>
    <w:rsid w:val="005A3EC8"/>
    <w:rsid w:val="005A47AC"/>
    <w:rsid w:val="005A5ADC"/>
    <w:rsid w:val="005A6741"/>
    <w:rsid w:val="005A7E81"/>
    <w:rsid w:val="005B24FC"/>
    <w:rsid w:val="005B3E77"/>
    <w:rsid w:val="005B50A9"/>
    <w:rsid w:val="005B6D69"/>
    <w:rsid w:val="005C0D9C"/>
    <w:rsid w:val="005C10DC"/>
    <w:rsid w:val="005C4C10"/>
    <w:rsid w:val="005D0CDF"/>
    <w:rsid w:val="005D2C0A"/>
    <w:rsid w:val="005D3370"/>
    <w:rsid w:val="005D3C47"/>
    <w:rsid w:val="005D5B50"/>
    <w:rsid w:val="005E0C4B"/>
    <w:rsid w:val="005E576E"/>
    <w:rsid w:val="005E5DE8"/>
    <w:rsid w:val="005E7E2E"/>
    <w:rsid w:val="005F2DD9"/>
    <w:rsid w:val="005F3888"/>
    <w:rsid w:val="005F395F"/>
    <w:rsid w:val="005F5364"/>
    <w:rsid w:val="005F7073"/>
    <w:rsid w:val="00604FAD"/>
    <w:rsid w:val="00610D3E"/>
    <w:rsid w:val="0061128B"/>
    <w:rsid w:val="00613D11"/>
    <w:rsid w:val="00614D2D"/>
    <w:rsid w:val="006218C8"/>
    <w:rsid w:val="0062624C"/>
    <w:rsid w:val="006329E0"/>
    <w:rsid w:val="00635FD7"/>
    <w:rsid w:val="00637315"/>
    <w:rsid w:val="006458A5"/>
    <w:rsid w:val="00645EB8"/>
    <w:rsid w:val="00647907"/>
    <w:rsid w:val="0065091C"/>
    <w:rsid w:val="006519ED"/>
    <w:rsid w:val="0065274A"/>
    <w:rsid w:val="006554A4"/>
    <w:rsid w:val="00656D33"/>
    <w:rsid w:val="0065745E"/>
    <w:rsid w:val="0065793E"/>
    <w:rsid w:val="00657E88"/>
    <w:rsid w:val="00663F0C"/>
    <w:rsid w:val="006642EF"/>
    <w:rsid w:val="006735DE"/>
    <w:rsid w:val="00673BC1"/>
    <w:rsid w:val="00676C87"/>
    <w:rsid w:val="00683DCE"/>
    <w:rsid w:val="00687AB0"/>
    <w:rsid w:val="00693457"/>
    <w:rsid w:val="00693FDA"/>
    <w:rsid w:val="006950D5"/>
    <w:rsid w:val="0069611E"/>
    <w:rsid w:val="00696FE9"/>
    <w:rsid w:val="006A05C3"/>
    <w:rsid w:val="006A6B02"/>
    <w:rsid w:val="006A7A36"/>
    <w:rsid w:val="006B1047"/>
    <w:rsid w:val="006B1B8E"/>
    <w:rsid w:val="006B421E"/>
    <w:rsid w:val="006B4650"/>
    <w:rsid w:val="006B5226"/>
    <w:rsid w:val="006B6414"/>
    <w:rsid w:val="006B77A3"/>
    <w:rsid w:val="006C1086"/>
    <w:rsid w:val="006C2448"/>
    <w:rsid w:val="006C485C"/>
    <w:rsid w:val="006C6609"/>
    <w:rsid w:val="006D117E"/>
    <w:rsid w:val="006D16AA"/>
    <w:rsid w:val="006D36B3"/>
    <w:rsid w:val="006D456F"/>
    <w:rsid w:val="006D7597"/>
    <w:rsid w:val="006E5CE8"/>
    <w:rsid w:val="006E7B69"/>
    <w:rsid w:val="006F2BEC"/>
    <w:rsid w:val="006F6B90"/>
    <w:rsid w:val="006F761C"/>
    <w:rsid w:val="0070231A"/>
    <w:rsid w:val="00703A72"/>
    <w:rsid w:val="0070491C"/>
    <w:rsid w:val="007052B1"/>
    <w:rsid w:val="00705D08"/>
    <w:rsid w:val="007132E5"/>
    <w:rsid w:val="0071384D"/>
    <w:rsid w:val="00717220"/>
    <w:rsid w:val="007173B1"/>
    <w:rsid w:val="0072282D"/>
    <w:rsid w:val="00724B24"/>
    <w:rsid w:val="007321AC"/>
    <w:rsid w:val="00733AA9"/>
    <w:rsid w:val="00733E24"/>
    <w:rsid w:val="00735F69"/>
    <w:rsid w:val="00741A29"/>
    <w:rsid w:val="00742024"/>
    <w:rsid w:val="00742681"/>
    <w:rsid w:val="007429ED"/>
    <w:rsid w:val="00743846"/>
    <w:rsid w:val="007438AD"/>
    <w:rsid w:val="007452F1"/>
    <w:rsid w:val="00745927"/>
    <w:rsid w:val="00745C58"/>
    <w:rsid w:val="0075077E"/>
    <w:rsid w:val="0075324F"/>
    <w:rsid w:val="00753B94"/>
    <w:rsid w:val="0075433F"/>
    <w:rsid w:val="00754FF9"/>
    <w:rsid w:val="0075580C"/>
    <w:rsid w:val="00760659"/>
    <w:rsid w:val="00763C41"/>
    <w:rsid w:val="0076665B"/>
    <w:rsid w:val="00767687"/>
    <w:rsid w:val="00767EC7"/>
    <w:rsid w:val="00772117"/>
    <w:rsid w:val="00772AC9"/>
    <w:rsid w:val="007737A2"/>
    <w:rsid w:val="0077416F"/>
    <w:rsid w:val="00781771"/>
    <w:rsid w:val="00782AFE"/>
    <w:rsid w:val="00785125"/>
    <w:rsid w:val="007873E9"/>
    <w:rsid w:val="007906FE"/>
    <w:rsid w:val="00792CF3"/>
    <w:rsid w:val="00792DA9"/>
    <w:rsid w:val="0079346F"/>
    <w:rsid w:val="00795DE4"/>
    <w:rsid w:val="007A0727"/>
    <w:rsid w:val="007A67C3"/>
    <w:rsid w:val="007B0636"/>
    <w:rsid w:val="007B27C5"/>
    <w:rsid w:val="007B56B2"/>
    <w:rsid w:val="007B6186"/>
    <w:rsid w:val="007B727D"/>
    <w:rsid w:val="007C0A48"/>
    <w:rsid w:val="007C2944"/>
    <w:rsid w:val="007C4065"/>
    <w:rsid w:val="007D070E"/>
    <w:rsid w:val="007D4AD5"/>
    <w:rsid w:val="007D5A35"/>
    <w:rsid w:val="007E1937"/>
    <w:rsid w:val="007E387F"/>
    <w:rsid w:val="007E61FF"/>
    <w:rsid w:val="007E7A4D"/>
    <w:rsid w:val="007F2B96"/>
    <w:rsid w:val="007F595A"/>
    <w:rsid w:val="007F77E6"/>
    <w:rsid w:val="0080165D"/>
    <w:rsid w:val="00803122"/>
    <w:rsid w:val="00804AB9"/>
    <w:rsid w:val="00807FFA"/>
    <w:rsid w:val="00810DD8"/>
    <w:rsid w:val="00812C4B"/>
    <w:rsid w:val="00814E0F"/>
    <w:rsid w:val="00816C2F"/>
    <w:rsid w:val="0082692A"/>
    <w:rsid w:val="00831B5B"/>
    <w:rsid w:val="008337F1"/>
    <w:rsid w:val="00835C70"/>
    <w:rsid w:val="00840A42"/>
    <w:rsid w:val="008423AF"/>
    <w:rsid w:val="008426F4"/>
    <w:rsid w:val="008468AF"/>
    <w:rsid w:val="00846BA8"/>
    <w:rsid w:val="00847DF1"/>
    <w:rsid w:val="008513C0"/>
    <w:rsid w:val="00856A60"/>
    <w:rsid w:val="00873677"/>
    <w:rsid w:val="008746D4"/>
    <w:rsid w:val="008750AF"/>
    <w:rsid w:val="00875C57"/>
    <w:rsid w:val="00877B51"/>
    <w:rsid w:val="00882371"/>
    <w:rsid w:val="00884735"/>
    <w:rsid w:val="00885873"/>
    <w:rsid w:val="00886C16"/>
    <w:rsid w:val="008879E0"/>
    <w:rsid w:val="00887CCA"/>
    <w:rsid w:val="00890663"/>
    <w:rsid w:val="0089304C"/>
    <w:rsid w:val="00895C0B"/>
    <w:rsid w:val="008A3B1D"/>
    <w:rsid w:val="008A4AC1"/>
    <w:rsid w:val="008A76C2"/>
    <w:rsid w:val="008B0174"/>
    <w:rsid w:val="008B0B90"/>
    <w:rsid w:val="008B5DEB"/>
    <w:rsid w:val="008C0C95"/>
    <w:rsid w:val="008C39A1"/>
    <w:rsid w:val="008C6333"/>
    <w:rsid w:val="008C7262"/>
    <w:rsid w:val="008D001B"/>
    <w:rsid w:val="008D0F1E"/>
    <w:rsid w:val="008D172F"/>
    <w:rsid w:val="008D2F3A"/>
    <w:rsid w:val="008D458C"/>
    <w:rsid w:val="008D7473"/>
    <w:rsid w:val="008E1933"/>
    <w:rsid w:val="008E26AB"/>
    <w:rsid w:val="008E5227"/>
    <w:rsid w:val="008E7B42"/>
    <w:rsid w:val="008F0206"/>
    <w:rsid w:val="008F3536"/>
    <w:rsid w:val="008F5CD0"/>
    <w:rsid w:val="00902217"/>
    <w:rsid w:val="009035C2"/>
    <w:rsid w:val="009052FE"/>
    <w:rsid w:val="009059E0"/>
    <w:rsid w:val="00906B26"/>
    <w:rsid w:val="00906DE4"/>
    <w:rsid w:val="0091068A"/>
    <w:rsid w:val="00911A9E"/>
    <w:rsid w:val="00912749"/>
    <w:rsid w:val="00913870"/>
    <w:rsid w:val="00913CE1"/>
    <w:rsid w:val="00920596"/>
    <w:rsid w:val="0092186B"/>
    <w:rsid w:val="00923BAC"/>
    <w:rsid w:val="00923E67"/>
    <w:rsid w:val="009257F5"/>
    <w:rsid w:val="00925A40"/>
    <w:rsid w:val="009261AA"/>
    <w:rsid w:val="00930699"/>
    <w:rsid w:val="0093295A"/>
    <w:rsid w:val="00932992"/>
    <w:rsid w:val="00937CE4"/>
    <w:rsid w:val="00940486"/>
    <w:rsid w:val="009408CB"/>
    <w:rsid w:val="00942E96"/>
    <w:rsid w:val="00947BA7"/>
    <w:rsid w:val="009534CE"/>
    <w:rsid w:val="00954E19"/>
    <w:rsid w:val="00955414"/>
    <w:rsid w:val="009626AA"/>
    <w:rsid w:val="00962B00"/>
    <w:rsid w:val="00970FC8"/>
    <w:rsid w:val="00971F28"/>
    <w:rsid w:val="00972623"/>
    <w:rsid w:val="0097310E"/>
    <w:rsid w:val="009735BD"/>
    <w:rsid w:val="0097436A"/>
    <w:rsid w:val="0097601A"/>
    <w:rsid w:val="00982CC6"/>
    <w:rsid w:val="00983D6C"/>
    <w:rsid w:val="00983F0D"/>
    <w:rsid w:val="00983FBD"/>
    <w:rsid w:val="00992383"/>
    <w:rsid w:val="009A011A"/>
    <w:rsid w:val="009A356B"/>
    <w:rsid w:val="009A56D0"/>
    <w:rsid w:val="009A75E7"/>
    <w:rsid w:val="009A7889"/>
    <w:rsid w:val="009B15AE"/>
    <w:rsid w:val="009B1940"/>
    <w:rsid w:val="009B475E"/>
    <w:rsid w:val="009B5213"/>
    <w:rsid w:val="009B5505"/>
    <w:rsid w:val="009B5A03"/>
    <w:rsid w:val="009C2C2D"/>
    <w:rsid w:val="009C3DEB"/>
    <w:rsid w:val="009C48E5"/>
    <w:rsid w:val="009C5C3D"/>
    <w:rsid w:val="009C6F1B"/>
    <w:rsid w:val="009D17DD"/>
    <w:rsid w:val="009D4790"/>
    <w:rsid w:val="009E3E3D"/>
    <w:rsid w:val="009F308B"/>
    <w:rsid w:val="009F65C3"/>
    <w:rsid w:val="009F6D28"/>
    <w:rsid w:val="009F7C93"/>
    <w:rsid w:val="00A01D4F"/>
    <w:rsid w:val="00A02C1B"/>
    <w:rsid w:val="00A03BF6"/>
    <w:rsid w:val="00A07099"/>
    <w:rsid w:val="00A1263F"/>
    <w:rsid w:val="00A1608A"/>
    <w:rsid w:val="00A21392"/>
    <w:rsid w:val="00A228AB"/>
    <w:rsid w:val="00A22994"/>
    <w:rsid w:val="00A2556E"/>
    <w:rsid w:val="00A25F80"/>
    <w:rsid w:val="00A260B5"/>
    <w:rsid w:val="00A301C6"/>
    <w:rsid w:val="00A35950"/>
    <w:rsid w:val="00A3761A"/>
    <w:rsid w:val="00A40F74"/>
    <w:rsid w:val="00A4133C"/>
    <w:rsid w:val="00A42C98"/>
    <w:rsid w:val="00A43BF5"/>
    <w:rsid w:val="00A4518C"/>
    <w:rsid w:val="00A53FA1"/>
    <w:rsid w:val="00A55C1C"/>
    <w:rsid w:val="00A62C78"/>
    <w:rsid w:val="00A639E3"/>
    <w:rsid w:val="00A668A0"/>
    <w:rsid w:val="00A70AC2"/>
    <w:rsid w:val="00A71676"/>
    <w:rsid w:val="00A71DE0"/>
    <w:rsid w:val="00A736A1"/>
    <w:rsid w:val="00A7664D"/>
    <w:rsid w:val="00A77AF0"/>
    <w:rsid w:val="00A80C12"/>
    <w:rsid w:val="00A80D1B"/>
    <w:rsid w:val="00A81D15"/>
    <w:rsid w:val="00A875D2"/>
    <w:rsid w:val="00A92819"/>
    <w:rsid w:val="00A93AF8"/>
    <w:rsid w:val="00AA1179"/>
    <w:rsid w:val="00AA3015"/>
    <w:rsid w:val="00AA3314"/>
    <w:rsid w:val="00AA409F"/>
    <w:rsid w:val="00AA4557"/>
    <w:rsid w:val="00AB0076"/>
    <w:rsid w:val="00AB0AAC"/>
    <w:rsid w:val="00AB26F8"/>
    <w:rsid w:val="00AC1D61"/>
    <w:rsid w:val="00AC2671"/>
    <w:rsid w:val="00AC5456"/>
    <w:rsid w:val="00AC6E0F"/>
    <w:rsid w:val="00AD0A20"/>
    <w:rsid w:val="00AD5ABD"/>
    <w:rsid w:val="00AD5B6C"/>
    <w:rsid w:val="00AD6504"/>
    <w:rsid w:val="00AD6677"/>
    <w:rsid w:val="00AD755F"/>
    <w:rsid w:val="00AE4A36"/>
    <w:rsid w:val="00AE65F1"/>
    <w:rsid w:val="00AF09E5"/>
    <w:rsid w:val="00AF22FC"/>
    <w:rsid w:val="00AF35E8"/>
    <w:rsid w:val="00AF4489"/>
    <w:rsid w:val="00AF4B18"/>
    <w:rsid w:val="00AF5402"/>
    <w:rsid w:val="00AF6A83"/>
    <w:rsid w:val="00B0292C"/>
    <w:rsid w:val="00B13575"/>
    <w:rsid w:val="00B232B6"/>
    <w:rsid w:val="00B23824"/>
    <w:rsid w:val="00B23F71"/>
    <w:rsid w:val="00B24786"/>
    <w:rsid w:val="00B30642"/>
    <w:rsid w:val="00B33286"/>
    <w:rsid w:val="00B3381C"/>
    <w:rsid w:val="00B36873"/>
    <w:rsid w:val="00B36B54"/>
    <w:rsid w:val="00B372C4"/>
    <w:rsid w:val="00B41A2C"/>
    <w:rsid w:val="00B44640"/>
    <w:rsid w:val="00B56E7C"/>
    <w:rsid w:val="00B6036A"/>
    <w:rsid w:val="00B61448"/>
    <w:rsid w:val="00B632BE"/>
    <w:rsid w:val="00B66BC7"/>
    <w:rsid w:val="00B67063"/>
    <w:rsid w:val="00B70BD1"/>
    <w:rsid w:val="00B721E6"/>
    <w:rsid w:val="00B72683"/>
    <w:rsid w:val="00B76AD6"/>
    <w:rsid w:val="00B76C3A"/>
    <w:rsid w:val="00B80286"/>
    <w:rsid w:val="00B8078A"/>
    <w:rsid w:val="00B834E6"/>
    <w:rsid w:val="00B840C6"/>
    <w:rsid w:val="00B86B11"/>
    <w:rsid w:val="00B8741E"/>
    <w:rsid w:val="00B9151D"/>
    <w:rsid w:val="00B95BD8"/>
    <w:rsid w:val="00B965A3"/>
    <w:rsid w:val="00BA31E6"/>
    <w:rsid w:val="00BA6070"/>
    <w:rsid w:val="00BA73FE"/>
    <w:rsid w:val="00BA7957"/>
    <w:rsid w:val="00BB09BA"/>
    <w:rsid w:val="00BB0E2A"/>
    <w:rsid w:val="00BB158C"/>
    <w:rsid w:val="00BB6A30"/>
    <w:rsid w:val="00BB7E1F"/>
    <w:rsid w:val="00BC08B5"/>
    <w:rsid w:val="00BC0909"/>
    <w:rsid w:val="00BC2355"/>
    <w:rsid w:val="00BC32DE"/>
    <w:rsid w:val="00BD15E8"/>
    <w:rsid w:val="00BD2EA0"/>
    <w:rsid w:val="00BD3278"/>
    <w:rsid w:val="00BD7411"/>
    <w:rsid w:val="00BE4CBA"/>
    <w:rsid w:val="00BE5CA6"/>
    <w:rsid w:val="00BE69F1"/>
    <w:rsid w:val="00BF12F5"/>
    <w:rsid w:val="00BF1B0D"/>
    <w:rsid w:val="00BF756A"/>
    <w:rsid w:val="00C003AC"/>
    <w:rsid w:val="00C01D3A"/>
    <w:rsid w:val="00C03DBF"/>
    <w:rsid w:val="00C04186"/>
    <w:rsid w:val="00C07405"/>
    <w:rsid w:val="00C1044A"/>
    <w:rsid w:val="00C110FC"/>
    <w:rsid w:val="00C119B6"/>
    <w:rsid w:val="00C129CE"/>
    <w:rsid w:val="00C12ADE"/>
    <w:rsid w:val="00C144B0"/>
    <w:rsid w:val="00C148E2"/>
    <w:rsid w:val="00C157BA"/>
    <w:rsid w:val="00C169BD"/>
    <w:rsid w:val="00C27D27"/>
    <w:rsid w:val="00C27E7C"/>
    <w:rsid w:val="00C3137B"/>
    <w:rsid w:val="00C321B4"/>
    <w:rsid w:val="00C322D4"/>
    <w:rsid w:val="00C32BDF"/>
    <w:rsid w:val="00C3306B"/>
    <w:rsid w:val="00C33B22"/>
    <w:rsid w:val="00C35264"/>
    <w:rsid w:val="00C35531"/>
    <w:rsid w:val="00C43472"/>
    <w:rsid w:val="00C47226"/>
    <w:rsid w:val="00C52054"/>
    <w:rsid w:val="00C52853"/>
    <w:rsid w:val="00C549E9"/>
    <w:rsid w:val="00C55049"/>
    <w:rsid w:val="00C55A5B"/>
    <w:rsid w:val="00C56F08"/>
    <w:rsid w:val="00C61240"/>
    <w:rsid w:val="00C61EB7"/>
    <w:rsid w:val="00C71C01"/>
    <w:rsid w:val="00C73083"/>
    <w:rsid w:val="00C73A56"/>
    <w:rsid w:val="00C75C55"/>
    <w:rsid w:val="00C76B4E"/>
    <w:rsid w:val="00C76D1B"/>
    <w:rsid w:val="00C8075A"/>
    <w:rsid w:val="00C83836"/>
    <w:rsid w:val="00C8436C"/>
    <w:rsid w:val="00C865B3"/>
    <w:rsid w:val="00C907E0"/>
    <w:rsid w:val="00C922AB"/>
    <w:rsid w:val="00C94E0D"/>
    <w:rsid w:val="00C95294"/>
    <w:rsid w:val="00C9541B"/>
    <w:rsid w:val="00CA308A"/>
    <w:rsid w:val="00CA373A"/>
    <w:rsid w:val="00CA75CE"/>
    <w:rsid w:val="00CB12B8"/>
    <w:rsid w:val="00CB3F1C"/>
    <w:rsid w:val="00CB4661"/>
    <w:rsid w:val="00CB712A"/>
    <w:rsid w:val="00CB7534"/>
    <w:rsid w:val="00CB79EC"/>
    <w:rsid w:val="00CB7D06"/>
    <w:rsid w:val="00CC44CC"/>
    <w:rsid w:val="00CC5D38"/>
    <w:rsid w:val="00CC67E7"/>
    <w:rsid w:val="00CC6F55"/>
    <w:rsid w:val="00CD13FF"/>
    <w:rsid w:val="00CD1547"/>
    <w:rsid w:val="00CD325C"/>
    <w:rsid w:val="00CD7BEA"/>
    <w:rsid w:val="00CE7106"/>
    <w:rsid w:val="00CF08E5"/>
    <w:rsid w:val="00CF24E3"/>
    <w:rsid w:val="00CF28CB"/>
    <w:rsid w:val="00CF2C8E"/>
    <w:rsid w:val="00CF4D85"/>
    <w:rsid w:val="00CF4F72"/>
    <w:rsid w:val="00CF69A9"/>
    <w:rsid w:val="00CF6B39"/>
    <w:rsid w:val="00CF70A1"/>
    <w:rsid w:val="00D004C9"/>
    <w:rsid w:val="00D022EF"/>
    <w:rsid w:val="00D03C90"/>
    <w:rsid w:val="00D045B1"/>
    <w:rsid w:val="00D07028"/>
    <w:rsid w:val="00D07074"/>
    <w:rsid w:val="00D12068"/>
    <w:rsid w:val="00D14417"/>
    <w:rsid w:val="00D1715C"/>
    <w:rsid w:val="00D174D5"/>
    <w:rsid w:val="00D179AA"/>
    <w:rsid w:val="00D211A3"/>
    <w:rsid w:val="00D2163A"/>
    <w:rsid w:val="00D22441"/>
    <w:rsid w:val="00D24E33"/>
    <w:rsid w:val="00D25807"/>
    <w:rsid w:val="00D32742"/>
    <w:rsid w:val="00D32C7F"/>
    <w:rsid w:val="00D34F02"/>
    <w:rsid w:val="00D37BB3"/>
    <w:rsid w:val="00D41D21"/>
    <w:rsid w:val="00D428FE"/>
    <w:rsid w:val="00D4359B"/>
    <w:rsid w:val="00D45356"/>
    <w:rsid w:val="00D507FD"/>
    <w:rsid w:val="00D56113"/>
    <w:rsid w:val="00D6073C"/>
    <w:rsid w:val="00D62A8E"/>
    <w:rsid w:val="00D70577"/>
    <w:rsid w:val="00D7107A"/>
    <w:rsid w:val="00D740D7"/>
    <w:rsid w:val="00D74720"/>
    <w:rsid w:val="00D748CA"/>
    <w:rsid w:val="00D7536A"/>
    <w:rsid w:val="00D76787"/>
    <w:rsid w:val="00D776DC"/>
    <w:rsid w:val="00D800BA"/>
    <w:rsid w:val="00D80CED"/>
    <w:rsid w:val="00D9012B"/>
    <w:rsid w:val="00D93442"/>
    <w:rsid w:val="00D94617"/>
    <w:rsid w:val="00D94E9F"/>
    <w:rsid w:val="00D961BD"/>
    <w:rsid w:val="00D96E3E"/>
    <w:rsid w:val="00DA0971"/>
    <w:rsid w:val="00DA239A"/>
    <w:rsid w:val="00DA3D84"/>
    <w:rsid w:val="00DB4CAA"/>
    <w:rsid w:val="00DB534C"/>
    <w:rsid w:val="00DB598A"/>
    <w:rsid w:val="00DB7468"/>
    <w:rsid w:val="00DC14C2"/>
    <w:rsid w:val="00DC1A50"/>
    <w:rsid w:val="00DC2294"/>
    <w:rsid w:val="00DC7716"/>
    <w:rsid w:val="00DD3D38"/>
    <w:rsid w:val="00DD50E4"/>
    <w:rsid w:val="00DE20F0"/>
    <w:rsid w:val="00DE6109"/>
    <w:rsid w:val="00DF01BB"/>
    <w:rsid w:val="00DF0647"/>
    <w:rsid w:val="00DF08FC"/>
    <w:rsid w:val="00DF430D"/>
    <w:rsid w:val="00DF7DC4"/>
    <w:rsid w:val="00E01476"/>
    <w:rsid w:val="00E023B6"/>
    <w:rsid w:val="00E0295B"/>
    <w:rsid w:val="00E10DF4"/>
    <w:rsid w:val="00E11556"/>
    <w:rsid w:val="00E11F8D"/>
    <w:rsid w:val="00E1205B"/>
    <w:rsid w:val="00E124AC"/>
    <w:rsid w:val="00E12D9A"/>
    <w:rsid w:val="00E217D5"/>
    <w:rsid w:val="00E21FD6"/>
    <w:rsid w:val="00E22865"/>
    <w:rsid w:val="00E2455F"/>
    <w:rsid w:val="00E260FB"/>
    <w:rsid w:val="00E273AD"/>
    <w:rsid w:val="00E303C8"/>
    <w:rsid w:val="00E3040F"/>
    <w:rsid w:val="00E36130"/>
    <w:rsid w:val="00E4111E"/>
    <w:rsid w:val="00E416B0"/>
    <w:rsid w:val="00E4635E"/>
    <w:rsid w:val="00E464D7"/>
    <w:rsid w:val="00E47968"/>
    <w:rsid w:val="00E50DD5"/>
    <w:rsid w:val="00E51664"/>
    <w:rsid w:val="00E51D25"/>
    <w:rsid w:val="00E52E0B"/>
    <w:rsid w:val="00E56847"/>
    <w:rsid w:val="00E578AF"/>
    <w:rsid w:val="00E57B76"/>
    <w:rsid w:val="00E57B98"/>
    <w:rsid w:val="00E63277"/>
    <w:rsid w:val="00E63B06"/>
    <w:rsid w:val="00E65D4F"/>
    <w:rsid w:val="00E67A7F"/>
    <w:rsid w:val="00E70016"/>
    <w:rsid w:val="00E715C5"/>
    <w:rsid w:val="00E72FC7"/>
    <w:rsid w:val="00E76621"/>
    <w:rsid w:val="00E8090C"/>
    <w:rsid w:val="00E84D76"/>
    <w:rsid w:val="00E870A0"/>
    <w:rsid w:val="00E87FE7"/>
    <w:rsid w:val="00E94093"/>
    <w:rsid w:val="00E94288"/>
    <w:rsid w:val="00E96418"/>
    <w:rsid w:val="00E9678E"/>
    <w:rsid w:val="00E975E6"/>
    <w:rsid w:val="00EA0659"/>
    <w:rsid w:val="00EA0EFF"/>
    <w:rsid w:val="00EA0F83"/>
    <w:rsid w:val="00EA1A81"/>
    <w:rsid w:val="00EA3459"/>
    <w:rsid w:val="00EB4420"/>
    <w:rsid w:val="00EB4D41"/>
    <w:rsid w:val="00EB57E8"/>
    <w:rsid w:val="00EB64CF"/>
    <w:rsid w:val="00EB650F"/>
    <w:rsid w:val="00EC1DB5"/>
    <w:rsid w:val="00EC1E66"/>
    <w:rsid w:val="00EC58DA"/>
    <w:rsid w:val="00EC58EE"/>
    <w:rsid w:val="00ED08D0"/>
    <w:rsid w:val="00ED0B85"/>
    <w:rsid w:val="00ED7C9E"/>
    <w:rsid w:val="00EE1E1F"/>
    <w:rsid w:val="00EE1E3E"/>
    <w:rsid w:val="00EE29F5"/>
    <w:rsid w:val="00EE4E84"/>
    <w:rsid w:val="00EE6028"/>
    <w:rsid w:val="00F00A7A"/>
    <w:rsid w:val="00F01FCD"/>
    <w:rsid w:val="00F03D3E"/>
    <w:rsid w:val="00F069AA"/>
    <w:rsid w:val="00F14D58"/>
    <w:rsid w:val="00F216B9"/>
    <w:rsid w:val="00F21C7B"/>
    <w:rsid w:val="00F24DFA"/>
    <w:rsid w:val="00F26402"/>
    <w:rsid w:val="00F27492"/>
    <w:rsid w:val="00F3067D"/>
    <w:rsid w:val="00F30846"/>
    <w:rsid w:val="00F31554"/>
    <w:rsid w:val="00F343CE"/>
    <w:rsid w:val="00F35AF0"/>
    <w:rsid w:val="00F4304F"/>
    <w:rsid w:val="00F44ABC"/>
    <w:rsid w:val="00F47833"/>
    <w:rsid w:val="00F47C5D"/>
    <w:rsid w:val="00F47F11"/>
    <w:rsid w:val="00F52466"/>
    <w:rsid w:val="00F53180"/>
    <w:rsid w:val="00F53AC6"/>
    <w:rsid w:val="00F55C10"/>
    <w:rsid w:val="00F612B2"/>
    <w:rsid w:val="00F65442"/>
    <w:rsid w:val="00F65488"/>
    <w:rsid w:val="00F663DB"/>
    <w:rsid w:val="00F667CC"/>
    <w:rsid w:val="00F70191"/>
    <w:rsid w:val="00F70AF0"/>
    <w:rsid w:val="00F720B1"/>
    <w:rsid w:val="00F76EE3"/>
    <w:rsid w:val="00F7789F"/>
    <w:rsid w:val="00F81E55"/>
    <w:rsid w:val="00F83753"/>
    <w:rsid w:val="00F83CB4"/>
    <w:rsid w:val="00F86D1F"/>
    <w:rsid w:val="00F874FF"/>
    <w:rsid w:val="00F90FE2"/>
    <w:rsid w:val="00F91E8A"/>
    <w:rsid w:val="00F93587"/>
    <w:rsid w:val="00F94B3B"/>
    <w:rsid w:val="00F96B2B"/>
    <w:rsid w:val="00F973B5"/>
    <w:rsid w:val="00FA1458"/>
    <w:rsid w:val="00FA1B4F"/>
    <w:rsid w:val="00FA27BA"/>
    <w:rsid w:val="00FA64B6"/>
    <w:rsid w:val="00FA69E1"/>
    <w:rsid w:val="00FA7860"/>
    <w:rsid w:val="00FA7F00"/>
    <w:rsid w:val="00FB059A"/>
    <w:rsid w:val="00FB0DE2"/>
    <w:rsid w:val="00FB4695"/>
    <w:rsid w:val="00FB4C9F"/>
    <w:rsid w:val="00FB652A"/>
    <w:rsid w:val="00FB76F1"/>
    <w:rsid w:val="00FC1B0B"/>
    <w:rsid w:val="00FC363C"/>
    <w:rsid w:val="00FC4020"/>
    <w:rsid w:val="00FC431B"/>
    <w:rsid w:val="00FC588B"/>
    <w:rsid w:val="00FD0E7E"/>
    <w:rsid w:val="00FD5707"/>
    <w:rsid w:val="00FD5EBA"/>
    <w:rsid w:val="00FE1931"/>
    <w:rsid w:val="00FE3BA0"/>
    <w:rsid w:val="00FF0128"/>
    <w:rsid w:val="00FF1A8B"/>
    <w:rsid w:val="00FF51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5DE4"/>
    <w:pPr>
      <w:ind w:firstLine="284"/>
      <w:jc w:val="both"/>
    </w:pPr>
    <w:rPr>
      <w:sz w:val="24"/>
      <w:szCs w:val="24"/>
    </w:rPr>
  </w:style>
  <w:style w:type="paragraph" w:styleId="1">
    <w:name w:val="heading 1"/>
    <w:aliases w:val="Заголовок 1 Знак Знак,Заголовок 1 Знак Знак Знак"/>
    <w:basedOn w:val="a1"/>
    <w:link w:val="10"/>
    <w:qFormat/>
    <w:rsid w:val="006E7B69"/>
    <w:pPr>
      <w:tabs>
        <w:tab w:val="num" w:pos="900"/>
      </w:tabs>
      <w:ind w:left="900" w:hanging="360"/>
      <w:outlineLvl w:val="0"/>
    </w:pPr>
    <w:rPr>
      <w:b/>
      <w:bCs/>
      <w:kern w:val="36"/>
      <w:szCs w:val="48"/>
    </w:rPr>
  </w:style>
  <w:style w:type="paragraph" w:styleId="2">
    <w:name w:val="heading 2"/>
    <w:aliases w:val="Знак2 Знак,Знак2,Знак2 Знак Знак Знак,Знак2 Знак1,Заголовок 2 Знак1,Заголовок 2 Знак Знак,ГЛАВА"/>
    <w:basedOn w:val="a1"/>
    <w:next w:val="a1"/>
    <w:link w:val="20"/>
    <w:unhideWhenUsed/>
    <w:qFormat/>
    <w:rsid w:val="003F3B7F"/>
    <w:pPr>
      <w:keepNext/>
      <w:keepLines/>
      <w:tabs>
        <w:tab w:val="num" w:pos="1260"/>
      </w:tabs>
      <w:spacing w:before="200"/>
      <w:ind w:left="1260" w:hanging="72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ПодЗаголовок"/>
    <w:basedOn w:val="a1"/>
    <w:next w:val="a1"/>
    <w:link w:val="30"/>
    <w:unhideWhenUsed/>
    <w:qFormat/>
    <w:rsid w:val="00781771"/>
    <w:pPr>
      <w:keepNext/>
      <w:tabs>
        <w:tab w:val="num" w:pos="1260"/>
      </w:tabs>
      <w:ind w:left="1260" w:hanging="720"/>
      <w:outlineLvl w:val="2"/>
    </w:pPr>
    <w:rPr>
      <w:b/>
      <w:bCs/>
      <w:szCs w:val="26"/>
    </w:rPr>
  </w:style>
  <w:style w:type="paragraph" w:styleId="4">
    <w:name w:val="heading 4"/>
    <w:basedOn w:val="a1"/>
    <w:next w:val="a1"/>
    <w:link w:val="40"/>
    <w:semiHidden/>
    <w:unhideWhenUsed/>
    <w:qFormat/>
    <w:rsid w:val="003F3B7F"/>
    <w:pPr>
      <w:keepNext/>
      <w:tabs>
        <w:tab w:val="num" w:pos="1620"/>
      </w:tabs>
      <w:suppressAutoHyphens/>
      <w:spacing w:before="240" w:after="60"/>
      <w:ind w:left="864" w:hanging="144"/>
      <w:jc w:val="left"/>
      <w:outlineLvl w:val="3"/>
    </w:pPr>
    <w:rPr>
      <w:rFonts w:ascii="Calibri" w:hAnsi="Calibri"/>
      <w:b/>
      <w:bCs/>
      <w:sz w:val="28"/>
      <w:szCs w:val="28"/>
      <w:lang w:val="x-none" w:eastAsia="ar-SA"/>
    </w:rPr>
  </w:style>
  <w:style w:type="paragraph" w:styleId="5">
    <w:name w:val="heading 5"/>
    <w:basedOn w:val="a1"/>
    <w:next w:val="a1"/>
    <w:link w:val="50"/>
    <w:semiHidden/>
    <w:unhideWhenUsed/>
    <w:qFormat/>
    <w:rsid w:val="003F3B7F"/>
    <w:pPr>
      <w:tabs>
        <w:tab w:val="num" w:pos="1620"/>
      </w:tabs>
      <w:suppressAutoHyphens/>
      <w:spacing w:before="240" w:after="60"/>
      <w:ind w:left="1008" w:hanging="432"/>
      <w:jc w:val="left"/>
      <w:outlineLvl w:val="4"/>
    </w:pPr>
    <w:rPr>
      <w:rFonts w:ascii="Calibri" w:hAnsi="Calibri"/>
      <w:b/>
      <w:bCs/>
      <w:i/>
      <w:iCs/>
      <w:sz w:val="26"/>
      <w:szCs w:val="26"/>
      <w:lang w:val="x-none" w:eastAsia="ar-SA"/>
    </w:rPr>
  </w:style>
  <w:style w:type="paragraph" w:styleId="6">
    <w:name w:val="heading 6"/>
    <w:basedOn w:val="a1"/>
    <w:next w:val="a1"/>
    <w:link w:val="60"/>
    <w:semiHidden/>
    <w:unhideWhenUsed/>
    <w:qFormat/>
    <w:rsid w:val="003F3B7F"/>
    <w:pPr>
      <w:tabs>
        <w:tab w:val="num" w:pos="1980"/>
      </w:tabs>
      <w:suppressAutoHyphens/>
      <w:spacing w:before="240" w:after="60"/>
      <w:ind w:left="1152" w:hanging="432"/>
      <w:jc w:val="left"/>
      <w:outlineLvl w:val="5"/>
    </w:pPr>
    <w:rPr>
      <w:rFonts w:ascii="Calibri" w:hAnsi="Calibri"/>
      <w:b/>
      <w:bCs/>
      <w:sz w:val="22"/>
      <w:szCs w:val="22"/>
      <w:lang w:val="x-none" w:eastAsia="ar-SA"/>
    </w:rPr>
  </w:style>
  <w:style w:type="paragraph" w:styleId="7">
    <w:name w:val="heading 7"/>
    <w:aliases w:val="Заголовок x.x"/>
    <w:basedOn w:val="a1"/>
    <w:next w:val="a1"/>
    <w:link w:val="70"/>
    <w:semiHidden/>
    <w:unhideWhenUsed/>
    <w:qFormat/>
    <w:rsid w:val="003F3B7F"/>
    <w:pPr>
      <w:tabs>
        <w:tab w:val="num" w:pos="2340"/>
      </w:tabs>
      <w:suppressAutoHyphens/>
      <w:spacing w:before="240" w:after="60"/>
      <w:ind w:left="1296" w:hanging="288"/>
      <w:jc w:val="left"/>
      <w:outlineLvl w:val="6"/>
    </w:pPr>
    <w:rPr>
      <w:rFonts w:ascii="Calibri" w:hAnsi="Calibri"/>
      <w:lang w:val="x-none" w:eastAsia="ar-SA"/>
    </w:rPr>
  </w:style>
  <w:style w:type="paragraph" w:styleId="8">
    <w:name w:val="heading 8"/>
    <w:basedOn w:val="a1"/>
    <w:next w:val="a1"/>
    <w:link w:val="80"/>
    <w:semiHidden/>
    <w:unhideWhenUsed/>
    <w:qFormat/>
    <w:rsid w:val="003F3B7F"/>
    <w:pPr>
      <w:tabs>
        <w:tab w:val="num" w:pos="2340"/>
      </w:tabs>
      <w:suppressAutoHyphens/>
      <w:spacing w:before="240" w:after="60"/>
      <w:ind w:left="1440" w:hanging="432"/>
      <w:jc w:val="left"/>
      <w:outlineLvl w:val="7"/>
    </w:pPr>
    <w:rPr>
      <w:rFonts w:ascii="Calibri" w:hAnsi="Calibri"/>
      <w:i/>
      <w:iCs/>
      <w:lang w:val="x-none" w:eastAsia="ar-SA"/>
    </w:rPr>
  </w:style>
  <w:style w:type="paragraph" w:styleId="9">
    <w:name w:val="heading 9"/>
    <w:basedOn w:val="a1"/>
    <w:next w:val="a1"/>
    <w:link w:val="90"/>
    <w:semiHidden/>
    <w:unhideWhenUsed/>
    <w:qFormat/>
    <w:rsid w:val="003F3B7F"/>
    <w:pPr>
      <w:tabs>
        <w:tab w:val="num" w:pos="2700"/>
      </w:tabs>
      <w:suppressAutoHyphens/>
      <w:spacing w:before="240" w:after="60"/>
      <w:ind w:left="1584" w:hanging="144"/>
      <w:jc w:val="left"/>
      <w:outlineLvl w:val="8"/>
    </w:pPr>
    <w:rPr>
      <w:rFonts w:ascii="Calibri Light" w:hAnsi="Calibri Light"/>
      <w:sz w:val="22"/>
      <w:szCs w:val="22"/>
      <w:lang w:val="x-none"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A3761A"/>
    <w:pPr>
      <w:tabs>
        <w:tab w:val="center" w:pos="4677"/>
        <w:tab w:val="right" w:pos="9355"/>
      </w:tabs>
    </w:pPr>
  </w:style>
  <w:style w:type="paragraph" w:styleId="a7">
    <w:name w:val="footer"/>
    <w:basedOn w:val="a1"/>
    <w:link w:val="a8"/>
    <w:uiPriority w:val="99"/>
    <w:rsid w:val="00A3761A"/>
    <w:pPr>
      <w:tabs>
        <w:tab w:val="center" w:pos="4677"/>
        <w:tab w:val="right" w:pos="9355"/>
      </w:tabs>
    </w:pPr>
  </w:style>
  <w:style w:type="character" w:styleId="a9">
    <w:name w:val="page number"/>
    <w:basedOn w:val="a2"/>
    <w:rsid w:val="00A3761A"/>
  </w:style>
  <w:style w:type="table" w:styleId="aa">
    <w:name w:val="Table Grid"/>
    <w:basedOn w:val="a3"/>
    <w:uiPriority w:val="59"/>
    <w:rsid w:val="00C52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1"/>
    <w:rsid w:val="000158F5"/>
    <w:pPr>
      <w:spacing w:line="360" w:lineRule="auto"/>
      <w:ind w:left="3060"/>
      <w:jc w:val="right"/>
    </w:pPr>
    <w:rPr>
      <w:b/>
      <w:caps/>
    </w:rPr>
  </w:style>
  <w:style w:type="paragraph" w:customStyle="1" w:styleId="ab">
    <w:name w:val="Заголовок титульного листа"/>
    <w:basedOn w:val="a1"/>
    <w:next w:val="a1"/>
    <w:semiHidden/>
    <w:rsid w:val="000158F5"/>
    <w:pPr>
      <w:spacing w:line="360" w:lineRule="auto"/>
      <w:ind w:left="3060"/>
      <w:jc w:val="right"/>
    </w:pPr>
    <w:rPr>
      <w:b/>
      <w:caps/>
    </w:rPr>
  </w:style>
  <w:style w:type="character" w:customStyle="1" w:styleId="a6">
    <w:name w:val="Верхний колонтитул Знак"/>
    <w:link w:val="a5"/>
    <w:uiPriority w:val="99"/>
    <w:rsid w:val="00AF22FC"/>
    <w:rPr>
      <w:sz w:val="24"/>
      <w:szCs w:val="24"/>
    </w:rPr>
  </w:style>
  <w:style w:type="character" w:customStyle="1" w:styleId="a8">
    <w:name w:val="Нижний колонтитул Знак"/>
    <w:link w:val="a7"/>
    <w:uiPriority w:val="99"/>
    <w:rsid w:val="00AF22FC"/>
    <w:rPr>
      <w:sz w:val="24"/>
      <w:szCs w:val="24"/>
    </w:rPr>
  </w:style>
  <w:style w:type="paragraph" w:styleId="ac">
    <w:name w:val="Document Map"/>
    <w:basedOn w:val="a1"/>
    <w:link w:val="ad"/>
    <w:uiPriority w:val="99"/>
    <w:semiHidden/>
    <w:unhideWhenUsed/>
    <w:rsid w:val="004B5A32"/>
    <w:rPr>
      <w:rFonts w:ascii="Tahoma" w:hAnsi="Tahoma" w:cs="Tahoma"/>
      <w:sz w:val="16"/>
      <w:szCs w:val="16"/>
    </w:rPr>
  </w:style>
  <w:style w:type="character" w:customStyle="1" w:styleId="ad">
    <w:name w:val="Схема документа Знак"/>
    <w:link w:val="ac"/>
    <w:uiPriority w:val="99"/>
    <w:semiHidden/>
    <w:rsid w:val="004B5A32"/>
    <w:rPr>
      <w:rFonts w:ascii="Tahoma" w:hAnsi="Tahoma" w:cs="Tahoma"/>
      <w:sz w:val="16"/>
      <w:szCs w:val="16"/>
    </w:rPr>
  </w:style>
  <w:style w:type="paragraph" w:styleId="ae">
    <w:name w:val="Balloon Text"/>
    <w:basedOn w:val="a1"/>
    <w:link w:val="af"/>
    <w:unhideWhenUsed/>
    <w:rsid w:val="00462AF3"/>
    <w:rPr>
      <w:rFonts w:ascii="Tahoma" w:hAnsi="Tahoma" w:cs="Tahoma"/>
      <w:sz w:val="16"/>
      <w:szCs w:val="16"/>
    </w:rPr>
  </w:style>
  <w:style w:type="character" w:customStyle="1" w:styleId="af">
    <w:name w:val="Текст выноски Знак"/>
    <w:link w:val="ae"/>
    <w:rsid w:val="00462AF3"/>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link w:val="1"/>
    <w:rsid w:val="006E7B69"/>
    <w:rPr>
      <w:b/>
      <w:bCs/>
      <w:kern w:val="36"/>
      <w:sz w:val="24"/>
      <w:szCs w:val="48"/>
    </w:rPr>
  </w:style>
  <w:style w:type="paragraph" w:customStyle="1" w:styleId="s10">
    <w:name w:val="s_1"/>
    <w:basedOn w:val="a1"/>
    <w:rsid w:val="00D740D7"/>
    <w:pPr>
      <w:spacing w:before="100" w:beforeAutospacing="1" w:after="100" w:afterAutospacing="1"/>
    </w:pPr>
  </w:style>
  <w:style w:type="character" w:styleId="af0">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aliases w:val="Знак3 Знак Знак,Знак3 Знак1,Знак3 Знак Знак Знак Знак,ПодЗаголовок Знак"/>
    <w:link w:val="3"/>
    <w:rsid w:val="00781771"/>
    <w:rPr>
      <w:b/>
      <w:bCs/>
      <w:sz w:val="24"/>
      <w:szCs w:val="26"/>
    </w:rPr>
  </w:style>
  <w:style w:type="paragraph" w:styleId="af1">
    <w:name w:val="Normal (Web)"/>
    <w:basedOn w:val="a1"/>
    <w:uiPriority w:val="99"/>
    <w:unhideWhenUsed/>
    <w:rsid w:val="008F5CD0"/>
    <w:pPr>
      <w:spacing w:before="100" w:beforeAutospacing="1" w:after="100" w:afterAutospacing="1"/>
    </w:pPr>
  </w:style>
  <w:style w:type="paragraph" w:styleId="af2">
    <w:name w:val="TOC Heading"/>
    <w:basedOn w:val="1"/>
    <w:next w:val="a1"/>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1"/>
    <w:next w:val="a1"/>
    <w:autoRedefine/>
    <w:uiPriority w:val="39"/>
    <w:unhideWhenUsed/>
    <w:qFormat/>
    <w:rsid w:val="00440D61"/>
    <w:pPr>
      <w:spacing w:after="100" w:line="276" w:lineRule="auto"/>
      <w:ind w:left="220"/>
    </w:pPr>
    <w:rPr>
      <w:rFonts w:ascii="Calibri" w:hAnsi="Calibri"/>
      <w:sz w:val="22"/>
      <w:szCs w:val="22"/>
    </w:rPr>
  </w:style>
  <w:style w:type="paragraph" w:styleId="12">
    <w:name w:val="toc 1"/>
    <w:basedOn w:val="a1"/>
    <w:next w:val="a1"/>
    <w:autoRedefine/>
    <w:uiPriority w:val="39"/>
    <w:unhideWhenUsed/>
    <w:qFormat/>
    <w:rsid w:val="00795DE4"/>
    <w:pPr>
      <w:tabs>
        <w:tab w:val="right" w:leader="dot" w:pos="10196"/>
      </w:tabs>
      <w:ind w:right="284"/>
      <w:jc w:val="left"/>
    </w:pPr>
    <w:rPr>
      <w:b/>
      <w:szCs w:val="22"/>
    </w:rPr>
  </w:style>
  <w:style w:type="paragraph" w:styleId="31">
    <w:name w:val="toc 3"/>
    <w:basedOn w:val="a1"/>
    <w:next w:val="a1"/>
    <w:autoRedefine/>
    <w:unhideWhenUsed/>
    <w:qFormat/>
    <w:rsid w:val="0024051E"/>
    <w:pPr>
      <w:tabs>
        <w:tab w:val="right" w:leader="dot" w:pos="10196"/>
      </w:tabs>
      <w:ind w:right="284"/>
    </w:pPr>
    <w:rPr>
      <w:szCs w:val="22"/>
    </w:rPr>
  </w:style>
  <w:style w:type="character" w:customStyle="1" w:styleId="af3">
    <w:name w:val="Основной текст_"/>
    <w:link w:val="13"/>
    <w:rsid w:val="00D37BB3"/>
    <w:rPr>
      <w:sz w:val="26"/>
      <w:szCs w:val="26"/>
      <w:shd w:val="clear" w:color="auto" w:fill="FFFFFF"/>
    </w:rPr>
  </w:style>
  <w:style w:type="paragraph" w:styleId="51">
    <w:name w:val="toc 5"/>
    <w:basedOn w:val="a1"/>
    <w:next w:val="a1"/>
    <w:autoRedefine/>
    <w:uiPriority w:val="39"/>
    <w:semiHidden/>
    <w:unhideWhenUsed/>
    <w:rsid w:val="00781771"/>
    <w:pPr>
      <w:ind w:left="960"/>
    </w:pPr>
  </w:style>
  <w:style w:type="paragraph" w:customStyle="1" w:styleId="13">
    <w:name w:val="Основной текст1"/>
    <w:basedOn w:val="a1"/>
    <w:link w:val="af3"/>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1"/>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4">
    <w:name w:val="No Spacing"/>
    <w:link w:val="af5"/>
    <w:uiPriority w:val="1"/>
    <w:qFormat/>
    <w:rsid w:val="00D37BB3"/>
    <w:rPr>
      <w:sz w:val="24"/>
      <w:szCs w:val="24"/>
    </w:rPr>
  </w:style>
  <w:style w:type="paragraph" w:styleId="af6">
    <w:name w:val="List Paragraph"/>
    <w:aliases w:val="м_Введение,СТ,AC List 01,Bullet List,FooterText,Paragraphe de liste1,RSHB_Table-Normal,Table-Normal,lp1,mcd_гпи_маркиров.список ур.1,numbered,Подпись рисунка,нумерация,- Список,ПЗ,А-Перечисление 10.ХХ,Нумерованные списки,Показатель,название"/>
    <w:basedOn w:val="a1"/>
    <w:link w:val="af7"/>
    <w:uiPriority w:val="34"/>
    <w:qFormat/>
    <w:rsid w:val="00D37BB3"/>
    <w:pPr>
      <w:ind w:left="720" w:firstLine="0"/>
      <w:contextualSpacing/>
      <w:jc w:val="left"/>
    </w:pPr>
  </w:style>
  <w:style w:type="numbering" w:customStyle="1" w:styleId="14">
    <w:name w:val="Нет списка1"/>
    <w:next w:val="a4"/>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5">
    <w:name w:val="Без интервала Знак"/>
    <w:link w:val="af4"/>
    <w:uiPriority w:val="99"/>
    <w:locked/>
    <w:rsid w:val="009052FE"/>
    <w:rPr>
      <w:sz w:val="24"/>
      <w:szCs w:val="24"/>
    </w:rPr>
  </w:style>
  <w:style w:type="paragraph" w:customStyle="1" w:styleId="formattext">
    <w:name w:val="formattext"/>
    <w:basedOn w:val="a1"/>
    <w:rsid w:val="00B66BC7"/>
    <w:pPr>
      <w:spacing w:before="100" w:beforeAutospacing="1" w:after="100" w:afterAutospacing="1"/>
      <w:ind w:firstLine="0"/>
      <w:jc w:val="left"/>
    </w:p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2"/>
    <w:semiHidden/>
    <w:rsid w:val="003F3B7F"/>
    <w:rPr>
      <w:rFonts w:asciiTheme="majorHAnsi" w:eastAsiaTheme="majorEastAsia" w:hAnsiTheme="majorHAnsi" w:cstheme="majorBidi"/>
      <w:b/>
      <w:bCs/>
      <w:color w:val="4F81BD" w:themeColor="accent1"/>
      <w:sz w:val="26"/>
      <w:szCs w:val="26"/>
    </w:rPr>
  </w:style>
  <w:style w:type="paragraph" w:customStyle="1" w:styleId="af8">
    <w:name w:val="Абзац"/>
    <w:basedOn w:val="a1"/>
    <w:link w:val="af9"/>
    <w:uiPriority w:val="99"/>
    <w:qFormat/>
    <w:rsid w:val="003F3B7F"/>
    <w:pPr>
      <w:spacing w:before="120" w:after="60"/>
      <w:ind w:firstLine="567"/>
    </w:pPr>
    <w:rPr>
      <w:lang w:val="x-none" w:eastAsia="x-none"/>
    </w:rPr>
  </w:style>
  <w:style w:type="character" w:customStyle="1" w:styleId="af9">
    <w:name w:val="Абзац Знак"/>
    <w:link w:val="af8"/>
    <w:uiPriority w:val="99"/>
    <w:rsid w:val="003F3B7F"/>
    <w:rPr>
      <w:sz w:val="24"/>
      <w:szCs w:val="24"/>
      <w:lang w:val="x-none" w:eastAsia="x-none"/>
    </w:rPr>
  </w:style>
  <w:style w:type="paragraph" w:customStyle="1" w:styleId="ConsPlusTitle">
    <w:name w:val="ConsPlusTitle"/>
    <w:rsid w:val="003F3B7F"/>
    <w:pPr>
      <w:widowControl w:val="0"/>
      <w:autoSpaceDE w:val="0"/>
      <w:autoSpaceDN w:val="0"/>
      <w:adjustRightInd w:val="0"/>
    </w:pPr>
    <w:rPr>
      <w:rFonts w:ascii="Arial" w:hAnsi="Arial" w:cs="Arial"/>
      <w:b/>
      <w:bCs/>
    </w:rPr>
  </w:style>
  <w:style w:type="character" w:customStyle="1" w:styleId="40">
    <w:name w:val="Заголовок 4 Знак"/>
    <w:basedOn w:val="a2"/>
    <w:link w:val="4"/>
    <w:semiHidden/>
    <w:rsid w:val="003F3B7F"/>
    <w:rPr>
      <w:rFonts w:ascii="Calibri" w:hAnsi="Calibri"/>
      <w:b/>
      <w:bCs/>
      <w:sz w:val="28"/>
      <w:szCs w:val="28"/>
      <w:lang w:val="x-none" w:eastAsia="ar-SA"/>
    </w:rPr>
  </w:style>
  <w:style w:type="character" w:customStyle="1" w:styleId="50">
    <w:name w:val="Заголовок 5 Знак"/>
    <w:basedOn w:val="a2"/>
    <w:link w:val="5"/>
    <w:semiHidden/>
    <w:rsid w:val="003F3B7F"/>
    <w:rPr>
      <w:rFonts w:ascii="Calibri" w:hAnsi="Calibri"/>
      <w:b/>
      <w:bCs/>
      <w:i/>
      <w:iCs/>
      <w:sz w:val="26"/>
      <w:szCs w:val="26"/>
      <w:lang w:val="x-none" w:eastAsia="ar-SA"/>
    </w:rPr>
  </w:style>
  <w:style w:type="character" w:customStyle="1" w:styleId="60">
    <w:name w:val="Заголовок 6 Знак"/>
    <w:basedOn w:val="a2"/>
    <w:link w:val="6"/>
    <w:semiHidden/>
    <w:rsid w:val="003F3B7F"/>
    <w:rPr>
      <w:rFonts w:ascii="Calibri" w:hAnsi="Calibri"/>
      <w:b/>
      <w:bCs/>
      <w:sz w:val="22"/>
      <w:szCs w:val="22"/>
      <w:lang w:val="x-none" w:eastAsia="ar-SA"/>
    </w:rPr>
  </w:style>
  <w:style w:type="character" w:customStyle="1" w:styleId="70">
    <w:name w:val="Заголовок 7 Знак"/>
    <w:aliases w:val="Заголовок x.x Знак"/>
    <w:basedOn w:val="a2"/>
    <w:link w:val="7"/>
    <w:semiHidden/>
    <w:rsid w:val="003F3B7F"/>
    <w:rPr>
      <w:rFonts w:ascii="Calibri" w:hAnsi="Calibri"/>
      <w:sz w:val="24"/>
      <w:szCs w:val="24"/>
      <w:lang w:val="x-none" w:eastAsia="ar-SA"/>
    </w:rPr>
  </w:style>
  <w:style w:type="character" w:customStyle="1" w:styleId="80">
    <w:name w:val="Заголовок 8 Знак"/>
    <w:basedOn w:val="a2"/>
    <w:link w:val="8"/>
    <w:semiHidden/>
    <w:rsid w:val="003F3B7F"/>
    <w:rPr>
      <w:rFonts w:ascii="Calibri" w:hAnsi="Calibri"/>
      <w:i/>
      <w:iCs/>
      <w:sz w:val="24"/>
      <w:szCs w:val="24"/>
      <w:lang w:val="x-none" w:eastAsia="ar-SA"/>
    </w:rPr>
  </w:style>
  <w:style w:type="character" w:customStyle="1" w:styleId="90">
    <w:name w:val="Заголовок 9 Знак"/>
    <w:basedOn w:val="a2"/>
    <w:link w:val="9"/>
    <w:semiHidden/>
    <w:rsid w:val="003F3B7F"/>
    <w:rPr>
      <w:rFonts w:ascii="Calibri Light" w:hAnsi="Calibri Light"/>
      <w:sz w:val="22"/>
      <w:szCs w:val="22"/>
      <w:lang w:val="x-none" w:eastAsia="ar-SA"/>
    </w:rPr>
  </w:style>
  <w:style w:type="paragraph" w:styleId="a">
    <w:name w:val="List"/>
    <w:basedOn w:val="a1"/>
    <w:link w:val="afa"/>
    <w:rsid w:val="003F3B7F"/>
    <w:pPr>
      <w:numPr>
        <w:numId w:val="4"/>
      </w:numPr>
      <w:spacing w:after="60"/>
    </w:pPr>
    <w:rPr>
      <w:snapToGrid w:val="0"/>
      <w:lang w:val="x-none" w:eastAsia="x-none"/>
    </w:rPr>
  </w:style>
  <w:style w:type="character" w:customStyle="1" w:styleId="afa">
    <w:name w:val="Список Знак"/>
    <w:link w:val="a"/>
    <w:rsid w:val="003F3B7F"/>
    <w:rPr>
      <w:snapToGrid w:val="0"/>
      <w:sz w:val="24"/>
      <w:szCs w:val="24"/>
      <w:lang w:val="x-none" w:eastAsia="x-none"/>
    </w:rPr>
  </w:style>
  <w:style w:type="paragraph" w:styleId="afb">
    <w:name w:val="Title"/>
    <w:basedOn w:val="a1"/>
    <w:link w:val="afc"/>
    <w:qFormat/>
    <w:rsid w:val="003F3B7F"/>
    <w:pPr>
      <w:spacing w:line="300" w:lineRule="auto"/>
      <w:ind w:left="927" w:firstLine="0"/>
      <w:jc w:val="center"/>
    </w:pPr>
    <w:rPr>
      <w:lang w:val="x-none" w:eastAsia="x-none"/>
    </w:rPr>
  </w:style>
  <w:style w:type="character" w:customStyle="1" w:styleId="afc">
    <w:name w:val="Название Знак"/>
    <w:basedOn w:val="a2"/>
    <w:link w:val="afb"/>
    <w:rsid w:val="003F3B7F"/>
    <w:rPr>
      <w:sz w:val="24"/>
      <w:szCs w:val="24"/>
      <w:lang w:val="x-none" w:eastAsia="x-none"/>
    </w:rPr>
  </w:style>
  <w:style w:type="paragraph" w:customStyle="1" w:styleId="S1">
    <w:name w:val="S_Заголовок 1"/>
    <w:basedOn w:val="a1"/>
    <w:rsid w:val="003F3B7F"/>
    <w:pPr>
      <w:numPr>
        <w:numId w:val="5"/>
      </w:numPr>
      <w:jc w:val="center"/>
    </w:pPr>
    <w:rPr>
      <w:b/>
      <w:caps/>
    </w:rPr>
  </w:style>
  <w:style w:type="paragraph" w:customStyle="1" w:styleId="S2">
    <w:name w:val="S_Заголовок 2"/>
    <w:basedOn w:val="2"/>
    <w:rsid w:val="003F3B7F"/>
    <w:pPr>
      <w:tabs>
        <w:tab w:val="clear" w:pos="1260"/>
        <w:tab w:val="num" w:pos="360"/>
      </w:tabs>
      <w:ind w:left="0" w:firstLine="0"/>
    </w:pPr>
  </w:style>
  <w:style w:type="paragraph" w:customStyle="1" w:styleId="S3">
    <w:name w:val="S_Заголовок 3"/>
    <w:basedOn w:val="3"/>
    <w:rsid w:val="003F3B7F"/>
    <w:pPr>
      <w:tabs>
        <w:tab w:val="clear" w:pos="1260"/>
        <w:tab w:val="num" w:pos="360"/>
      </w:tabs>
      <w:ind w:left="720" w:hanging="432"/>
    </w:pPr>
  </w:style>
  <w:style w:type="paragraph" w:customStyle="1" w:styleId="S4">
    <w:name w:val="S_Заголовок 4"/>
    <w:basedOn w:val="4"/>
    <w:rsid w:val="003F3B7F"/>
    <w:pPr>
      <w:tabs>
        <w:tab w:val="clear" w:pos="1620"/>
        <w:tab w:val="num" w:pos="360"/>
      </w:tabs>
    </w:pPr>
  </w:style>
  <w:style w:type="numbering" w:customStyle="1" w:styleId="1ai11">
    <w:name w:val="1 / a / i11"/>
    <w:basedOn w:val="a4"/>
    <w:next w:val="1ai"/>
    <w:semiHidden/>
    <w:rsid w:val="003F3B7F"/>
    <w:pPr>
      <w:numPr>
        <w:numId w:val="5"/>
      </w:numPr>
    </w:pPr>
  </w:style>
  <w:style w:type="numbering" w:styleId="1ai">
    <w:name w:val="Outline List 1"/>
    <w:basedOn w:val="a4"/>
    <w:rsid w:val="003F3B7F"/>
    <w:pPr>
      <w:numPr>
        <w:numId w:val="2"/>
      </w:numPr>
    </w:pPr>
  </w:style>
  <w:style w:type="paragraph" w:styleId="afd">
    <w:name w:val="List Bullet"/>
    <w:basedOn w:val="a1"/>
    <w:autoRedefine/>
    <w:rsid w:val="003F3B7F"/>
    <w:pPr>
      <w:tabs>
        <w:tab w:val="num" w:pos="2149"/>
      </w:tabs>
      <w:spacing w:line="360" w:lineRule="auto"/>
      <w:ind w:left="2149" w:hanging="360"/>
    </w:pPr>
  </w:style>
  <w:style w:type="paragraph" w:customStyle="1" w:styleId="S0">
    <w:name w:val="S_Маркированный"/>
    <w:basedOn w:val="afd"/>
    <w:link w:val="S5"/>
    <w:qFormat/>
    <w:rsid w:val="003F3B7F"/>
    <w:pPr>
      <w:tabs>
        <w:tab w:val="clear" w:pos="2149"/>
        <w:tab w:val="num" w:pos="900"/>
      </w:tabs>
      <w:ind w:left="0" w:firstLine="720"/>
    </w:pPr>
  </w:style>
  <w:style w:type="paragraph" w:customStyle="1" w:styleId="S6">
    <w:name w:val="S_Обычный"/>
    <w:basedOn w:val="a1"/>
    <w:link w:val="S7"/>
    <w:qFormat/>
    <w:rsid w:val="003F3B7F"/>
    <w:pPr>
      <w:spacing w:line="360" w:lineRule="auto"/>
      <w:ind w:firstLine="709"/>
    </w:pPr>
    <w:rPr>
      <w:lang w:val="x-none" w:eastAsia="x-none"/>
    </w:rPr>
  </w:style>
  <w:style w:type="character" w:customStyle="1" w:styleId="S7">
    <w:name w:val="S_Обычный Знак"/>
    <w:link w:val="S6"/>
    <w:rsid w:val="003F3B7F"/>
    <w:rPr>
      <w:sz w:val="24"/>
      <w:szCs w:val="24"/>
      <w:lang w:val="x-none" w:eastAsia="x-none"/>
    </w:rPr>
  </w:style>
  <w:style w:type="numbering" w:customStyle="1" w:styleId="11">
    <w:name w:val="Статья / Раздел11"/>
    <w:basedOn w:val="a4"/>
    <w:next w:val="a0"/>
    <w:semiHidden/>
    <w:rsid w:val="003F3B7F"/>
    <w:pPr>
      <w:numPr>
        <w:numId w:val="6"/>
      </w:numPr>
    </w:pPr>
  </w:style>
  <w:style w:type="numbering" w:styleId="a0">
    <w:name w:val="Outline List 3"/>
    <w:basedOn w:val="a4"/>
    <w:rsid w:val="003F3B7F"/>
    <w:pPr>
      <w:numPr>
        <w:numId w:val="3"/>
      </w:numPr>
    </w:pPr>
  </w:style>
  <w:style w:type="paragraph" w:customStyle="1" w:styleId="afe">
    <w:name w:val="Табличный_заголовки"/>
    <w:basedOn w:val="a1"/>
    <w:rsid w:val="003F3B7F"/>
    <w:pPr>
      <w:keepNext/>
      <w:keepLines/>
      <w:ind w:firstLine="0"/>
      <w:jc w:val="center"/>
    </w:pPr>
    <w:rPr>
      <w:b/>
      <w:sz w:val="22"/>
      <w:szCs w:val="22"/>
    </w:rPr>
  </w:style>
  <w:style w:type="paragraph" w:customStyle="1" w:styleId="aff">
    <w:name w:val="Табличный_центр"/>
    <w:basedOn w:val="a1"/>
    <w:rsid w:val="003F3B7F"/>
    <w:pPr>
      <w:ind w:firstLine="0"/>
      <w:jc w:val="center"/>
    </w:pPr>
    <w:rPr>
      <w:sz w:val="22"/>
      <w:szCs w:val="22"/>
    </w:rPr>
  </w:style>
  <w:style w:type="paragraph" w:customStyle="1" w:styleId="aff0">
    <w:name w:val="Знак Знак Знак Знак Знак Знак Знак Знак Знак Знак"/>
    <w:basedOn w:val="a1"/>
    <w:rsid w:val="003F3B7F"/>
    <w:pPr>
      <w:spacing w:before="100" w:beforeAutospacing="1" w:after="100" w:afterAutospacing="1"/>
      <w:ind w:firstLine="0"/>
      <w:jc w:val="left"/>
    </w:pPr>
    <w:rPr>
      <w:rFonts w:ascii="Tahoma" w:hAnsi="Tahoma"/>
      <w:sz w:val="20"/>
      <w:szCs w:val="20"/>
      <w:lang w:val="en-US" w:eastAsia="en-US"/>
    </w:rPr>
  </w:style>
  <w:style w:type="paragraph" w:customStyle="1" w:styleId="100">
    <w:name w:val="Табличный_центр_10"/>
    <w:basedOn w:val="a1"/>
    <w:qFormat/>
    <w:rsid w:val="003F3B7F"/>
    <w:pPr>
      <w:ind w:firstLine="0"/>
      <w:jc w:val="center"/>
    </w:pPr>
    <w:rPr>
      <w:sz w:val="20"/>
    </w:rPr>
  </w:style>
  <w:style w:type="character" w:styleId="aff1">
    <w:name w:val="FollowedHyperlink"/>
    <w:uiPriority w:val="99"/>
    <w:rsid w:val="003F3B7F"/>
    <w:rPr>
      <w:color w:val="954F72"/>
      <w:u w:val="single"/>
    </w:rPr>
  </w:style>
  <w:style w:type="character" w:customStyle="1" w:styleId="15">
    <w:name w:val="Красный1"/>
    <w:rsid w:val="003F3B7F"/>
    <w:rPr>
      <w:color w:val="FF0000"/>
      <w:sz w:val="16"/>
      <w:szCs w:val="16"/>
    </w:rPr>
  </w:style>
  <w:style w:type="character" w:customStyle="1" w:styleId="S5">
    <w:name w:val="S_Маркированный Знак Знак"/>
    <w:link w:val="S0"/>
    <w:rsid w:val="003F3B7F"/>
    <w:rPr>
      <w:sz w:val="24"/>
      <w:szCs w:val="24"/>
    </w:rPr>
  </w:style>
  <w:style w:type="character" w:styleId="aff2">
    <w:name w:val="Subtle Emphasis"/>
    <w:uiPriority w:val="19"/>
    <w:qFormat/>
    <w:rsid w:val="003F3B7F"/>
    <w:rPr>
      <w:i/>
      <w:iCs/>
      <w:color w:val="5A5A5A"/>
    </w:rPr>
  </w:style>
  <w:style w:type="paragraph" w:customStyle="1" w:styleId="aff3">
    <w:name w:val="Табличный"/>
    <w:basedOn w:val="a1"/>
    <w:rsid w:val="003F3B7F"/>
    <w:pPr>
      <w:keepNext/>
      <w:widowControl w:val="0"/>
      <w:spacing w:before="60" w:after="60"/>
      <w:ind w:firstLine="0"/>
      <w:jc w:val="center"/>
    </w:pPr>
    <w:rPr>
      <w:b/>
      <w:sz w:val="22"/>
      <w:szCs w:val="20"/>
    </w:rPr>
  </w:style>
  <w:style w:type="paragraph" w:customStyle="1" w:styleId="aff4">
    <w:name w:val="Табличный_слева"/>
    <w:basedOn w:val="a1"/>
    <w:rsid w:val="003F3B7F"/>
    <w:pPr>
      <w:ind w:firstLine="0"/>
      <w:jc w:val="left"/>
    </w:pPr>
    <w:rPr>
      <w:sz w:val="22"/>
      <w:szCs w:val="22"/>
    </w:rPr>
  </w:style>
  <w:style w:type="paragraph" w:customStyle="1" w:styleId="aff5">
    <w:name w:val="Название таблицы"/>
    <w:basedOn w:val="aff6"/>
    <w:rsid w:val="003F3B7F"/>
    <w:pPr>
      <w:keepNext/>
      <w:suppressAutoHyphens w:val="0"/>
      <w:spacing w:before="120"/>
    </w:pPr>
    <w:rPr>
      <w:sz w:val="22"/>
      <w:szCs w:val="22"/>
      <w:lang w:val="x-none" w:eastAsia="x-none"/>
    </w:rPr>
  </w:style>
  <w:style w:type="paragraph" w:styleId="aff6">
    <w:name w:val="caption"/>
    <w:basedOn w:val="a1"/>
    <w:next w:val="a1"/>
    <w:semiHidden/>
    <w:unhideWhenUsed/>
    <w:qFormat/>
    <w:rsid w:val="003F3B7F"/>
    <w:pPr>
      <w:suppressAutoHyphens/>
      <w:ind w:firstLine="0"/>
      <w:jc w:val="left"/>
    </w:pPr>
    <w:rPr>
      <w:b/>
      <w:bCs/>
      <w:sz w:val="20"/>
      <w:szCs w:val="20"/>
      <w:lang w:eastAsia="ar-SA"/>
    </w:rPr>
  </w:style>
  <w:style w:type="paragraph" w:styleId="71">
    <w:name w:val="toc 7"/>
    <w:basedOn w:val="a1"/>
    <w:next w:val="a1"/>
    <w:autoRedefine/>
    <w:rsid w:val="003F3B7F"/>
    <w:pPr>
      <w:suppressAutoHyphens/>
      <w:ind w:left="1440" w:firstLine="0"/>
      <w:jc w:val="left"/>
    </w:pPr>
    <w:rPr>
      <w:lang w:eastAsia="ar-SA"/>
    </w:rPr>
  </w:style>
  <w:style w:type="character" w:customStyle="1" w:styleId="af7">
    <w:name w:val="Абзац списка Знак"/>
    <w:aliases w:val="м_Введение Знак,СТ Знак,AC List 01 Знак,Bullet List Знак,FooterText Знак,Paragraphe de liste1 Знак,RSHB_Table-Normal Знак,Table-Normal Знак,lp1 Знак,mcd_гпи_маркиров.список ур.1 Знак,numbered Знак,Подпись рисунка Знак,нумерация Знак"/>
    <w:link w:val="af6"/>
    <w:uiPriority w:val="34"/>
    <w:rsid w:val="003F3B7F"/>
    <w:rPr>
      <w:sz w:val="24"/>
      <w:szCs w:val="24"/>
    </w:rPr>
  </w:style>
  <w:style w:type="paragraph" w:customStyle="1" w:styleId="09515">
    <w:name w:val="Стиль Первая строка:  095 см Междустр.интервал:  точно 15 пт"/>
    <w:basedOn w:val="a1"/>
    <w:autoRedefine/>
    <w:rsid w:val="003F3B7F"/>
    <w:pPr>
      <w:ind w:firstLine="709"/>
    </w:pPr>
    <w:rPr>
      <w:szCs w:val="20"/>
    </w:rPr>
  </w:style>
  <w:style w:type="character" w:customStyle="1" w:styleId="22">
    <w:name w:val="Основной текст (2)_"/>
    <w:basedOn w:val="a2"/>
    <w:link w:val="23"/>
    <w:rsid w:val="007321AC"/>
    <w:rPr>
      <w:shd w:val="clear" w:color="auto" w:fill="FFFFFF"/>
    </w:rPr>
  </w:style>
  <w:style w:type="character" w:customStyle="1" w:styleId="211pt">
    <w:name w:val="Основной текст (2) + 11 pt"/>
    <w:basedOn w:val="22"/>
    <w:rsid w:val="007321AC"/>
    <w:rPr>
      <w:color w:val="000000"/>
      <w:spacing w:val="0"/>
      <w:w w:val="100"/>
      <w:position w:val="0"/>
      <w:sz w:val="22"/>
      <w:szCs w:val="22"/>
      <w:shd w:val="clear" w:color="auto" w:fill="FFFFFF"/>
      <w:lang w:val="ru-RU" w:eastAsia="ru-RU" w:bidi="ru-RU"/>
    </w:rPr>
  </w:style>
  <w:style w:type="paragraph" w:customStyle="1" w:styleId="23">
    <w:name w:val="Основной текст (2)"/>
    <w:basedOn w:val="a1"/>
    <w:link w:val="22"/>
    <w:rsid w:val="007321AC"/>
    <w:pPr>
      <w:widowControl w:val="0"/>
      <w:shd w:val="clear" w:color="auto" w:fill="FFFFFF"/>
      <w:spacing w:before="60" w:line="274" w:lineRule="exact"/>
      <w:ind w:hanging="380"/>
    </w:pPr>
    <w:rPr>
      <w:sz w:val="20"/>
      <w:szCs w:val="20"/>
    </w:rPr>
  </w:style>
  <w:style w:type="character" w:customStyle="1" w:styleId="41">
    <w:name w:val="Заголовок №4_"/>
    <w:basedOn w:val="a2"/>
    <w:link w:val="42"/>
    <w:rsid w:val="007321AC"/>
    <w:rPr>
      <w:b/>
      <w:bCs/>
      <w:shd w:val="clear" w:color="auto" w:fill="FFFFFF"/>
    </w:rPr>
  </w:style>
  <w:style w:type="paragraph" w:customStyle="1" w:styleId="42">
    <w:name w:val="Заголовок №4"/>
    <w:basedOn w:val="a1"/>
    <w:link w:val="41"/>
    <w:rsid w:val="007321AC"/>
    <w:pPr>
      <w:widowControl w:val="0"/>
      <w:shd w:val="clear" w:color="auto" w:fill="FFFFFF"/>
      <w:spacing w:after="780" w:line="0" w:lineRule="atLeast"/>
      <w:ind w:hanging="380"/>
      <w:jc w:val="left"/>
      <w:outlineLvl w:val="3"/>
    </w:pPr>
    <w:rPr>
      <w:b/>
      <w:bCs/>
      <w:sz w:val="20"/>
      <w:szCs w:val="20"/>
    </w:rPr>
  </w:style>
  <w:style w:type="character" w:customStyle="1" w:styleId="150">
    <w:name w:val="Основной текст (15)_"/>
    <w:basedOn w:val="a2"/>
    <w:link w:val="151"/>
    <w:rsid w:val="00DC2294"/>
    <w:rPr>
      <w:b/>
      <w:bCs/>
      <w:i/>
      <w:iCs/>
      <w:shd w:val="clear" w:color="auto" w:fill="FFFFFF"/>
    </w:rPr>
  </w:style>
  <w:style w:type="character" w:customStyle="1" w:styleId="16">
    <w:name w:val="Основной текст (16)_"/>
    <w:basedOn w:val="a2"/>
    <w:link w:val="160"/>
    <w:rsid w:val="00DC2294"/>
    <w:rPr>
      <w:i/>
      <w:iCs/>
      <w:shd w:val="clear" w:color="auto" w:fill="FFFFFF"/>
    </w:rPr>
  </w:style>
  <w:style w:type="paragraph" w:customStyle="1" w:styleId="151">
    <w:name w:val="Основной текст (15)"/>
    <w:basedOn w:val="a1"/>
    <w:link w:val="150"/>
    <w:rsid w:val="00DC2294"/>
    <w:pPr>
      <w:widowControl w:val="0"/>
      <w:shd w:val="clear" w:color="auto" w:fill="FFFFFF"/>
      <w:spacing w:line="413" w:lineRule="exact"/>
      <w:ind w:firstLine="700"/>
    </w:pPr>
    <w:rPr>
      <w:b/>
      <w:bCs/>
      <w:i/>
      <w:iCs/>
      <w:sz w:val="20"/>
      <w:szCs w:val="20"/>
    </w:rPr>
  </w:style>
  <w:style w:type="paragraph" w:customStyle="1" w:styleId="160">
    <w:name w:val="Основной текст (16)"/>
    <w:basedOn w:val="a1"/>
    <w:link w:val="16"/>
    <w:rsid w:val="00DC2294"/>
    <w:pPr>
      <w:widowControl w:val="0"/>
      <w:shd w:val="clear" w:color="auto" w:fill="FFFFFF"/>
      <w:spacing w:line="413" w:lineRule="exact"/>
      <w:ind w:firstLine="700"/>
    </w:pPr>
    <w:rPr>
      <w:i/>
      <w:iCs/>
      <w:sz w:val="20"/>
      <w:szCs w:val="20"/>
    </w:rPr>
  </w:style>
  <w:style w:type="character" w:customStyle="1" w:styleId="72">
    <w:name w:val="Основной текст (7)_"/>
    <w:basedOn w:val="a2"/>
    <w:link w:val="73"/>
    <w:rsid w:val="00C55A5B"/>
    <w:rPr>
      <w:i/>
      <w:iCs/>
      <w:sz w:val="36"/>
      <w:szCs w:val="36"/>
      <w:shd w:val="clear" w:color="auto" w:fill="FFFFFF"/>
    </w:rPr>
  </w:style>
  <w:style w:type="paragraph" w:customStyle="1" w:styleId="73">
    <w:name w:val="Основной текст (7)"/>
    <w:basedOn w:val="a1"/>
    <w:link w:val="72"/>
    <w:rsid w:val="00C55A5B"/>
    <w:pPr>
      <w:widowControl w:val="0"/>
      <w:shd w:val="clear" w:color="auto" w:fill="FFFFFF"/>
      <w:spacing w:before="1200" w:after="1440" w:line="413" w:lineRule="exact"/>
      <w:ind w:hanging="1280"/>
      <w:jc w:val="center"/>
    </w:pPr>
    <w:rPr>
      <w:i/>
      <w:iCs/>
      <w:sz w:val="36"/>
      <w:szCs w:val="36"/>
    </w:rPr>
  </w:style>
  <w:style w:type="character" w:customStyle="1" w:styleId="17">
    <w:name w:val="Заголовок №1_"/>
    <w:basedOn w:val="a2"/>
    <w:link w:val="18"/>
    <w:rsid w:val="00C55A5B"/>
    <w:rPr>
      <w:b/>
      <w:bCs/>
      <w:sz w:val="40"/>
      <w:szCs w:val="40"/>
      <w:shd w:val="clear" w:color="auto" w:fill="FFFFFF"/>
    </w:rPr>
  </w:style>
  <w:style w:type="paragraph" w:customStyle="1" w:styleId="18">
    <w:name w:val="Заголовок №1"/>
    <w:basedOn w:val="a1"/>
    <w:link w:val="17"/>
    <w:rsid w:val="00C55A5B"/>
    <w:pPr>
      <w:widowControl w:val="0"/>
      <w:shd w:val="clear" w:color="auto" w:fill="FFFFFF"/>
      <w:spacing w:before="1440" w:after="900" w:line="0" w:lineRule="atLeast"/>
      <w:ind w:firstLine="0"/>
      <w:jc w:val="center"/>
      <w:outlineLvl w:val="0"/>
    </w:pPr>
    <w:rPr>
      <w:b/>
      <w:bCs/>
      <w:sz w:val="40"/>
      <w:szCs w:val="40"/>
    </w:rPr>
  </w:style>
  <w:style w:type="character" w:customStyle="1" w:styleId="81">
    <w:name w:val="Основной текст (8)_"/>
    <w:basedOn w:val="a2"/>
    <w:link w:val="82"/>
    <w:rsid w:val="00C55A5B"/>
    <w:rPr>
      <w:shd w:val="clear" w:color="auto" w:fill="FFFFFF"/>
    </w:rPr>
  </w:style>
  <w:style w:type="paragraph" w:customStyle="1" w:styleId="82">
    <w:name w:val="Основной текст (8)"/>
    <w:basedOn w:val="a1"/>
    <w:link w:val="81"/>
    <w:rsid w:val="00C55A5B"/>
    <w:pPr>
      <w:widowControl w:val="0"/>
      <w:shd w:val="clear" w:color="auto" w:fill="FFFFFF"/>
      <w:spacing w:line="106" w:lineRule="exact"/>
      <w:ind w:firstLine="0"/>
      <w:jc w:val="left"/>
    </w:pPr>
    <w:rPr>
      <w:sz w:val="20"/>
      <w:szCs w:val="20"/>
    </w:rPr>
  </w:style>
  <w:style w:type="character" w:customStyle="1" w:styleId="120">
    <w:name w:val="Основной текст (12)_"/>
    <w:basedOn w:val="a2"/>
    <w:link w:val="121"/>
    <w:rsid w:val="00C55A5B"/>
    <w:rPr>
      <w:b/>
      <w:bCs/>
      <w:shd w:val="clear" w:color="auto" w:fill="FFFFFF"/>
    </w:rPr>
  </w:style>
  <w:style w:type="paragraph" w:customStyle="1" w:styleId="121">
    <w:name w:val="Основной текст (12)"/>
    <w:basedOn w:val="a1"/>
    <w:link w:val="120"/>
    <w:rsid w:val="00C55A5B"/>
    <w:pPr>
      <w:widowControl w:val="0"/>
      <w:shd w:val="clear" w:color="auto" w:fill="FFFFFF"/>
      <w:spacing w:line="0" w:lineRule="atLeast"/>
      <w:ind w:hanging="360"/>
      <w:jc w:val="left"/>
    </w:pPr>
    <w:rPr>
      <w:b/>
      <w:bCs/>
      <w:sz w:val="20"/>
      <w:szCs w:val="20"/>
    </w:rPr>
  </w:style>
  <w:style w:type="character" w:customStyle="1" w:styleId="83">
    <w:name w:val="Основной текст (8) + Полужирный"/>
    <w:basedOn w:val="81"/>
    <w:rsid w:val="00C55A5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ranklinGothicHeavy10pt">
    <w:name w:val="Основной текст (2) + Franklin Gothic Heavy;10 pt"/>
    <w:basedOn w:val="22"/>
    <w:rsid w:val="00C55A5B"/>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7pt">
    <w:name w:val="Основной текст (2) + 7 pt;Полужирный"/>
    <w:basedOn w:val="22"/>
    <w:rsid w:val="00C55A5B"/>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6pt">
    <w:name w:val="Основной текст (2) + 6 pt;Курсив"/>
    <w:basedOn w:val="22"/>
    <w:rsid w:val="00C55A5B"/>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FranklinGothicHeavy">
    <w:name w:val="Основной текст (2) + Franklin Gothic Heavy;Курсив"/>
    <w:basedOn w:val="22"/>
    <w:rsid w:val="00C55A5B"/>
    <w:rPr>
      <w:rFonts w:ascii="Franklin Gothic Heavy" w:eastAsia="Franklin Gothic Heavy" w:hAnsi="Franklin Gothic Heavy" w:cs="Franklin Gothic Heavy"/>
      <w:b/>
      <w:bCs/>
      <w:i/>
      <w:iCs/>
      <w:smallCaps w:val="0"/>
      <w:strike w:val="0"/>
      <w:color w:val="000000"/>
      <w:spacing w:val="0"/>
      <w:w w:val="100"/>
      <w:position w:val="0"/>
      <w:sz w:val="19"/>
      <w:szCs w:val="19"/>
      <w:u w:val="none"/>
      <w:shd w:val="clear" w:color="auto" w:fill="FFFFFF"/>
      <w:lang w:val="ru-RU" w:eastAsia="ru-RU" w:bidi="ru-RU"/>
    </w:rPr>
  </w:style>
  <w:style w:type="character" w:customStyle="1" w:styleId="2MSReferenceSansSerif5pt">
    <w:name w:val="Основной текст (2) + MS Reference Sans Serif;5 pt;Курсив"/>
    <w:basedOn w:val="22"/>
    <w:rsid w:val="00C55A5B"/>
    <w:rPr>
      <w:rFonts w:ascii="MS Reference Sans Serif" w:eastAsia="MS Reference Sans Serif" w:hAnsi="MS Reference Sans Serif" w:cs="MS Reference Sans Serif"/>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2Constantia30pt3pt">
    <w:name w:val="Основной текст (2) + Constantia;30 pt;Интервал 3 pt"/>
    <w:basedOn w:val="22"/>
    <w:rsid w:val="00C55A5B"/>
    <w:rPr>
      <w:rFonts w:ascii="Constantia" w:eastAsia="Constantia" w:hAnsi="Constantia" w:cs="Constantia"/>
      <w:b/>
      <w:bCs/>
      <w:i w:val="0"/>
      <w:iCs w:val="0"/>
      <w:smallCaps w:val="0"/>
      <w:strike w:val="0"/>
      <w:color w:val="000000"/>
      <w:spacing w:val="70"/>
      <w:w w:val="100"/>
      <w:position w:val="0"/>
      <w:sz w:val="60"/>
      <w:szCs w:val="60"/>
      <w:u w:val="none"/>
      <w:shd w:val="clear" w:color="auto" w:fill="FFFFFF"/>
      <w:lang w:val="ru-RU" w:eastAsia="ru-RU" w:bidi="ru-RU"/>
    </w:rPr>
  </w:style>
  <w:style w:type="character" w:customStyle="1" w:styleId="aff7">
    <w:name w:val="Подпись к таблице_"/>
    <w:basedOn w:val="a2"/>
    <w:link w:val="aff8"/>
    <w:rsid w:val="00C61EB7"/>
    <w:rPr>
      <w:shd w:val="clear" w:color="auto" w:fill="FFFFFF"/>
    </w:rPr>
  </w:style>
  <w:style w:type="paragraph" w:customStyle="1" w:styleId="aff8">
    <w:name w:val="Подпись к таблице"/>
    <w:basedOn w:val="a1"/>
    <w:link w:val="aff7"/>
    <w:rsid w:val="00C61EB7"/>
    <w:pPr>
      <w:widowControl w:val="0"/>
      <w:shd w:val="clear" w:color="auto" w:fill="FFFFFF"/>
      <w:spacing w:line="418" w:lineRule="exact"/>
      <w:ind w:firstLine="0"/>
    </w:pPr>
    <w:rPr>
      <w:sz w:val="20"/>
      <w:szCs w:val="20"/>
    </w:rPr>
  </w:style>
  <w:style w:type="character" w:customStyle="1" w:styleId="212pt">
    <w:name w:val="Основной текст (2) + 12 pt"/>
    <w:basedOn w:val="22"/>
    <w:rsid w:val="00C61EB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5pt">
    <w:name w:val="Основной текст (2) + 8;5 pt;Полужирный"/>
    <w:basedOn w:val="22"/>
    <w:rsid w:val="00C61EB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2"/>
    <w:rsid w:val="00C61EB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1">
    <w:name w:val="Основной текст (6)_"/>
    <w:basedOn w:val="a2"/>
    <w:link w:val="62"/>
    <w:rsid w:val="005F3888"/>
    <w:rPr>
      <w:b/>
      <w:bCs/>
      <w:shd w:val="clear" w:color="auto" w:fill="FFFFFF"/>
    </w:rPr>
  </w:style>
  <w:style w:type="character" w:customStyle="1" w:styleId="130">
    <w:name w:val="Основной текст (13)_"/>
    <w:basedOn w:val="a2"/>
    <w:link w:val="131"/>
    <w:rsid w:val="005F3888"/>
    <w:rPr>
      <w:rFonts w:ascii="Arial" w:eastAsia="Arial" w:hAnsi="Arial" w:cs="Arial"/>
      <w:sz w:val="16"/>
      <w:szCs w:val="16"/>
      <w:shd w:val="clear" w:color="auto" w:fill="FFFFFF"/>
    </w:rPr>
  </w:style>
  <w:style w:type="paragraph" w:customStyle="1" w:styleId="62">
    <w:name w:val="Основной текст (6)"/>
    <w:basedOn w:val="a1"/>
    <w:link w:val="61"/>
    <w:rsid w:val="005F3888"/>
    <w:pPr>
      <w:widowControl w:val="0"/>
      <w:shd w:val="clear" w:color="auto" w:fill="FFFFFF"/>
      <w:spacing w:after="300" w:line="0" w:lineRule="atLeast"/>
      <w:ind w:hanging="660"/>
      <w:jc w:val="center"/>
    </w:pPr>
    <w:rPr>
      <w:b/>
      <w:bCs/>
      <w:sz w:val="20"/>
      <w:szCs w:val="20"/>
    </w:rPr>
  </w:style>
  <w:style w:type="paragraph" w:customStyle="1" w:styleId="131">
    <w:name w:val="Основной текст (13)"/>
    <w:basedOn w:val="a1"/>
    <w:link w:val="130"/>
    <w:rsid w:val="005F3888"/>
    <w:pPr>
      <w:widowControl w:val="0"/>
      <w:shd w:val="clear" w:color="auto" w:fill="FFFFFF"/>
      <w:spacing w:before="180" w:line="274" w:lineRule="exact"/>
      <w:ind w:firstLine="0"/>
    </w:pPr>
    <w:rPr>
      <w:rFonts w:ascii="Arial" w:eastAsia="Arial" w:hAnsi="Arial" w:cs="Arial"/>
      <w:sz w:val="16"/>
      <w:szCs w:val="16"/>
    </w:rPr>
  </w:style>
  <w:style w:type="character" w:customStyle="1" w:styleId="29pt0">
    <w:name w:val="Основной текст (2) + 9 pt;Курсив"/>
    <w:basedOn w:val="22"/>
    <w:rsid w:val="005F388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Arial65pt">
    <w:name w:val="Основной текст (2) + Arial;6;5 pt"/>
    <w:basedOn w:val="22"/>
    <w:rsid w:val="005F3888"/>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8pt">
    <w:name w:val="Основной текст (2) + Arial;8 pt"/>
    <w:basedOn w:val="22"/>
    <w:rsid w:val="001B4A3F"/>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5pt">
    <w:name w:val="Основной текст (2) + Arial;8;5 pt;Полужирный;Курсив"/>
    <w:basedOn w:val="22"/>
    <w:rsid w:val="001B4A3F"/>
    <w:rPr>
      <w:rFonts w:ascii="Arial" w:eastAsia="Arial" w:hAnsi="Arial" w:cs="Arial"/>
      <w:b/>
      <w:bCs/>
      <w:i/>
      <w:iCs/>
      <w:smallCaps w:val="0"/>
      <w:strike w:val="0"/>
      <w:color w:val="000000"/>
      <w:spacing w:val="0"/>
      <w:w w:val="100"/>
      <w:position w:val="0"/>
      <w:sz w:val="17"/>
      <w:szCs w:val="17"/>
      <w:u w:val="none"/>
      <w:shd w:val="clear" w:color="auto" w:fill="FFFFFF"/>
      <w:lang w:val="ru-RU" w:eastAsia="ru-RU" w:bidi="ru-RU"/>
    </w:rPr>
  </w:style>
  <w:style w:type="character" w:customStyle="1" w:styleId="2ArialUnicodeMS7pt0pt">
    <w:name w:val="Основной текст (2) + Arial Unicode MS;7 pt;Курсив;Интервал 0 pt"/>
    <w:basedOn w:val="22"/>
    <w:rsid w:val="001B4A3F"/>
    <w:rPr>
      <w:rFonts w:ascii="Arial Unicode MS" w:eastAsia="Arial Unicode MS" w:hAnsi="Arial Unicode MS" w:cs="Arial Unicode MS"/>
      <w:b w:val="0"/>
      <w:bCs w:val="0"/>
      <w:i/>
      <w:iCs/>
      <w:smallCaps w:val="0"/>
      <w:strike w:val="0"/>
      <w:color w:val="000000"/>
      <w:spacing w:val="10"/>
      <w:w w:val="100"/>
      <w:position w:val="0"/>
      <w:sz w:val="14"/>
      <w:szCs w:val="14"/>
      <w:u w:val="none"/>
      <w:shd w:val="clear" w:color="auto" w:fill="FFFFFF"/>
      <w:lang w:val="ru-RU" w:eastAsia="ru-RU" w:bidi="ru-RU"/>
    </w:rPr>
  </w:style>
  <w:style w:type="character" w:customStyle="1" w:styleId="aff9">
    <w:name w:val="Обычн. текст Знак"/>
    <w:link w:val="affa"/>
    <w:locked/>
    <w:rsid w:val="00AC6E0F"/>
    <w:rPr>
      <w:sz w:val="24"/>
      <w:szCs w:val="24"/>
    </w:rPr>
  </w:style>
  <w:style w:type="paragraph" w:customStyle="1" w:styleId="affa">
    <w:name w:val="Обычн. текст"/>
    <w:basedOn w:val="af6"/>
    <w:link w:val="aff9"/>
    <w:qFormat/>
    <w:rsid w:val="00AC6E0F"/>
    <w:pPr>
      <w:spacing w:line="360" w:lineRule="auto"/>
      <w:ind w:left="0" w:right="170" w:firstLine="709"/>
      <w:jc w:val="both"/>
    </w:pPr>
  </w:style>
  <w:style w:type="paragraph" w:styleId="affb">
    <w:name w:val="Plain Text"/>
    <w:aliases w:val="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 Знак Знак Знак Знак Знак Знак Знак Знак"/>
    <w:basedOn w:val="a1"/>
    <w:link w:val="affc"/>
    <w:uiPriority w:val="99"/>
    <w:qFormat/>
    <w:rsid w:val="00A736A1"/>
    <w:pPr>
      <w:ind w:firstLine="0"/>
      <w:jc w:val="left"/>
    </w:pPr>
    <w:rPr>
      <w:rFonts w:ascii="Courier New" w:hAnsi="Courier New"/>
      <w:sz w:val="20"/>
      <w:szCs w:val="20"/>
      <w:lang w:val="x-none"/>
    </w:rPr>
  </w:style>
  <w:style w:type="character" w:customStyle="1" w:styleId="affc">
    <w:name w:val="Текст Знак"/>
    <w:aliases w:val="Plain Text Char Знак Знак Знак,Plain Text Char Знак Знак1,Текст Dos Знак,Знак Знак Знак Знак Знак Знак Знак Знак Знак,Знак Знак Знак Знак Знак Знак Знак Знак1 Знак,Знак Знак Знак Знак Знак Знак Знак Знак2 Знак Знак Знак Знак Знак,Текст Знак1"/>
    <w:basedOn w:val="a2"/>
    <w:link w:val="affb"/>
    <w:uiPriority w:val="99"/>
    <w:rsid w:val="00A736A1"/>
    <w:rPr>
      <w:rFonts w:ascii="Courier New" w:hAnsi="Courier New"/>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0" w:qFormat="1"/>
    <w:lsdException w:name="toc 4" w:uiPriority="39"/>
    <w:lsdException w:name="toc 5" w:uiPriority="39"/>
    <w:lsdException w:name="toc 6" w:uiPriority="39"/>
    <w:lsdException w:name="toc 7" w:uiPriority="0"/>
    <w:lsdException w:name="toc 8" w:uiPriority="39"/>
    <w:lsdException w:name="toc 9" w:uiPriority="39"/>
    <w:lsdException w:name="caption" w:uiPriority="0" w:qFormat="1"/>
    <w:lsdException w:name="page number" w:uiPriority="0"/>
    <w:lsdException w:name="List" w:uiPriority="0"/>
    <w:lsdException w:name="List Bulle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qFormat="1"/>
    <w:lsdException w:name="Outline List 1" w:uiPriority="0"/>
    <w:lsdException w:name="Outline List 3"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95DE4"/>
    <w:pPr>
      <w:ind w:firstLine="284"/>
      <w:jc w:val="both"/>
    </w:pPr>
    <w:rPr>
      <w:sz w:val="24"/>
      <w:szCs w:val="24"/>
    </w:rPr>
  </w:style>
  <w:style w:type="paragraph" w:styleId="1">
    <w:name w:val="heading 1"/>
    <w:aliases w:val="Заголовок 1 Знак Знак,Заголовок 1 Знак Знак Знак"/>
    <w:basedOn w:val="a1"/>
    <w:link w:val="10"/>
    <w:qFormat/>
    <w:rsid w:val="006E7B69"/>
    <w:pPr>
      <w:tabs>
        <w:tab w:val="num" w:pos="900"/>
      </w:tabs>
      <w:ind w:left="900" w:hanging="360"/>
      <w:outlineLvl w:val="0"/>
    </w:pPr>
    <w:rPr>
      <w:b/>
      <w:bCs/>
      <w:kern w:val="36"/>
      <w:szCs w:val="48"/>
    </w:rPr>
  </w:style>
  <w:style w:type="paragraph" w:styleId="2">
    <w:name w:val="heading 2"/>
    <w:aliases w:val="Знак2 Знак,Знак2,Знак2 Знак Знак Знак,Знак2 Знак1,Заголовок 2 Знак1,Заголовок 2 Знак Знак,ГЛАВА"/>
    <w:basedOn w:val="a1"/>
    <w:next w:val="a1"/>
    <w:link w:val="20"/>
    <w:unhideWhenUsed/>
    <w:qFormat/>
    <w:rsid w:val="003F3B7F"/>
    <w:pPr>
      <w:keepNext/>
      <w:keepLines/>
      <w:tabs>
        <w:tab w:val="num" w:pos="1260"/>
      </w:tabs>
      <w:spacing w:before="200"/>
      <w:ind w:left="1260" w:hanging="720"/>
      <w:outlineLvl w:val="1"/>
    </w:pPr>
    <w:rPr>
      <w:rFonts w:asciiTheme="majorHAnsi" w:eastAsiaTheme="majorEastAsia" w:hAnsiTheme="majorHAnsi" w:cstheme="majorBidi"/>
      <w:b/>
      <w:bCs/>
      <w:color w:val="4F81BD" w:themeColor="accent1"/>
      <w:sz w:val="26"/>
      <w:szCs w:val="26"/>
    </w:rPr>
  </w:style>
  <w:style w:type="paragraph" w:styleId="3">
    <w:name w:val="heading 3"/>
    <w:aliases w:val="Знак3 Знак,Знак3,Знак3 Знак Знак Знак,ПодЗаголовок"/>
    <w:basedOn w:val="a1"/>
    <w:next w:val="a1"/>
    <w:link w:val="30"/>
    <w:unhideWhenUsed/>
    <w:qFormat/>
    <w:rsid w:val="00781771"/>
    <w:pPr>
      <w:keepNext/>
      <w:tabs>
        <w:tab w:val="num" w:pos="1260"/>
      </w:tabs>
      <w:ind w:left="1260" w:hanging="720"/>
      <w:outlineLvl w:val="2"/>
    </w:pPr>
    <w:rPr>
      <w:b/>
      <w:bCs/>
      <w:szCs w:val="26"/>
    </w:rPr>
  </w:style>
  <w:style w:type="paragraph" w:styleId="4">
    <w:name w:val="heading 4"/>
    <w:basedOn w:val="a1"/>
    <w:next w:val="a1"/>
    <w:link w:val="40"/>
    <w:semiHidden/>
    <w:unhideWhenUsed/>
    <w:qFormat/>
    <w:rsid w:val="003F3B7F"/>
    <w:pPr>
      <w:keepNext/>
      <w:tabs>
        <w:tab w:val="num" w:pos="1620"/>
      </w:tabs>
      <w:suppressAutoHyphens/>
      <w:spacing w:before="240" w:after="60"/>
      <w:ind w:left="864" w:hanging="144"/>
      <w:jc w:val="left"/>
      <w:outlineLvl w:val="3"/>
    </w:pPr>
    <w:rPr>
      <w:rFonts w:ascii="Calibri" w:hAnsi="Calibri"/>
      <w:b/>
      <w:bCs/>
      <w:sz w:val="28"/>
      <w:szCs w:val="28"/>
      <w:lang w:val="x-none" w:eastAsia="ar-SA"/>
    </w:rPr>
  </w:style>
  <w:style w:type="paragraph" w:styleId="5">
    <w:name w:val="heading 5"/>
    <w:basedOn w:val="a1"/>
    <w:next w:val="a1"/>
    <w:link w:val="50"/>
    <w:semiHidden/>
    <w:unhideWhenUsed/>
    <w:qFormat/>
    <w:rsid w:val="003F3B7F"/>
    <w:pPr>
      <w:tabs>
        <w:tab w:val="num" w:pos="1620"/>
      </w:tabs>
      <w:suppressAutoHyphens/>
      <w:spacing w:before="240" w:after="60"/>
      <w:ind w:left="1008" w:hanging="432"/>
      <w:jc w:val="left"/>
      <w:outlineLvl w:val="4"/>
    </w:pPr>
    <w:rPr>
      <w:rFonts w:ascii="Calibri" w:hAnsi="Calibri"/>
      <w:b/>
      <w:bCs/>
      <w:i/>
      <w:iCs/>
      <w:sz w:val="26"/>
      <w:szCs w:val="26"/>
      <w:lang w:val="x-none" w:eastAsia="ar-SA"/>
    </w:rPr>
  </w:style>
  <w:style w:type="paragraph" w:styleId="6">
    <w:name w:val="heading 6"/>
    <w:basedOn w:val="a1"/>
    <w:next w:val="a1"/>
    <w:link w:val="60"/>
    <w:semiHidden/>
    <w:unhideWhenUsed/>
    <w:qFormat/>
    <w:rsid w:val="003F3B7F"/>
    <w:pPr>
      <w:tabs>
        <w:tab w:val="num" w:pos="1980"/>
      </w:tabs>
      <w:suppressAutoHyphens/>
      <w:spacing w:before="240" w:after="60"/>
      <w:ind w:left="1152" w:hanging="432"/>
      <w:jc w:val="left"/>
      <w:outlineLvl w:val="5"/>
    </w:pPr>
    <w:rPr>
      <w:rFonts w:ascii="Calibri" w:hAnsi="Calibri"/>
      <w:b/>
      <w:bCs/>
      <w:sz w:val="22"/>
      <w:szCs w:val="22"/>
      <w:lang w:val="x-none" w:eastAsia="ar-SA"/>
    </w:rPr>
  </w:style>
  <w:style w:type="paragraph" w:styleId="7">
    <w:name w:val="heading 7"/>
    <w:aliases w:val="Заголовок x.x"/>
    <w:basedOn w:val="a1"/>
    <w:next w:val="a1"/>
    <w:link w:val="70"/>
    <w:semiHidden/>
    <w:unhideWhenUsed/>
    <w:qFormat/>
    <w:rsid w:val="003F3B7F"/>
    <w:pPr>
      <w:tabs>
        <w:tab w:val="num" w:pos="2340"/>
      </w:tabs>
      <w:suppressAutoHyphens/>
      <w:spacing w:before="240" w:after="60"/>
      <w:ind w:left="1296" w:hanging="288"/>
      <w:jc w:val="left"/>
      <w:outlineLvl w:val="6"/>
    </w:pPr>
    <w:rPr>
      <w:rFonts w:ascii="Calibri" w:hAnsi="Calibri"/>
      <w:lang w:val="x-none" w:eastAsia="ar-SA"/>
    </w:rPr>
  </w:style>
  <w:style w:type="paragraph" w:styleId="8">
    <w:name w:val="heading 8"/>
    <w:basedOn w:val="a1"/>
    <w:next w:val="a1"/>
    <w:link w:val="80"/>
    <w:semiHidden/>
    <w:unhideWhenUsed/>
    <w:qFormat/>
    <w:rsid w:val="003F3B7F"/>
    <w:pPr>
      <w:tabs>
        <w:tab w:val="num" w:pos="2340"/>
      </w:tabs>
      <w:suppressAutoHyphens/>
      <w:spacing w:before="240" w:after="60"/>
      <w:ind w:left="1440" w:hanging="432"/>
      <w:jc w:val="left"/>
      <w:outlineLvl w:val="7"/>
    </w:pPr>
    <w:rPr>
      <w:rFonts w:ascii="Calibri" w:hAnsi="Calibri"/>
      <w:i/>
      <w:iCs/>
      <w:lang w:val="x-none" w:eastAsia="ar-SA"/>
    </w:rPr>
  </w:style>
  <w:style w:type="paragraph" w:styleId="9">
    <w:name w:val="heading 9"/>
    <w:basedOn w:val="a1"/>
    <w:next w:val="a1"/>
    <w:link w:val="90"/>
    <w:semiHidden/>
    <w:unhideWhenUsed/>
    <w:qFormat/>
    <w:rsid w:val="003F3B7F"/>
    <w:pPr>
      <w:tabs>
        <w:tab w:val="num" w:pos="2700"/>
      </w:tabs>
      <w:suppressAutoHyphens/>
      <w:spacing w:before="240" w:after="60"/>
      <w:ind w:left="1584" w:hanging="144"/>
      <w:jc w:val="left"/>
      <w:outlineLvl w:val="8"/>
    </w:pPr>
    <w:rPr>
      <w:rFonts w:ascii="Calibri Light" w:hAnsi="Calibri Light"/>
      <w:sz w:val="22"/>
      <w:szCs w:val="22"/>
      <w:lang w:val="x-none" w:eastAsia="ar-S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rsid w:val="00A3761A"/>
    <w:pPr>
      <w:tabs>
        <w:tab w:val="center" w:pos="4677"/>
        <w:tab w:val="right" w:pos="9355"/>
      </w:tabs>
    </w:pPr>
  </w:style>
  <w:style w:type="paragraph" w:styleId="a7">
    <w:name w:val="footer"/>
    <w:basedOn w:val="a1"/>
    <w:link w:val="a8"/>
    <w:uiPriority w:val="99"/>
    <w:rsid w:val="00A3761A"/>
    <w:pPr>
      <w:tabs>
        <w:tab w:val="center" w:pos="4677"/>
        <w:tab w:val="right" w:pos="9355"/>
      </w:tabs>
    </w:pPr>
  </w:style>
  <w:style w:type="character" w:styleId="a9">
    <w:name w:val="page number"/>
    <w:basedOn w:val="a2"/>
    <w:rsid w:val="00A3761A"/>
  </w:style>
  <w:style w:type="table" w:styleId="aa">
    <w:name w:val="Table Grid"/>
    <w:basedOn w:val="a3"/>
    <w:uiPriority w:val="59"/>
    <w:rsid w:val="00C520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rsid w:val="00AF4B18"/>
    <w:pPr>
      <w:widowControl w:val="0"/>
      <w:autoSpaceDE w:val="0"/>
      <w:autoSpaceDN w:val="0"/>
      <w:adjustRightInd w:val="0"/>
    </w:pPr>
    <w:rPr>
      <w:rFonts w:ascii="Arial" w:hAnsi="Arial" w:cs="Arial"/>
    </w:rPr>
  </w:style>
  <w:style w:type="paragraph" w:customStyle="1" w:styleId="S">
    <w:name w:val="S_Титульный"/>
    <w:basedOn w:val="a1"/>
    <w:rsid w:val="000158F5"/>
    <w:pPr>
      <w:spacing w:line="360" w:lineRule="auto"/>
      <w:ind w:left="3060"/>
      <w:jc w:val="right"/>
    </w:pPr>
    <w:rPr>
      <w:b/>
      <w:caps/>
    </w:rPr>
  </w:style>
  <w:style w:type="paragraph" w:customStyle="1" w:styleId="ab">
    <w:name w:val="Заголовок титульного листа"/>
    <w:basedOn w:val="a1"/>
    <w:next w:val="a1"/>
    <w:semiHidden/>
    <w:rsid w:val="000158F5"/>
    <w:pPr>
      <w:spacing w:line="360" w:lineRule="auto"/>
      <w:ind w:left="3060"/>
      <w:jc w:val="right"/>
    </w:pPr>
    <w:rPr>
      <w:b/>
      <w:caps/>
    </w:rPr>
  </w:style>
  <w:style w:type="character" w:customStyle="1" w:styleId="a6">
    <w:name w:val="Верхний колонтитул Знак"/>
    <w:link w:val="a5"/>
    <w:uiPriority w:val="99"/>
    <w:rsid w:val="00AF22FC"/>
    <w:rPr>
      <w:sz w:val="24"/>
      <w:szCs w:val="24"/>
    </w:rPr>
  </w:style>
  <w:style w:type="character" w:customStyle="1" w:styleId="a8">
    <w:name w:val="Нижний колонтитул Знак"/>
    <w:link w:val="a7"/>
    <w:uiPriority w:val="99"/>
    <w:rsid w:val="00AF22FC"/>
    <w:rPr>
      <w:sz w:val="24"/>
      <w:szCs w:val="24"/>
    </w:rPr>
  </w:style>
  <w:style w:type="paragraph" w:styleId="ac">
    <w:name w:val="Document Map"/>
    <w:basedOn w:val="a1"/>
    <w:link w:val="ad"/>
    <w:uiPriority w:val="99"/>
    <w:semiHidden/>
    <w:unhideWhenUsed/>
    <w:rsid w:val="004B5A32"/>
    <w:rPr>
      <w:rFonts w:ascii="Tahoma" w:hAnsi="Tahoma" w:cs="Tahoma"/>
      <w:sz w:val="16"/>
      <w:szCs w:val="16"/>
    </w:rPr>
  </w:style>
  <w:style w:type="character" w:customStyle="1" w:styleId="ad">
    <w:name w:val="Схема документа Знак"/>
    <w:link w:val="ac"/>
    <w:uiPriority w:val="99"/>
    <w:semiHidden/>
    <w:rsid w:val="004B5A32"/>
    <w:rPr>
      <w:rFonts w:ascii="Tahoma" w:hAnsi="Tahoma" w:cs="Tahoma"/>
      <w:sz w:val="16"/>
      <w:szCs w:val="16"/>
    </w:rPr>
  </w:style>
  <w:style w:type="paragraph" w:styleId="ae">
    <w:name w:val="Balloon Text"/>
    <w:basedOn w:val="a1"/>
    <w:link w:val="af"/>
    <w:unhideWhenUsed/>
    <w:rsid w:val="00462AF3"/>
    <w:rPr>
      <w:rFonts w:ascii="Tahoma" w:hAnsi="Tahoma" w:cs="Tahoma"/>
      <w:sz w:val="16"/>
      <w:szCs w:val="16"/>
    </w:rPr>
  </w:style>
  <w:style w:type="character" w:customStyle="1" w:styleId="af">
    <w:name w:val="Текст выноски Знак"/>
    <w:link w:val="ae"/>
    <w:rsid w:val="00462AF3"/>
    <w:rPr>
      <w:rFonts w:ascii="Tahoma" w:hAnsi="Tahoma" w:cs="Tahoma"/>
      <w:sz w:val="16"/>
      <w:szCs w:val="16"/>
    </w:rPr>
  </w:style>
  <w:style w:type="character" w:customStyle="1" w:styleId="10">
    <w:name w:val="Заголовок 1 Знак"/>
    <w:aliases w:val="Заголовок 1 Знак Знак Знак1,Заголовок 1 Знак Знак Знак Знак"/>
    <w:link w:val="1"/>
    <w:rsid w:val="006E7B69"/>
    <w:rPr>
      <w:b/>
      <w:bCs/>
      <w:kern w:val="36"/>
      <w:sz w:val="24"/>
      <w:szCs w:val="48"/>
    </w:rPr>
  </w:style>
  <w:style w:type="paragraph" w:customStyle="1" w:styleId="s10">
    <w:name w:val="s_1"/>
    <w:basedOn w:val="a1"/>
    <w:rsid w:val="00D740D7"/>
    <w:pPr>
      <w:spacing w:before="100" w:beforeAutospacing="1" w:after="100" w:afterAutospacing="1"/>
    </w:pPr>
  </w:style>
  <w:style w:type="character" w:styleId="af0">
    <w:name w:val="Hyperlink"/>
    <w:uiPriority w:val="99"/>
    <w:unhideWhenUsed/>
    <w:rsid w:val="00D740D7"/>
    <w:rPr>
      <w:color w:val="0000FF"/>
      <w:u w:val="single"/>
    </w:rPr>
  </w:style>
  <w:style w:type="character" w:customStyle="1" w:styleId="apple-converted-space">
    <w:name w:val="apple-converted-space"/>
    <w:rsid w:val="00D740D7"/>
  </w:style>
  <w:style w:type="character" w:customStyle="1" w:styleId="30">
    <w:name w:val="Заголовок 3 Знак"/>
    <w:aliases w:val="Знак3 Знак Знак,Знак3 Знак1,Знак3 Знак Знак Знак Знак,ПодЗаголовок Знак"/>
    <w:link w:val="3"/>
    <w:rsid w:val="00781771"/>
    <w:rPr>
      <w:b/>
      <w:bCs/>
      <w:sz w:val="24"/>
      <w:szCs w:val="26"/>
    </w:rPr>
  </w:style>
  <w:style w:type="paragraph" w:styleId="af1">
    <w:name w:val="Normal (Web)"/>
    <w:basedOn w:val="a1"/>
    <w:uiPriority w:val="99"/>
    <w:unhideWhenUsed/>
    <w:rsid w:val="008F5CD0"/>
    <w:pPr>
      <w:spacing w:before="100" w:beforeAutospacing="1" w:after="100" w:afterAutospacing="1"/>
    </w:pPr>
  </w:style>
  <w:style w:type="paragraph" w:styleId="af2">
    <w:name w:val="TOC Heading"/>
    <w:basedOn w:val="1"/>
    <w:next w:val="a1"/>
    <w:uiPriority w:val="39"/>
    <w:semiHidden/>
    <w:unhideWhenUsed/>
    <w:qFormat/>
    <w:rsid w:val="00440D61"/>
    <w:pPr>
      <w:keepNext/>
      <w:keepLines/>
      <w:spacing w:before="480" w:line="276" w:lineRule="auto"/>
      <w:outlineLvl w:val="9"/>
    </w:pPr>
    <w:rPr>
      <w:rFonts w:ascii="Cambria" w:hAnsi="Cambria"/>
      <w:color w:val="365F91"/>
      <w:kern w:val="0"/>
      <w:sz w:val="28"/>
      <w:szCs w:val="28"/>
    </w:rPr>
  </w:style>
  <w:style w:type="paragraph" w:styleId="21">
    <w:name w:val="toc 2"/>
    <w:basedOn w:val="a1"/>
    <w:next w:val="a1"/>
    <w:autoRedefine/>
    <w:uiPriority w:val="39"/>
    <w:unhideWhenUsed/>
    <w:qFormat/>
    <w:rsid w:val="00440D61"/>
    <w:pPr>
      <w:spacing w:after="100" w:line="276" w:lineRule="auto"/>
      <w:ind w:left="220"/>
    </w:pPr>
    <w:rPr>
      <w:rFonts w:ascii="Calibri" w:hAnsi="Calibri"/>
      <w:sz w:val="22"/>
      <w:szCs w:val="22"/>
    </w:rPr>
  </w:style>
  <w:style w:type="paragraph" w:styleId="12">
    <w:name w:val="toc 1"/>
    <w:basedOn w:val="a1"/>
    <w:next w:val="a1"/>
    <w:autoRedefine/>
    <w:uiPriority w:val="39"/>
    <w:unhideWhenUsed/>
    <w:qFormat/>
    <w:rsid w:val="00795DE4"/>
    <w:pPr>
      <w:tabs>
        <w:tab w:val="right" w:leader="dot" w:pos="10196"/>
      </w:tabs>
      <w:ind w:right="284"/>
      <w:jc w:val="left"/>
    </w:pPr>
    <w:rPr>
      <w:b/>
      <w:szCs w:val="22"/>
    </w:rPr>
  </w:style>
  <w:style w:type="paragraph" w:styleId="31">
    <w:name w:val="toc 3"/>
    <w:basedOn w:val="a1"/>
    <w:next w:val="a1"/>
    <w:autoRedefine/>
    <w:unhideWhenUsed/>
    <w:qFormat/>
    <w:rsid w:val="0024051E"/>
    <w:pPr>
      <w:tabs>
        <w:tab w:val="right" w:leader="dot" w:pos="10196"/>
      </w:tabs>
      <w:ind w:right="284"/>
    </w:pPr>
    <w:rPr>
      <w:szCs w:val="22"/>
    </w:rPr>
  </w:style>
  <w:style w:type="character" w:customStyle="1" w:styleId="af3">
    <w:name w:val="Основной текст_"/>
    <w:link w:val="13"/>
    <w:rsid w:val="00D37BB3"/>
    <w:rPr>
      <w:sz w:val="26"/>
      <w:szCs w:val="26"/>
      <w:shd w:val="clear" w:color="auto" w:fill="FFFFFF"/>
    </w:rPr>
  </w:style>
  <w:style w:type="paragraph" w:styleId="51">
    <w:name w:val="toc 5"/>
    <w:basedOn w:val="a1"/>
    <w:next w:val="a1"/>
    <w:autoRedefine/>
    <w:uiPriority w:val="39"/>
    <w:semiHidden/>
    <w:unhideWhenUsed/>
    <w:rsid w:val="00781771"/>
    <w:pPr>
      <w:ind w:left="960"/>
    </w:pPr>
  </w:style>
  <w:style w:type="paragraph" w:customStyle="1" w:styleId="13">
    <w:name w:val="Основной текст1"/>
    <w:basedOn w:val="a1"/>
    <w:link w:val="af3"/>
    <w:rsid w:val="00D37BB3"/>
    <w:pPr>
      <w:shd w:val="clear" w:color="auto" w:fill="FFFFFF"/>
      <w:spacing w:before="300" w:after="660" w:line="0" w:lineRule="atLeast"/>
      <w:ind w:firstLine="0"/>
      <w:jc w:val="left"/>
    </w:pPr>
    <w:rPr>
      <w:sz w:val="26"/>
      <w:szCs w:val="26"/>
    </w:rPr>
  </w:style>
  <w:style w:type="character" w:customStyle="1" w:styleId="32">
    <w:name w:val="Основной текст (3)_"/>
    <w:link w:val="33"/>
    <w:rsid w:val="00D37BB3"/>
    <w:rPr>
      <w:sz w:val="27"/>
      <w:szCs w:val="27"/>
      <w:shd w:val="clear" w:color="auto" w:fill="FFFFFF"/>
    </w:rPr>
  </w:style>
  <w:style w:type="paragraph" w:customStyle="1" w:styleId="33">
    <w:name w:val="Основной текст (3)"/>
    <w:basedOn w:val="a1"/>
    <w:link w:val="32"/>
    <w:rsid w:val="00D37BB3"/>
    <w:pPr>
      <w:shd w:val="clear" w:color="auto" w:fill="FFFFFF"/>
      <w:spacing w:before="300" w:after="300" w:line="317" w:lineRule="exact"/>
      <w:ind w:firstLine="0"/>
      <w:jc w:val="center"/>
    </w:pPr>
    <w:rPr>
      <w:sz w:val="27"/>
      <w:szCs w:val="27"/>
    </w:rPr>
  </w:style>
  <w:style w:type="paragraph" w:customStyle="1" w:styleId="ConsPlusNormal">
    <w:name w:val="ConsPlusNormal"/>
    <w:link w:val="ConsPlusNormal0"/>
    <w:rsid w:val="00D37BB3"/>
    <w:pPr>
      <w:widowControl w:val="0"/>
      <w:autoSpaceDE w:val="0"/>
      <w:autoSpaceDN w:val="0"/>
      <w:adjustRightInd w:val="0"/>
      <w:ind w:firstLine="720"/>
    </w:pPr>
    <w:rPr>
      <w:rFonts w:ascii="Arial" w:hAnsi="Arial" w:cs="Arial"/>
    </w:rPr>
  </w:style>
  <w:style w:type="character" w:customStyle="1" w:styleId="ConsPlusNormal0">
    <w:name w:val="ConsPlusNormal Знак"/>
    <w:link w:val="ConsPlusNormal"/>
    <w:locked/>
    <w:rsid w:val="00D37BB3"/>
    <w:rPr>
      <w:rFonts w:ascii="Arial" w:hAnsi="Arial" w:cs="Arial"/>
    </w:rPr>
  </w:style>
  <w:style w:type="paragraph" w:customStyle="1" w:styleId="ConsPlusNonformat">
    <w:name w:val="ConsPlusNonformat"/>
    <w:rsid w:val="00D37BB3"/>
    <w:pPr>
      <w:widowControl w:val="0"/>
      <w:autoSpaceDE w:val="0"/>
      <w:autoSpaceDN w:val="0"/>
      <w:adjustRightInd w:val="0"/>
    </w:pPr>
    <w:rPr>
      <w:rFonts w:ascii="Courier New" w:hAnsi="Courier New" w:cs="Courier New"/>
    </w:rPr>
  </w:style>
  <w:style w:type="paragraph" w:styleId="af4">
    <w:name w:val="No Spacing"/>
    <w:link w:val="af5"/>
    <w:uiPriority w:val="1"/>
    <w:qFormat/>
    <w:rsid w:val="00D37BB3"/>
    <w:rPr>
      <w:sz w:val="24"/>
      <w:szCs w:val="24"/>
    </w:rPr>
  </w:style>
  <w:style w:type="paragraph" w:styleId="af6">
    <w:name w:val="List Paragraph"/>
    <w:aliases w:val="м_Введение,СТ,AC List 01,Bullet List,FooterText,Paragraphe de liste1,RSHB_Table-Normal,Table-Normal,lp1,mcd_гпи_маркиров.список ур.1,numbered,Подпись рисунка,нумерация,- Список,ПЗ,А-Перечисление 10.ХХ,Нумерованные списки,Показатель,название"/>
    <w:basedOn w:val="a1"/>
    <w:link w:val="af7"/>
    <w:uiPriority w:val="34"/>
    <w:qFormat/>
    <w:rsid w:val="00D37BB3"/>
    <w:pPr>
      <w:ind w:left="720" w:firstLine="0"/>
      <w:contextualSpacing/>
      <w:jc w:val="left"/>
    </w:pPr>
  </w:style>
  <w:style w:type="numbering" w:customStyle="1" w:styleId="14">
    <w:name w:val="Нет списка1"/>
    <w:next w:val="a4"/>
    <w:semiHidden/>
    <w:unhideWhenUsed/>
    <w:rsid w:val="00D37BB3"/>
  </w:style>
  <w:style w:type="paragraph" w:customStyle="1" w:styleId="110">
    <w:name w:val="Табличный_боковик_11"/>
    <w:link w:val="111"/>
    <w:qFormat/>
    <w:rsid w:val="005259D4"/>
    <w:rPr>
      <w:sz w:val="22"/>
      <w:szCs w:val="24"/>
    </w:rPr>
  </w:style>
  <w:style w:type="character" w:customStyle="1" w:styleId="111">
    <w:name w:val="Табличный_боковик_11 Знак"/>
    <w:link w:val="110"/>
    <w:rsid w:val="005259D4"/>
    <w:rPr>
      <w:sz w:val="22"/>
      <w:szCs w:val="24"/>
    </w:rPr>
  </w:style>
  <w:style w:type="character" w:customStyle="1" w:styleId="af5">
    <w:name w:val="Без интервала Знак"/>
    <w:link w:val="af4"/>
    <w:uiPriority w:val="99"/>
    <w:locked/>
    <w:rsid w:val="009052FE"/>
    <w:rPr>
      <w:sz w:val="24"/>
      <w:szCs w:val="24"/>
    </w:rPr>
  </w:style>
  <w:style w:type="paragraph" w:customStyle="1" w:styleId="formattext">
    <w:name w:val="formattext"/>
    <w:basedOn w:val="a1"/>
    <w:rsid w:val="00B66BC7"/>
    <w:pPr>
      <w:spacing w:before="100" w:beforeAutospacing="1" w:after="100" w:afterAutospacing="1"/>
      <w:ind w:firstLine="0"/>
      <w:jc w:val="left"/>
    </w:pPr>
  </w:style>
  <w:style w:type="character" w:customStyle="1" w:styleId="20">
    <w:name w:val="Заголовок 2 Знак"/>
    <w:aliases w:val="Знак2 Знак Знак,Знак2 Знак2,Знак2 Знак Знак Знак Знак,Знак2 Знак1 Знак,Заголовок 2 Знак1 Знак,Заголовок 2 Знак Знак Знак,ГЛАВА Знак"/>
    <w:basedOn w:val="a2"/>
    <w:link w:val="2"/>
    <w:semiHidden/>
    <w:rsid w:val="003F3B7F"/>
    <w:rPr>
      <w:rFonts w:asciiTheme="majorHAnsi" w:eastAsiaTheme="majorEastAsia" w:hAnsiTheme="majorHAnsi" w:cstheme="majorBidi"/>
      <w:b/>
      <w:bCs/>
      <w:color w:val="4F81BD" w:themeColor="accent1"/>
      <w:sz w:val="26"/>
      <w:szCs w:val="26"/>
    </w:rPr>
  </w:style>
  <w:style w:type="paragraph" w:customStyle="1" w:styleId="af8">
    <w:name w:val="Абзац"/>
    <w:basedOn w:val="a1"/>
    <w:link w:val="af9"/>
    <w:uiPriority w:val="99"/>
    <w:qFormat/>
    <w:rsid w:val="003F3B7F"/>
    <w:pPr>
      <w:spacing w:before="120" w:after="60"/>
      <w:ind w:firstLine="567"/>
    </w:pPr>
    <w:rPr>
      <w:lang w:val="x-none" w:eastAsia="x-none"/>
    </w:rPr>
  </w:style>
  <w:style w:type="character" w:customStyle="1" w:styleId="af9">
    <w:name w:val="Абзац Знак"/>
    <w:link w:val="af8"/>
    <w:uiPriority w:val="99"/>
    <w:rsid w:val="003F3B7F"/>
    <w:rPr>
      <w:sz w:val="24"/>
      <w:szCs w:val="24"/>
      <w:lang w:val="x-none" w:eastAsia="x-none"/>
    </w:rPr>
  </w:style>
  <w:style w:type="paragraph" w:customStyle="1" w:styleId="ConsPlusTitle">
    <w:name w:val="ConsPlusTitle"/>
    <w:rsid w:val="003F3B7F"/>
    <w:pPr>
      <w:widowControl w:val="0"/>
      <w:autoSpaceDE w:val="0"/>
      <w:autoSpaceDN w:val="0"/>
      <w:adjustRightInd w:val="0"/>
    </w:pPr>
    <w:rPr>
      <w:rFonts w:ascii="Arial" w:hAnsi="Arial" w:cs="Arial"/>
      <w:b/>
      <w:bCs/>
    </w:rPr>
  </w:style>
  <w:style w:type="character" w:customStyle="1" w:styleId="40">
    <w:name w:val="Заголовок 4 Знак"/>
    <w:basedOn w:val="a2"/>
    <w:link w:val="4"/>
    <w:semiHidden/>
    <w:rsid w:val="003F3B7F"/>
    <w:rPr>
      <w:rFonts w:ascii="Calibri" w:hAnsi="Calibri"/>
      <w:b/>
      <w:bCs/>
      <w:sz w:val="28"/>
      <w:szCs w:val="28"/>
      <w:lang w:val="x-none" w:eastAsia="ar-SA"/>
    </w:rPr>
  </w:style>
  <w:style w:type="character" w:customStyle="1" w:styleId="50">
    <w:name w:val="Заголовок 5 Знак"/>
    <w:basedOn w:val="a2"/>
    <w:link w:val="5"/>
    <w:semiHidden/>
    <w:rsid w:val="003F3B7F"/>
    <w:rPr>
      <w:rFonts w:ascii="Calibri" w:hAnsi="Calibri"/>
      <w:b/>
      <w:bCs/>
      <w:i/>
      <w:iCs/>
      <w:sz w:val="26"/>
      <w:szCs w:val="26"/>
      <w:lang w:val="x-none" w:eastAsia="ar-SA"/>
    </w:rPr>
  </w:style>
  <w:style w:type="character" w:customStyle="1" w:styleId="60">
    <w:name w:val="Заголовок 6 Знак"/>
    <w:basedOn w:val="a2"/>
    <w:link w:val="6"/>
    <w:semiHidden/>
    <w:rsid w:val="003F3B7F"/>
    <w:rPr>
      <w:rFonts w:ascii="Calibri" w:hAnsi="Calibri"/>
      <w:b/>
      <w:bCs/>
      <w:sz w:val="22"/>
      <w:szCs w:val="22"/>
      <w:lang w:val="x-none" w:eastAsia="ar-SA"/>
    </w:rPr>
  </w:style>
  <w:style w:type="character" w:customStyle="1" w:styleId="70">
    <w:name w:val="Заголовок 7 Знак"/>
    <w:aliases w:val="Заголовок x.x Знак"/>
    <w:basedOn w:val="a2"/>
    <w:link w:val="7"/>
    <w:semiHidden/>
    <w:rsid w:val="003F3B7F"/>
    <w:rPr>
      <w:rFonts w:ascii="Calibri" w:hAnsi="Calibri"/>
      <w:sz w:val="24"/>
      <w:szCs w:val="24"/>
      <w:lang w:val="x-none" w:eastAsia="ar-SA"/>
    </w:rPr>
  </w:style>
  <w:style w:type="character" w:customStyle="1" w:styleId="80">
    <w:name w:val="Заголовок 8 Знак"/>
    <w:basedOn w:val="a2"/>
    <w:link w:val="8"/>
    <w:semiHidden/>
    <w:rsid w:val="003F3B7F"/>
    <w:rPr>
      <w:rFonts w:ascii="Calibri" w:hAnsi="Calibri"/>
      <w:i/>
      <w:iCs/>
      <w:sz w:val="24"/>
      <w:szCs w:val="24"/>
      <w:lang w:val="x-none" w:eastAsia="ar-SA"/>
    </w:rPr>
  </w:style>
  <w:style w:type="character" w:customStyle="1" w:styleId="90">
    <w:name w:val="Заголовок 9 Знак"/>
    <w:basedOn w:val="a2"/>
    <w:link w:val="9"/>
    <w:semiHidden/>
    <w:rsid w:val="003F3B7F"/>
    <w:rPr>
      <w:rFonts w:ascii="Calibri Light" w:hAnsi="Calibri Light"/>
      <w:sz w:val="22"/>
      <w:szCs w:val="22"/>
      <w:lang w:val="x-none" w:eastAsia="ar-SA"/>
    </w:rPr>
  </w:style>
  <w:style w:type="paragraph" w:styleId="a">
    <w:name w:val="List"/>
    <w:basedOn w:val="a1"/>
    <w:link w:val="afa"/>
    <w:rsid w:val="003F3B7F"/>
    <w:pPr>
      <w:numPr>
        <w:numId w:val="4"/>
      </w:numPr>
      <w:spacing w:after="60"/>
    </w:pPr>
    <w:rPr>
      <w:snapToGrid w:val="0"/>
      <w:lang w:val="x-none" w:eastAsia="x-none"/>
    </w:rPr>
  </w:style>
  <w:style w:type="character" w:customStyle="1" w:styleId="afa">
    <w:name w:val="Список Знак"/>
    <w:link w:val="a"/>
    <w:rsid w:val="003F3B7F"/>
    <w:rPr>
      <w:snapToGrid w:val="0"/>
      <w:sz w:val="24"/>
      <w:szCs w:val="24"/>
      <w:lang w:val="x-none" w:eastAsia="x-none"/>
    </w:rPr>
  </w:style>
  <w:style w:type="paragraph" w:styleId="afb">
    <w:name w:val="Title"/>
    <w:basedOn w:val="a1"/>
    <w:link w:val="afc"/>
    <w:qFormat/>
    <w:rsid w:val="003F3B7F"/>
    <w:pPr>
      <w:spacing w:line="300" w:lineRule="auto"/>
      <w:ind w:left="927" w:firstLine="0"/>
      <w:jc w:val="center"/>
    </w:pPr>
    <w:rPr>
      <w:lang w:val="x-none" w:eastAsia="x-none"/>
    </w:rPr>
  </w:style>
  <w:style w:type="character" w:customStyle="1" w:styleId="afc">
    <w:name w:val="Название Знак"/>
    <w:basedOn w:val="a2"/>
    <w:link w:val="afb"/>
    <w:rsid w:val="003F3B7F"/>
    <w:rPr>
      <w:sz w:val="24"/>
      <w:szCs w:val="24"/>
      <w:lang w:val="x-none" w:eastAsia="x-none"/>
    </w:rPr>
  </w:style>
  <w:style w:type="paragraph" w:customStyle="1" w:styleId="S1">
    <w:name w:val="S_Заголовок 1"/>
    <w:basedOn w:val="a1"/>
    <w:rsid w:val="003F3B7F"/>
    <w:pPr>
      <w:numPr>
        <w:numId w:val="5"/>
      </w:numPr>
      <w:jc w:val="center"/>
    </w:pPr>
    <w:rPr>
      <w:b/>
      <w:caps/>
    </w:rPr>
  </w:style>
  <w:style w:type="paragraph" w:customStyle="1" w:styleId="S2">
    <w:name w:val="S_Заголовок 2"/>
    <w:basedOn w:val="2"/>
    <w:rsid w:val="003F3B7F"/>
    <w:pPr>
      <w:tabs>
        <w:tab w:val="clear" w:pos="1260"/>
        <w:tab w:val="num" w:pos="360"/>
      </w:tabs>
      <w:ind w:left="0" w:firstLine="0"/>
    </w:pPr>
  </w:style>
  <w:style w:type="paragraph" w:customStyle="1" w:styleId="S3">
    <w:name w:val="S_Заголовок 3"/>
    <w:basedOn w:val="3"/>
    <w:rsid w:val="003F3B7F"/>
    <w:pPr>
      <w:tabs>
        <w:tab w:val="clear" w:pos="1260"/>
        <w:tab w:val="num" w:pos="360"/>
      </w:tabs>
      <w:ind w:left="720" w:hanging="432"/>
    </w:pPr>
  </w:style>
  <w:style w:type="paragraph" w:customStyle="1" w:styleId="S4">
    <w:name w:val="S_Заголовок 4"/>
    <w:basedOn w:val="4"/>
    <w:rsid w:val="003F3B7F"/>
    <w:pPr>
      <w:tabs>
        <w:tab w:val="clear" w:pos="1620"/>
        <w:tab w:val="num" w:pos="360"/>
      </w:tabs>
    </w:pPr>
  </w:style>
  <w:style w:type="numbering" w:customStyle="1" w:styleId="1ai11">
    <w:name w:val="1 / a / i11"/>
    <w:basedOn w:val="a4"/>
    <w:next w:val="1ai"/>
    <w:semiHidden/>
    <w:rsid w:val="003F3B7F"/>
    <w:pPr>
      <w:numPr>
        <w:numId w:val="5"/>
      </w:numPr>
    </w:pPr>
  </w:style>
  <w:style w:type="numbering" w:styleId="1ai">
    <w:name w:val="Outline List 1"/>
    <w:basedOn w:val="a4"/>
    <w:rsid w:val="003F3B7F"/>
    <w:pPr>
      <w:numPr>
        <w:numId w:val="2"/>
      </w:numPr>
    </w:pPr>
  </w:style>
  <w:style w:type="paragraph" w:styleId="afd">
    <w:name w:val="List Bullet"/>
    <w:basedOn w:val="a1"/>
    <w:autoRedefine/>
    <w:rsid w:val="003F3B7F"/>
    <w:pPr>
      <w:tabs>
        <w:tab w:val="num" w:pos="2149"/>
      </w:tabs>
      <w:spacing w:line="360" w:lineRule="auto"/>
      <w:ind w:left="2149" w:hanging="360"/>
    </w:pPr>
  </w:style>
  <w:style w:type="paragraph" w:customStyle="1" w:styleId="S0">
    <w:name w:val="S_Маркированный"/>
    <w:basedOn w:val="afd"/>
    <w:link w:val="S5"/>
    <w:qFormat/>
    <w:rsid w:val="003F3B7F"/>
    <w:pPr>
      <w:tabs>
        <w:tab w:val="clear" w:pos="2149"/>
        <w:tab w:val="num" w:pos="900"/>
      </w:tabs>
      <w:ind w:left="0" w:firstLine="720"/>
    </w:pPr>
  </w:style>
  <w:style w:type="paragraph" w:customStyle="1" w:styleId="S6">
    <w:name w:val="S_Обычный"/>
    <w:basedOn w:val="a1"/>
    <w:link w:val="S7"/>
    <w:qFormat/>
    <w:rsid w:val="003F3B7F"/>
    <w:pPr>
      <w:spacing w:line="360" w:lineRule="auto"/>
      <w:ind w:firstLine="709"/>
    </w:pPr>
    <w:rPr>
      <w:lang w:val="x-none" w:eastAsia="x-none"/>
    </w:rPr>
  </w:style>
  <w:style w:type="character" w:customStyle="1" w:styleId="S7">
    <w:name w:val="S_Обычный Знак"/>
    <w:link w:val="S6"/>
    <w:rsid w:val="003F3B7F"/>
    <w:rPr>
      <w:sz w:val="24"/>
      <w:szCs w:val="24"/>
      <w:lang w:val="x-none" w:eastAsia="x-none"/>
    </w:rPr>
  </w:style>
  <w:style w:type="numbering" w:customStyle="1" w:styleId="11">
    <w:name w:val="Статья / Раздел11"/>
    <w:basedOn w:val="a4"/>
    <w:next w:val="a0"/>
    <w:semiHidden/>
    <w:rsid w:val="003F3B7F"/>
    <w:pPr>
      <w:numPr>
        <w:numId w:val="6"/>
      </w:numPr>
    </w:pPr>
  </w:style>
  <w:style w:type="numbering" w:styleId="a0">
    <w:name w:val="Outline List 3"/>
    <w:basedOn w:val="a4"/>
    <w:rsid w:val="003F3B7F"/>
    <w:pPr>
      <w:numPr>
        <w:numId w:val="3"/>
      </w:numPr>
    </w:pPr>
  </w:style>
  <w:style w:type="paragraph" w:customStyle="1" w:styleId="afe">
    <w:name w:val="Табличный_заголовки"/>
    <w:basedOn w:val="a1"/>
    <w:rsid w:val="003F3B7F"/>
    <w:pPr>
      <w:keepNext/>
      <w:keepLines/>
      <w:ind w:firstLine="0"/>
      <w:jc w:val="center"/>
    </w:pPr>
    <w:rPr>
      <w:b/>
      <w:sz w:val="22"/>
      <w:szCs w:val="22"/>
    </w:rPr>
  </w:style>
  <w:style w:type="paragraph" w:customStyle="1" w:styleId="aff">
    <w:name w:val="Табличный_центр"/>
    <w:basedOn w:val="a1"/>
    <w:rsid w:val="003F3B7F"/>
    <w:pPr>
      <w:ind w:firstLine="0"/>
      <w:jc w:val="center"/>
    </w:pPr>
    <w:rPr>
      <w:sz w:val="22"/>
      <w:szCs w:val="22"/>
    </w:rPr>
  </w:style>
  <w:style w:type="paragraph" w:customStyle="1" w:styleId="aff0">
    <w:name w:val="Знак Знак Знак Знак Знак Знак Знак Знак Знак Знак"/>
    <w:basedOn w:val="a1"/>
    <w:rsid w:val="003F3B7F"/>
    <w:pPr>
      <w:spacing w:before="100" w:beforeAutospacing="1" w:after="100" w:afterAutospacing="1"/>
      <w:ind w:firstLine="0"/>
      <w:jc w:val="left"/>
    </w:pPr>
    <w:rPr>
      <w:rFonts w:ascii="Tahoma" w:hAnsi="Tahoma"/>
      <w:sz w:val="20"/>
      <w:szCs w:val="20"/>
      <w:lang w:val="en-US" w:eastAsia="en-US"/>
    </w:rPr>
  </w:style>
  <w:style w:type="paragraph" w:customStyle="1" w:styleId="100">
    <w:name w:val="Табличный_центр_10"/>
    <w:basedOn w:val="a1"/>
    <w:qFormat/>
    <w:rsid w:val="003F3B7F"/>
    <w:pPr>
      <w:ind w:firstLine="0"/>
      <w:jc w:val="center"/>
    </w:pPr>
    <w:rPr>
      <w:sz w:val="20"/>
    </w:rPr>
  </w:style>
  <w:style w:type="character" w:styleId="aff1">
    <w:name w:val="FollowedHyperlink"/>
    <w:uiPriority w:val="99"/>
    <w:rsid w:val="003F3B7F"/>
    <w:rPr>
      <w:color w:val="954F72"/>
      <w:u w:val="single"/>
    </w:rPr>
  </w:style>
  <w:style w:type="character" w:customStyle="1" w:styleId="15">
    <w:name w:val="Красный1"/>
    <w:rsid w:val="003F3B7F"/>
    <w:rPr>
      <w:color w:val="FF0000"/>
      <w:sz w:val="16"/>
      <w:szCs w:val="16"/>
    </w:rPr>
  </w:style>
  <w:style w:type="character" w:customStyle="1" w:styleId="S5">
    <w:name w:val="S_Маркированный Знак Знак"/>
    <w:link w:val="S0"/>
    <w:rsid w:val="003F3B7F"/>
    <w:rPr>
      <w:sz w:val="24"/>
      <w:szCs w:val="24"/>
    </w:rPr>
  </w:style>
  <w:style w:type="character" w:styleId="aff2">
    <w:name w:val="Subtle Emphasis"/>
    <w:uiPriority w:val="19"/>
    <w:qFormat/>
    <w:rsid w:val="003F3B7F"/>
    <w:rPr>
      <w:i/>
      <w:iCs/>
      <w:color w:val="5A5A5A"/>
    </w:rPr>
  </w:style>
  <w:style w:type="paragraph" w:customStyle="1" w:styleId="aff3">
    <w:name w:val="Табличный"/>
    <w:basedOn w:val="a1"/>
    <w:rsid w:val="003F3B7F"/>
    <w:pPr>
      <w:keepNext/>
      <w:widowControl w:val="0"/>
      <w:spacing w:before="60" w:after="60"/>
      <w:ind w:firstLine="0"/>
      <w:jc w:val="center"/>
    </w:pPr>
    <w:rPr>
      <w:b/>
      <w:sz w:val="22"/>
      <w:szCs w:val="20"/>
    </w:rPr>
  </w:style>
  <w:style w:type="paragraph" w:customStyle="1" w:styleId="aff4">
    <w:name w:val="Табличный_слева"/>
    <w:basedOn w:val="a1"/>
    <w:rsid w:val="003F3B7F"/>
    <w:pPr>
      <w:ind w:firstLine="0"/>
      <w:jc w:val="left"/>
    </w:pPr>
    <w:rPr>
      <w:sz w:val="22"/>
      <w:szCs w:val="22"/>
    </w:rPr>
  </w:style>
  <w:style w:type="paragraph" w:customStyle="1" w:styleId="aff5">
    <w:name w:val="Название таблицы"/>
    <w:basedOn w:val="aff6"/>
    <w:rsid w:val="003F3B7F"/>
    <w:pPr>
      <w:keepNext/>
      <w:suppressAutoHyphens w:val="0"/>
      <w:spacing w:before="120"/>
    </w:pPr>
    <w:rPr>
      <w:sz w:val="22"/>
      <w:szCs w:val="22"/>
      <w:lang w:val="x-none" w:eastAsia="x-none"/>
    </w:rPr>
  </w:style>
  <w:style w:type="paragraph" w:styleId="aff6">
    <w:name w:val="caption"/>
    <w:basedOn w:val="a1"/>
    <w:next w:val="a1"/>
    <w:semiHidden/>
    <w:unhideWhenUsed/>
    <w:qFormat/>
    <w:rsid w:val="003F3B7F"/>
    <w:pPr>
      <w:suppressAutoHyphens/>
      <w:ind w:firstLine="0"/>
      <w:jc w:val="left"/>
    </w:pPr>
    <w:rPr>
      <w:b/>
      <w:bCs/>
      <w:sz w:val="20"/>
      <w:szCs w:val="20"/>
      <w:lang w:eastAsia="ar-SA"/>
    </w:rPr>
  </w:style>
  <w:style w:type="paragraph" w:styleId="71">
    <w:name w:val="toc 7"/>
    <w:basedOn w:val="a1"/>
    <w:next w:val="a1"/>
    <w:autoRedefine/>
    <w:rsid w:val="003F3B7F"/>
    <w:pPr>
      <w:suppressAutoHyphens/>
      <w:ind w:left="1440" w:firstLine="0"/>
      <w:jc w:val="left"/>
    </w:pPr>
    <w:rPr>
      <w:lang w:eastAsia="ar-SA"/>
    </w:rPr>
  </w:style>
  <w:style w:type="character" w:customStyle="1" w:styleId="af7">
    <w:name w:val="Абзац списка Знак"/>
    <w:aliases w:val="м_Введение Знак,СТ Знак,AC List 01 Знак,Bullet List Знак,FooterText Знак,Paragraphe de liste1 Знак,RSHB_Table-Normal Знак,Table-Normal Знак,lp1 Знак,mcd_гпи_маркиров.список ур.1 Знак,numbered Знак,Подпись рисунка Знак,нумерация Знак"/>
    <w:link w:val="af6"/>
    <w:uiPriority w:val="34"/>
    <w:rsid w:val="003F3B7F"/>
    <w:rPr>
      <w:sz w:val="24"/>
      <w:szCs w:val="24"/>
    </w:rPr>
  </w:style>
  <w:style w:type="paragraph" w:customStyle="1" w:styleId="09515">
    <w:name w:val="Стиль Первая строка:  095 см Междустр.интервал:  точно 15 пт"/>
    <w:basedOn w:val="a1"/>
    <w:autoRedefine/>
    <w:rsid w:val="003F3B7F"/>
    <w:pPr>
      <w:ind w:firstLine="709"/>
    </w:pPr>
    <w:rPr>
      <w:szCs w:val="20"/>
    </w:rPr>
  </w:style>
  <w:style w:type="character" w:customStyle="1" w:styleId="22">
    <w:name w:val="Основной текст (2)_"/>
    <w:basedOn w:val="a2"/>
    <w:link w:val="23"/>
    <w:rsid w:val="007321AC"/>
    <w:rPr>
      <w:shd w:val="clear" w:color="auto" w:fill="FFFFFF"/>
    </w:rPr>
  </w:style>
  <w:style w:type="character" w:customStyle="1" w:styleId="211pt">
    <w:name w:val="Основной текст (2) + 11 pt"/>
    <w:basedOn w:val="22"/>
    <w:rsid w:val="007321AC"/>
    <w:rPr>
      <w:color w:val="000000"/>
      <w:spacing w:val="0"/>
      <w:w w:val="100"/>
      <w:position w:val="0"/>
      <w:sz w:val="22"/>
      <w:szCs w:val="22"/>
      <w:shd w:val="clear" w:color="auto" w:fill="FFFFFF"/>
      <w:lang w:val="ru-RU" w:eastAsia="ru-RU" w:bidi="ru-RU"/>
    </w:rPr>
  </w:style>
  <w:style w:type="paragraph" w:customStyle="1" w:styleId="23">
    <w:name w:val="Основной текст (2)"/>
    <w:basedOn w:val="a1"/>
    <w:link w:val="22"/>
    <w:rsid w:val="007321AC"/>
    <w:pPr>
      <w:widowControl w:val="0"/>
      <w:shd w:val="clear" w:color="auto" w:fill="FFFFFF"/>
      <w:spacing w:before="60" w:line="274" w:lineRule="exact"/>
      <w:ind w:hanging="380"/>
    </w:pPr>
    <w:rPr>
      <w:sz w:val="20"/>
      <w:szCs w:val="20"/>
    </w:rPr>
  </w:style>
  <w:style w:type="character" w:customStyle="1" w:styleId="41">
    <w:name w:val="Заголовок №4_"/>
    <w:basedOn w:val="a2"/>
    <w:link w:val="42"/>
    <w:rsid w:val="007321AC"/>
    <w:rPr>
      <w:b/>
      <w:bCs/>
      <w:shd w:val="clear" w:color="auto" w:fill="FFFFFF"/>
    </w:rPr>
  </w:style>
  <w:style w:type="paragraph" w:customStyle="1" w:styleId="42">
    <w:name w:val="Заголовок №4"/>
    <w:basedOn w:val="a1"/>
    <w:link w:val="41"/>
    <w:rsid w:val="007321AC"/>
    <w:pPr>
      <w:widowControl w:val="0"/>
      <w:shd w:val="clear" w:color="auto" w:fill="FFFFFF"/>
      <w:spacing w:after="780" w:line="0" w:lineRule="atLeast"/>
      <w:ind w:hanging="380"/>
      <w:jc w:val="left"/>
      <w:outlineLvl w:val="3"/>
    </w:pPr>
    <w:rPr>
      <w:b/>
      <w:bCs/>
      <w:sz w:val="20"/>
      <w:szCs w:val="20"/>
    </w:rPr>
  </w:style>
  <w:style w:type="character" w:customStyle="1" w:styleId="150">
    <w:name w:val="Основной текст (15)_"/>
    <w:basedOn w:val="a2"/>
    <w:link w:val="151"/>
    <w:rsid w:val="00DC2294"/>
    <w:rPr>
      <w:b/>
      <w:bCs/>
      <w:i/>
      <w:iCs/>
      <w:shd w:val="clear" w:color="auto" w:fill="FFFFFF"/>
    </w:rPr>
  </w:style>
  <w:style w:type="character" w:customStyle="1" w:styleId="16">
    <w:name w:val="Основной текст (16)_"/>
    <w:basedOn w:val="a2"/>
    <w:link w:val="160"/>
    <w:rsid w:val="00DC2294"/>
    <w:rPr>
      <w:i/>
      <w:iCs/>
      <w:shd w:val="clear" w:color="auto" w:fill="FFFFFF"/>
    </w:rPr>
  </w:style>
  <w:style w:type="paragraph" w:customStyle="1" w:styleId="151">
    <w:name w:val="Основной текст (15)"/>
    <w:basedOn w:val="a1"/>
    <w:link w:val="150"/>
    <w:rsid w:val="00DC2294"/>
    <w:pPr>
      <w:widowControl w:val="0"/>
      <w:shd w:val="clear" w:color="auto" w:fill="FFFFFF"/>
      <w:spacing w:line="413" w:lineRule="exact"/>
      <w:ind w:firstLine="700"/>
    </w:pPr>
    <w:rPr>
      <w:b/>
      <w:bCs/>
      <w:i/>
      <w:iCs/>
      <w:sz w:val="20"/>
      <w:szCs w:val="20"/>
    </w:rPr>
  </w:style>
  <w:style w:type="paragraph" w:customStyle="1" w:styleId="160">
    <w:name w:val="Основной текст (16)"/>
    <w:basedOn w:val="a1"/>
    <w:link w:val="16"/>
    <w:rsid w:val="00DC2294"/>
    <w:pPr>
      <w:widowControl w:val="0"/>
      <w:shd w:val="clear" w:color="auto" w:fill="FFFFFF"/>
      <w:spacing w:line="413" w:lineRule="exact"/>
      <w:ind w:firstLine="700"/>
    </w:pPr>
    <w:rPr>
      <w:i/>
      <w:iCs/>
      <w:sz w:val="20"/>
      <w:szCs w:val="20"/>
    </w:rPr>
  </w:style>
  <w:style w:type="character" w:customStyle="1" w:styleId="72">
    <w:name w:val="Основной текст (7)_"/>
    <w:basedOn w:val="a2"/>
    <w:link w:val="73"/>
    <w:rsid w:val="00C55A5B"/>
    <w:rPr>
      <w:i/>
      <w:iCs/>
      <w:sz w:val="36"/>
      <w:szCs w:val="36"/>
      <w:shd w:val="clear" w:color="auto" w:fill="FFFFFF"/>
    </w:rPr>
  </w:style>
  <w:style w:type="paragraph" w:customStyle="1" w:styleId="73">
    <w:name w:val="Основной текст (7)"/>
    <w:basedOn w:val="a1"/>
    <w:link w:val="72"/>
    <w:rsid w:val="00C55A5B"/>
    <w:pPr>
      <w:widowControl w:val="0"/>
      <w:shd w:val="clear" w:color="auto" w:fill="FFFFFF"/>
      <w:spacing w:before="1200" w:after="1440" w:line="413" w:lineRule="exact"/>
      <w:ind w:hanging="1280"/>
      <w:jc w:val="center"/>
    </w:pPr>
    <w:rPr>
      <w:i/>
      <w:iCs/>
      <w:sz w:val="36"/>
      <w:szCs w:val="36"/>
    </w:rPr>
  </w:style>
  <w:style w:type="character" w:customStyle="1" w:styleId="17">
    <w:name w:val="Заголовок №1_"/>
    <w:basedOn w:val="a2"/>
    <w:link w:val="18"/>
    <w:rsid w:val="00C55A5B"/>
    <w:rPr>
      <w:b/>
      <w:bCs/>
      <w:sz w:val="40"/>
      <w:szCs w:val="40"/>
      <w:shd w:val="clear" w:color="auto" w:fill="FFFFFF"/>
    </w:rPr>
  </w:style>
  <w:style w:type="paragraph" w:customStyle="1" w:styleId="18">
    <w:name w:val="Заголовок №1"/>
    <w:basedOn w:val="a1"/>
    <w:link w:val="17"/>
    <w:rsid w:val="00C55A5B"/>
    <w:pPr>
      <w:widowControl w:val="0"/>
      <w:shd w:val="clear" w:color="auto" w:fill="FFFFFF"/>
      <w:spacing w:before="1440" w:after="900" w:line="0" w:lineRule="atLeast"/>
      <w:ind w:firstLine="0"/>
      <w:jc w:val="center"/>
      <w:outlineLvl w:val="0"/>
    </w:pPr>
    <w:rPr>
      <w:b/>
      <w:bCs/>
      <w:sz w:val="40"/>
      <w:szCs w:val="40"/>
    </w:rPr>
  </w:style>
  <w:style w:type="character" w:customStyle="1" w:styleId="81">
    <w:name w:val="Основной текст (8)_"/>
    <w:basedOn w:val="a2"/>
    <w:link w:val="82"/>
    <w:rsid w:val="00C55A5B"/>
    <w:rPr>
      <w:shd w:val="clear" w:color="auto" w:fill="FFFFFF"/>
    </w:rPr>
  </w:style>
  <w:style w:type="paragraph" w:customStyle="1" w:styleId="82">
    <w:name w:val="Основной текст (8)"/>
    <w:basedOn w:val="a1"/>
    <w:link w:val="81"/>
    <w:rsid w:val="00C55A5B"/>
    <w:pPr>
      <w:widowControl w:val="0"/>
      <w:shd w:val="clear" w:color="auto" w:fill="FFFFFF"/>
      <w:spacing w:line="106" w:lineRule="exact"/>
      <w:ind w:firstLine="0"/>
      <w:jc w:val="left"/>
    </w:pPr>
    <w:rPr>
      <w:sz w:val="20"/>
      <w:szCs w:val="20"/>
    </w:rPr>
  </w:style>
  <w:style w:type="character" w:customStyle="1" w:styleId="120">
    <w:name w:val="Основной текст (12)_"/>
    <w:basedOn w:val="a2"/>
    <w:link w:val="121"/>
    <w:rsid w:val="00C55A5B"/>
    <w:rPr>
      <w:b/>
      <w:bCs/>
      <w:shd w:val="clear" w:color="auto" w:fill="FFFFFF"/>
    </w:rPr>
  </w:style>
  <w:style w:type="paragraph" w:customStyle="1" w:styleId="121">
    <w:name w:val="Основной текст (12)"/>
    <w:basedOn w:val="a1"/>
    <w:link w:val="120"/>
    <w:rsid w:val="00C55A5B"/>
    <w:pPr>
      <w:widowControl w:val="0"/>
      <w:shd w:val="clear" w:color="auto" w:fill="FFFFFF"/>
      <w:spacing w:line="0" w:lineRule="atLeast"/>
      <w:ind w:hanging="360"/>
      <w:jc w:val="left"/>
    </w:pPr>
    <w:rPr>
      <w:b/>
      <w:bCs/>
      <w:sz w:val="20"/>
      <w:szCs w:val="20"/>
    </w:rPr>
  </w:style>
  <w:style w:type="character" w:customStyle="1" w:styleId="83">
    <w:name w:val="Основной текст (8) + Полужирный"/>
    <w:basedOn w:val="81"/>
    <w:rsid w:val="00C55A5B"/>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ranklinGothicHeavy10pt">
    <w:name w:val="Основной текст (2) + Franklin Gothic Heavy;10 pt"/>
    <w:basedOn w:val="22"/>
    <w:rsid w:val="00C55A5B"/>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7pt">
    <w:name w:val="Основной текст (2) + 7 pt;Полужирный"/>
    <w:basedOn w:val="22"/>
    <w:rsid w:val="00C55A5B"/>
    <w:rPr>
      <w:rFonts w:ascii="Times New Roman" w:eastAsia="Times New Roman" w:hAnsi="Times New Roman" w:cs="Times New Roman"/>
      <w:b/>
      <w:bCs/>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26pt">
    <w:name w:val="Основной текст (2) + 6 pt;Курсив"/>
    <w:basedOn w:val="22"/>
    <w:rsid w:val="00C55A5B"/>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en-US" w:eastAsia="en-US" w:bidi="en-US"/>
    </w:rPr>
  </w:style>
  <w:style w:type="character" w:customStyle="1" w:styleId="2FranklinGothicHeavy">
    <w:name w:val="Основной текст (2) + Franklin Gothic Heavy;Курсив"/>
    <w:basedOn w:val="22"/>
    <w:rsid w:val="00C55A5B"/>
    <w:rPr>
      <w:rFonts w:ascii="Franklin Gothic Heavy" w:eastAsia="Franklin Gothic Heavy" w:hAnsi="Franklin Gothic Heavy" w:cs="Franklin Gothic Heavy"/>
      <w:b/>
      <w:bCs/>
      <w:i/>
      <w:iCs/>
      <w:smallCaps w:val="0"/>
      <w:strike w:val="0"/>
      <w:color w:val="000000"/>
      <w:spacing w:val="0"/>
      <w:w w:val="100"/>
      <w:position w:val="0"/>
      <w:sz w:val="19"/>
      <w:szCs w:val="19"/>
      <w:u w:val="none"/>
      <w:shd w:val="clear" w:color="auto" w:fill="FFFFFF"/>
      <w:lang w:val="ru-RU" w:eastAsia="ru-RU" w:bidi="ru-RU"/>
    </w:rPr>
  </w:style>
  <w:style w:type="character" w:customStyle="1" w:styleId="2MSReferenceSansSerif5pt">
    <w:name w:val="Основной текст (2) + MS Reference Sans Serif;5 pt;Курсив"/>
    <w:basedOn w:val="22"/>
    <w:rsid w:val="00C55A5B"/>
    <w:rPr>
      <w:rFonts w:ascii="MS Reference Sans Serif" w:eastAsia="MS Reference Sans Serif" w:hAnsi="MS Reference Sans Serif" w:cs="MS Reference Sans Serif"/>
      <w:b w:val="0"/>
      <w:bCs w:val="0"/>
      <w:i/>
      <w:iCs/>
      <w:smallCaps w:val="0"/>
      <w:strike w:val="0"/>
      <w:color w:val="000000"/>
      <w:spacing w:val="0"/>
      <w:w w:val="100"/>
      <w:position w:val="0"/>
      <w:sz w:val="10"/>
      <w:szCs w:val="10"/>
      <w:u w:val="none"/>
      <w:shd w:val="clear" w:color="auto" w:fill="FFFFFF"/>
      <w:lang w:val="ru-RU" w:eastAsia="ru-RU" w:bidi="ru-RU"/>
    </w:rPr>
  </w:style>
  <w:style w:type="character" w:customStyle="1" w:styleId="2Constantia30pt3pt">
    <w:name w:val="Основной текст (2) + Constantia;30 pt;Интервал 3 pt"/>
    <w:basedOn w:val="22"/>
    <w:rsid w:val="00C55A5B"/>
    <w:rPr>
      <w:rFonts w:ascii="Constantia" w:eastAsia="Constantia" w:hAnsi="Constantia" w:cs="Constantia"/>
      <w:b/>
      <w:bCs/>
      <w:i w:val="0"/>
      <w:iCs w:val="0"/>
      <w:smallCaps w:val="0"/>
      <w:strike w:val="0"/>
      <w:color w:val="000000"/>
      <w:spacing w:val="70"/>
      <w:w w:val="100"/>
      <w:position w:val="0"/>
      <w:sz w:val="60"/>
      <w:szCs w:val="60"/>
      <w:u w:val="none"/>
      <w:shd w:val="clear" w:color="auto" w:fill="FFFFFF"/>
      <w:lang w:val="ru-RU" w:eastAsia="ru-RU" w:bidi="ru-RU"/>
    </w:rPr>
  </w:style>
  <w:style w:type="character" w:customStyle="1" w:styleId="aff7">
    <w:name w:val="Подпись к таблице_"/>
    <w:basedOn w:val="a2"/>
    <w:link w:val="aff8"/>
    <w:rsid w:val="00C61EB7"/>
    <w:rPr>
      <w:shd w:val="clear" w:color="auto" w:fill="FFFFFF"/>
    </w:rPr>
  </w:style>
  <w:style w:type="paragraph" w:customStyle="1" w:styleId="aff8">
    <w:name w:val="Подпись к таблице"/>
    <w:basedOn w:val="a1"/>
    <w:link w:val="aff7"/>
    <w:rsid w:val="00C61EB7"/>
    <w:pPr>
      <w:widowControl w:val="0"/>
      <w:shd w:val="clear" w:color="auto" w:fill="FFFFFF"/>
      <w:spacing w:line="418" w:lineRule="exact"/>
      <w:ind w:firstLine="0"/>
    </w:pPr>
    <w:rPr>
      <w:sz w:val="20"/>
      <w:szCs w:val="20"/>
    </w:rPr>
  </w:style>
  <w:style w:type="character" w:customStyle="1" w:styleId="212pt">
    <w:name w:val="Основной текст (2) + 12 pt"/>
    <w:basedOn w:val="22"/>
    <w:rsid w:val="00C61EB7"/>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85pt">
    <w:name w:val="Основной текст (2) + 8;5 pt;Полужирный"/>
    <w:basedOn w:val="22"/>
    <w:rsid w:val="00C61EB7"/>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2"/>
    <w:rsid w:val="00C61EB7"/>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61">
    <w:name w:val="Основной текст (6)_"/>
    <w:basedOn w:val="a2"/>
    <w:link w:val="62"/>
    <w:rsid w:val="005F3888"/>
    <w:rPr>
      <w:b/>
      <w:bCs/>
      <w:shd w:val="clear" w:color="auto" w:fill="FFFFFF"/>
    </w:rPr>
  </w:style>
  <w:style w:type="character" w:customStyle="1" w:styleId="130">
    <w:name w:val="Основной текст (13)_"/>
    <w:basedOn w:val="a2"/>
    <w:link w:val="131"/>
    <w:rsid w:val="005F3888"/>
    <w:rPr>
      <w:rFonts w:ascii="Arial" w:eastAsia="Arial" w:hAnsi="Arial" w:cs="Arial"/>
      <w:sz w:val="16"/>
      <w:szCs w:val="16"/>
      <w:shd w:val="clear" w:color="auto" w:fill="FFFFFF"/>
    </w:rPr>
  </w:style>
  <w:style w:type="paragraph" w:customStyle="1" w:styleId="62">
    <w:name w:val="Основной текст (6)"/>
    <w:basedOn w:val="a1"/>
    <w:link w:val="61"/>
    <w:rsid w:val="005F3888"/>
    <w:pPr>
      <w:widowControl w:val="0"/>
      <w:shd w:val="clear" w:color="auto" w:fill="FFFFFF"/>
      <w:spacing w:after="300" w:line="0" w:lineRule="atLeast"/>
      <w:ind w:hanging="660"/>
      <w:jc w:val="center"/>
    </w:pPr>
    <w:rPr>
      <w:b/>
      <w:bCs/>
      <w:sz w:val="20"/>
      <w:szCs w:val="20"/>
    </w:rPr>
  </w:style>
  <w:style w:type="paragraph" w:customStyle="1" w:styleId="131">
    <w:name w:val="Основной текст (13)"/>
    <w:basedOn w:val="a1"/>
    <w:link w:val="130"/>
    <w:rsid w:val="005F3888"/>
    <w:pPr>
      <w:widowControl w:val="0"/>
      <w:shd w:val="clear" w:color="auto" w:fill="FFFFFF"/>
      <w:spacing w:before="180" w:line="274" w:lineRule="exact"/>
      <w:ind w:firstLine="0"/>
    </w:pPr>
    <w:rPr>
      <w:rFonts w:ascii="Arial" w:eastAsia="Arial" w:hAnsi="Arial" w:cs="Arial"/>
      <w:sz w:val="16"/>
      <w:szCs w:val="16"/>
    </w:rPr>
  </w:style>
  <w:style w:type="character" w:customStyle="1" w:styleId="29pt0">
    <w:name w:val="Основной текст (2) + 9 pt;Курсив"/>
    <w:basedOn w:val="22"/>
    <w:rsid w:val="005F388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Arial65pt">
    <w:name w:val="Основной текст (2) + Arial;6;5 pt"/>
    <w:basedOn w:val="22"/>
    <w:rsid w:val="005F3888"/>
    <w:rPr>
      <w:rFonts w:ascii="Arial" w:eastAsia="Arial" w:hAnsi="Arial" w:cs="Arial"/>
      <w:b w:val="0"/>
      <w:bCs w:val="0"/>
      <w:i w:val="0"/>
      <w:iCs w:val="0"/>
      <w:smallCaps w:val="0"/>
      <w:strike w:val="0"/>
      <w:color w:val="000000"/>
      <w:spacing w:val="0"/>
      <w:w w:val="100"/>
      <w:position w:val="0"/>
      <w:sz w:val="13"/>
      <w:szCs w:val="13"/>
      <w:u w:val="none"/>
      <w:shd w:val="clear" w:color="auto" w:fill="FFFFFF"/>
      <w:lang w:val="ru-RU" w:eastAsia="ru-RU" w:bidi="ru-RU"/>
    </w:rPr>
  </w:style>
  <w:style w:type="character" w:customStyle="1" w:styleId="2Arial8pt">
    <w:name w:val="Основной текст (2) + Arial;8 pt"/>
    <w:basedOn w:val="22"/>
    <w:rsid w:val="001B4A3F"/>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Arial85pt">
    <w:name w:val="Основной текст (2) + Arial;8;5 pt;Полужирный;Курсив"/>
    <w:basedOn w:val="22"/>
    <w:rsid w:val="001B4A3F"/>
    <w:rPr>
      <w:rFonts w:ascii="Arial" w:eastAsia="Arial" w:hAnsi="Arial" w:cs="Arial"/>
      <w:b/>
      <w:bCs/>
      <w:i/>
      <w:iCs/>
      <w:smallCaps w:val="0"/>
      <w:strike w:val="0"/>
      <w:color w:val="000000"/>
      <w:spacing w:val="0"/>
      <w:w w:val="100"/>
      <w:position w:val="0"/>
      <w:sz w:val="17"/>
      <w:szCs w:val="17"/>
      <w:u w:val="none"/>
      <w:shd w:val="clear" w:color="auto" w:fill="FFFFFF"/>
      <w:lang w:val="ru-RU" w:eastAsia="ru-RU" w:bidi="ru-RU"/>
    </w:rPr>
  </w:style>
  <w:style w:type="character" w:customStyle="1" w:styleId="2ArialUnicodeMS7pt0pt">
    <w:name w:val="Основной текст (2) + Arial Unicode MS;7 pt;Курсив;Интервал 0 pt"/>
    <w:basedOn w:val="22"/>
    <w:rsid w:val="001B4A3F"/>
    <w:rPr>
      <w:rFonts w:ascii="Arial Unicode MS" w:eastAsia="Arial Unicode MS" w:hAnsi="Arial Unicode MS" w:cs="Arial Unicode MS"/>
      <w:b w:val="0"/>
      <w:bCs w:val="0"/>
      <w:i/>
      <w:iCs/>
      <w:smallCaps w:val="0"/>
      <w:strike w:val="0"/>
      <w:color w:val="000000"/>
      <w:spacing w:val="10"/>
      <w:w w:val="100"/>
      <w:position w:val="0"/>
      <w:sz w:val="14"/>
      <w:szCs w:val="14"/>
      <w:u w:val="none"/>
      <w:shd w:val="clear" w:color="auto" w:fill="FFFFFF"/>
      <w:lang w:val="ru-RU" w:eastAsia="ru-RU" w:bidi="ru-RU"/>
    </w:rPr>
  </w:style>
  <w:style w:type="character" w:customStyle="1" w:styleId="aff9">
    <w:name w:val="Обычн. текст Знак"/>
    <w:link w:val="affa"/>
    <w:locked/>
    <w:rsid w:val="00AC6E0F"/>
    <w:rPr>
      <w:sz w:val="24"/>
      <w:szCs w:val="24"/>
    </w:rPr>
  </w:style>
  <w:style w:type="paragraph" w:customStyle="1" w:styleId="affa">
    <w:name w:val="Обычн. текст"/>
    <w:basedOn w:val="af6"/>
    <w:link w:val="aff9"/>
    <w:qFormat/>
    <w:rsid w:val="00AC6E0F"/>
    <w:pPr>
      <w:spacing w:line="360" w:lineRule="auto"/>
      <w:ind w:left="0" w:right="170" w:firstLine="709"/>
      <w:jc w:val="both"/>
    </w:pPr>
  </w:style>
  <w:style w:type="paragraph" w:styleId="affb">
    <w:name w:val="Plain Text"/>
    <w:aliases w:val="Plain Text Char Знак Знак,Plain Text Char Знак,Текст Dos,Знак Знак Знак Знак Знак Знак Знак Знак,Знак Знак Знак Знак Знак Знак Знак Знак1,Знак Знак Знак Знак Знак Знак Знак Знак2 Знак Знак Знак Знак,**, Знак Знак Знак Знак Знак Знак Знак Знак"/>
    <w:basedOn w:val="a1"/>
    <w:link w:val="affc"/>
    <w:uiPriority w:val="99"/>
    <w:qFormat/>
    <w:rsid w:val="00A736A1"/>
    <w:pPr>
      <w:ind w:firstLine="0"/>
      <w:jc w:val="left"/>
    </w:pPr>
    <w:rPr>
      <w:rFonts w:ascii="Courier New" w:hAnsi="Courier New"/>
      <w:sz w:val="20"/>
      <w:szCs w:val="20"/>
      <w:lang w:val="x-none"/>
    </w:rPr>
  </w:style>
  <w:style w:type="character" w:customStyle="1" w:styleId="affc">
    <w:name w:val="Текст Знак"/>
    <w:aliases w:val="Plain Text Char Знак Знак Знак,Plain Text Char Знак Знак1,Текст Dos Знак,Знак Знак Знак Знак Знак Знак Знак Знак Знак,Знак Знак Знак Знак Знак Знак Знак Знак1 Знак,Знак Знак Знак Знак Знак Знак Знак Знак2 Знак Знак Знак Знак Знак,Текст Знак1"/>
    <w:basedOn w:val="a2"/>
    <w:link w:val="affb"/>
    <w:uiPriority w:val="99"/>
    <w:rsid w:val="00A736A1"/>
    <w:rPr>
      <w:rFonts w:ascii="Courier New" w:hAnsi="Courier New"/>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55084">
      <w:bodyDiv w:val="1"/>
      <w:marLeft w:val="0"/>
      <w:marRight w:val="0"/>
      <w:marTop w:val="0"/>
      <w:marBottom w:val="0"/>
      <w:divBdr>
        <w:top w:val="none" w:sz="0" w:space="0" w:color="auto"/>
        <w:left w:val="none" w:sz="0" w:space="0" w:color="auto"/>
        <w:bottom w:val="none" w:sz="0" w:space="0" w:color="auto"/>
        <w:right w:val="none" w:sz="0" w:space="0" w:color="auto"/>
      </w:divBdr>
    </w:div>
    <w:div w:id="37826461">
      <w:bodyDiv w:val="1"/>
      <w:marLeft w:val="0"/>
      <w:marRight w:val="0"/>
      <w:marTop w:val="0"/>
      <w:marBottom w:val="0"/>
      <w:divBdr>
        <w:top w:val="none" w:sz="0" w:space="0" w:color="auto"/>
        <w:left w:val="none" w:sz="0" w:space="0" w:color="auto"/>
        <w:bottom w:val="none" w:sz="0" w:space="0" w:color="auto"/>
        <w:right w:val="none" w:sz="0" w:space="0" w:color="auto"/>
      </w:divBdr>
    </w:div>
    <w:div w:id="59451215">
      <w:bodyDiv w:val="1"/>
      <w:marLeft w:val="0"/>
      <w:marRight w:val="0"/>
      <w:marTop w:val="0"/>
      <w:marBottom w:val="0"/>
      <w:divBdr>
        <w:top w:val="none" w:sz="0" w:space="0" w:color="auto"/>
        <w:left w:val="none" w:sz="0" w:space="0" w:color="auto"/>
        <w:bottom w:val="none" w:sz="0" w:space="0" w:color="auto"/>
        <w:right w:val="none" w:sz="0" w:space="0" w:color="auto"/>
      </w:divBdr>
    </w:div>
    <w:div w:id="111361728">
      <w:bodyDiv w:val="1"/>
      <w:marLeft w:val="0"/>
      <w:marRight w:val="0"/>
      <w:marTop w:val="0"/>
      <w:marBottom w:val="0"/>
      <w:divBdr>
        <w:top w:val="none" w:sz="0" w:space="0" w:color="auto"/>
        <w:left w:val="none" w:sz="0" w:space="0" w:color="auto"/>
        <w:bottom w:val="none" w:sz="0" w:space="0" w:color="auto"/>
        <w:right w:val="none" w:sz="0" w:space="0" w:color="auto"/>
      </w:divBdr>
    </w:div>
    <w:div w:id="144245816">
      <w:bodyDiv w:val="1"/>
      <w:marLeft w:val="0"/>
      <w:marRight w:val="0"/>
      <w:marTop w:val="0"/>
      <w:marBottom w:val="0"/>
      <w:divBdr>
        <w:top w:val="none" w:sz="0" w:space="0" w:color="auto"/>
        <w:left w:val="none" w:sz="0" w:space="0" w:color="auto"/>
        <w:bottom w:val="none" w:sz="0" w:space="0" w:color="auto"/>
        <w:right w:val="none" w:sz="0" w:space="0" w:color="auto"/>
      </w:divBdr>
    </w:div>
    <w:div w:id="228853614">
      <w:bodyDiv w:val="1"/>
      <w:marLeft w:val="0"/>
      <w:marRight w:val="0"/>
      <w:marTop w:val="0"/>
      <w:marBottom w:val="0"/>
      <w:divBdr>
        <w:top w:val="none" w:sz="0" w:space="0" w:color="auto"/>
        <w:left w:val="none" w:sz="0" w:space="0" w:color="auto"/>
        <w:bottom w:val="none" w:sz="0" w:space="0" w:color="auto"/>
        <w:right w:val="none" w:sz="0" w:space="0" w:color="auto"/>
      </w:divBdr>
    </w:div>
    <w:div w:id="340667530">
      <w:bodyDiv w:val="1"/>
      <w:marLeft w:val="0"/>
      <w:marRight w:val="0"/>
      <w:marTop w:val="0"/>
      <w:marBottom w:val="0"/>
      <w:divBdr>
        <w:top w:val="none" w:sz="0" w:space="0" w:color="auto"/>
        <w:left w:val="none" w:sz="0" w:space="0" w:color="auto"/>
        <w:bottom w:val="none" w:sz="0" w:space="0" w:color="auto"/>
        <w:right w:val="none" w:sz="0" w:space="0" w:color="auto"/>
      </w:divBdr>
    </w:div>
    <w:div w:id="411700418">
      <w:bodyDiv w:val="1"/>
      <w:marLeft w:val="0"/>
      <w:marRight w:val="0"/>
      <w:marTop w:val="0"/>
      <w:marBottom w:val="0"/>
      <w:divBdr>
        <w:top w:val="none" w:sz="0" w:space="0" w:color="auto"/>
        <w:left w:val="none" w:sz="0" w:space="0" w:color="auto"/>
        <w:bottom w:val="none" w:sz="0" w:space="0" w:color="auto"/>
        <w:right w:val="none" w:sz="0" w:space="0" w:color="auto"/>
      </w:divBdr>
    </w:div>
    <w:div w:id="427625369">
      <w:bodyDiv w:val="1"/>
      <w:marLeft w:val="0"/>
      <w:marRight w:val="0"/>
      <w:marTop w:val="0"/>
      <w:marBottom w:val="0"/>
      <w:divBdr>
        <w:top w:val="none" w:sz="0" w:space="0" w:color="auto"/>
        <w:left w:val="none" w:sz="0" w:space="0" w:color="auto"/>
        <w:bottom w:val="none" w:sz="0" w:space="0" w:color="auto"/>
        <w:right w:val="none" w:sz="0" w:space="0" w:color="auto"/>
      </w:divBdr>
    </w:div>
    <w:div w:id="502202780">
      <w:bodyDiv w:val="1"/>
      <w:marLeft w:val="0"/>
      <w:marRight w:val="0"/>
      <w:marTop w:val="0"/>
      <w:marBottom w:val="0"/>
      <w:divBdr>
        <w:top w:val="none" w:sz="0" w:space="0" w:color="auto"/>
        <w:left w:val="none" w:sz="0" w:space="0" w:color="auto"/>
        <w:bottom w:val="none" w:sz="0" w:space="0" w:color="auto"/>
        <w:right w:val="none" w:sz="0" w:space="0" w:color="auto"/>
      </w:divBdr>
    </w:div>
    <w:div w:id="687176713">
      <w:bodyDiv w:val="1"/>
      <w:marLeft w:val="0"/>
      <w:marRight w:val="0"/>
      <w:marTop w:val="0"/>
      <w:marBottom w:val="0"/>
      <w:divBdr>
        <w:top w:val="none" w:sz="0" w:space="0" w:color="auto"/>
        <w:left w:val="none" w:sz="0" w:space="0" w:color="auto"/>
        <w:bottom w:val="none" w:sz="0" w:space="0" w:color="auto"/>
        <w:right w:val="none" w:sz="0" w:space="0" w:color="auto"/>
      </w:divBdr>
    </w:div>
    <w:div w:id="738552537">
      <w:bodyDiv w:val="1"/>
      <w:marLeft w:val="0"/>
      <w:marRight w:val="0"/>
      <w:marTop w:val="0"/>
      <w:marBottom w:val="0"/>
      <w:divBdr>
        <w:top w:val="none" w:sz="0" w:space="0" w:color="auto"/>
        <w:left w:val="none" w:sz="0" w:space="0" w:color="auto"/>
        <w:bottom w:val="none" w:sz="0" w:space="0" w:color="auto"/>
        <w:right w:val="none" w:sz="0" w:space="0" w:color="auto"/>
      </w:divBdr>
    </w:div>
    <w:div w:id="783811523">
      <w:bodyDiv w:val="1"/>
      <w:marLeft w:val="0"/>
      <w:marRight w:val="0"/>
      <w:marTop w:val="0"/>
      <w:marBottom w:val="0"/>
      <w:divBdr>
        <w:top w:val="none" w:sz="0" w:space="0" w:color="auto"/>
        <w:left w:val="none" w:sz="0" w:space="0" w:color="auto"/>
        <w:bottom w:val="none" w:sz="0" w:space="0" w:color="auto"/>
        <w:right w:val="none" w:sz="0" w:space="0" w:color="auto"/>
      </w:divBdr>
    </w:div>
    <w:div w:id="924191587">
      <w:bodyDiv w:val="1"/>
      <w:marLeft w:val="0"/>
      <w:marRight w:val="0"/>
      <w:marTop w:val="0"/>
      <w:marBottom w:val="0"/>
      <w:divBdr>
        <w:top w:val="none" w:sz="0" w:space="0" w:color="auto"/>
        <w:left w:val="none" w:sz="0" w:space="0" w:color="auto"/>
        <w:bottom w:val="none" w:sz="0" w:space="0" w:color="auto"/>
        <w:right w:val="none" w:sz="0" w:space="0" w:color="auto"/>
      </w:divBdr>
    </w:div>
    <w:div w:id="970207247">
      <w:bodyDiv w:val="1"/>
      <w:marLeft w:val="0"/>
      <w:marRight w:val="0"/>
      <w:marTop w:val="0"/>
      <w:marBottom w:val="0"/>
      <w:divBdr>
        <w:top w:val="none" w:sz="0" w:space="0" w:color="auto"/>
        <w:left w:val="none" w:sz="0" w:space="0" w:color="auto"/>
        <w:bottom w:val="none" w:sz="0" w:space="0" w:color="auto"/>
        <w:right w:val="none" w:sz="0" w:space="0" w:color="auto"/>
      </w:divBdr>
    </w:div>
    <w:div w:id="985085332">
      <w:bodyDiv w:val="1"/>
      <w:marLeft w:val="0"/>
      <w:marRight w:val="0"/>
      <w:marTop w:val="0"/>
      <w:marBottom w:val="0"/>
      <w:divBdr>
        <w:top w:val="none" w:sz="0" w:space="0" w:color="auto"/>
        <w:left w:val="none" w:sz="0" w:space="0" w:color="auto"/>
        <w:bottom w:val="none" w:sz="0" w:space="0" w:color="auto"/>
        <w:right w:val="none" w:sz="0" w:space="0" w:color="auto"/>
      </w:divBdr>
    </w:div>
    <w:div w:id="996692280">
      <w:bodyDiv w:val="1"/>
      <w:marLeft w:val="0"/>
      <w:marRight w:val="0"/>
      <w:marTop w:val="0"/>
      <w:marBottom w:val="0"/>
      <w:divBdr>
        <w:top w:val="none" w:sz="0" w:space="0" w:color="auto"/>
        <w:left w:val="none" w:sz="0" w:space="0" w:color="auto"/>
        <w:bottom w:val="none" w:sz="0" w:space="0" w:color="auto"/>
        <w:right w:val="none" w:sz="0" w:space="0" w:color="auto"/>
      </w:divBdr>
    </w:div>
    <w:div w:id="1034304704">
      <w:bodyDiv w:val="1"/>
      <w:marLeft w:val="0"/>
      <w:marRight w:val="0"/>
      <w:marTop w:val="0"/>
      <w:marBottom w:val="0"/>
      <w:divBdr>
        <w:top w:val="none" w:sz="0" w:space="0" w:color="auto"/>
        <w:left w:val="none" w:sz="0" w:space="0" w:color="auto"/>
        <w:bottom w:val="none" w:sz="0" w:space="0" w:color="auto"/>
        <w:right w:val="none" w:sz="0" w:space="0" w:color="auto"/>
      </w:divBdr>
    </w:div>
    <w:div w:id="1081558043">
      <w:bodyDiv w:val="1"/>
      <w:marLeft w:val="0"/>
      <w:marRight w:val="0"/>
      <w:marTop w:val="0"/>
      <w:marBottom w:val="0"/>
      <w:divBdr>
        <w:top w:val="none" w:sz="0" w:space="0" w:color="auto"/>
        <w:left w:val="none" w:sz="0" w:space="0" w:color="auto"/>
        <w:bottom w:val="none" w:sz="0" w:space="0" w:color="auto"/>
        <w:right w:val="none" w:sz="0" w:space="0" w:color="auto"/>
      </w:divBdr>
    </w:div>
    <w:div w:id="1089740618">
      <w:bodyDiv w:val="1"/>
      <w:marLeft w:val="0"/>
      <w:marRight w:val="0"/>
      <w:marTop w:val="0"/>
      <w:marBottom w:val="0"/>
      <w:divBdr>
        <w:top w:val="none" w:sz="0" w:space="0" w:color="auto"/>
        <w:left w:val="none" w:sz="0" w:space="0" w:color="auto"/>
        <w:bottom w:val="none" w:sz="0" w:space="0" w:color="auto"/>
        <w:right w:val="none" w:sz="0" w:space="0" w:color="auto"/>
      </w:divBdr>
    </w:div>
    <w:div w:id="1107165292">
      <w:bodyDiv w:val="1"/>
      <w:marLeft w:val="0"/>
      <w:marRight w:val="0"/>
      <w:marTop w:val="0"/>
      <w:marBottom w:val="0"/>
      <w:divBdr>
        <w:top w:val="none" w:sz="0" w:space="0" w:color="auto"/>
        <w:left w:val="none" w:sz="0" w:space="0" w:color="auto"/>
        <w:bottom w:val="none" w:sz="0" w:space="0" w:color="auto"/>
        <w:right w:val="none" w:sz="0" w:space="0" w:color="auto"/>
      </w:divBdr>
    </w:div>
    <w:div w:id="1294601226">
      <w:bodyDiv w:val="1"/>
      <w:marLeft w:val="0"/>
      <w:marRight w:val="0"/>
      <w:marTop w:val="0"/>
      <w:marBottom w:val="0"/>
      <w:divBdr>
        <w:top w:val="none" w:sz="0" w:space="0" w:color="auto"/>
        <w:left w:val="none" w:sz="0" w:space="0" w:color="auto"/>
        <w:bottom w:val="none" w:sz="0" w:space="0" w:color="auto"/>
        <w:right w:val="none" w:sz="0" w:space="0" w:color="auto"/>
      </w:divBdr>
    </w:div>
    <w:div w:id="1294675173">
      <w:bodyDiv w:val="1"/>
      <w:marLeft w:val="0"/>
      <w:marRight w:val="0"/>
      <w:marTop w:val="0"/>
      <w:marBottom w:val="0"/>
      <w:divBdr>
        <w:top w:val="none" w:sz="0" w:space="0" w:color="auto"/>
        <w:left w:val="none" w:sz="0" w:space="0" w:color="auto"/>
        <w:bottom w:val="none" w:sz="0" w:space="0" w:color="auto"/>
        <w:right w:val="none" w:sz="0" w:space="0" w:color="auto"/>
      </w:divBdr>
    </w:div>
    <w:div w:id="1298800738">
      <w:bodyDiv w:val="1"/>
      <w:marLeft w:val="0"/>
      <w:marRight w:val="0"/>
      <w:marTop w:val="0"/>
      <w:marBottom w:val="0"/>
      <w:divBdr>
        <w:top w:val="none" w:sz="0" w:space="0" w:color="auto"/>
        <w:left w:val="none" w:sz="0" w:space="0" w:color="auto"/>
        <w:bottom w:val="none" w:sz="0" w:space="0" w:color="auto"/>
        <w:right w:val="none" w:sz="0" w:space="0" w:color="auto"/>
      </w:divBdr>
    </w:div>
    <w:div w:id="1466047231">
      <w:bodyDiv w:val="1"/>
      <w:marLeft w:val="0"/>
      <w:marRight w:val="0"/>
      <w:marTop w:val="0"/>
      <w:marBottom w:val="0"/>
      <w:divBdr>
        <w:top w:val="none" w:sz="0" w:space="0" w:color="auto"/>
        <w:left w:val="none" w:sz="0" w:space="0" w:color="auto"/>
        <w:bottom w:val="none" w:sz="0" w:space="0" w:color="auto"/>
        <w:right w:val="none" w:sz="0" w:space="0" w:color="auto"/>
      </w:divBdr>
    </w:div>
    <w:div w:id="1559243565">
      <w:bodyDiv w:val="1"/>
      <w:marLeft w:val="0"/>
      <w:marRight w:val="0"/>
      <w:marTop w:val="0"/>
      <w:marBottom w:val="0"/>
      <w:divBdr>
        <w:top w:val="none" w:sz="0" w:space="0" w:color="auto"/>
        <w:left w:val="none" w:sz="0" w:space="0" w:color="auto"/>
        <w:bottom w:val="none" w:sz="0" w:space="0" w:color="auto"/>
        <w:right w:val="none" w:sz="0" w:space="0" w:color="auto"/>
      </w:divBdr>
    </w:div>
    <w:div w:id="1574850470">
      <w:bodyDiv w:val="1"/>
      <w:marLeft w:val="0"/>
      <w:marRight w:val="0"/>
      <w:marTop w:val="0"/>
      <w:marBottom w:val="0"/>
      <w:divBdr>
        <w:top w:val="none" w:sz="0" w:space="0" w:color="auto"/>
        <w:left w:val="none" w:sz="0" w:space="0" w:color="auto"/>
        <w:bottom w:val="none" w:sz="0" w:space="0" w:color="auto"/>
        <w:right w:val="none" w:sz="0" w:space="0" w:color="auto"/>
      </w:divBdr>
    </w:div>
    <w:div w:id="1617827942">
      <w:bodyDiv w:val="1"/>
      <w:marLeft w:val="0"/>
      <w:marRight w:val="0"/>
      <w:marTop w:val="0"/>
      <w:marBottom w:val="0"/>
      <w:divBdr>
        <w:top w:val="none" w:sz="0" w:space="0" w:color="auto"/>
        <w:left w:val="none" w:sz="0" w:space="0" w:color="auto"/>
        <w:bottom w:val="none" w:sz="0" w:space="0" w:color="auto"/>
        <w:right w:val="none" w:sz="0" w:space="0" w:color="auto"/>
      </w:divBdr>
    </w:div>
    <w:div w:id="1620917630">
      <w:bodyDiv w:val="1"/>
      <w:marLeft w:val="0"/>
      <w:marRight w:val="0"/>
      <w:marTop w:val="0"/>
      <w:marBottom w:val="0"/>
      <w:divBdr>
        <w:top w:val="none" w:sz="0" w:space="0" w:color="auto"/>
        <w:left w:val="none" w:sz="0" w:space="0" w:color="auto"/>
        <w:bottom w:val="none" w:sz="0" w:space="0" w:color="auto"/>
        <w:right w:val="none" w:sz="0" w:space="0" w:color="auto"/>
      </w:divBdr>
    </w:div>
    <w:div w:id="1803689337">
      <w:bodyDiv w:val="1"/>
      <w:marLeft w:val="0"/>
      <w:marRight w:val="0"/>
      <w:marTop w:val="0"/>
      <w:marBottom w:val="0"/>
      <w:divBdr>
        <w:top w:val="none" w:sz="0" w:space="0" w:color="auto"/>
        <w:left w:val="none" w:sz="0" w:space="0" w:color="auto"/>
        <w:bottom w:val="none" w:sz="0" w:space="0" w:color="auto"/>
        <w:right w:val="none" w:sz="0" w:space="0" w:color="auto"/>
      </w:divBdr>
    </w:div>
    <w:div w:id="1835492944">
      <w:bodyDiv w:val="1"/>
      <w:marLeft w:val="0"/>
      <w:marRight w:val="0"/>
      <w:marTop w:val="0"/>
      <w:marBottom w:val="0"/>
      <w:divBdr>
        <w:top w:val="none" w:sz="0" w:space="0" w:color="auto"/>
        <w:left w:val="none" w:sz="0" w:space="0" w:color="auto"/>
        <w:bottom w:val="none" w:sz="0" w:space="0" w:color="auto"/>
        <w:right w:val="none" w:sz="0" w:space="0" w:color="auto"/>
      </w:divBdr>
    </w:div>
    <w:div w:id="1961524777">
      <w:bodyDiv w:val="1"/>
      <w:marLeft w:val="0"/>
      <w:marRight w:val="0"/>
      <w:marTop w:val="0"/>
      <w:marBottom w:val="0"/>
      <w:divBdr>
        <w:top w:val="none" w:sz="0" w:space="0" w:color="auto"/>
        <w:left w:val="none" w:sz="0" w:space="0" w:color="auto"/>
        <w:bottom w:val="none" w:sz="0" w:space="0" w:color="auto"/>
        <w:right w:val="none" w:sz="0" w:space="0" w:color="auto"/>
      </w:divBdr>
    </w:div>
    <w:div w:id="2074768711">
      <w:bodyDiv w:val="1"/>
      <w:marLeft w:val="0"/>
      <w:marRight w:val="0"/>
      <w:marTop w:val="0"/>
      <w:marBottom w:val="0"/>
      <w:divBdr>
        <w:top w:val="none" w:sz="0" w:space="0" w:color="auto"/>
        <w:left w:val="none" w:sz="0" w:space="0" w:color="auto"/>
        <w:bottom w:val="none" w:sz="0" w:space="0" w:color="auto"/>
        <w:right w:val="none" w:sz="0" w:space="0" w:color="auto"/>
      </w:divBdr>
    </w:div>
    <w:div w:id="2131624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hyperlink" Target="http://www.consultant.ru/document/cons_doc_LAW_223191/" TargetMode="External"/><Relationship Id="rId4" Type="http://schemas.microsoft.com/office/2007/relationships/stylesWithEffects" Target="stylesWithEffects.xml"/><Relationship Id="rId9" Type="http://schemas.openxmlformats.org/officeDocument/2006/relationships/hyperlink" Target="http://hmrn.ru"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microsoft.com/office/2007/relationships/hdphoto" Target="media/hdphoto1.wdp"/></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1043;&#1088;&#1072;&#1076;&#1086;&#1089;&#1090;&#1088;&#1086;&#1080;&#1090;&#1077;&#1083;&#1100;&#1085;&#1099;&#1077;%20&#1088;&#1077;&#1075;&#1083;&#1072;&#1084;&#1077;&#1085;&#1090;&#1099;\Reglament\ReglamentMKR.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D2A00-3292-4889-BAEE-A3327F72E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ReglamentMKR</Template>
  <TotalTime>219</TotalTime>
  <Pages>21</Pages>
  <Words>4108</Words>
  <Characters>31608</Characters>
  <Application>Microsoft Office Word</Application>
  <DocSecurity>0</DocSecurity>
  <Lines>263</Lines>
  <Paragraphs>71</Paragraphs>
  <ScaleCrop>false</ScaleCrop>
  <HeadingPairs>
    <vt:vector size="2" baseType="variant">
      <vt:variant>
        <vt:lpstr>Название</vt:lpstr>
      </vt:variant>
      <vt:variant>
        <vt:i4>1</vt:i4>
      </vt:variant>
    </vt:vector>
  </HeadingPairs>
  <TitlesOfParts>
    <vt:vector size="1" baseType="lpstr">
      <vt:lpstr>ПЛАНИРОВОЧНЫЙ МИКРОРАЙОН ГК</vt:lpstr>
    </vt:vector>
  </TitlesOfParts>
  <Company>град</Company>
  <LinksUpToDate>false</LinksUpToDate>
  <CharactersWithSpaces>35645</CharactersWithSpaces>
  <SharedDoc>false</SharedDoc>
  <HLinks>
    <vt:vector size="156" baseType="variant">
      <vt:variant>
        <vt:i4>5505048</vt:i4>
      </vt:variant>
      <vt:variant>
        <vt:i4>75</vt:i4>
      </vt:variant>
      <vt:variant>
        <vt:i4>0</vt:i4>
      </vt:variant>
      <vt:variant>
        <vt:i4>5</vt:i4>
      </vt:variant>
      <vt:variant>
        <vt:lpwstr>http://classinform.ru/classifikator-vidov-razreshennogo-ispolzovaniia-zemelnykh-uchastkov/vri-kod-zemelnogo-uchastka-3.5.html</vt:lpwstr>
      </vt:variant>
      <vt:variant>
        <vt:lpwstr/>
      </vt:variant>
      <vt:variant>
        <vt:i4>6422602</vt:i4>
      </vt:variant>
      <vt:variant>
        <vt:i4>72</vt:i4>
      </vt:variant>
      <vt:variant>
        <vt:i4>0</vt:i4>
      </vt:variant>
      <vt:variant>
        <vt:i4>5</vt:i4>
      </vt:variant>
      <vt:variant>
        <vt:lpwstr>http://base.garant.ru/70736874/</vt:lpwstr>
      </vt:variant>
      <vt:variant>
        <vt:lpwstr>block_10101</vt:lpwstr>
      </vt:variant>
      <vt:variant>
        <vt:i4>6488140</vt:i4>
      </vt:variant>
      <vt:variant>
        <vt:i4>69</vt:i4>
      </vt:variant>
      <vt:variant>
        <vt:i4>0</vt:i4>
      </vt:variant>
      <vt:variant>
        <vt:i4>5</vt:i4>
      </vt:variant>
      <vt:variant>
        <vt:lpwstr>http://base.garant.ru/70736874/</vt:lpwstr>
      </vt:variant>
      <vt:variant>
        <vt:lpwstr>block_1071</vt:lpwstr>
      </vt:variant>
      <vt:variant>
        <vt:i4>6488136</vt:i4>
      </vt:variant>
      <vt:variant>
        <vt:i4>66</vt:i4>
      </vt:variant>
      <vt:variant>
        <vt:i4>0</vt:i4>
      </vt:variant>
      <vt:variant>
        <vt:i4>5</vt:i4>
      </vt:variant>
      <vt:variant>
        <vt:lpwstr>http://base.garant.ru/70736874/</vt:lpwstr>
      </vt:variant>
      <vt:variant>
        <vt:lpwstr>block_1031</vt:lpwstr>
      </vt:variant>
      <vt:variant>
        <vt:i4>6488136</vt:i4>
      </vt:variant>
      <vt:variant>
        <vt:i4>63</vt:i4>
      </vt:variant>
      <vt:variant>
        <vt:i4>0</vt:i4>
      </vt:variant>
      <vt:variant>
        <vt:i4>5</vt:i4>
      </vt:variant>
      <vt:variant>
        <vt:lpwstr>http://base.garant.ru/70736874/</vt:lpwstr>
      </vt:variant>
      <vt:variant>
        <vt:lpwstr>block_1031</vt:lpwstr>
      </vt:variant>
      <vt:variant>
        <vt:i4>6488142</vt:i4>
      </vt:variant>
      <vt:variant>
        <vt:i4>60</vt:i4>
      </vt:variant>
      <vt:variant>
        <vt:i4>0</vt:i4>
      </vt:variant>
      <vt:variant>
        <vt:i4>5</vt:i4>
      </vt:variant>
      <vt:variant>
        <vt:lpwstr>http://base.garant.ru/70736874/</vt:lpwstr>
      </vt:variant>
      <vt:variant>
        <vt:lpwstr>block_1051</vt:lpwstr>
      </vt:variant>
      <vt:variant>
        <vt:i4>6619209</vt:i4>
      </vt:variant>
      <vt:variant>
        <vt:i4>57</vt:i4>
      </vt:variant>
      <vt:variant>
        <vt:i4>0</vt:i4>
      </vt:variant>
      <vt:variant>
        <vt:i4>5</vt:i4>
      </vt:variant>
      <vt:variant>
        <vt:lpwstr>http://base.garant.ru/70736874/</vt:lpwstr>
      </vt:variant>
      <vt:variant>
        <vt:lpwstr>block_10271</vt:lpwstr>
      </vt:variant>
      <vt:variant>
        <vt:i4>6750287</vt:i4>
      </vt:variant>
      <vt:variant>
        <vt:i4>54</vt:i4>
      </vt:variant>
      <vt:variant>
        <vt:i4>0</vt:i4>
      </vt:variant>
      <vt:variant>
        <vt:i4>5</vt:i4>
      </vt:variant>
      <vt:variant>
        <vt:lpwstr>http://base.garant.ru/70736874/</vt:lpwstr>
      </vt:variant>
      <vt:variant>
        <vt:lpwstr>block_1045</vt:lpwstr>
      </vt:variant>
      <vt:variant>
        <vt:i4>6488143</vt:i4>
      </vt:variant>
      <vt:variant>
        <vt:i4>51</vt:i4>
      </vt:variant>
      <vt:variant>
        <vt:i4>0</vt:i4>
      </vt:variant>
      <vt:variant>
        <vt:i4>5</vt:i4>
      </vt:variant>
      <vt:variant>
        <vt:lpwstr>http://base.garant.ru/70736874/</vt:lpwstr>
      </vt:variant>
      <vt:variant>
        <vt:lpwstr>block_1041</vt:lpwstr>
      </vt:variant>
      <vt:variant>
        <vt:i4>5374072</vt:i4>
      </vt:variant>
      <vt:variant>
        <vt:i4>48</vt:i4>
      </vt:variant>
      <vt:variant>
        <vt:i4>0</vt:i4>
      </vt:variant>
      <vt:variant>
        <vt:i4>5</vt:i4>
      </vt:variant>
      <vt:variant>
        <vt:lpwstr>http://base.garant.ru/70736874/</vt:lpwstr>
      </vt:variant>
      <vt:variant>
        <vt:lpwstr>block_103101</vt:lpwstr>
      </vt:variant>
      <vt:variant>
        <vt:i4>6750280</vt:i4>
      </vt:variant>
      <vt:variant>
        <vt:i4>45</vt:i4>
      </vt:variant>
      <vt:variant>
        <vt:i4>0</vt:i4>
      </vt:variant>
      <vt:variant>
        <vt:i4>5</vt:i4>
      </vt:variant>
      <vt:variant>
        <vt:lpwstr>http://base.garant.ru/70736874/</vt:lpwstr>
      </vt:variant>
      <vt:variant>
        <vt:lpwstr>block_10351</vt:lpwstr>
      </vt:variant>
      <vt:variant>
        <vt:i4>6684744</vt:i4>
      </vt:variant>
      <vt:variant>
        <vt:i4>42</vt:i4>
      </vt:variant>
      <vt:variant>
        <vt:i4>0</vt:i4>
      </vt:variant>
      <vt:variant>
        <vt:i4>5</vt:i4>
      </vt:variant>
      <vt:variant>
        <vt:lpwstr>http://base.garant.ru/70736874/</vt:lpwstr>
      </vt:variant>
      <vt:variant>
        <vt:lpwstr>block_10341</vt:lpwstr>
      </vt:variant>
      <vt:variant>
        <vt:i4>6488136</vt:i4>
      </vt:variant>
      <vt:variant>
        <vt:i4>39</vt:i4>
      </vt:variant>
      <vt:variant>
        <vt:i4>0</vt:i4>
      </vt:variant>
      <vt:variant>
        <vt:i4>5</vt:i4>
      </vt:variant>
      <vt:variant>
        <vt:lpwstr>http://base.garant.ru/70736874/</vt:lpwstr>
      </vt:variant>
      <vt:variant>
        <vt:lpwstr>block_1031</vt:lpwstr>
      </vt:variant>
      <vt:variant>
        <vt:i4>6488137</vt:i4>
      </vt:variant>
      <vt:variant>
        <vt:i4>36</vt:i4>
      </vt:variant>
      <vt:variant>
        <vt:i4>0</vt:i4>
      </vt:variant>
      <vt:variant>
        <vt:i4>5</vt:i4>
      </vt:variant>
      <vt:variant>
        <vt:lpwstr>http://base.garant.ru/70736874/</vt:lpwstr>
      </vt:variant>
      <vt:variant>
        <vt:lpwstr>block_1021</vt:lpwstr>
      </vt:variant>
      <vt:variant>
        <vt:i4>6946890</vt:i4>
      </vt:variant>
      <vt:variant>
        <vt:i4>33</vt:i4>
      </vt:variant>
      <vt:variant>
        <vt:i4>0</vt:i4>
      </vt:variant>
      <vt:variant>
        <vt:i4>5</vt:i4>
      </vt:variant>
      <vt:variant>
        <vt:lpwstr>http://base.garant.ru/70736874/</vt:lpwstr>
      </vt:variant>
      <vt:variant>
        <vt:lpwstr>block_1018</vt:lpwstr>
      </vt:variant>
      <vt:variant>
        <vt:i4>6291530</vt:i4>
      </vt:variant>
      <vt:variant>
        <vt:i4>30</vt:i4>
      </vt:variant>
      <vt:variant>
        <vt:i4>0</vt:i4>
      </vt:variant>
      <vt:variant>
        <vt:i4>5</vt:i4>
      </vt:variant>
      <vt:variant>
        <vt:lpwstr>http://base.garant.ru/70736874/</vt:lpwstr>
      </vt:variant>
      <vt:variant>
        <vt:lpwstr>block_1012</vt:lpwstr>
      </vt:variant>
      <vt:variant>
        <vt:i4>6488138</vt:i4>
      </vt:variant>
      <vt:variant>
        <vt:i4>27</vt:i4>
      </vt:variant>
      <vt:variant>
        <vt:i4>0</vt:i4>
      </vt:variant>
      <vt:variant>
        <vt:i4>5</vt:i4>
      </vt:variant>
      <vt:variant>
        <vt:lpwstr>http://base.garant.ru/70736874/</vt:lpwstr>
      </vt:variant>
      <vt:variant>
        <vt:lpwstr>block_1011</vt:lpwstr>
      </vt:variant>
      <vt:variant>
        <vt:i4>6422602</vt:i4>
      </vt:variant>
      <vt:variant>
        <vt:i4>24</vt:i4>
      </vt:variant>
      <vt:variant>
        <vt:i4>0</vt:i4>
      </vt:variant>
      <vt:variant>
        <vt:i4>5</vt:i4>
      </vt:variant>
      <vt:variant>
        <vt:lpwstr>http://base.garant.ru/70736874/</vt:lpwstr>
      </vt:variant>
      <vt:variant>
        <vt:lpwstr>block_3333</vt:lpwstr>
      </vt:variant>
      <vt:variant>
        <vt:i4>6422602</vt:i4>
      </vt:variant>
      <vt:variant>
        <vt:i4>21</vt:i4>
      </vt:variant>
      <vt:variant>
        <vt:i4>0</vt:i4>
      </vt:variant>
      <vt:variant>
        <vt:i4>5</vt:i4>
      </vt:variant>
      <vt:variant>
        <vt:lpwstr>http://base.garant.ru/70736874/</vt:lpwstr>
      </vt:variant>
      <vt:variant>
        <vt:lpwstr>block_2222</vt:lpwstr>
      </vt:variant>
      <vt:variant>
        <vt:i4>6422602</vt:i4>
      </vt:variant>
      <vt:variant>
        <vt:i4>18</vt:i4>
      </vt:variant>
      <vt:variant>
        <vt:i4>0</vt:i4>
      </vt:variant>
      <vt:variant>
        <vt:i4>5</vt:i4>
      </vt:variant>
      <vt:variant>
        <vt:lpwstr>http://base.garant.ru/70736874/</vt:lpwstr>
      </vt:variant>
      <vt:variant>
        <vt:lpwstr>block_1111</vt:lpwstr>
      </vt:variant>
      <vt:variant>
        <vt:i4>5898253</vt:i4>
      </vt:variant>
      <vt:variant>
        <vt:i4>15</vt:i4>
      </vt:variant>
      <vt:variant>
        <vt:i4>0</vt:i4>
      </vt:variant>
      <vt:variant>
        <vt:i4>5</vt:i4>
      </vt:variant>
      <vt:variant>
        <vt:lpwstr>http://internet.garant.ru/</vt:lpwstr>
      </vt:variant>
      <vt:variant>
        <vt:lpwstr>/document/12138258/entry/49</vt:lpwstr>
      </vt:variant>
      <vt:variant>
        <vt:i4>7209021</vt:i4>
      </vt:variant>
      <vt:variant>
        <vt:i4>12</vt:i4>
      </vt:variant>
      <vt:variant>
        <vt:i4>0</vt:i4>
      </vt:variant>
      <vt:variant>
        <vt:i4>5</vt:i4>
      </vt:variant>
      <vt:variant>
        <vt:lpwstr>http://internet.garant.ru/</vt:lpwstr>
      </vt:variant>
      <vt:variant>
        <vt:lpwstr>/document/12138258/entry/1016</vt:lpwstr>
      </vt:variant>
      <vt:variant>
        <vt:i4>2753581</vt:i4>
      </vt:variant>
      <vt:variant>
        <vt:i4>9</vt:i4>
      </vt:variant>
      <vt:variant>
        <vt:i4>0</vt:i4>
      </vt:variant>
      <vt:variant>
        <vt:i4>5</vt:i4>
      </vt:variant>
      <vt:variant>
        <vt:lpwstr>../../ПЗЗ утвержденные 2017/Гардер/Dropbox/ХМРН/ХМР/проект внесения изменений 284 НПП ИПР.docx</vt:lpwstr>
      </vt:variant>
      <vt:variant>
        <vt:lpwstr>sub_37</vt:lpwstr>
      </vt:variant>
      <vt:variant>
        <vt:i4>6750259</vt:i4>
      </vt:variant>
      <vt:variant>
        <vt:i4>6</vt:i4>
      </vt:variant>
      <vt:variant>
        <vt:i4>0</vt:i4>
      </vt:variant>
      <vt:variant>
        <vt:i4>5</vt:i4>
      </vt:variant>
      <vt:variant>
        <vt:lpwstr>garantf1://12038258.0/</vt:lpwstr>
      </vt:variant>
      <vt:variant>
        <vt:lpwstr/>
      </vt:variant>
      <vt:variant>
        <vt:i4>5570566</vt:i4>
      </vt:variant>
      <vt:variant>
        <vt:i4>3</vt:i4>
      </vt:variant>
      <vt:variant>
        <vt:i4>0</vt:i4>
      </vt:variant>
      <vt:variant>
        <vt:i4>5</vt:i4>
      </vt:variant>
      <vt:variant>
        <vt:lpwstr>http://internet.garant.ru/</vt:lpwstr>
      </vt:variant>
      <vt:variant>
        <vt:lpwstr>/document/12124624/entry/2</vt:lpwstr>
      </vt:variant>
      <vt:variant>
        <vt:i4>5242882</vt:i4>
      </vt:variant>
      <vt:variant>
        <vt:i4>0</vt:i4>
      </vt:variant>
      <vt:variant>
        <vt:i4>0</vt:i4>
      </vt:variant>
      <vt:variant>
        <vt:i4>5</vt:i4>
      </vt:variant>
      <vt:variant>
        <vt:lpwstr>http://internet.garant.ru/</vt:lpwstr>
      </vt:variant>
      <vt:variant>
        <vt:lpwstr>/document/12112604/entry/4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ПЛАНИРОВОЧНЫЙ МИКРОРАЙОН ГК</dc:title>
  <dc:creator>sklyuchnikova</dc:creator>
  <cp:lastModifiedBy>Администратор</cp:lastModifiedBy>
  <cp:revision>5</cp:revision>
  <cp:lastPrinted>2018-06-06T07:08:00Z</cp:lastPrinted>
  <dcterms:created xsi:type="dcterms:W3CDTF">2023-10-24T14:10:00Z</dcterms:created>
  <dcterms:modified xsi:type="dcterms:W3CDTF">2023-10-25T11:30:00Z</dcterms:modified>
</cp:coreProperties>
</file>