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С 01.01.2021 на территории Российской Федерации вступили в силу Правила противопожарного режима в РФ, утвержденные постановлением Правительства РФ № 1479 от 16.09.2020 (далее - Правила),</w:t>
      </w:r>
      <w:r>
        <w:rPr>
          <w:rFonts w:ascii="Times" w:hAnsi="Times"/>
          <w:color w:val="333333"/>
          <w:sz w:val="27"/>
          <w:szCs w:val="27"/>
          <w:shd w:fill="FFFFFF" w:val="clear"/>
        </w:rPr>
        <w:t xml:space="preserve"> </w:t>
      </w:r>
      <w:r>
        <w:rPr>
          <w:rFonts w:ascii="Times" w:hAnsi="Times"/>
          <w:sz w:val="28"/>
          <w:szCs w:val="28"/>
          <w:shd w:fill="FFFFFF" w:val="clear"/>
        </w:rPr>
        <w:t>которые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 xml:space="preserve">Правила противопожарного режима являются одним из основных документов, устанавливающих требования пожарной безопасности, которые регламентируют деятельность органов власти, специальных служб, организаций и граждан. </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В соответствии с п. 185 Правил, использование открытого огня и разведение костров на землях сельскохозяйственного назначения, землях запаса и землях населенных пунктов может проводиться при условии соблюдения требований пожарной безопасности, установленных в порядке, согласно приложению 4 (далее - Порядок).</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Согласно п. 2 Порядка, использование открытого огня должно осуществляться в специально оборудованных местах при выполнении следующих требований:</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pPr>
        <w:pStyle w:val="Normal"/>
        <w:shd w:val="clear" w:color="auto" w:fill="F9F9F9"/>
        <w:spacing w:lineRule="atLeast" w:line="312" w:before="0" w:after="0"/>
        <w:ind w:firstLine="709"/>
        <w:jc w:val="both"/>
        <w:textAlignment w:val="baseline"/>
        <w:rPr>
          <w:rFonts w:ascii="Times" w:hAnsi="Times"/>
        </w:rPr>
      </w:pPr>
      <w:r>
        <w:rPr>
          <w:rFonts w:cs="Times New Roman" w:ascii="Times" w:hAnsi="Times"/>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r>
        <w:rPr>
          <w:rFonts w:ascii="Times" w:hAnsi="Times"/>
          <w:color w:val="444444"/>
          <w:sz w:val="21"/>
          <w:szCs w:val="21"/>
        </w:rPr>
        <w:t xml:space="preserve"> </w:t>
      </w:r>
    </w:p>
    <w:p>
      <w:pPr>
        <w:pStyle w:val="Normal"/>
        <w:shd w:val="clear" w:color="auto" w:fill="F9F9F9"/>
        <w:spacing w:lineRule="atLeast" w:line="312" w:before="0" w:after="0"/>
        <w:ind w:firstLine="709"/>
        <w:jc w:val="both"/>
        <w:textAlignment w:val="baseline"/>
        <w:rPr>
          <w:rFonts w:ascii="Times" w:hAnsi="Times"/>
        </w:rPr>
      </w:pPr>
      <w:r>
        <w:rPr>
          <w:rFonts w:cs="Times New Roman" w:ascii="Times" w:hAnsi="Times"/>
          <w:sz w:val="28"/>
          <w:szCs w:val="28"/>
        </w:rPr>
        <w:t>В соответствии с п. 3 Порядка,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В силу п. 5 Порядка,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до 2 метров.</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 xml:space="preserve">Пунктом 9 Порядка предусмотрены случаи, в которых запрещается использование открытого огня, </w:t>
      </w:r>
      <w:r>
        <w:rPr>
          <w:rFonts w:ascii="Times" w:hAnsi="Times"/>
          <w:sz w:val="28"/>
          <w:szCs w:val="28"/>
        </w:rPr>
        <w:t>а именно:</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 xml:space="preserve">-осуществлять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-оставлять место очага горения без присмотра до полного прекращения горения (тления); располагать легковоспламеняющиеся и горючие жидкости, а также горючие материалы вблизи очага горения.</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В соответствии с п. 11 Порядка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Таким образом, при приготовлении пищи на земельных участках населенных пунктов, а также на садовых земельных участках, относящихся к землям сельскохозяйственного назначения, необходимо использовать несгораемые емкости (например, мангалы, жаровни), которые будут использоваться для приготовления пищи, установленные не менее 5 метров до зданий, сооружений и иных построек, а также очистить зону вокруг емкости от горючих материалов до 2 метров, за исключением случаев, установленных п. 9 данного Порядка, с принятием мер до полного прекращения горения (тления).</w:t>
      </w:r>
    </w:p>
    <w:p>
      <w:pPr>
        <w:pStyle w:val="NormalWeb"/>
        <w:shd w:val="clear" w:color="auto" w:fill="FFFFFF"/>
        <w:spacing w:beforeAutospacing="0" w:before="0" w:afterAutospacing="0" w:after="0"/>
        <w:ind w:firstLine="709"/>
        <w:jc w:val="both"/>
        <w:rPr>
          <w:rFonts w:ascii="Times" w:hAnsi="Times"/>
        </w:rPr>
      </w:pPr>
      <w:r>
        <w:rPr>
          <w:rFonts w:ascii="Times" w:hAnsi="Times"/>
          <w:sz w:val="28"/>
          <w:szCs w:val="28"/>
        </w:rPr>
        <w:t>Вместе с тем</w:t>
      </w:r>
      <w:bookmarkStart w:id="0" w:name="_GoBack"/>
      <w:bookmarkEnd w:id="0"/>
      <w:r>
        <w:rPr>
          <w:rFonts w:ascii="Times" w:hAnsi="Times"/>
          <w:sz w:val="28"/>
          <w:szCs w:val="28"/>
        </w:rPr>
        <w:t xml:space="preserve"> отдел надзорной деятельности и профилактической работы (по г. Ханты-Мансийску и району) информирует, что 27 апреля 2022 года на территории города введен особый противопожарный режим. В этой связи, за нарушение требований пожарной безопасности, в том числе, </w:t>
      </w:r>
      <w:r>
        <w:rPr>
          <w:rFonts w:ascii="Times" w:hAnsi="Times"/>
          <w:sz w:val="28"/>
          <w:szCs w:val="28"/>
        </w:rPr>
        <w:t>за</w:t>
      </w:r>
      <w:r>
        <w:rPr>
          <w:rFonts w:ascii="Times" w:hAnsi="Times"/>
          <w:sz w:val="28"/>
          <w:szCs w:val="28"/>
        </w:rPr>
        <w:t xml:space="preserve"> приготовлени</w:t>
      </w:r>
      <w:r>
        <w:rPr>
          <w:rFonts w:ascii="Times" w:hAnsi="Times"/>
          <w:sz w:val="28"/>
          <w:szCs w:val="28"/>
        </w:rPr>
        <w:t>е</w:t>
      </w:r>
      <w:r>
        <w:rPr>
          <w:rFonts w:ascii="Times" w:hAnsi="Times"/>
          <w:sz w:val="28"/>
          <w:szCs w:val="28"/>
        </w:rPr>
        <w:t xml:space="preserve"> пищи на открытом огне установлена административная ответственность </w:t>
      </w:r>
      <w:r>
        <w:rPr>
          <w:rFonts w:ascii="Times" w:hAnsi="Times"/>
          <w:sz w:val="28"/>
          <w:szCs w:val="28"/>
        </w:rPr>
        <w:t>по ст.</w:t>
      </w:r>
      <w:r>
        <w:rPr>
          <w:rFonts w:ascii="Times" w:hAnsi="Times"/>
          <w:sz w:val="28"/>
          <w:szCs w:val="28"/>
        </w:rPr>
        <w:t xml:space="preserve"> 20.4 КоАП РФ, и в зависимости от последствий, уголовная ответственность </w:t>
      </w:r>
      <w:r>
        <w:rPr>
          <w:rFonts w:ascii="Times" w:hAnsi="Times"/>
          <w:sz w:val="28"/>
          <w:szCs w:val="28"/>
        </w:rPr>
        <w:t>по статьям</w:t>
      </w:r>
      <w:r>
        <w:rPr>
          <w:rFonts w:ascii="Times" w:hAnsi="Times"/>
          <w:sz w:val="28"/>
          <w:szCs w:val="28"/>
        </w:rPr>
        <w:t xml:space="preserve"> 219, 261 УК РФ.</w:t>
      </w:r>
    </w:p>
    <w:p>
      <w:pPr>
        <w:pStyle w:val="Normal"/>
        <w:spacing w:before="0" w:after="200"/>
        <w:rPr>
          <w:sz w:val="28"/>
          <w:szCs w:val="28"/>
        </w:rPr>
      </w:pPr>
      <w:r>
        <w:rPr/>
      </w:r>
    </w:p>
    <w:sectPr>
      <w:type w:val="nextPage"/>
      <w:pgSz w:w="11906" w:h="16838"/>
      <w:pgMar w:left="1701" w:right="850" w:header="0" w:top="127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Times">
    <w:altName w:val="Times New Roman"/>
    <w:charset w:val="01"/>
    <w:family w:val="roman"/>
    <w:pitch w:val="default"/>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6a2f5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LibreOffice/6.4.4.2$Linux_X86_64 LibreOffice_project/40$Build-2</Application>
  <Pages>2</Pages>
  <Words>654</Words>
  <Characters>4399</Characters>
  <CharactersWithSpaces>5041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2022-05-17T06:33:00Z</dcterms:created>
  <dc:creator>Мурад</dc:creator>
  <dc:description/>
  <dc:language>ru-RU</dc:language>
  <cp:lastModifiedBy/>
  <cp:lastPrinted>2022-05-17T09:50:00Z</cp:lastPrinted>
  <dcterms:modified xsi:type="dcterms:W3CDTF">2022-05-18T12:18:06Z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