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0F" w:rsidRDefault="00906B82" w:rsidP="00906B82">
      <w:pPr>
        <w:pStyle w:val="a6"/>
        <w:spacing w:before="0" w:beforeAutospacing="0" w:after="0" w:afterAutospacing="0"/>
        <w:ind w:firstLine="360"/>
        <w:jc w:val="right"/>
      </w:pPr>
      <w:r>
        <w:t>Приложение к письму</w:t>
      </w:r>
    </w:p>
    <w:p w:rsidR="00906B82" w:rsidRDefault="000B5B21" w:rsidP="00906B82">
      <w:pPr>
        <w:pStyle w:val="a6"/>
        <w:spacing w:before="0" w:beforeAutospacing="0" w:after="0" w:afterAutospacing="0"/>
        <w:ind w:firstLine="360"/>
        <w:jc w:val="right"/>
      </w:pPr>
      <w:r>
        <w:t>о</w:t>
      </w:r>
      <w:r w:rsidR="00906B82">
        <w:t>т «__</w:t>
      </w:r>
      <w:proofErr w:type="gramStart"/>
      <w:r w:rsidR="00906B82">
        <w:t>_»_</w:t>
      </w:r>
      <w:proofErr w:type="gramEnd"/>
      <w:r w:rsidR="00906B82">
        <w:t>________2022 №___</w:t>
      </w:r>
    </w:p>
    <w:p w:rsidR="00906B82" w:rsidRPr="00041A3D" w:rsidRDefault="00906B82" w:rsidP="00906B82">
      <w:pPr>
        <w:pStyle w:val="a6"/>
        <w:spacing w:before="0" w:beforeAutospacing="0" w:after="0" w:afterAutospacing="0"/>
        <w:ind w:firstLine="360"/>
        <w:jc w:val="right"/>
      </w:pPr>
    </w:p>
    <w:p w:rsidR="00075F22" w:rsidRPr="005D1B40" w:rsidRDefault="00075F22" w:rsidP="00075F22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Алгоритм работы </w:t>
      </w:r>
      <w:r w:rsidR="005D1B40" w:rsidRPr="005D1B40">
        <w:rPr>
          <w:rFonts w:ascii="Times New Roman" w:hAnsi="Times New Roman" w:cs="Times New Roman"/>
          <w:sz w:val="28"/>
          <w:szCs w:val="28"/>
        </w:rPr>
        <w:t>с</w:t>
      </w:r>
      <w:r w:rsidRPr="005D1B40">
        <w:rPr>
          <w:rFonts w:ascii="Times New Roman" w:hAnsi="Times New Roman" w:cs="Times New Roman"/>
          <w:sz w:val="28"/>
          <w:szCs w:val="28"/>
        </w:rPr>
        <w:t xml:space="preserve"> </w:t>
      </w:r>
      <w:r w:rsidRPr="005D1B4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«</w:t>
      </w:r>
      <w:r w:rsidRPr="005D1B40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en-US"/>
        </w:rPr>
        <w:t>Telegram</w:t>
      </w:r>
      <w:r w:rsidRPr="005D1B4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Бот» </w:t>
      </w:r>
    </w:p>
    <w:p w:rsidR="00075F22" w:rsidRPr="00075F22" w:rsidRDefault="00075F22" w:rsidP="0007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(</w:t>
      </w:r>
      <w:r w:rsidRPr="00075F22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Отправка сообщения о рекламе наркотиков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)</w:t>
      </w:r>
    </w:p>
    <w:p w:rsidR="00075F22" w:rsidRDefault="00075F22" w:rsidP="00075F22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1B40" w:rsidRDefault="005D1B40" w:rsidP="005D1B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proofErr w:type="spellStart"/>
      <w:r w:rsidRPr="005D1B4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D1B40">
        <w:rPr>
          <w:rFonts w:ascii="Times New Roman" w:hAnsi="Times New Roman" w:cs="Times New Roman"/>
          <w:sz w:val="28"/>
          <w:szCs w:val="28"/>
        </w:rPr>
        <w:t xml:space="preserve"> Бот</w:t>
      </w:r>
      <w:r>
        <w:rPr>
          <w:rFonts w:ascii="Times New Roman" w:hAnsi="Times New Roman" w:cs="Times New Roman"/>
          <w:sz w:val="28"/>
          <w:szCs w:val="28"/>
        </w:rPr>
        <w:t xml:space="preserve">» внедрен в автоматизированную систему «Мониторинг наркоситуации» </w:t>
      </w:r>
    </w:p>
    <w:p w:rsidR="005D1B40" w:rsidRPr="005D1B40" w:rsidRDefault="005D1B40" w:rsidP="005D1B40">
      <w:pPr>
        <w:keepNext/>
        <w:keepLines/>
        <w:numPr>
          <w:ilvl w:val="0"/>
          <w:numId w:val="2"/>
        </w:numPr>
        <w:suppressAutoHyphens/>
        <w:spacing w:before="480" w:after="0"/>
        <w:ind w:firstLine="709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</w:pPr>
      <w:bookmarkStart w:id="0" w:name="_Toc85213745"/>
      <w:bookmarkStart w:id="1" w:name="_Toc90483032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В</w:t>
      </w:r>
      <w:bookmarkEnd w:id="0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ход в систему</w:t>
      </w:r>
      <w:bookmarkEnd w:id="1"/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  <w:bookmarkStart w:id="2" w:name="_Toc85213746"/>
      <w:bookmarkEnd w:id="2"/>
    </w:p>
    <w:p w:rsidR="005D1B40" w:rsidRPr="005D1B40" w:rsidRDefault="005D1B40" w:rsidP="005D1B40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Для входа в Систему необходимо перейти по адресу https://ank.admhmao.ru/ и ввести полученные от администратора Системы логин и пароль в соответствующие поля формы авторизации. Нажать на кнопку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Войти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».</w:t>
      </w: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  <w:r w:rsidRPr="005D1B40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68480" behindDoc="0" locked="0" layoutInCell="0" allowOverlap="1" wp14:anchorId="541C80DE" wp14:editId="6488ADFF">
            <wp:simplePos x="0" y="0"/>
            <wp:positionH relativeFrom="column">
              <wp:posOffset>176530</wp:posOffset>
            </wp:positionH>
            <wp:positionV relativeFrom="paragraph">
              <wp:posOffset>-194945</wp:posOffset>
            </wp:positionV>
            <wp:extent cx="2259330" cy="3385185"/>
            <wp:effectExtent l="0" t="0" r="7620" b="5715"/>
            <wp:wrapSquare wrapText="largest"/>
            <wp:docPr id="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утери пароля от Системы необходимо либо обратиться к администратору Системы для получения нового пароля, либо воспользоваться кнопкой восстановления пароля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Забыли пароль?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», отображающейся на форме авторизации.</w:t>
      </w:r>
    </w:p>
    <w:p w:rsidR="005D1B40" w:rsidRPr="005D1B40" w:rsidRDefault="005D1B40" w:rsidP="005D1B40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клике на кнопку откроется форма сброса пароля, в которую необходимо внести логин или </w:t>
      </w:r>
      <w:r w:rsidRPr="005D1B40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email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, привязанный к учетной записи.</w:t>
      </w: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5D1B40"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drawing>
          <wp:anchor distT="0" distB="0" distL="0" distR="0" simplePos="0" relativeHeight="251669504" behindDoc="0" locked="0" layoutInCell="0" allowOverlap="1" wp14:anchorId="6CFA4843" wp14:editId="58B32C52">
            <wp:simplePos x="0" y="0"/>
            <wp:positionH relativeFrom="column">
              <wp:posOffset>1694180</wp:posOffset>
            </wp:positionH>
            <wp:positionV relativeFrom="paragraph">
              <wp:posOffset>27305</wp:posOffset>
            </wp:positionV>
            <wp:extent cx="2415540" cy="3239135"/>
            <wp:effectExtent l="0" t="0" r="0" b="0"/>
            <wp:wrapSquare wrapText="largest"/>
            <wp:docPr id="1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5D1B40" w:rsidRPr="005D1B40" w:rsidRDefault="005D1B40" w:rsidP="005D1B40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При нажатии на кнопку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Сбросить пароль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на привязанный к учетной записи </w:t>
      </w:r>
      <w:r w:rsidRPr="005D1B40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email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придет ссылка на создание нового пароля.</w:t>
      </w:r>
    </w:p>
    <w:p w:rsidR="005D1B40" w:rsidRPr="005D1B40" w:rsidRDefault="005D1B40" w:rsidP="005D1B40">
      <w:pPr>
        <w:keepNext/>
        <w:keepLines/>
        <w:numPr>
          <w:ilvl w:val="0"/>
          <w:numId w:val="2"/>
        </w:numPr>
        <w:suppressAutoHyphens/>
        <w:spacing w:before="480" w:after="0"/>
        <w:ind w:firstLine="567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</w:pPr>
      <w:bookmarkStart w:id="3" w:name="_Toc85213747"/>
      <w:bookmarkStart w:id="4" w:name="_Toc90483033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С</w:t>
      </w:r>
      <w:bookmarkEnd w:id="3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труктура разделов системы</w:t>
      </w:r>
      <w:bookmarkEnd w:id="4"/>
    </w:p>
    <w:p w:rsidR="005D1B40" w:rsidRPr="005D1B40" w:rsidRDefault="005D1B40" w:rsidP="005D1B40">
      <w:pPr>
        <w:suppressAutoHyphens/>
        <w:ind w:left="792" w:hanging="432"/>
        <w:rPr>
          <w:rFonts w:ascii="Times New Roman" w:eastAsia="Calibri" w:hAnsi="Times New Roman" w:cs="Times New Roman"/>
          <w:sz w:val="24"/>
          <w:lang w:val="en-US" w:eastAsia="zh-CN"/>
        </w:rPr>
      </w:pPr>
    </w:p>
    <w:p w:rsidR="005D1B40" w:rsidRDefault="005D1B40" w:rsidP="005D1B40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0" allowOverlap="1" wp14:anchorId="342B0B81" wp14:editId="72652083">
            <wp:simplePos x="0" y="0"/>
            <wp:positionH relativeFrom="column">
              <wp:posOffset>92075</wp:posOffset>
            </wp:positionH>
            <wp:positionV relativeFrom="paragraph">
              <wp:posOffset>1092835</wp:posOffset>
            </wp:positionV>
            <wp:extent cx="5940425" cy="2051685"/>
            <wp:effectExtent l="0" t="0" r="3175" b="5715"/>
            <wp:wrapSquare wrapText="largest"/>
            <wp:docPr id="12" name="Изображение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При входе в Систему по умолчанию откроется раздел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Файлы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». Здесь приведены все файлы и папки, к которым пользователю предоставлен доступ.</w:t>
      </w:r>
    </w:p>
    <w:p w:rsidR="005D1B40" w:rsidRDefault="005D1B40" w:rsidP="005D1B40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В зависимости от права доступа пользователю могут быть доступны следующие дополнительные разделы:</w:t>
      </w:r>
    </w:p>
    <w:p w:rsidR="005D1B40" w:rsidRPr="005D1B40" w:rsidRDefault="005D1B40" w:rsidP="00EC73E2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>АНК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— в данном разделе сотрудники Аппарата АНК, члены АНК, сотрудники ОМСУ проводят работы по подготовке проектов протоколов к заседаниям антинаркотической комиссии, а также по формированию поручений по итогам состоявшегося заседания;</w:t>
      </w:r>
    </w:p>
    <w:p w:rsidR="005D1B40" w:rsidRPr="005D1B40" w:rsidRDefault="005D1B40" w:rsidP="00EC73E2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Бот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— раздел для приема сообщений граждан из </w:t>
      </w:r>
      <w:proofErr w:type="spellStart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те</w:t>
      </w:r>
      <w:r w:rsidR="003748C6">
        <w:rPr>
          <w:rFonts w:ascii="Times New Roman" w:eastAsia="Calibri" w:hAnsi="Times New Roman" w:cs="Times New Roman"/>
          <w:sz w:val="28"/>
          <w:szCs w:val="28"/>
          <w:lang w:eastAsia="zh-CN"/>
        </w:rPr>
        <w:t>л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еграм</w:t>
      </w:r>
      <w:proofErr w:type="spellEnd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-бота о рекламе наркотиков с целью её дальнейшего устранения и дачи ответа заявителю;</w:t>
      </w:r>
      <w:bookmarkStart w:id="5" w:name="_GoBack"/>
      <w:bookmarkEnd w:id="5"/>
    </w:p>
    <w:p w:rsidR="005D1B40" w:rsidRPr="005D1B40" w:rsidRDefault="005D1B40" w:rsidP="00EC73E2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Мониторинг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— в данном разделе сотрудники Аппарата АНК направляют задачи на сбор отчетов от членов АНК и сотрудников ОМСУ, на основе данных отчетов формируется сводный итоговый отчет о наркоситуации в округе.</w:t>
      </w:r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6" w:name="_Toc85213750"/>
      <w:bookmarkEnd w:id="6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Для выхода из Системы необходимо нажать на кнопку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Выйти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 в раскрывающемся списке при клике по иконке пользователя.</w:t>
      </w:r>
    </w:p>
    <w:p w:rsidR="005D1B40" w:rsidRPr="005D1B40" w:rsidRDefault="005D1B40" w:rsidP="00EC73E2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5D1B40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72576" behindDoc="0" locked="0" layoutInCell="0" allowOverlap="1" wp14:anchorId="4A233E66" wp14:editId="451D9AA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2077720"/>
            <wp:effectExtent l="0" t="0" r="0" b="0"/>
            <wp:wrapSquare wrapText="largest"/>
            <wp:docPr id="13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40" w:rsidRPr="005D1B40" w:rsidRDefault="005D1B40" w:rsidP="00EC73E2">
      <w:pPr>
        <w:keepNext/>
        <w:keepLines/>
        <w:numPr>
          <w:ilvl w:val="0"/>
          <w:numId w:val="2"/>
        </w:numPr>
        <w:suppressAutoHyphens/>
        <w:spacing w:before="480" w:after="0"/>
        <w:ind w:firstLine="567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</w:pPr>
      <w:bookmarkStart w:id="7" w:name="_Toc432110091"/>
      <w:bookmarkStart w:id="8" w:name="_Toc90483045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Работа с</w:t>
      </w:r>
      <w:bookmarkEnd w:id="7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 xml:space="preserve"> разделом «Бот»</w:t>
      </w:r>
      <w:bookmarkEnd w:id="8"/>
    </w:p>
    <w:p w:rsidR="005D1B40" w:rsidRPr="005D1B40" w:rsidRDefault="005D1B40" w:rsidP="00EC73E2">
      <w:pPr>
        <w:keepNext/>
        <w:keepLines/>
        <w:numPr>
          <w:ilvl w:val="1"/>
          <w:numId w:val="2"/>
        </w:numPr>
        <w:suppressAutoHyphens/>
        <w:spacing w:before="200" w:after="0"/>
        <w:ind w:left="0" w:firstLine="567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</w:pPr>
      <w:bookmarkStart w:id="9" w:name="_Toc85213759"/>
      <w:bookmarkStart w:id="10" w:name="_Toc90483046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Назначение раздела</w:t>
      </w:r>
      <w:bookmarkEnd w:id="9"/>
      <w:bookmarkEnd w:id="10"/>
    </w:p>
    <w:p w:rsidR="005D1B40" w:rsidRPr="005D1B40" w:rsidRDefault="005D1B40" w:rsidP="00EC73E2">
      <w:pPr>
        <w:suppressAutoHyphens/>
        <w:spacing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Раздел предназначен для приема сообщений о рекламе наркотических веществ от граждан с целью её дальнейшего устранения. </w:t>
      </w:r>
    </w:p>
    <w:p w:rsidR="005D1B40" w:rsidRPr="005D1B40" w:rsidRDefault="005D1B40" w:rsidP="00EC73E2">
      <w:pPr>
        <w:suppressAutoHyphens/>
        <w:spacing w:after="144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proofErr w:type="spellStart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Телеграм</w:t>
      </w:r>
      <w:proofErr w:type="spellEnd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-бот позволяет:</w:t>
      </w:r>
    </w:p>
    <w:p w:rsidR="005D1B40" w:rsidRPr="005D1B40" w:rsidRDefault="005D1B40" w:rsidP="00EC73E2">
      <w:pPr>
        <w:numPr>
          <w:ilvl w:val="0"/>
          <w:numId w:val="3"/>
        </w:numPr>
        <w:suppressAutoHyphens/>
        <w:spacing w:after="144"/>
        <w:ind w:left="0" w:firstLine="567"/>
        <w:contextualSpacing/>
        <w:jc w:val="both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Указать местоположение рекламы в текстовом виде (город, улица, дом);</w:t>
      </w:r>
    </w:p>
    <w:p w:rsidR="005D1B40" w:rsidRPr="005D1B40" w:rsidRDefault="005D1B40" w:rsidP="00EC73E2">
      <w:pPr>
        <w:numPr>
          <w:ilvl w:val="0"/>
          <w:numId w:val="3"/>
        </w:numPr>
        <w:suppressAutoHyphens/>
        <w:spacing w:after="144"/>
        <w:ind w:left="0" w:firstLine="567"/>
        <w:contextualSpacing/>
        <w:jc w:val="both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Указать местоположение рекламы используя </w:t>
      </w:r>
      <w:proofErr w:type="spellStart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геолокацию</w:t>
      </w:r>
      <w:proofErr w:type="spellEnd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5D1B40" w:rsidRPr="005D1B40" w:rsidRDefault="005D1B40" w:rsidP="00EC73E2">
      <w:pPr>
        <w:numPr>
          <w:ilvl w:val="0"/>
          <w:numId w:val="3"/>
        </w:numPr>
        <w:suppressAutoHyphens/>
        <w:spacing w:after="144"/>
        <w:ind w:left="0" w:firstLine="567"/>
        <w:contextualSpacing/>
        <w:jc w:val="both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Добавить одну или несколько фотографий (видеозапись);</w:t>
      </w:r>
    </w:p>
    <w:p w:rsidR="005D1B40" w:rsidRPr="005D1B40" w:rsidRDefault="005D1B40" w:rsidP="00EC73E2">
      <w:pPr>
        <w:numPr>
          <w:ilvl w:val="0"/>
          <w:numId w:val="3"/>
        </w:numPr>
        <w:suppressAutoHyphens/>
        <w:spacing w:after="144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Оставить дополнительный текстовый комментарий.</w:t>
      </w:r>
    </w:p>
    <w:p w:rsidR="005D1B40" w:rsidRPr="005D1B40" w:rsidRDefault="005D1B40" w:rsidP="00EC73E2">
      <w:pPr>
        <w:suppressAutoHyphens/>
        <w:spacing w:after="144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Список команд бота:</w:t>
      </w:r>
    </w:p>
    <w:p w:rsidR="005D1B40" w:rsidRPr="005D1B40" w:rsidRDefault="005D1B40" w:rsidP="00EC73E2">
      <w:pPr>
        <w:numPr>
          <w:ilvl w:val="0"/>
          <w:numId w:val="4"/>
        </w:numPr>
        <w:suppressAutoHyphens/>
        <w:spacing w:after="144"/>
        <w:ind w:left="0" w:firstLine="567"/>
        <w:contextualSpacing/>
        <w:jc w:val="both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/</w:t>
      </w:r>
      <w:proofErr w:type="spellStart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help</w:t>
      </w:r>
      <w:proofErr w:type="spellEnd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справка о боте (информацию о том, как отправить текст, фото, видео, координаты).</w:t>
      </w:r>
    </w:p>
    <w:p w:rsidR="005D1B40" w:rsidRPr="005D1B40" w:rsidRDefault="005D1B40" w:rsidP="00EC73E2">
      <w:pPr>
        <w:numPr>
          <w:ilvl w:val="0"/>
          <w:numId w:val="4"/>
        </w:numPr>
        <w:suppressAutoHyphens/>
        <w:spacing w:after="144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/</w:t>
      </w:r>
      <w:proofErr w:type="spellStart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report</w:t>
      </w:r>
      <w:proofErr w:type="spellEnd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сообщить о рекламе наркотических средств (оставить жалобу)</w:t>
      </w:r>
    </w:p>
    <w:p w:rsidR="005D1B40" w:rsidRPr="005D1B40" w:rsidRDefault="005D1B40" w:rsidP="00EC73E2">
      <w:pPr>
        <w:suppressAutoHyphens/>
        <w:spacing w:after="144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Телеграм</w:t>
      </w:r>
      <w:proofErr w:type="spellEnd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-бот доступен по идентификатору @</w:t>
      </w: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antinarcotic</w:t>
      </w: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</w:t>
      </w:r>
      <w:proofErr w:type="spellStart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hmao</w:t>
      </w:r>
      <w:proofErr w:type="spellEnd"/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</w:t>
      </w: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bot</w:t>
      </w:r>
      <w:r w:rsidRPr="005D1B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D1B40" w:rsidRPr="005D1B40" w:rsidRDefault="005D1B40" w:rsidP="00EC73E2">
      <w:pPr>
        <w:keepNext/>
        <w:keepLines/>
        <w:numPr>
          <w:ilvl w:val="1"/>
          <w:numId w:val="2"/>
        </w:numPr>
        <w:suppressAutoHyphens/>
        <w:spacing w:before="200" w:after="0"/>
        <w:ind w:left="0" w:firstLine="567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</w:pPr>
      <w:bookmarkStart w:id="11" w:name="_Toc43211017"/>
      <w:bookmarkStart w:id="12" w:name="_Toc85213760"/>
      <w:bookmarkStart w:id="13" w:name="_Toc90483047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С</w:t>
      </w:r>
      <w:bookmarkEnd w:id="11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труктура раздела</w:t>
      </w:r>
      <w:bookmarkEnd w:id="12"/>
      <w:bookmarkEnd w:id="13"/>
    </w:p>
    <w:p w:rsidR="005D1B40" w:rsidRPr="005D1B40" w:rsidRDefault="005D1B40" w:rsidP="00EC73E2">
      <w:pPr>
        <w:suppressAutoHyphens/>
        <w:ind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mbria" w:hAnsi="Times New Roman" w:cs="Times New Roman"/>
          <w:sz w:val="28"/>
          <w:szCs w:val="28"/>
          <w:lang w:eastAsia="zh-CN"/>
        </w:rPr>
        <w:t>Раздел «Бот» состоит из трех вкладок:</w:t>
      </w:r>
    </w:p>
    <w:p w:rsidR="005D1B40" w:rsidRPr="005D1B40" w:rsidRDefault="005D1B40" w:rsidP="00EC73E2">
      <w:pPr>
        <w:numPr>
          <w:ilvl w:val="0"/>
          <w:numId w:val="5"/>
        </w:numPr>
        <w:suppressAutoHyphens/>
        <w:ind w:left="0" w:firstLine="567"/>
        <w:rPr>
          <w:rFonts w:ascii="Calibri" w:eastAsia="Calibri" w:hAnsi="Calibri" w:cs="Times New Roman"/>
          <w:sz w:val="28"/>
          <w:szCs w:val="28"/>
          <w:lang w:eastAsia="zh-CN"/>
        </w:rPr>
      </w:pPr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Новые</w:t>
      </w:r>
      <w:r w:rsidRPr="005D1B40"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 — здесь приведены сообщения со статусом «новое»;</w:t>
      </w:r>
    </w:p>
    <w:p w:rsidR="005D1B40" w:rsidRPr="005D1B40" w:rsidRDefault="005D1B40" w:rsidP="00EC73E2">
      <w:pPr>
        <w:numPr>
          <w:ilvl w:val="0"/>
          <w:numId w:val="5"/>
        </w:numPr>
        <w:suppressAutoHyphens/>
        <w:ind w:left="0" w:firstLine="567"/>
        <w:rPr>
          <w:rFonts w:ascii="Calibri" w:eastAsia="Calibri" w:hAnsi="Calibri" w:cs="Times New Roman"/>
          <w:sz w:val="28"/>
          <w:szCs w:val="28"/>
          <w:lang w:eastAsia="zh-CN"/>
        </w:rPr>
      </w:pPr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Закрытые</w:t>
      </w:r>
      <w:r w:rsidRPr="005D1B40"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 — здесь приведены сообщения со статусом «закрытые»;</w:t>
      </w:r>
    </w:p>
    <w:p w:rsidR="005D1B40" w:rsidRPr="005D1B40" w:rsidRDefault="005D1B40" w:rsidP="00EC73E2">
      <w:pPr>
        <w:numPr>
          <w:ilvl w:val="0"/>
          <w:numId w:val="5"/>
        </w:numPr>
        <w:suppressAutoHyphens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Все</w:t>
      </w:r>
      <w:r w:rsidRPr="005D1B40"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 — здесь приведены все сообщения от граждан, независимо от статуса.</w:t>
      </w:r>
    </w:p>
    <w:p w:rsidR="005D1B40" w:rsidRPr="005D1B40" w:rsidRDefault="005D1B40" w:rsidP="00EC73E2">
      <w:pPr>
        <w:suppressAutoHyphens/>
        <w:ind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0" allowOverlap="1" wp14:anchorId="14D0C9DF" wp14:editId="28DD3733">
            <wp:simplePos x="0" y="0"/>
            <wp:positionH relativeFrom="column">
              <wp:posOffset>114300</wp:posOffset>
            </wp:positionH>
            <wp:positionV relativeFrom="paragraph">
              <wp:posOffset>64135</wp:posOffset>
            </wp:positionV>
            <wp:extent cx="5711825" cy="1525905"/>
            <wp:effectExtent l="0" t="0" r="0" b="0"/>
            <wp:wrapSquare wrapText="largest"/>
            <wp:docPr id="14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B40">
        <w:rPr>
          <w:rFonts w:ascii="Times New Roman" w:eastAsia="Cambria" w:hAnsi="Times New Roman" w:cs="Times New Roman"/>
          <w:sz w:val="28"/>
          <w:szCs w:val="28"/>
          <w:lang w:eastAsia="zh-CN"/>
        </w:rPr>
        <w:t>Сообщения от граждан отображаются в таблице на странице. При клике по сообщению появляется дополнительная информация.</w:t>
      </w:r>
    </w:p>
    <w:p w:rsidR="005D1B40" w:rsidRPr="005D1B40" w:rsidRDefault="005D1B40" w:rsidP="00EC73E2">
      <w:pPr>
        <w:keepNext/>
        <w:keepLines/>
        <w:numPr>
          <w:ilvl w:val="1"/>
          <w:numId w:val="2"/>
        </w:numPr>
        <w:suppressAutoHyphens/>
        <w:spacing w:before="200" w:after="0"/>
        <w:ind w:left="0" w:firstLine="567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</w:pPr>
      <w:bookmarkStart w:id="14" w:name="_Toc85213761"/>
      <w:bookmarkStart w:id="15" w:name="_Toc90483048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Р</w:t>
      </w:r>
      <w:bookmarkEnd w:id="14"/>
      <w:r w:rsidRPr="005D1B40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абота с сообщениями</w:t>
      </w:r>
      <w:bookmarkEnd w:id="15"/>
    </w:p>
    <w:p w:rsidR="005D1B40" w:rsidRPr="005D1B40" w:rsidRDefault="005D1B40" w:rsidP="00EC73E2">
      <w:pPr>
        <w:keepNext/>
        <w:keepLines/>
        <w:numPr>
          <w:ilvl w:val="2"/>
          <w:numId w:val="2"/>
        </w:numPr>
        <w:suppressAutoHyphens/>
        <w:spacing w:before="200" w:after="0"/>
        <w:ind w:left="0" w:firstLine="567"/>
        <w:outlineLvl w:val="1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16" w:name="_Toc90483049"/>
      <w:r w:rsidRPr="005D1B40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  <w:t>Общая информация</w:t>
      </w:r>
      <w:bookmarkEnd w:id="16"/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поступлении нового сообщения от гражданина сотрудник Аппарата </w:t>
      </w:r>
      <w:r w:rsidR="00EC73E2">
        <w:rPr>
          <w:rFonts w:ascii="Times New Roman" w:eastAsia="Calibri" w:hAnsi="Times New Roman" w:cs="Times New Roman"/>
          <w:sz w:val="28"/>
          <w:szCs w:val="28"/>
          <w:lang w:eastAsia="zh-CN"/>
        </w:rPr>
        <w:t>антинаркотической комиссии (далее – Аппарата АНК)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получает соответствующее уведомление на электронную почту. Новое сообщение по умолчанию имеет статус «новое» и отображается в соответствующей вкладке. Сотрудник Аппарата АНК имеет возможность направить ответ заявителю самостоятельно, либо назначить ответственного(</w:t>
      </w:r>
      <w:proofErr w:type="spellStart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ых</w:t>
      </w:r>
      <w:proofErr w:type="spellEnd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из списка </w:t>
      </w:r>
      <w:r w:rsidR="00EC73E2">
        <w:rPr>
          <w:rFonts w:ascii="Times New Roman" w:eastAsia="Calibri" w:hAnsi="Times New Roman" w:cs="Times New Roman"/>
          <w:sz w:val="28"/>
          <w:szCs w:val="28"/>
          <w:lang w:eastAsia="zh-CN"/>
        </w:rPr>
        <w:t>органа местного самоуправления (далее – ОМСУ)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. При назначении ответственного ОМСУ сотрудникам данного ОМСУ, зарегистрированным в Системе, поступит на почту уведомление о получении нового сообщения о рекламе наркотиков. Зайдя в систему, сотрудники ответственного ОМСУ увидят данное сообщение во вкладке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Новые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». За исключением возможности назначения ответственного ОМСУ функционал работы с сообщениями для сотрудника Аппарата АНК и представителя ОМСУ аналогичен.</w:t>
      </w:r>
    </w:p>
    <w:p w:rsidR="005D1B40" w:rsidRPr="005D1B40" w:rsidRDefault="005D1B40" w:rsidP="00EC73E2">
      <w:pPr>
        <w:keepNext/>
        <w:keepLines/>
        <w:numPr>
          <w:ilvl w:val="2"/>
          <w:numId w:val="2"/>
        </w:numPr>
        <w:suppressAutoHyphens/>
        <w:spacing w:before="200" w:after="0"/>
        <w:ind w:left="0" w:firstLine="567"/>
        <w:outlineLvl w:val="1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17" w:name="_Toc90483050"/>
      <w:r w:rsidRPr="005D1B40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Материалы сообщения</w:t>
      </w:r>
      <w:bookmarkEnd w:id="17"/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При клике по сообщению появляется возможность ознакомиться с приложенными материалами во вкладке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Сообщение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». Здесь отображаются текст сообщения (при наличии), приложенные файлы (при наличии) и </w:t>
      </w:r>
      <w:proofErr w:type="spellStart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геометка</w:t>
      </w:r>
      <w:proofErr w:type="spellEnd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(при наличии).</w:t>
      </w:r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0" allowOverlap="1" wp14:anchorId="499B5912" wp14:editId="67B4F48F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940425" cy="2093595"/>
            <wp:effectExtent l="0" t="0" r="0" b="0"/>
            <wp:wrapSquare wrapText="largest"/>
            <wp:docPr id="15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клике по файлу появляется возможность открыть или скачать файл. </w:t>
      </w:r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0" allowOverlap="1" wp14:anchorId="2416F6CE" wp14:editId="2007030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2580640"/>
            <wp:effectExtent l="0" t="0" r="0" b="0"/>
            <wp:wrapSquare wrapText="largest"/>
            <wp:docPr id="16" name="Изображение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клике по </w:t>
      </w:r>
      <w:proofErr w:type="spellStart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геометке</w:t>
      </w:r>
      <w:proofErr w:type="spellEnd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отображается карта </w:t>
      </w:r>
      <w:proofErr w:type="spellStart"/>
      <w:r w:rsidRPr="005D1B40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OpenStreetMap</w:t>
      </w:r>
      <w:proofErr w:type="spellEnd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0" allowOverlap="1" wp14:anchorId="480C9E67" wp14:editId="2725B45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2157730"/>
            <wp:effectExtent l="0" t="0" r="0" b="0"/>
            <wp:wrapSquare wrapText="largest"/>
            <wp:docPr id="17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29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Также в данной вкладке присутствует возможность изменения статуса сообщения на «закрытое». При необходимости статус сообщения можно изменить обратно на «новое».</w:t>
      </w:r>
    </w:p>
    <w:p w:rsidR="005D1B40" w:rsidRPr="005D1B40" w:rsidRDefault="005D1B40" w:rsidP="00EC73E2">
      <w:pPr>
        <w:keepNext/>
        <w:keepLines/>
        <w:numPr>
          <w:ilvl w:val="2"/>
          <w:numId w:val="2"/>
        </w:numPr>
        <w:suppressAutoHyphens/>
        <w:spacing w:before="200" w:after="0"/>
        <w:ind w:left="0" w:firstLine="567"/>
        <w:outlineLvl w:val="1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18" w:name="_Toc90483051"/>
      <w:r w:rsidRPr="005D1B40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  <w:t>Назначение ответственного исполнителя</w:t>
      </w:r>
      <w:bookmarkEnd w:id="18"/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Возможность назначения ответственного во вкладке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Адресат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 доступна только сотруднику Аппарата АНК. Для назначения ответственного требуется сначала выбрать из раскрывающегося списка, затем нажать на кнопку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Добавить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». Ошибочно назначенного ответственного можно снять с помощью иконки «корзина». </w:t>
      </w:r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0" allowOverlap="1" wp14:anchorId="6C84BFDA" wp14:editId="3BC1024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2148840"/>
            <wp:effectExtent l="0" t="0" r="0" b="0"/>
            <wp:wrapSquare wrapText="largest"/>
            <wp:docPr id="18" name="Изображение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Представитель ОМСУ увидит только </w:t>
      </w:r>
      <w:proofErr w:type="spellStart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нередактируемый</w:t>
      </w:r>
      <w:proofErr w:type="spellEnd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список назначенных ответственных по данному сообщению.</w:t>
      </w:r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0" allowOverlap="1" wp14:anchorId="768085C0" wp14:editId="3B98068B">
            <wp:simplePos x="0" y="0"/>
            <wp:positionH relativeFrom="column">
              <wp:posOffset>-17145</wp:posOffset>
            </wp:positionH>
            <wp:positionV relativeFrom="paragraph">
              <wp:posOffset>38735</wp:posOffset>
            </wp:positionV>
            <wp:extent cx="5940425" cy="1920875"/>
            <wp:effectExtent l="0" t="0" r="0" b="0"/>
            <wp:wrapSquare wrapText="largest"/>
            <wp:docPr id="19" name="Изображение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40" w:rsidRPr="005D1B40" w:rsidRDefault="005D1B40" w:rsidP="00EC73E2">
      <w:pPr>
        <w:keepNext/>
        <w:keepLines/>
        <w:numPr>
          <w:ilvl w:val="2"/>
          <w:numId w:val="2"/>
        </w:numPr>
        <w:suppressAutoHyphens/>
        <w:spacing w:before="200" w:after="0"/>
        <w:ind w:left="0" w:firstLine="567"/>
        <w:outlineLvl w:val="1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19" w:name="_Toc90483052"/>
      <w:r w:rsidRPr="005D1B40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  <w:t>Ответы заявителю</w:t>
      </w:r>
      <w:bookmarkEnd w:id="19"/>
    </w:p>
    <w:p w:rsidR="005D1B40" w:rsidRPr="005D1B40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Для дачи ответов заявителю используется вкладка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Ответы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». Ответственному исполнителю необходимо заполнить текстовое сообщение в поле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Новый ответ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и прикрепить файл при необходимости. Для отправки сообщения и файла гражданину в </w:t>
      </w:r>
      <w:proofErr w:type="spellStart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телеграм</w:t>
      </w:r>
      <w:proofErr w:type="spellEnd"/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-бот необходимо нажать на значок «стрелка вправо». История сообщений отображается под формой отправки.</w:t>
      </w:r>
    </w:p>
    <w:p w:rsidR="005D1B40" w:rsidRPr="005D1B40" w:rsidRDefault="005D1B40" w:rsidP="00EC73E2">
      <w:pPr>
        <w:keepNext/>
        <w:keepLines/>
        <w:numPr>
          <w:ilvl w:val="2"/>
          <w:numId w:val="2"/>
        </w:numPr>
        <w:suppressAutoHyphens/>
        <w:spacing w:before="200" w:after="0"/>
        <w:ind w:left="0" w:firstLine="567"/>
        <w:outlineLvl w:val="1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20" w:name="_Toc90483053"/>
      <w:r w:rsidRPr="005D1B40">
        <w:rPr>
          <w:rFonts w:ascii="Cambria" w:eastAsia="Cambria" w:hAnsi="Cambria" w:cs="Times New Roman"/>
          <w:b/>
          <w:bCs/>
          <w:noProof/>
          <w:color w:val="4F81BD"/>
          <w:sz w:val="28"/>
          <w:szCs w:val="28"/>
          <w:lang w:eastAsia="ru-RU"/>
        </w:rPr>
        <w:lastRenderedPageBreak/>
        <w:drawing>
          <wp:anchor distT="0" distB="0" distL="0" distR="0" simplePos="0" relativeHeight="251680768" behindDoc="0" locked="0" layoutInCell="0" allowOverlap="1" wp14:anchorId="523FDCA2" wp14:editId="7700206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755775"/>
            <wp:effectExtent l="0" t="0" r="0" b="0"/>
            <wp:wrapSquare wrapText="largest"/>
            <wp:docPr id="20" name="Изображение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B40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zh-CN"/>
        </w:rPr>
        <w:t>Комментарии к сообщению</w:t>
      </w:r>
      <w:bookmarkEnd w:id="20"/>
    </w:p>
    <w:p w:rsidR="00874AF1" w:rsidRDefault="005D1B40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Комментарии не отправляются заявителю, но служат для обмена информацией между ответственными исполнителями и сотрудником Аппарата АНК, также здесь можно хранить отчеты об исполнении, которые не требуется отправлять заявителю. Для добавления комментариев к сообщению используется вкладка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Комментарии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». Для этого необходимо заполнить текстовое поле «</w:t>
      </w:r>
      <w:r w:rsidRPr="005D1B4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Новый комментарий</w:t>
      </w:r>
      <w:r w:rsidRPr="005D1B40">
        <w:rPr>
          <w:rFonts w:ascii="Times New Roman" w:eastAsia="Calibri" w:hAnsi="Times New Roman" w:cs="Times New Roman"/>
          <w:sz w:val="28"/>
          <w:szCs w:val="28"/>
          <w:lang w:eastAsia="zh-CN"/>
        </w:rPr>
        <w:t>» и прикрепить файл при необходимости. Для сохранения комментария необходимо нажать на значок «стрелка вправо». История комментариев отображается под формой отправки.</w:t>
      </w:r>
      <w:bookmarkStart w:id="21" w:name="_Toc85213762"/>
      <w:bookmarkEnd w:id="21"/>
    </w:p>
    <w:p w:rsidR="00EC73E2" w:rsidRDefault="00EC73E2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C73E2" w:rsidRPr="00EC73E2" w:rsidRDefault="00EC73E2" w:rsidP="00EC73E2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22" w:name="_Toc432110161"/>
      <w:bookmarkStart w:id="23" w:name="_Toc85213763"/>
      <w:bookmarkStart w:id="24" w:name="_Toc90483054"/>
      <w:r w:rsidRPr="005D1B40">
        <w:rPr>
          <w:rFonts w:ascii="Cambria" w:eastAsia="Cambria" w:hAnsi="Cambria" w:cs="Times New Roman"/>
          <w:b/>
          <w:bCs/>
          <w:noProof/>
          <w:color w:val="365F91"/>
          <w:sz w:val="28"/>
          <w:szCs w:val="28"/>
          <w:lang w:eastAsia="ru-RU"/>
        </w:rPr>
        <w:drawing>
          <wp:anchor distT="0" distB="0" distL="0" distR="0" simplePos="0" relativeHeight="251681792" behindDoc="0" locked="0" layoutInCell="0" allowOverlap="1" wp14:anchorId="79F72DF3" wp14:editId="1AAABF70">
            <wp:simplePos x="0" y="0"/>
            <wp:positionH relativeFrom="column">
              <wp:posOffset>-74930</wp:posOffset>
            </wp:positionH>
            <wp:positionV relativeFrom="paragraph">
              <wp:posOffset>191770</wp:posOffset>
            </wp:positionV>
            <wp:extent cx="5940425" cy="1751965"/>
            <wp:effectExtent l="0" t="0" r="3175" b="635"/>
            <wp:wrapSquare wrapText="largest"/>
            <wp:docPr id="2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2"/>
      <w:bookmarkEnd w:id="23"/>
      <w:bookmarkEnd w:id="24"/>
    </w:p>
    <w:sectPr w:rsidR="00EC73E2" w:rsidRPr="00EC73E2" w:rsidSect="00EC73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45D8"/>
    <w:multiLevelType w:val="multilevel"/>
    <w:tmpl w:val="6004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81429A5"/>
    <w:multiLevelType w:val="multilevel"/>
    <w:tmpl w:val="D57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CCB53D0"/>
    <w:multiLevelType w:val="hybridMultilevel"/>
    <w:tmpl w:val="436C14CC"/>
    <w:lvl w:ilvl="0" w:tplc="9FFAE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E2AED"/>
    <w:multiLevelType w:val="multilevel"/>
    <w:tmpl w:val="FC7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F435FE1"/>
    <w:multiLevelType w:val="multilevel"/>
    <w:tmpl w:val="026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87117D0"/>
    <w:multiLevelType w:val="multilevel"/>
    <w:tmpl w:val="683413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75"/>
        </w:tabs>
        <w:ind w:left="1135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firstLine="0"/>
      </w:pPr>
    </w:lvl>
  </w:abstractNum>
  <w:abstractNum w:abstractNumId="6">
    <w:nsid w:val="6AE10B94"/>
    <w:multiLevelType w:val="hybridMultilevel"/>
    <w:tmpl w:val="11D22194"/>
    <w:lvl w:ilvl="0" w:tplc="AFB64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93674"/>
    <w:multiLevelType w:val="multilevel"/>
    <w:tmpl w:val="5DD6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D5"/>
    <w:rsid w:val="00041A3D"/>
    <w:rsid w:val="00067B9A"/>
    <w:rsid w:val="00075F22"/>
    <w:rsid w:val="000B5B21"/>
    <w:rsid w:val="0012163E"/>
    <w:rsid w:val="001C7EC7"/>
    <w:rsid w:val="001D782E"/>
    <w:rsid w:val="003407AF"/>
    <w:rsid w:val="003748C6"/>
    <w:rsid w:val="00397C05"/>
    <w:rsid w:val="003A2EAC"/>
    <w:rsid w:val="003A35D3"/>
    <w:rsid w:val="003E4CF2"/>
    <w:rsid w:val="00452FB7"/>
    <w:rsid w:val="00456565"/>
    <w:rsid w:val="004A4186"/>
    <w:rsid w:val="004C40D5"/>
    <w:rsid w:val="00546AAC"/>
    <w:rsid w:val="005855EE"/>
    <w:rsid w:val="005D1B40"/>
    <w:rsid w:val="00787AC4"/>
    <w:rsid w:val="007C1A81"/>
    <w:rsid w:val="007F15F7"/>
    <w:rsid w:val="00837714"/>
    <w:rsid w:val="00851073"/>
    <w:rsid w:val="00874AF1"/>
    <w:rsid w:val="008E5285"/>
    <w:rsid w:val="00906B82"/>
    <w:rsid w:val="00980866"/>
    <w:rsid w:val="009A0FB2"/>
    <w:rsid w:val="00A55E8F"/>
    <w:rsid w:val="00AF0565"/>
    <w:rsid w:val="00B05A3A"/>
    <w:rsid w:val="00B3082B"/>
    <w:rsid w:val="00B72872"/>
    <w:rsid w:val="00BC5AE1"/>
    <w:rsid w:val="00C52BBE"/>
    <w:rsid w:val="00C84F3F"/>
    <w:rsid w:val="00CD1C70"/>
    <w:rsid w:val="00D00856"/>
    <w:rsid w:val="00EC73E2"/>
    <w:rsid w:val="00EF6468"/>
    <w:rsid w:val="00F27A1D"/>
    <w:rsid w:val="00F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0B6D-F0BF-4F1E-8BE0-173CFAB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65"/>
    <w:pPr>
      <w:ind w:left="720"/>
      <w:contextualSpacing/>
    </w:pPr>
  </w:style>
  <w:style w:type="paragraph" w:customStyle="1" w:styleId="Default">
    <w:name w:val="Default"/>
    <w:rsid w:val="00B05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8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311D-2615-4B9A-B7EB-BA8985C6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Давлетбагин Марат Газинурович</dc:creator>
  <cp:lastModifiedBy>Купрейкин М.А.</cp:lastModifiedBy>
  <cp:revision>13</cp:revision>
  <cp:lastPrinted>2022-07-29T07:21:00Z</cp:lastPrinted>
  <dcterms:created xsi:type="dcterms:W3CDTF">2022-07-19T11:41:00Z</dcterms:created>
  <dcterms:modified xsi:type="dcterms:W3CDTF">2022-08-09T09:38:00Z</dcterms:modified>
</cp:coreProperties>
</file>