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5" w:rsidRDefault="0081439F">
      <w:r>
        <w:rPr>
          <w:rFonts w:ascii="Arial" w:hAnsi="Arial" w:cs="Arial"/>
          <w:color w:val="4A474B"/>
          <w:shd w:val="clear" w:color="auto" w:fill="FFFFFF"/>
        </w:rPr>
        <w:t>26 марта 2022 года вступил в силу Федеральный закон от 08.03.2022 N 46-ФЗ «О внесении изменений в отдельные законодательные акты Российской Федерации», которым приняты меры по защите граждан РФ и экономического сектора в условиях недружественных действий иностранных государств.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Так, до конца 2022 года вводится возможность закупки лекарственных препаратов,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и расходных материалов государственными или муниципальными медицинскими организациями у единственного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поставщика</w:t>
      </w:r>
      <w:proofErr w:type="gramStart"/>
      <w:r>
        <w:rPr>
          <w:rFonts w:ascii="Arial" w:hAnsi="Arial" w:cs="Arial"/>
          <w:color w:val="4A474B"/>
          <w:shd w:val="clear" w:color="auto" w:fill="FFFFFF"/>
        </w:rPr>
        <w:t>.Д</w:t>
      </w:r>
      <w:proofErr w:type="gramEnd"/>
      <w:r>
        <w:rPr>
          <w:rFonts w:ascii="Arial" w:hAnsi="Arial" w:cs="Arial"/>
          <w:color w:val="4A474B"/>
          <w:shd w:val="clear" w:color="auto" w:fill="FFFFFF"/>
        </w:rPr>
        <w:t>ля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этого нужно разрешение учредителя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медорганизации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. При этом годовой объем таких закупок лекарств или расходных материалов не должен превышать 50 </w:t>
      </w:r>
      <w:proofErr w:type="spellStart"/>
      <w:proofErr w:type="gramStart"/>
      <w:r>
        <w:rPr>
          <w:rFonts w:ascii="Arial" w:hAnsi="Arial" w:cs="Arial"/>
          <w:color w:val="4A474B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color w:val="4A474B"/>
          <w:shd w:val="clear" w:color="auto" w:fill="FFFFFF"/>
        </w:rPr>
        <w:t xml:space="preserve"> руб., а в отношении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— 250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млн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руб. Важно: все это не должно быть произведено на территории государств, введших в отношении РФ санкции.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Также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госзаказчики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смогут закупать у единственного поставщика лекарственные препараты или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медизделия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, которые не имеют российских аналогов. Их также должен делать производитель из страны, не вводившей антироссийских санкций. Будет создан реестр единственных поставщиков таких препаратов и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>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Этим же законом Правительство РФ получило право устанавливать порядок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госрегистрации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 xml:space="preserve"> лека</w:t>
      </w:r>
      <w:proofErr w:type="gramStart"/>
      <w:r>
        <w:rPr>
          <w:rFonts w:ascii="Arial" w:hAnsi="Arial" w:cs="Arial"/>
          <w:color w:val="4A474B"/>
          <w:shd w:val="clear" w:color="auto" w:fill="FFFFFF"/>
        </w:rPr>
        <w:t>рств в сл</w:t>
      </w:r>
      <w:proofErr w:type="gramEnd"/>
      <w:r>
        <w:rPr>
          <w:rFonts w:ascii="Arial" w:hAnsi="Arial" w:cs="Arial"/>
          <w:color w:val="4A474B"/>
          <w:shd w:val="clear" w:color="auto" w:fill="FFFFFF"/>
        </w:rPr>
        <w:t>учае их отсутствия в аптечных организациях или риска возникновения такой ситуации в связи с введением санкций.</w:t>
      </w:r>
      <w:r>
        <w:rPr>
          <w:rFonts w:ascii="Arial" w:hAnsi="Arial" w:cs="Arial"/>
          <w:color w:val="4A474B"/>
        </w:rPr>
        <w:br/>
      </w:r>
      <w:r>
        <w:rPr>
          <w:rFonts w:ascii="Arial" w:hAnsi="Arial" w:cs="Arial"/>
          <w:color w:val="4A474B"/>
          <w:shd w:val="clear" w:color="auto" w:fill="FFFFFF"/>
        </w:rPr>
        <w:t xml:space="preserve">Кроме того, Правительство будет принимать решения об установлении особенностей лицензирования фармацевтической деятельности, деятельности по производству лекарственных средств и по техобслуживанию </w:t>
      </w:r>
      <w:proofErr w:type="spellStart"/>
      <w:r>
        <w:rPr>
          <w:rFonts w:ascii="Arial" w:hAnsi="Arial" w:cs="Arial"/>
          <w:color w:val="4A474B"/>
          <w:shd w:val="clear" w:color="auto" w:fill="FFFFFF"/>
        </w:rPr>
        <w:t>медизделий</w:t>
      </w:r>
      <w:proofErr w:type="spellEnd"/>
      <w:r>
        <w:rPr>
          <w:rFonts w:ascii="Arial" w:hAnsi="Arial" w:cs="Arial"/>
          <w:color w:val="4A474B"/>
          <w:shd w:val="clear" w:color="auto" w:fill="FFFFFF"/>
        </w:rPr>
        <w:t>.</w:t>
      </w:r>
    </w:p>
    <w:sectPr w:rsidR="00266595" w:rsidSect="0026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9F"/>
    <w:rsid w:val="00266595"/>
    <w:rsid w:val="0081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2022-04-06T12:02:00Z</dcterms:created>
  <dcterms:modified xsi:type="dcterms:W3CDTF">2022-04-06T12:02:00Z</dcterms:modified>
</cp:coreProperties>
</file>