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A1FF" w14:textId="015DA0D5" w:rsidR="00FE69E3" w:rsidRDefault="00FE69E3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ПРОЕКТ</w:t>
      </w:r>
    </w:p>
    <w:p w14:paraId="62FC7246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АВТОНОМНЫЙ ОКРУГ-ЮГРА</w:t>
      </w:r>
    </w:p>
    <w:p w14:paraId="09B8E1F2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ХАНТЫ-МАНСИЙСКИЙ РАЙОН</w:t>
      </w:r>
    </w:p>
    <w:p w14:paraId="14C0A45C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МУНИЦИПАЛЬНОЕ ОБРАЗОВАНИЕ</w:t>
      </w:r>
    </w:p>
    <w:p w14:paraId="3D6E0DAD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СЕЛЬСКОЕ ПОСЕЛЕНИЕ ЦИНГАЛЫ</w:t>
      </w:r>
    </w:p>
    <w:p w14:paraId="420F7ECA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Cs/>
          <w:kern w:val="28"/>
          <w:sz w:val="18"/>
          <w:szCs w:val="28"/>
          <w:lang w:eastAsia="en-US"/>
        </w:rPr>
      </w:pPr>
    </w:p>
    <w:p w14:paraId="677FD629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АДМИНИСТРАЦИЯ СЕЛЬСКОГО ПОСЕЛЕНИЯ</w:t>
      </w:r>
    </w:p>
    <w:p w14:paraId="2E47C760" w14:textId="77777777" w:rsidR="00FB68B2" w:rsidRPr="00426C6B" w:rsidRDefault="00FB68B2" w:rsidP="00FB68B2">
      <w:pPr>
        <w:spacing w:line="276" w:lineRule="auto"/>
        <w:jc w:val="center"/>
        <w:rPr>
          <w:rFonts w:eastAsia="Calibri"/>
          <w:b/>
          <w:bCs/>
          <w:kern w:val="28"/>
          <w:sz w:val="18"/>
          <w:szCs w:val="28"/>
          <w:lang w:eastAsia="en-US"/>
        </w:rPr>
      </w:pPr>
    </w:p>
    <w:p w14:paraId="12B8779C" w14:textId="77777777" w:rsidR="00FB68B2" w:rsidRPr="00FB68B2" w:rsidRDefault="00FB68B2" w:rsidP="00FB68B2">
      <w:pPr>
        <w:spacing w:line="276" w:lineRule="auto"/>
        <w:jc w:val="center"/>
        <w:rPr>
          <w:rFonts w:eastAsia="Calibri"/>
          <w:bCs/>
          <w:kern w:val="28"/>
          <w:sz w:val="28"/>
          <w:szCs w:val="28"/>
          <w:lang w:eastAsia="en-US"/>
        </w:rPr>
      </w:pPr>
      <w:r w:rsidRPr="00FB68B2">
        <w:rPr>
          <w:rFonts w:eastAsia="Calibri"/>
          <w:bCs/>
          <w:kern w:val="28"/>
          <w:sz w:val="28"/>
          <w:szCs w:val="28"/>
          <w:lang w:eastAsia="en-US"/>
        </w:rPr>
        <w:t>ПОСТАНОВЛЕНИЕ</w:t>
      </w:r>
    </w:p>
    <w:p w14:paraId="49D144F5" w14:textId="77777777" w:rsidR="00FB68B2" w:rsidRPr="00426C6B" w:rsidRDefault="00FB68B2" w:rsidP="00FB68B2">
      <w:pPr>
        <w:spacing w:line="276" w:lineRule="auto"/>
        <w:rPr>
          <w:rFonts w:eastAsia="Calibri"/>
          <w:sz w:val="18"/>
          <w:szCs w:val="27"/>
          <w:lang w:eastAsia="en-US"/>
        </w:rPr>
      </w:pPr>
    </w:p>
    <w:p w14:paraId="7C4F4810" w14:textId="256EF45B" w:rsidR="00FB68B2" w:rsidRPr="00FB68B2" w:rsidRDefault="009409D0" w:rsidP="00FB68B2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от </w:t>
      </w:r>
      <w:r w:rsidR="00FE69E3">
        <w:rPr>
          <w:rFonts w:eastAsia="Calibri"/>
          <w:sz w:val="27"/>
          <w:szCs w:val="27"/>
          <w:lang w:eastAsia="en-US"/>
        </w:rPr>
        <w:t>00</w:t>
      </w:r>
      <w:r w:rsidR="008D41B8">
        <w:rPr>
          <w:rFonts w:eastAsia="Calibri"/>
          <w:sz w:val="27"/>
          <w:szCs w:val="27"/>
          <w:lang w:eastAsia="en-US"/>
        </w:rPr>
        <w:t>.</w:t>
      </w:r>
      <w:r w:rsidR="00FE69E3">
        <w:rPr>
          <w:rFonts w:eastAsia="Calibri"/>
          <w:sz w:val="27"/>
          <w:szCs w:val="27"/>
          <w:lang w:eastAsia="en-US"/>
        </w:rPr>
        <w:t>00</w:t>
      </w:r>
      <w:r>
        <w:rPr>
          <w:rFonts w:eastAsia="Calibri"/>
          <w:sz w:val="27"/>
          <w:szCs w:val="27"/>
          <w:lang w:eastAsia="en-US"/>
        </w:rPr>
        <w:t>.202</w:t>
      </w:r>
      <w:r w:rsidR="00FE69E3">
        <w:rPr>
          <w:rFonts w:eastAsia="Calibri"/>
          <w:sz w:val="27"/>
          <w:szCs w:val="27"/>
          <w:lang w:eastAsia="en-US"/>
        </w:rPr>
        <w:t>4</w:t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</w:r>
      <w:r>
        <w:rPr>
          <w:rFonts w:eastAsia="Calibri"/>
          <w:sz w:val="27"/>
          <w:szCs w:val="27"/>
          <w:lang w:eastAsia="en-US"/>
        </w:rPr>
        <w:tab/>
        <w:t xml:space="preserve">           № </w:t>
      </w:r>
      <w:r w:rsidR="00FE69E3">
        <w:rPr>
          <w:rFonts w:eastAsia="Calibri"/>
          <w:sz w:val="27"/>
          <w:szCs w:val="27"/>
          <w:lang w:eastAsia="en-US"/>
        </w:rPr>
        <w:t>00</w:t>
      </w:r>
    </w:p>
    <w:p w14:paraId="088C7E95" w14:textId="77777777" w:rsidR="00FB68B2" w:rsidRPr="00FB68B2" w:rsidRDefault="00FB68B2" w:rsidP="00FB68B2">
      <w:pPr>
        <w:spacing w:line="276" w:lineRule="auto"/>
        <w:rPr>
          <w:rFonts w:eastAsia="Calibri"/>
          <w:iCs/>
          <w:sz w:val="27"/>
          <w:szCs w:val="27"/>
          <w:lang w:eastAsia="en-US"/>
        </w:rPr>
      </w:pPr>
      <w:r w:rsidRPr="00FB68B2">
        <w:rPr>
          <w:rFonts w:eastAsia="Calibri"/>
          <w:iCs/>
          <w:sz w:val="27"/>
          <w:szCs w:val="27"/>
          <w:lang w:eastAsia="en-US"/>
        </w:rPr>
        <w:t>с. Цингалы</w:t>
      </w:r>
    </w:p>
    <w:p w14:paraId="10E0DBD8" w14:textId="77777777" w:rsidR="00FB68B2" w:rsidRPr="00426C6B" w:rsidRDefault="00FB68B2" w:rsidP="00FB68B2">
      <w:pPr>
        <w:jc w:val="both"/>
        <w:rPr>
          <w:rFonts w:eastAsia="Calibri"/>
          <w:sz w:val="18"/>
          <w:szCs w:val="28"/>
        </w:rPr>
      </w:pPr>
    </w:p>
    <w:p w14:paraId="1D5EAC69" w14:textId="3AE29B76" w:rsidR="00FB68B2" w:rsidRPr="00FB68B2" w:rsidRDefault="00875B3D" w:rsidP="00FB68B2">
      <w:pPr>
        <w:autoSpaceDE w:val="0"/>
        <w:autoSpaceDN w:val="0"/>
        <w:adjustRightInd w:val="0"/>
        <w:ind w:right="4393"/>
        <w:jc w:val="both"/>
        <w:rPr>
          <w:rFonts w:eastAsia="Calibri" w:cs="Calibri"/>
          <w:sz w:val="28"/>
          <w:szCs w:val="28"/>
        </w:rPr>
      </w:pPr>
      <w:r w:rsidRPr="00875B3D">
        <w:rPr>
          <w:rFonts w:eastAsia="Calibri"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</w:t>
      </w:r>
      <w:r w:rsidR="00426C6B" w:rsidRPr="00426C6B">
        <w:rPr>
          <w:rFonts w:eastAsia="Calibri" w:cs="Calibri"/>
          <w:bCs/>
          <w:sz w:val="28"/>
          <w:szCs w:val="28"/>
        </w:rPr>
        <w:t>Цингалы</w:t>
      </w:r>
      <w:r w:rsidR="0091389D" w:rsidRPr="0091389D">
        <w:rPr>
          <w:rFonts w:eastAsia="Calibri" w:cs="Calibri"/>
          <w:bCs/>
          <w:sz w:val="28"/>
          <w:szCs w:val="28"/>
        </w:rPr>
        <w:t xml:space="preserve"> на 202</w:t>
      </w:r>
      <w:r w:rsidR="00FE69E3">
        <w:rPr>
          <w:rFonts w:eastAsia="Calibri" w:cs="Calibri"/>
          <w:bCs/>
          <w:sz w:val="28"/>
          <w:szCs w:val="28"/>
        </w:rPr>
        <w:t>5</w:t>
      </w:r>
      <w:r w:rsidR="0091389D" w:rsidRPr="0091389D">
        <w:rPr>
          <w:rFonts w:eastAsia="Calibri" w:cs="Calibri"/>
          <w:bCs/>
          <w:sz w:val="28"/>
          <w:szCs w:val="28"/>
        </w:rPr>
        <w:t xml:space="preserve"> год</w:t>
      </w:r>
    </w:p>
    <w:p w14:paraId="540901CC" w14:textId="77777777" w:rsidR="00FB68B2" w:rsidRPr="00426C6B" w:rsidRDefault="00FB68B2" w:rsidP="00FB68B2">
      <w:pPr>
        <w:keepLines/>
        <w:widowControl w:val="0"/>
        <w:ind w:firstLine="720"/>
        <w:jc w:val="both"/>
        <w:rPr>
          <w:rFonts w:eastAsia="Calibri"/>
          <w:sz w:val="18"/>
          <w:szCs w:val="28"/>
          <w:lang w:eastAsia="en-US"/>
        </w:rPr>
      </w:pPr>
    </w:p>
    <w:p w14:paraId="7896DE26" w14:textId="77777777" w:rsidR="00FB68B2" w:rsidRPr="00FB68B2" w:rsidRDefault="00875B3D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875B3D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 xml:space="preserve">Цингалы </w:t>
      </w:r>
      <w:r w:rsidRPr="00875B3D">
        <w:rPr>
          <w:sz w:val="28"/>
          <w:szCs w:val="28"/>
        </w:rPr>
        <w:t>от 15.06.2022 № 2</w:t>
      </w:r>
      <w:r>
        <w:rPr>
          <w:sz w:val="28"/>
          <w:szCs w:val="28"/>
        </w:rPr>
        <w:t>2</w:t>
      </w:r>
      <w:r w:rsidRPr="00875B3D">
        <w:rPr>
          <w:sz w:val="28"/>
          <w:szCs w:val="28"/>
        </w:rPr>
        <w:t xml:space="preserve"> «Об утверждении Положения о муниципальном жилищном контроле на территории сельского поселения Цингалы»</w:t>
      </w:r>
      <w:r w:rsidR="00FB68B2" w:rsidRPr="00FB68B2">
        <w:rPr>
          <w:sz w:val="28"/>
          <w:szCs w:val="28"/>
        </w:rPr>
        <w:t>:</w:t>
      </w:r>
    </w:p>
    <w:p w14:paraId="4ED55F59" w14:textId="2CB37F33" w:rsidR="00175266" w:rsidRDefault="00FB68B2" w:rsidP="00426C6B">
      <w:pPr>
        <w:keepLines/>
        <w:widowControl w:val="0"/>
        <w:jc w:val="both"/>
        <w:rPr>
          <w:rFonts w:eastAsia="Calibri" w:cs="Calibri"/>
          <w:sz w:val="28"/>
          <w:szCs w:val="28"/>
        </w:rPr>
      </w:pPr>
      <w:r w:rsidRPr="00FB68B2">
        <w:rPr>
          <w:rFonts w:eastAsia="Calibri" w:cs="Calibri"/>
          <w:sz w:val="28"/>
          <w:szCs w:val="28"/>
        </w:rPr>
        <w:tab/>
        <w:t xml:space="preserve">1. </w:t>
      </w:r>
      <w:r w:rsidR="00875B3D" w:rsidRPr="00875B3D">
        <w:rPr>
          <w:rFonts w:eastAsia="Calibri" w:cs="Calibr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</w:t>
      </w:r>
      <w:r w:rsidR="00FE69E3">
        <w:rPr>
          <w:rFonts w:eastAsia="Calibri" w:cs="Calibri"/>
          <w:sz w:val="28"/>
          <w:szCs w:val="28"/>
        </w:rPr>
        <w:t>5</w:t>
      </w:r>
      <w:r w:rsidR="00875B3D" w:rsidRPr="00875B3D">
        <w:rPr>
          <w:rFonts w:eastAsia="Calibri" w:cs="Calibri"/>
          <w:sz w:val="28"/>
          <w:szCs w:val="28"/>
        </w:rPr>
        <w:t xml:space="preserve"> год</w:t>
      </w:r>
      <w:r w:rsidR="00875B3D">
        <w:rPr>
          <w:rFonts w:eastAsia="Calibri" w:cs="Calibri"/>
          <w:sz w:val="28"/>
          <w:szCs w:val="28"/>
        </w:rPr>
        <w:t>,</w:t>
      </w:r>
      <w:r w:rsidR="00875B3D" w:rsidRPr="00875B3D">
        <w:rPr>
          <w:rFonts w:eastAsia="Calibri" w:cs="Calibri"/>
          <w:sz w:val="28"/>
          <w:szCs w:val="28"/>
        </w:rPr>
        <w:t xml:space="preserve"> согласно приложению к настоящему постановлению</w:t>
      </w:r>
      <w:r w:rsidR="00426C6B" w:rsidRPr="00426C6B">
        <w:rPr>
          <w:rFonts w:eastAsia="Calibri" w:cs="Calibri"/>
          <w:sz w:val="28"/>
          <w:szCs w:val="28"/>
        </w:rPr>
        <w:t>.</w:t>
      </w:r>
    </w:p>
    <w:p w14:paraId="6AB7C9CC" w14:textId="586E81CA" w:rsidR="00426C6B" w:rsidRPr="00426C6B" w:rsidRDefault="00426C6B" w:rsidP="00426C6B">
      <w:pPr>
        <w:ind w:firstLine="709"/>
        <w:jc w:val="both"/>
        <w:rPr>
          <w:rFonts w:eastAsia="Calibri" w:cs="Calibri"/>
          <w:sz w:val="28"/>
          <w:szCs w:val="28"/>
        </w:rPr>
      </w:pPr>
      <w:r w:rsidRPr="00426C6B">
        <w:rPr>
          <w:rFonts w:eastAsia="Calibri" w:cs="Calibri"/>
          <w:sz w:val="28"/>
          <w:szCs w:val="28"/>
        </w:rPr>
        <w:t>3. Настоящее постановление вступает в силу после его официального опубликования (обнародования), но не ранее 01.01.202</w:t>
      </w:r>
      <w:r w:rsidR="00FE69E3">
        <w:rPr>
          <w:rFonts w:eastAsia="Calibri" w:cs="Calibri"/>
          <w:sz w:val="28"/>
          <w:szCs w:val="28"/>
        </w:rPr>
        <w:t>5</w:t>
      </w:r>
      <w:r w:rsidRPr="00426C6B">
        <w:rPr>
          <w:rFonts w:eastAsia="Calibri" w:cs="Calibri"/>
          <w:sz w:val="28"/>
          <w:szCs w:val="28"/>
        </w:rPr>
        <w:t>.</w:t>
      </w:r>
    </w:p>
    <w:p w14:paraId="27C5899A" w14:textId="77777777" w:rsidR="00112D2A" w:rsidRPr="007454D9" w:rsidRDefault="00426C6B" w:rsidP="00426C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C6B">
        <w:rPr>
          <w:rFonts w:eastAsia="Calibri" w:cs="Calibri"/>
          <w:sz w:val="28"/>
          <w:szCs w:val="28"/>
        </w:rPr>
        <w:t>4. Контроль за выполнением настоящего постановления оставляю за собой.</w:t>
      </w:r>
    </w:p>
    <w:p w14:paraId="603CA166" w14:textId="77777777" w:rsidR="00112D2A" w:rsidRPr="007454D9" w:rsidRDefault="00112D2A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108B8B3" w14:textId="77777777" w:rsidR="00112D2A" w:rsidRPr="007454D9" w:rsidRDefault="00112D2A" w:rsidP="00112D2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A25B0F" w14:textId="77777777" w:rsidR="00112D2A" w:rsidRPr="007454D9" w:rsidRDefault="00112D2A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       Глава сельского поселения Цингалы                             </w:t>
      </w:r>
      <w:r w:rsidRPr="007454D9">
        <w:rPr>
          <w:sz w:val="28"/>
          <w:szCs w:val="28"/>
        </w:rPr>
        <w:tab/>
        <w:t xml:space="preserve">     А.И. Козлов</w:t>
      </w:r>
    </w:p>
    <w:p w14:paraId="6D8C127B" w14:textId="77777777" w:rsidR="00112D2A" w:rsidRPr="0000409D" w:rsidRDefault="00112D2A" w:rsidP="00112D2A">
      <w:pPr>
        <w:jc w:val="both"/>
        <w:rPr>
          <w:sz w:val="28"/>
          <w:szCs w:val="28"/>
        </w:rPr>
      </w:pPr>
    </w:p>
    <w:p w14:paraId="31ADF631" w14:textId="77777777" w:rsidR="00112D2A" w:rsidRDefault="00112D2A" w:rsidP="008D41B8">
      <w:pPr>
        <w:ind w:firstLine="709"/>
        <w:jc w:val="both"/>
        <w:rPr>
          <w:sz w:val="28"/>
          <w:szCs w:val="28"/>
        </w:rPr>
        <w:sectPr w:rsidR="00112D2A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14:paraId="79CA72DD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lastRenderedPageBreak/>
        <w:t xml:space="preserve">Приложение </w:t>
      </w:r>
    </w:p>
    <w:p w14:paraId="66A589E9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14:paraId="77A892C6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Цингалы</w:t>
      </w:r>
      <w:r w:rsidRPr="00463C87">
        <w:rPr>
          <w:sz w:val="28"/>
          <w:szCs w:val="28"/>
        </w:rPr>
        <w:t xml:space="preserve"> </w:t>
      </w:r>
    </w:p>
    <w:p w14:paraId="19139BAF" w14:textId="55294420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 w:rsidR="00FE69E3">
        <w:rPr>
          <w:sz w:val="28"/>
          <w:szCs w:val="28"/>
        </w:rPr>
        <w:t>00</w:t>
      </w:r>
      <w:r w:rsidRPr="00463C87">
        <w:rPr>
          <w:sz w:val="28"/>
          <w:szCs w:val="28"/>
        </w:rPr>
        <w:t>.</w:t>
      </w:r>
      <w:r w:rsidR="00FE69E3">
        <w:rPr>
          <w:sz w:val="28"/>
          <w:szCs w:val="28"/>
        </w:rPr>
        <w:t>00</w:t>
      </w:r>
      <w:r w:rsidRPr="00463C87">
        <w:rPr>
          <w:sz w:val="28"/>
          <w:szCs w:val="28"/>
        </w:rPr>
        <w:t>.202</w:t>
      </w:r>
      <w:r w:rsidR="00FE69E3">
        <w:rPr>
          <w:sz w:val="28"/>
          <w:szCs w:val="28"/>
        </w:rPr>
        <w:t>4</w:t>
      </w:r>
      <w:r w:rsidRPr="00463C87">
        <w:rPr>
          <w:sz w:val="28"/>
          <w:szCs w:val="28"/>
        </w:rPr>
        <w:t xml:space="preserve"> № </w:t>
      </w:r>
      <w:r w:rsidR="00FE69E3">
        <w:rPr>
          <w:sz w:val="28"/>
          <w:szCs w:val="28"/>
        </w:rPr>
        <w:t>00</w:t>
      </w:r>
    </w:p>
    <w:p w14:paraId="204855D4" w14:textId="77777777" w:rsidR="00426C6B" w:rsidRPr="00463C87" w:rsidRDefault="00426C6B" w:rsidP="00426C6B">
      <w:pPr>
        <w:spacing w:line="276" w:lineRule="auto"/>
        <w:ind w:right="168"/>
        <w:jc w:val="right"/>
        <w:rPr>
          <w:sz w:val="28"/>
          <w:szCs w:val="28"/>
        </w:rPr>
      </w:pPr>
    </w:p>
    <w:p w14:paraId="121163E9" w14:textId="4F96BEBB" w:rsidR="00875B3D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63C87">
        <w:rPr>
          <w:b/>
          <w:sz w:val="28"/>
          <w:szCs w:val="28"/>
        </w:rPr>
        <w:t xml:space="preserve">Программа </w:t>
      </w:r>
      <w:r w:rsidR="00875B3D" w:rsidRPr="00875B3D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сельского поселения Цингалы на 202</w:t>
      </w:r>
      <w:r w:rsidR="00FE69E3">
        <w:rPr>
          <w:b/>
          <w:sz w:val="28"/>
          <w:szCs w:val="28"/>
        </w:rPr>
        <w:t xml:space="preserve">5 </w:t>
      </w:r>
      <w:r w:rsidR="00875B3D" w:rsidRPr="00875B3D">
        <w:rPr>
          <w:b/>
          <w:sz w:val="28"/>
          <w:szCs w:val="28"/>
        </w:rPr>
        <w:t>год</w:t>
      </w:r>
    </w:p>
    <w:p w14:paraId="40329678" w14:textId="77777777" w:rsidR="00426C6B" w:rsidRPr="00463C87" w:rsidRDefault="00875B3D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Pr="00FB1F6D">
        <w:rPr>
          <w:sz w:val="28"/>
          <w:szCs w:val="28"/>
        </w:rPr>
        <w:t>– программа профилактики)</w:t>
      </w:r>
      <w:r w:rsidR="00426C6B" w:rsidRPr="00463C87">
        <w:rPr>
          <w:b/>
          <w:sz w:val="28"/>
          <w:szCs w:val="28"/>
        </w:rPr>
        <w:t xml:space="preserve"> </w:t>
      </w:r>
    </w:p>
    <w:p w14:paraId="6FC3559A" w14:textId="77777777" w:rsidR="00426C6B" w:rsidRPr="00463C87" w:rsidRDefault="00426C6B" w:rsidP="00426C6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33B7F73F" w14:textId="77777777" w:rsidR="003322F7" w:rsidRPr="003322F7" w:rsidRDefault="003322F7" w:rsidP="003322F7">
      <w:pPr>
        <w:suppressAutoHyphens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322F7">
        <w:rPr>
          <w:b/>
          <w:sz w:val="28"/>
          <w:szCs w:val="28"/>
        </w:rPr>
        <w:t>. Общие положения</w:t>
      </w:r>
    </w:p>
    <w:p w14:paraId="339500EE" w14:textId="77777777" w:rsidR="003322F7" w:rsidRDefault="003322F7" w:rsidP="003322F7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14:paraId="76518A84" w14:textId="61C16E48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разработки программы профилактики являются:</w:t>
      </w:r>
    </w:p>
    <w:p w14:paraId="313BE4E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61C99B54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14:paraId="0E58D9CF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Федерации;</w:t>
      </w:r>
    </w:p>
    <w:p w14:paraId="01A88A15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9C5FDBA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7BA3A7F4" w14:textId="77777777" w:rsidR="003322F7" w:rsidRPr="003322F7" w:rsidRDefault="003322F7" w:rsidP="003322F7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2</w:t>
      </w:r>
      <w:r w:rsidRPr="003322F7">
        <w:rPr>
          <w:b/>
          <w:bCs/>
          <w:kern w:val="2"/>
          <w:sz w:val="28"/>
          <w:szCs w:val="28"/>
        </w:rPr>
        <w:t>. Цели и задачи реализации программы профилактики</w:t>
      </w:r>
    </w:p>
    <w:p w14:paraId="506F29B6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539FFE8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14:paraId="3BF3C7CC" w14:textId="77777777" w:rsidR="003322F7" w:rsidRDefault="003322F7" w:rsidP="003322F7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1244BFA5" w14:textId="77777777" w:rsidR="003322F7" w:rsidRDefault="003322F7" w:rsidP="003322F7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278CAF2" w14:textId="77777777" w:rsidR="003322F7" w:rsidRDefault="003322F7" w:rsidP="003322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0E93FC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Задачами проведения профилактических мероприятий являются:</w:t>
      </w:r>
    </w:p>
    <w:p w14:paraId="0D4FFDF2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укрепление системы профилактики нарушений обязательных требований;</w:t>
      </w:r>
    </w:p>
    <w:p w14:paraId="50CDE6C2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061A830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4220B81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14:paraId="7C435EC9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14:paraId="3F983EB4" w14:textId="77777777" w:rsidR="003322F7" w:rsidRDefault="003322F7" w:rsidP="003322F7">
      <w:pPr>
        <w:pStyle w:val="ConsPlusNormal0"/>
        <w:spacing w:line="276" w:lineRule="auto"/>
        <w:jc w:val="both"/>
        <w:rPr>
          <w:sz w:val="28"/>
          <w:szCs w:val="28"/>
        </w:rPr>
      </w:pPr>
    </w:p>
    <w:p w14:paraId="4EAA58A1" w14:textId="77777777" w:rsidR="003322F7" w:rsidRPr="003322F7" w:rsidRDefault="003322F7" w:rsidP="003322F7">
      <w:pPr>
        <w:spacing w:line="276" w:lineRule="auto"/>
        <w:jc w:val="center"/>
        <w:rPr>
          <w:b/>
          <w:bCs/>
          <w:kern w:val="2"/>
          <w:sz w:val="28"/>
          <w:szCs w:val="28"/>
        </w:rPr>
      </w:pPr>
      <w:r w:rsidRPr="003322F7">
        <w:rPr>
          <w:b/>
          <w:bCs/>
          <w:kern w:val="2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7816FF23" w14:textId="77777777" w:rsidR="003322F7" w:rsidRDefault="003322F7" w:rsidP="003322F7">
      <w:pPr>
        <w:spacing w:line="276" w:lineRule="auto"/>
        <w:jc w:val="center"/>
        <w:rPr>
          <w:bCs/>
          <w:kern w:val="2"/>
          <w:sz w:val="28"/>
          <w:szCs w:val="28"/>
        </w:rPr>
      </w:pPr>
    </w:p>
    <w:p w14:paraId="2546DC13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2A759035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14:paraId="7B2A09C8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14:paraId="16C63745" w14:textId="77777777" w:rsidR="003322F7" w:rsidRPr="004953ED" w:rsidRDefault="003322F7" w:rsidP="003322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A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объявление предостережения;</w:t>
      </w:r>
    </w:p>
    <w:p w14:paraId="4D42FE0D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3) консультирование;</w:t>
      </w:r>
    </w:p>
    <w:p w14:paraId="1E19041A" w14:textId="77777777" w:rsidR="003322F7" w:rsidRPr="008271D4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32"/>
          <w:szCs w:val="28"/>
        </w:rPr>
      </w:pPr>
      <w:r w:rsidRPr="008271D4">
        <w:rPr>
          <w:rFonts w:eastAsia="Calibri"/>
          <w:sz w:val="28"/>
        </w:rPr>
        <w:t>4) обобщение правоприменительной практики.</w:t>
      </w:r>
      <w:r w:rsidRPr="008271D4">
        <w:rPr>
          <w:color w:val="00000A"/>
          <w:sz w:val="32"/>
          <w:szCs w:val="28"/>
        </w:rPr>
        <w:t xml:space="preserve"> </w:t>
      </w:r>
    </w:p>
    <w:p w14:paraId="40BF28F2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сельского поселения Цингалы.</w:t>
      </w:r>
    </w:p>
    <w:p w14:paraId="00929B0B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Интернет: </w:t>
      </w:r>
      <w:r w:rsidRPr="003322F7">
        <w:rPr>
          <w:sz w:val="28"/>
          <w:szCs w:val="28"/>
        </w:rPr>
        <w:t>http://hmrn.ru</w:t>
      </w:r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разделе «</w:t>
      </w:r>
      <w:r w:rsidRPr="003322F7">
        <w:rPr>
          <w:color w:val="00000A"/>
          <w:sz w:val="28"/>
          <w:szCs w:val="28"/>
        </w:rPr>
        <w:t>Сельское поселение Цингалы</w:t>
      </w:r>
      <w:r>
        <w:rPr>
          <w:color w:val="00000A"/>
          <w:sz w:val="28"/>
          <w:szCs w:val="28"/>
        </w:rPr>
        <w:t>», через личные кабинеты контролируемых лиц в государственных информационных системах (при их наличии) и в иных формах.</w:t>
      </w:r>
    </w:p>
    <w:p w14:paraId="1352A148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14:paraId="6402080B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14:paraId="3CFB7EE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14:paraId="173F36B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14:paraId="6F21B335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14:paraId="7AE4FE13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14:paraId="3DF408A0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14:paraId="55FBC75A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1BB0BF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Интернет.</w:t>
      </w:r>
    </w:p>
    <w:p w14:paraId="3C585C30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14:paraId="24D57E3F" w14:textId="77777777" w:rsidR="003322F7" w:rsidRDefault="003322F7" w:rsidP="003322F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2D590470" w14:textId="77777777" w:rsidR="003322F7" w:rsidRDefault="003322F7" w:rsidP="003322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14:paraId="4B0C1674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14:paraId="29C62AD9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14:paraId="32667DFB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20FBD409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2) за время устного консультирования предоставить ответ на поставленные вопросы невозможно;</w:t>
      </w:r>
    </w:p>
    <w:p w14:paraId="78022C8A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14:paraId="0673B115" w14:textId="77777777" w:rsidR="003322F7" w:rsidRDefault="003322F7" w:rsidP="003322F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F5D2B5A" w14:textId="77777777" w:rsidR="003322F7" w:rsidRDefault="003322F7" w:rsidP="003322F7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14:paraId="5454E26D" w14:textId="77777777" w:rsidR="003322F7" w:rsidRDefault="003322F7" w:rsidP="003322F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577F5B6B" w14:textId="77777777" w:rsidR="003322F7" w:rsidRPr="003322F7" w:rsidRDefault="003322F7" w:rsidP="003322F7">
      <w:pPr>
        <w:spacing w:line="276" w:lineRule="auto"/>
        <w:jc w:val="center"/>
        <w:rPr>
          <w:b/>
          <w:bCs/>
          <w:i/>
          <w:kern w:val="2"/>
          <w:sz w:val="28"/>
          <w:szCs w:val="28"/>
          <w:u w:val="single"/>
        </w:rPr>
      </w:pPr>
      <w:r w:rsidRPr="003322F7">
        <w:rPr>
          <w:b/>
          <w:bCs/>
          <w:kern w:val="2"/>
          <w:sz w:val="28"/>
          <w:szCs w:val="28"/>
        </w:rPr>
        <w:t>4. Показатели результативности и эффективности программы профилактики</w:t>
      </w:r>
    </w:p>
    <w:p w14:paraId="4BE30052" w14:textId="77777777" w:rsidR="003322F7" w:rsidRDefault="003322F7" w:rsidP="003322F7">
      <w:pPr>
        <w:spacing w:line="276" w:lineRule="auto"/>
        <w:jc w:val="both"/>
        <w:rPr>
          <w:bCs/>
          <w:i/>
          <w:kern w:val="2"/>
          <w:sz w:val="28"/>
          <w:szCs w:val="28"/>
          <w:u w:val="single"/>
        </w:rPr>
      </w:pPr>
    </w:p>
    <w:p w14:paraId="5E902B92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14:paraId="5BE45B73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сельского поселения Цингалы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 xml:space="preserve">Федерации» </w:t>
      </w:r>
      <w:r>
        <w:rPr>
          <w:sz w:val="28"/>
          <w:szCs w:val="28"/>
        </w:rPr>
        <w:t>– не менее</w:t>
      </w:r>
      <w:r>
        <w:rPr>
          <w:sz w:val="28"/>
          <w:szCs w:val="28"/>
          <w:shd w:val="clear" w:color="auto" w:fill="FFFFFF"/>
        </w:rPr>
        <w:t xml:space="preserve"> 100%.</w:t>
      </w:r>
    </w:p>
    <w:p w14:paraId="62953BB1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0" w:name="100183"/>
      <w:bookmarkEnd w:id="0"/>
      <w:r>
        <w:rPr>
          <w:sz w:val="28"/>
          <w:szCs w:val="28"/>
        </w:rPr>
        <w:t xml:space="preserve">- количество проведенных профилактических мероприятий – </w:t>
      </w:r>
      <w:r>
        <w:rPr>
          <w:sz w:val="28"/>
          <w:szCs w:val="28"/>
          <w:shd w:val="clear" w:color="auto" w:fill="FFFFFF"/>
        </w:rPr>
        <w:t>не менее 2 мероприятий, проведенных контрольным органом.</w:t>
      </w:r>
    </w:p>
    <w:p w14:paraId="121FEB3E" w14:textId="77777777" w:rsidR="003322F7" w:rsidRDefault="003322F7" w:rsidP="003322F7">
      <w:pPr>
        <w:pStyle w:val="pboth"/>
        <w:spacing w:after="0" w:line="276" w:lineRule="auto"/>
        <w:ind w:firstLine="709"/>
        <w:jc w:val="both"/>
        <w:rPr>
          <w:sz w:val="28"/>
          <w:szCs w:val="28"/>
        </w:rPr>
      </w:pPr>
      <w:bookmarkStart w:id="1" w:name="100184"/>
      <w:bookmarkStart w:id="2" w:name="100185"/>
      <w:bookmarkEnd w:id="1"/>
      <w:bookmarkEnd w:id="2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>не менее 80 % от общего количества контролируемых лиц</w:t>
      </w:r>
      <w:r>
        <w:rPr>
          <w:sz w:val="28"/>
          <w:szCs w:val="28"/>
        </w:rPr>
        <w:t>.</w:t>
      </w:r>
    </w:p>
    <w:p w14:paraId="6D905940" w14:textId="77777777" w:rsidR="003322F7" w:rsidRDefault="003322F7" w:rsidP="003322F7">
      <w:pPr>
        <w:pStyle w:val="pboth"/>
        <w:spacing w:after="0" w:line="276" w:lineRule="auto"/>
        <w:ind w:firstLine="709"/>
        <w:jc w:val="both"/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>не менее 100 %.</w:t>
      </w:r>
      <w:bookmarkStart w:id="3" w:name="100186"/>
      <w:bookmarkEnd w:id="3"/>
    </w:p>
    <w:p w14:paraId="55BCE123" w14:textId="77777777" w:rsidR="004D6A3D" w:rsidRPr="0000409D" w:rsidRDefault="004D6A3D" w:rsidP="00426C6B">
      <w:pPr>
        <w:jc w:val="right"/>
        <w:rPr>
          <w:sz w:val="28"/>
          <w:szCs w:val="28"/>
        </w:rPr>
      </w:pPr>
    </w:p>
    <w:sectPr w:rsidR="004D6A3D" w:rsidRPr="0000409D" w:rsidSect="00B043C9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D0DF" w14:textId="77777777" w:rsidR="008E5B6B" w:rsidRDefault="008E5B6B" w:rsidP="00BA56DB">
      <w:r>
        <w:separator/>
      </w:r>
    </w:p>
  </w:endnote>
  <w:endnote w:type="continuationSeparator" w:id="0">
    <w:p w14:paraId="71992AC4" w14:textId="77777777" w:rsidR="008E5B6B" w:rsidRDefault="008E5B6B" w:rsidP="00B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SeoulNamsan vert">
    <w:altName w:val="@Malgun Gothic"/>
    <w:charset w:val="81"/>
    <w:family w:val="roman"/>
    <w:pitch w:val="variable"/>
    <w:sig w:usb0="00000000" w:usb1="39D7F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EE38" w14:textId="77777777" w:rsidR="008E5B6B" w:rsidRDefault="008E5B6B" w:rsidP="00BA56DB">
      <w:r>
        <w:separator/>
      </w:r>
    </w:p>
  </w:footnote>
  <w:footnote w:type="continuationSeparator" w:id="0">
    <w:p w14:paraId="614A4702" w14:textId="77777777" w:rsidR="008E5B6B" w:rsidRDefault="008E5B6B" w:rsidP="00BA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82E5" w14:textId="77777777" w:rsidR="00A529EF" w:rsidRPr="00B91EE5" w:rsidRDefault="008E5B6B">
    <w:pPr>
      <w:pStyle w:val="af"/>
      <w:jc w:val="center"/>
      <w:rPr>
        <w:rFonts w:ascii="@SeoulNamsan vert" w:hAnsi="@SeoulNamsan vert" w:cs="@SeoulNamsan vert"/>
        <w:sz w:val="28"/>
      </w:rPr>
    </w:pPr>
  </w:p>
  <w:p w14:paraId="01C753F3" w14:textId="77777777" w:rsidR="00A529EF" w:rsidRDefault="008E5B6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E5B6B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3CF0"/>
    <w:rsid w:val="00A56902"/>
    <w:rsid w:val="00A61B56"/>
    <w:rsid w:val="00A63FB3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7B96"/>
    <w:rsid w:val="00E3178D"/>
    <w:rsid w:val="00E31AE8"/>
    <w:rsid w:val="00E61C26"/>
    <w:rsid w:val="00E63B52"/>
    <w:rsid w:val="00E71A58"/>
    <w:rsid w:val="00E7208B"/>
    <w:rsid w:val="00E72DE8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E69E3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6AA65"/>
  <w15:docId w15:val="{D413C907-6594-45D0-9427-10BBC5EA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qFormat/>
    <w:rsid w:val="00393AC8"/>
    <w:rPr>
      <w:b/>
      <w:bCs/>
    </w:rPr>
  </w:style>
  <w:style w:type="paragraph" w:customStyle="1" w:styleId="11">
    <w:name w:val="Знак1"/>
    <w:basedOn w:val="a"/>
    <w:next w:val="a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rsid w:val="00A23871"/>
  </w:style>
  <w:style w:type="paragraph" w:styleId="a7">
    <w:name w:val="Normal (Web)"/>
    <w:basedOn w:val="a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75AEA"/>
    <w:pPr>
      <w:spacing w:before="100" w:beforeAutospacing="1" w:after="100" w:afterAutospacing="1"/>
    </w:pPr>
  </w:style>
  <w:style w:type="paragraph" w:customStyle="1" w:styleId="ConsTitle">
    <w:name w:val="ConsTitle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аголовок1"/>
    <w:basedOn w:val="a"/>
    <w:next w:val="a8"/>
    <w:rsid w:val="00BA459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rsid w:val="00BA4591"/>
    <w:pPr>
      <w:spacing w:after="120"/>
    </w:pPr>
  </w:style>
  <w:style w:type="paragraph" w:customStyle="1" w:styleId="a9">
    <w:name w:val="Таблицы (моноширинный)"/>
    <w:basedOn w:val="a"/>
    <w:next w:val="a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"/>
    <w:basedOn w:val="a8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23AA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link w:val="ae"/>
    <w:uiPriority w:val="1"/>
    <w:qFormat/>
    <w:rsid w:val="000C0D74"/>
    <w:rPr>
      <w:sz w:val="24"/>
      <w:szCs w:val="24"/>
    </w:rPr>
  </w:style>
  <w:style w:type="paragraph" w:styleId="30">
    <w:name w:val="Body Text Indent 3"/>
    <w:basedOn w:val="a"/>
    <w:link w:val="31"/>
    <w:rsid w:val="00FE5A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FE5AB7"/>
    <w:rPr>
      <w:sz w:val="16"/>
      <w:szCs w:val="16"/>
    </w:rPr>
  </w:style>
  <w:style w:type="character" w:customStyle="1" w:styleId="10">
    <w:name w:val="Заголовок 1 Знак"/>
    <w:link w:val="1"/>
    <w:rsid w:val="00B26D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Без интервала Знак"/>
    <w:link w:val="ad"/>
    <w:uiPriority w:val="1"/>
    <w:locked/>
    <w:rsid w:val="00CB42F1"/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51370"/>
    <w:rPr>
      <w:sz w:val="24"/>
      <w:szCs w:val="24"/>
    </w:rPr>
  </w:style>
  <w:style w:type="paragraph" w:styleId="af1">
    <w:name w:val="footer"/>
    <w:basedOn w:val="a"/>
    <w:link w:val="af2"/>
    <w:rsid w:val="00D513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D51370"/>
    <w:rPr>
      <w:sz w:val="24"/>
      <w:szCs w:val="24"/>
    </w:rPr>
  </w:style>
  <w:style w:type="character" w:customStyle="1" w:styleId="FontStyle14">
    <w:name w:val="Font Style14"/>
    <w:rsid w:val="00BB3B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BB3BE3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link w:val="ConsPlusNormal0"/>
    <w:locked/>
    <w:rsid w:val="00426C6B"/>
    <w:rPr>
      <w:rFonts w:ascii="Arial" w:hAnsi="Arial" w:cs="Arial"/>
    </w:rPr>
  </w:style>
  <w:style w:type="paragraph" w:customStyle="1" w:styleId="Default">
    <w:name w:val="Default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locked/>
    <w:rsid w:val="003322F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69A0-7EEA-4CED-8358-C0FAC883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SPecialiST RePack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2</cp:revision>
  <cp:lastPrinted>2022-12-14T06:32:00Z</cp:lastPrinted>
  <dcterms:created xsi:type="dcterms:W3CDTF">2024-10-07T10:57:00Z</dcterms:created>
  <dcterms:modified xsi:type="dcterms:W3CDTF">2024-10-07T10:57:00Z</dcterms:modified>
</cp:coreProperties>
</file>