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9B" w:rsidRPr="00696086" w:rsidRDefault="00B04A29" w:rsidP="00F8179B">
      <w:pPr>
        <w:jc w:val="center"/>
        <w:rPr>
          <w:rFonts w:eastAsia="Calibri"/>
          <w:b/>
          <w:sz w:val="28"/>
          <w:szCs w:val="28"/>
          <w:lang w:eastAsia="en-US"/>
        </w:rPr>
      </w:pPr>
      <w:r w:rsidRPr="00696086">
        <w:rPr>
          <w:rFonts w:eastAsia="Calibri"/>
          <w:b/>
          <w:sz w:val="28"/>
          <w:szCs w:val="28"/>
          <w:lang w:eastAsia="en-US"/>
        </w:rPr>
        <w:t>Отчет</w:t>
      </w:r>
    </w:p>
    <w:p w:rsidR="00F8179B" w:rsidRPr="00696086" w:rsidRDefault="00F8179B" w:rsidP="00F8179B">
      <w:pPr>
        <w:jc w:val="center"/>
        <w:rPr>
          <w:rFonts w:eastAsia="Calibri"/>
          <w:b/>
          <w:sz w:val="28"/>
          <w:szCs w:val="28"/>
          <w:lang w:eastAsia="en-US"/>
        </w:rPr>
      </w:pPr>
      <w:r w:rsidRPr="00696086">
        <w:rPr>
          <w:rFonts w:eastAsia="Calibri"/>
          <w:b/>
          <w:sz w:val="28"/>
          <w:szCs w:val="28"/>
          <w:lang w:eastAsia="en-US"/>
        </w:rPr>
        <w:t xml:space="preserve">о </w:t>
      </w:r>
      <w:r w:rsidR="00B04A29" w:rsidRPr="00696086">
        <w:rPr>
          <w:rFonts w:eastAsia="Calibri"/>
          <w:b/>
          <w:sz w:val="28"/>
          <w:szCs w:val="28"/>
          <w:lang w:eastAsia="en-US"/>
        </w:rPr>
        <w:t xml:space="preserve">ходе </w:t>
      </w:r>
      <w:r w:rsidRPr="00696086">
        <w:rPr>
          <w:rFonts w:eastAsia="Calibri"/>
          <w:b/>
          <w:sz w:val="28"/>
          <w:szCs w:val="28"/>
          <w:lang w:eastAsia="en-US"/>
        </w:rPr>
        <w:t xml:space="preserve">реализации Стратегии социально-экономического развития </w:t>
      </w:r>
    </w:p>
    <w:p w:rsidR="00F8179B" w:rsidRPr="00696086" w:rsidRDefault="00F8179B" w:rsidP="00F8179B">
      <w:pPr>
        <w:jc w:val="center"/>
        <w:rPr>
          <w:rFonts w:eastAsia="Calibri"/>
          <w:b/>
          <w:sz w:val="28"/>
          <w:szCs w:val="28"/>
          <w:lang w:eastAsia="en-US"/>
        </w:rPr>
      </w:pPr>
      <w:r w:rsidRPr="00696086">
        <w:rPr>
          <w:rFonts w:eastAsia="Calibri"/>
          <w:b/>
          <w:sz w:val="28"/>
          <w:szCs w:val="28"/>
          <w:lang w:eastAsia="en-US"/>
        </w:rPr>
        <w:t>Ханты-Мансий</w:t>
      </w:r>
      <w:r w:rsidR="00B04A29" w:rsidRPr="00696086">
        <w:rPr>
          <w:rFonts w:eastAsia="Calibri"/>
          <w:b/>
          <w:sz w:val="28"/>
          <w:szCs w:val="28"/>
          <w:lang w:eastAsia="en-US"/>
        </w:rPr>
        <w:t>ского района до 2030 года за</w:t>
      </w:r>
      <w:r w:rsidR="00696086" w:rsidRPr="00696086">
        <w:rPr>
          <w:rFonts w:eastAsia="Calibri"/>
          <w:b/>
          <w:sz w:val="28"/>
          <w:szCs w:val="28"/>
          <w:lang w:eastAsia="en-US"/>
        </w:rPr>
        <w:t xml:space="preserve"> 2023</w:t>
      </w:r>
      <w:r w:rsidR="00B04A29" w:rsidRPr="00696086">
        <w:rPr>
          <w:rFonts w:eastAsia="Calibri"/>
          <w:b/>
          <w:sz w:val="28"/>
          <w:szCs w:val="28"/>
          <w:lang w:eastAsia="en-US"/>
        </w:rPr>
        <w:t xml:space="preserve"> год</w:t>
      </w:r>
    </w:p>
    <w:p w:rsidR="00DA64B1" w:rsidRPr="00696086" w:rsidRDefault="009C498E" w:rsidP="00F8179B">
      <w:pPr>
        <w:ind w:firstLine="708"/>
        <w:jc w:val="both"/>
        <w:rPr>
          <w:color w:val="FF0000"/>
        </w:rPr>
      </w:pPr>
      <w:r w:rsidRPr="00696086">
        <w:rPr>
          <w:color w:val="FF0000"/>
          <w:sz w:val="28"/>
          <w:szCs w:val="28"/>
          <w:highlight w:val="yellow"/>
        </w:rPr>
        <w:br/>
      </w:r>
    </w:p>
    <w:p w:rsidR="003F6EC1" w:rsidRPr="00606A9E" w:rsidRDefault="003F6EC1" w:rsidP="003F6EC1">
      <w:pPr>
        <w:ind w:firstLine="708"/>
        <w:jc w:val="both"/>
        <w:rPr>
          <w:rFonts w:eastAsia="Calibri"/>
          <w:b/>
          <w:sz w:val="28"/>
          <w:szCs w:val="28"/>
          <w:lang w:eastAsia="en-US"/>
        </w:rPr>
      </w:pPr>
      <w:r w:rsidRPr="00606A9E">
        <w:rPr>
          <w:rFonts w:eastAsia="Calibri"/>
          <w:b/>
          <w:sz w:val="28"/>
          <w:szCs w:val="28"/>
          <w:lang w:eastAsia="en-US"/>
        </w:rPr>
        <w:t>Общая информация</w:t>
      </w:r>
    </w:p>
    <w:p w:rsidR="003F6EC1" w:rsidRPr="00606A9E" w:rsidRDefault="003F6EC1" w:rsidP="003F6EC1">
      <w:pPr>
        <w:ind w:firstLine="708"/>
        <w:jc w:val="both"/>
        <w:rPr>
          <w:sz w:val="28"/>
          <w:szCs w:val="28"/>
        </w:rPr>
      </w:pPr>
      <w:r w:rsidRPr="00606A9E">
        <w:rPr>
          <w:sz w:val="28"/>
          <w:szCs w:val="28"/>
        </w:rPr>
        <w:t xml:space="preserve">Стратегия социально-экономического развития Ханты-Мансийского </w:t>
      </w:r>
      <w:r w:rsidR="00A77C0D" w:rsidRPr="00606A9E">
        <w:rPr>
          <w:sz w:val="28"/>
          <w:szCs w:val="28"/>
        </w:rPr>
        <w:t xml:space="preserve">района </w:t>
      </w:r>
      <w:r w:rsidRPr="00606A9E">
        <w:rPr>
          <w:sz w:val="28"/>
          <w:szCs w:val="28"/>
        </w:rPr>
        <w:t xml:space="preserve">до 2030 года (далее – Стратегия </w:t>
      </w:r>
      <w:r w:rsidR="003719D8" w:rsidRPr="00606A9E">
        <w:rPr>
          <w:rFonts w:eastAsia="Calibri"/>
          <w:sz w:val="28"/>
          <w:szCs w:val="28"/>
          <w:lang w:eastAsia="en-US"/>
        </w:rPr>
        <w:t>–</w:t>
      </w:r>
      <w:r w:rsidRPr="00606A9E">
        <w:rPr>
          <w:sz w:val="28"/>
          <w:szCs w:val="28"/>
        </w:rPr>
        <w:t xml:space="preserve"> 2030) утверждена </w:t>
      </w:r>
      <w:r w:rsidR="00A77C0D" w:rsidRPr="00606A9E">
        <w:rPr>
          <w:rFonts w:eastAsia="Calibri"/>
          <w:sz w:val="28"/>
          <w:szCs w:val="28"/>
          <w:lang w:eastAsia="en-US"/>
        </w:rPr>
        <w:t>решение</w:t>
      </w:r>
      <w:r w:rsidR="00214754" w:rsidRPr="00606A9E">
        <w:rPr>
          <w:rFonts w:eastAsia="Calibri"/>
          <w:sz w:val="28"/>
          <w:szCs w:val="28"/>
          <w:lang w:eastAsia="en-US"/>
        </w:rPr>
        <w:t>м</w:t>
      </w:r>
      <w:r w:rsidR="00A77C0D" w:rsidRPr="00606A9E">
        <w:rPr>
          <w:rFonts w:eastAsia="Calibri"/>
          <w:sz w:val="28"/>
          <w:szCs w:val="28"/>
          <w:lang w:eastAsia="en-US"/>
        </w:rPr>
        <w:t xml:space="preserve"> Думы</w:t>
      </w:r>
      <w:r w:rsidRPr="00606A9E">
        <w:rPr>
          <w:rFonts w:eastAsia="Calibri"/>
          <w:sz w:val="28"/>
          <w:szCs w:val="28"/>
          <w:lang w:eastAsia="en-US"/>
        </w:rPr>
        <w:t xml:space="preserve"> Ханты-</w:t>
      </w:r>
      <w:r w:rsidR="00A77C0D" w:rsidRPr="00606A9E">
        <w:rPr>
          <w:rFonts w:eastAsia="Calibri"/>
          <w:sz w:val="28"/>
          <w:szCs w:val="28"/>
          <w:lang w:eastAsia="en-US"/>
        </w:rPr>
        <w:t>Мансийского района от 21.09.2018 № 341</w:t>
      </w:r>
      <w:r w:rsidRPr="00606A9E">
        <w:rPr>
          <w:rFonts w:eastAsia="Calibri"/>
          <w:sz w:val="28"/>
          <w:szCs w:val="28"/>
          <w:lang w:eastAsia="en-US"/>
        </w:rPr>
        <w:t xml:space="preserve"> «Об утверждении стратегии социально-экономического развития Ханты-Мансийского района </w:t>
      </w:r>
      <w:r w:rsidR="00A77C0D" w:rsidRPr="00606A9E">
        <w:rPr>
          <w:rFonts w:eastAsia="Calibri"/>
          <w:sz w:val="28"/>
          <w:szCs w:val="28"/>
          <w:lang w:eastAsia="en-US"/>
        </w:rPr>
        <w:t>до 2030 года»</w:t>
      </w:r>
      <w:r w:rsidRPr="00606A9E">
        <w:rPr>
          <w:rFonts w:eastAsia="Calibri"/>
          <w:sz w:val="28"/>
          <w:szCs w:val="28"/>
          <w:lang w:eastAsia="en-US"/>
        </w:rPr>
        <w:t xml:space="preserve">.  </w:t>
      </w:r>
    </w:p>
    <w:p w:rsidR="003F6EC1" w:rsidRPr="00606A9E" w:rsidRDefault="003F6EC1" w:rsidP="003F6EC1">
      <w:pPr>
        <w:ind w:firstLine="720"/>
        <w:jc w:val="both"/>
        <w:rPr>
          <w:rFonts w:eastAsia="Calibri"/>
          <w:sz w:val="28"/>
          <w:szCs w:val="28"/>
          <w:lang w:eastAsia="en-US"/>
        </w:rPr>
      </w:pPr>
      <w:r w:rsidRPr="00606A9E">
        <w:rPr>
          <w:rFonts w:eastAsia="Calibri"/>
          <w:sz w:val="28"/>
          <w:szCs w:val="28"/>
          <w:lang w:eastAsia="en-US"/>
        </w:rPr>
        <w:t>В целях реализации Стратегии – 2030 утвержден План мероприятий по реализации Стратегии социально-экономического развития Ханты-Мансийского района до 2030 года, в котором определены целевые показатели, характеризующие результаты реализации.</w:t>
      </w:r>
    </w:p>
    <w:p w:rsidR="00472CD9" w:rsidRPr="00606A9E" w:rsidRDefault="003F6EC1" w:rsidP="00472CD9">
      <w:pPr>
        <w:tabs>
          <w:tab w:val="left" w:pos="1134"/>
        </w:tabs>
        <w:ind w:firstLine="709"/>
        <w:jc w:val="both"/>
        <w:rPr>
          <w:sz w:val="28"/>
          <w:szCs w:val="28"/>
        </w:rPr>
      </w:pPr>
      <w:r w:rsidRPr="00606A9E">
        <w:rPr>
          <w:sz w:val="28"/>
          <w:szCs w:val="28"/>
        </w:rPr>
        <w:t xml:space="preserve">Стратегическая цель – </w:t>
      </w:r>
      <w:r w:rsidR="00472CD9" w:rsidRPr="00606A9E">
        <w:rPr>
          <w:rFonts w:eastAsia="Calibri"/>
          <w:bCs/>
          <w:sz w:val="28"/>
          <w:szCs w:val="28"/>
          <w:lang w:eastAsia="en-US"/>
        </w:rPr>
        <w:t>повышение уровня жизни населения на основе эффективного использования ресурсов и сбалансированного развития</w:t>
      </w:r>
      <w:r w:rsidR="00472CD9" w:rsidRPr="00606A9E">
        <w:rPr>
          <w:sz w:val="28"/>
          <w:szCs w:val="28"/>
        </w:rPr>
        <w:t xml:space="preserve"> – разбивается на два блока:</w:t>
      </w:r>
    </w:p>
    <w:p w:rsidR="00472CD9" w:rsidRPr="00606A9E" w:rsidRDefault="00472CD9" w:rsidP="00472CD9">
      <w:pPr>
        <w:tabs>
          <w:tab w:val="left" w:pos="1134"/>
        </w:tabs>
        <w:ind w:firstLine="709"/>
        <w:jc w:val="both"/>
        <w:rPr>
          <w:sz w:val="28"/>
          <w:szCs w:val="28"/>
        </w:rPr>
      </w:pPr>
      <w:r w:rsidRPr="00606A9E">
        <w:rPr>
          <w:rFonts w:eastAsia="Calibri"/>
          <w:bCs/>
          <w:sz w:val="28"/>
          <w:szCs w:val="28"/>
          <w:lang w:eastAsia="en-US"/>
        </w:rPr>
        <w:t>устойчивое развитие экономики района</w:t>
      </w:r>
      <w:r w:rsidRPr="00606A9E">
        <w:rPr>
          <w:rFonts w:eastAsia="Calibri"/>
          <w:sz w:val="28"/>
          <w:szCs w:val="28"/>
        </w:rPr>
        <w:t>;</w:t>
      </w:r>
    </w:p>
    <w:p w:rsidR="00472CD9" w:rsidRPr="00606A9E" w:rsidRDefault="00472CD9" w:rsidP="00472CD9">
      <w:pPr>
        <w:tabs>
          <w:tab w:val="left" w:pos="1134"/>
        </w:tabs>
        <w:ind w:firstLine="709"/>
        <w:jc w:val="both"/>
        <w:rPr>
          <w:sz w:val="28"/>
          <w:szCs w:val="28"/>
        </w:rPr>
      </w:pPr>
      <w:r w:rsidRPr="00606A9E">
        <w:rPr>
          <w:rFonts w:eastAsia="Calibri"/>
          <w:bCs/>
          <w:sz w:val="28"/>
          <w:szCs w:val="28"/>
          <w:lang w:eastAsia="en-US"/>
        </w:rPr>
        <w:t>развитие человеческого капитала и социальной сферы</w:t>
      </w:r>
      <w:r w:rsidRPr="00606A9E">
        <w:rPr>
          <w:rFonts w:eastAsia="Calibri"/>
          <w:sz w:val="28"/>
          <w:szCs w:val="28"/>
        </w:rPr>
        <w:t>.</w:t>
      </w:r>
    </w:p>
    <w:p w:rsidR="003F6EC1" w:rsidRPr="00606A9E" w:rsidRDefault="003F6EC1" w:rsidP="00014D4A">
      <w:pPr>
        <w:ind w:firstLine="708"/>
        <w:jc w:val="both"/>
        <w:rPr>
          <w:sz w:val="28"/>
          <w:szCs w:val="28"/>
        </w:rPr>
      </w:pPr>
      <w:r w:rsidRPr="00606A9E">
        <w:rPr>
          <w:sz w:val="28"/>
          <w:szCs w:val="28"/>
        </w:rPr>
        <w:t>Стратегия</w:t>
      </w:r>
      <w:r w:rsidR="003719D8" w:rsidRPr="00606A9E">
        <w:rPr>
          <w:sz w:val="28"/>
          <w:szCs w:val="28"/>
        </w:rPr>
        <w:t xml:space="preserve"> </w:t>
      </w:r>
      <w:r w:rsidR="003719D8" w:rsidRPr="00606A9E">
        <w:rPr>
          <w:rFonts w:eastAsia="Calibri"/>
          <w:sz w:val="28"/>
          <w:szCs w:val="28"/>
          <w:lang w:eastAsia="en-US"/>
        </w:rPr>
        <w:t>– 2030</w:t>
      </w:r>
      <w:r w:rsidRPr="00606A9E">
        <w:rPr>
          <w:sz w:val="28"/>
          <w:szCs w:val="28"/>
        </w:rPr>
        <w:t xml:space="preserve"> нацелена на устойчивое и эффективное социально-экономическое развитие района. </w:t>
      </w:r>
    </w:p>
    <w:p w:rsidR="00C52CE8" w:rsidRPr="00606A9E" w:rsidRDefault="003F6EC1" w:rsidP="00C52CE8">
      <w:pPr>
        <w:ind w:firstLine="709"/>
        <w:jc w:val="both"/>
        <w:rPr>
          <w:rFonts w:eastAsia="Calibri"/>
          <w:sz w:val="28"/>
          <w:szCs w:val="28"/>
          <w:lang w:eastAsia="en-US"/>
        </w:rPr>
      </w:pPr>
      <w:r w:rsidRPr="00606A9E">
        <w:rPr>
          <w:rFonts w:eastAsia="Calibri"/>
          <w:sz w:val="28"/>
          <w:szCs w:val="28"/>
          <w:lang w:eastAsia="en-US"/>
        </w:rPr>
        <w:t>Основным инструментом, обеспечивающим реализацию социально-экономического развития Ханты-Мансийского района,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w:t>
      </w:r>
    </w:p>
    <w:p w:rsidR="00BA23BE" w:rsidRPr="00BA2053" w:rsidRDefault="003F6EC1" w:rsidP="00C52CE8">
      <w:pPr>
        <w:ind w:firstLine="709"/>
        <w:jc w:val="both"/>
        <w:rPr>
          <w:sz w:val="28"/>
          <w:szCs w:val="28"/>
          <w:lang w:eastAsia="zh-CN"/>
        </w:rPr>
      </w:pPr>
      <w:r w:rsidRPr="00BA2053">
        <w:rPr>
          <w:rFonts w:eastAsia="+mn-ea"/>
          <w:kern w:val="24"/>
          <w:sz w:val="28"/>
          <w:szCs w:val="28"/>
        </w:rPr>
        <w:t xml:space="preserve">За отчетный период на территории района </w:t>
      </w:r>
      <w:r w:rsidR="00BA2053" w:rsidRPr="00BA2053">
        <w:rPr>
          <w:sz w:val="28"/>
          <w:szCs w:val="28"/>
          <w:lang w:eastAsia="zh-CN"/>
        </w:rPr>
        <w:t xml:space="preserve">осуществлялась реализация </w:t>
      </w:r>
      <w:r w:rsidR="00CC6472">
        <w:rPr>
          <w:sz w:val="28"/>
          <w:szCs w:val="28"/>
          <w:lang w:eastAsia="zh-CN"/>
        </w:rPr>
        <w:br/>
      </w:r>
      <w:r w:rsidR="00BA2053" w:rsidRPr="00BA2053">
        <w:rPr>
          <w:sz w:val="28"/>
          <w:szCs w:val="28"/>
          <w:lang w:eastAsia="zh-CN"/>
        </w:rPr>
        <w:t>21</w:t>
      </w:r>
      <w:r w:rsidRPr="00BA2053">
        <w:rPr>
          <w:sz w:val="28"/>
          <w:szCs w:val="28"/>
          <w:lang w:eastAsia="zh-CN"/>
        </w:rPr>
        <w:t xml:space="preserve"> муниципальн</w:t>
      </w:r>
      <w:r w:rsidR="00BA2053" w:rsidRPr="00BA2053">
        <w:rPr>
          <w:sz w:val="28"/>
          <w:szCs w:val="28"/>
          <w:lang w:eastAsia="zh-CN"/>
        </w:rPr>
        <w:t>ой</w:t>
      </w:r>
      <w:r w:rsidRPr="00BA2053">
        <w:rPr>
          <w:sz w:val="28"/>
          <w:szCs w:val="28"/>
          <w:lang w:eastAsia="zh-CN"/>
        </w:rPr>
        <w:t xml:space="preserve"> программ</w:t>
      </w:r>
      <w:r w:rsidR="00BA2053" w:rsidRPr="00BA2053">
        <w:rPr>
          <w:sz w:val="28"/>
          <w:szCs w:val="28"/>
          <w:lang w:eastAsia="zh-CN"/>
        </w:rPr>
        <w:t>ы</w:t>
      </w:r>
      <w:r w:rsidRPr="00BA2053">
        <w:rPr>
          <w:rFonts w:eastAsia="+mn-ea"/>
          <w:kern w:val="24"/>
          <w:sz w:val="28"/>
          <w:szCs w:val="28"/>
        </w:rPr>
        <w:t xml:space="preserve"> с общи</w:t>
      </w:r>
      <w:r w:rsidR="00EB491F" w:rsidRPr="00BA2053">
        <w:rPr>
          <w:rFonts w:eastAsia="+mn-ea"/>
          <w:kern w:val="24"/>
          <w:sz w:val="28"/>
          <w:szCs w:val="28"/>
        </w:rPr>
        <w:t xml:space="preserve">м объемом финансирования </w:t>
      </w:r>
      <w:r w:rsidR="00CC6472">
        <w:rPr>
          <w:rFonts w:eastAsia="+mn-ea"/>
          <w:kern w:val="24"/>
          <w:sz w:val="28"/>
          <w:szCs w:val="28"/>
        </w:rPr>
        <w:br/>
      </w:r>
      <w:r w:rsidR="008B6A2A" w:rsidRPr="00BA2053">
        <w:rPr>
          <w:sz w:val="28"/>
          <w:szCs w:val="28"/>
          <w:lang w:eastAsia="zh-CN"/>
        </w:rPr>
        <w:t>5</w:t>
      </w:r>
      <w:r w:rsidR="00BA2053" w:rsidRPr="00BA2053">
        <w:rPr>
          <w:sz w:val="28"/>
          <w:szCs w:val="28"/>
          <w:lang w:eastAsia="zh-CN"/>
        </w:rPr>
        <w:t> 867,3</w:t>
      </w:r>
      <w:r w:rsidR="00EB491F" w:rsidRPr="00BA2053">
        <w:rPr>
          <w:sz w:val="28"/>
          <w:szCs w:val="28"/>
          <w:lang w:eastAsia="zh-CN"/>
        </w:rPr>
        <w:t xml:space="preserve"> млн. рублей или 9</w:t>
      </w:r>
      <w:r w:rsidR="00BA2053" w:rsidRPr="00BA2053">
        <w:rPr>
          <w:sz w:val="28"/>
          <w:szCs w:val="28"/>
          <w:lang w:eastAsia="zh-CN"/>
        </w:rPr>
        <w:t>8</w:t>
      </w:r>
      <w:r w:rsidR="008B6A2A" w:rsidRPr="00BA2053">
        <w:rPr>
          <w:sz w:val="28"/>
          <w:szCs w:val="28"/>
          <w:lang w:eastAsia="zh-CN"/>
        </w:rPr>
        <w:t>,</w:t>
      </w:r>
      <w:r w:rsidR="0044412C">
        <w:rPr>
          <w:sz w:val="28"/>
          <w:szCs w:val="28"/>
          <w:lang w:eastAsia="zh-CN"/>
        </w:rPr>
        <w:t>2</w:t>
      </w:r>
      <w:r w:rsidR="002F2182" w:rsidRPr="00BA2053">
        <w:rPr>
          <w:sz w:val="28"/>
          <w:szCs w:val="28"/>
          <w:lang w:eastAsia="zh-CN"/>
        </w:rPr>
        <w:t>% всех расходов бюджета района</w:t>
      </w:r>
      <w:r w:rsidR="00EB491F" w:rsidRPr="00BA2053">
        <w:rPr>
          <w:sz w:val="28"/>
          <w:szCs w:val="28"/>
          <w:lang w:eastAsia="zh-CN"/>
        </w:rPr>
        <w:t>, в том числе из федерального бюджета –</w:t>
      </w:r>
      <w:r w:rsidR="00C52CE8" w:rsidRPr="00BA2053">
        <w:rPr>
          <w:sz w:val="28"/>
          <w:szCs w:val="28"/>
          <w:lang w:eastAsia="zh-CN"/>
        </w:rPr>
        <w:t xml:space="preserve"> </w:t>
      </w:r>
      <w:r w:rsidR="00EB1875" w:rsidRPr="00BA2053">
        <w:rPr>
          <w:sz w:val="28"/>
          <w:szCs w:val="28"/>
          <w:lang w:eastAsia="zh-CN"/>
        </w:rPr>
        <w:t>4</w:t>
      </w:r>
      <w:r w:rsidR="00BA2053" w:rsidRPr="00BA2053">
        <w:rPr>
          <w:sz w:val="28"/>
          <w:szCs w:val="28"/>
          <w:lang w:eastAsia="zh-CN"/>
        </w:rPr>
        <w:t>2,2</w:t>
      </w:r>
      <w:r w:rsidR="00E1168B" w:rsidRPr="00BA2053">
        <w:rPr>
          <w:sz w:val="28"/>
          <w:szCs w:val="28"/>
          <w:lang w:eastAsia="zh-CN"/>
        </w:rPr>
        <w:t xml:space="preserve"> </w:t>
      </w:r>
      <w:r w:rsidR="00EB491F" w:rsidRPr="00BA2053">
        <w:rPr>
          <w:sz w:val="28"/>
          <w:szCs w:val="28"/>
          <w:lang w:eastAsia="zh-CN"/>
        </w:rPr>
        <w:t>млн. рублей (0</w:t>
      </w:r>
      <w:r w:rsidR="00C52CE8" w:rsidRPr="00BA2053">
        <w:rPr>
          <w:sz w:val="28"/>
          <w:szCs w:val="28"/>
          <w:lang w:eastAsia="zh-CN"/>
        </w:rPr>
        <w:t>,</w:t>
      </w:r>
      <w:r w:rsidR="00BA2053" w:rsidRPr="00BA2053">
        <w:rPr>
          <w:sz w:val="28"/>
          <w:szCs w:val="28"/>
          <w:lang w:eastAsia="zh-CN"/>
        </w:rPr>
        <w:t>7</w:t>
      </w:r>
      <w:r w:rsidR="00EB491F" w:rsidRPr="00BA2053">
        <w:rPr>
          <w:sz w:val="28"/>
          <w:szCs w:val="28"/>
          <w:lang w:eastAsia="zh-CN"/>
        </w:rPr>
        <w:t>% от общего объема финансирования), и</w:t>
      </w:r>
      <w:r w:rsidR="00C52CE8" w:rsidRPr="00BA2053">
        <w:rPr>
          <w:sz w:val="28"/>
          <w:szCs w:val="28"/>
          <w:lang w:eastAsia="zh-CN"/>
        </w:rPr>
        <w:t>з бюджета автономного округа – 2</w:t>
      </w:r>
      <w:r w:rsidR="00BA2053" w:rsidRPr="00BA2053">
        <w:rPr>
          <w:sz w:val="28"/>
          <w:szCs w:val="28"/>
          <w:lang w:eastAsia="zh-CN"/>
        </w:rPr>
        <w:t> 499,6</w:t>
      </w:r>
      <w:r w:rsidR="00EB491F" w:rsidRPr="00BA2053">
        <w:rPr>
          <w:sz w:val="28"/>
          <w:szCs w:val="28"/>
          <w:lang w:eastAsia="zh-CN"/>
        </w:rPr>
        <w:t xml:space="preserve"> млн. рублей (</w:t>
      </w:r>
      <w:r w:rsidR="00EB1875" w:rsidRPr="00BA2053">
        <w:rPr>
          <w:sz w:val="28"/>
          <w:szCs w:val="28"/>
          <w:lang w:eastAsia="zh-CN"/>
        </w:rPr>
        <w:t>4</w:t>
      </w:r>
      <w:r w:rsidR="00BA2053" w:rsidRPr="00BA2053">
        <w:rPr>
          <w:sz w:val="28"/>
          <w:szCs w:val="28"/>
          <w:lang w:eastAsia="zh-CN"/>
        </w:rPr>
        <w:t>2,6</w:t>
      </w:r>
      <w:r w:rsidR="00EB491F" w:rsidRPr="00BA2053">
        <w:rPr>
          <w:sz w:val="28"/>
          <w:szCs w:val="28"/>
          <w:lang w:eastAsia="zh-CN"/>
        </w:rPr>
        <w:t xml:space="preserve">% от общего объема финансирования), из бюджета района – </w:t>
      </w:r>
      <w:r w:rsidR="00BA2053" w:rsidRPr="00BA2053">
        <w:rPr>
          <w:sz w:val="28"/>
          <w:szCs w:val="28"/>
          <w:lang w:eastAsia="zh-CN"/>
        </w:rPr>
        <w:t>3 325,5</w:t>
      </w:r>
      <w:r w:rsidR="00EB491F" w:rsidRPr="00BA2053">
        <w:rPr>
          <w:sz w:val="28"/>
          <w:szCs w:val="28"/>
          <w:lang w:eastAsia="zh-CN"/>
        </w:rPr>
        <w:t xml:space="preserve"> млн. рублей (5</w:t>
      </w:r>
      <w:r w:rsidR="00EB1875" w:rsidRPr="00BA2053">
        <w:rPr>
          <w:sz w:val="28"/>
          <w:szCs w:val="28"/>
          <w:lang w:eastAsia="zh-CN"/>
        </w:rPr>
        <w:t>5,7</w:t>
      </w:r>
      <w:r w:rsidR="00C52CE8" w:rsidRPr="00BA2053">
        <w:rPr>
          <w:sz w:val="28"/>
          <w:szCs w:val="28"/>
          <w:lang w:eastAsia="zh-CN"/>
        </w:rPr>
        <w:t xml:space="preserve">% </w:t>
      </w:r>
      <w:r w:rsidR="00EB491F" w:rsidRPr="00BA2053">
        <w:rPr>
          <w:sz w:val="28"/>
          <w:szCs w:val="28"/>
          <w:lang w:eastAsia="zh-CN"/>
        </w:rPr>
        <w:t>от общего объема финансирования).</w:t>
      </w:r>
    </w:p>
    <w:p w:rsidR="001B5611" w:rsidRPr="00BA2053" w:rsidRDefault="001B5611" w:rsidP="001B5611">
      <w:pPr>
        <w:autoSpaceDN w:val="0"/>
        <w:adjustRightInd w:val="0"/>
        <w:ind w:firstLine="709"/>
        <w:jc w:val="both"/>
        <w:rPr>
          <w:sz w:val="28"/>
          <w:szCs w:val="28"/>
        </w:rPr>
      </w:pPr>
      <w:r w:rsidRPr="00BA2053">
        <w:rPr>
          <w:sz w:val="28"/>
          <w:szCs w:val="28"/>
        </w:rPr>
        <w:t xml:space="preserve">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 </w:t>
      </w:r>
    </w:p>
    <w:p w:rsidR="00014D4A" w:rsidRPr="00606A9E" w:rsidRDefault="00EB491F" w:rsidP="00014D4A">
      <w:pPr>
        <w:ind w:firstLine="708"/>
        <w:jc w:val="both"/>
        <w:rPr>
          <w:sz w:val="28"/>
          <w:szCs w:val="28"/>
        </w:rPr>
      </w:pPr>
      <w:r w:rsidRPr="00606A9E">
        <w:rPr>
          <w:rFonts w:eastAsia="Calibri"/>
          <w:sz w:val="28"/>
          <w:szCs w:val="28"/>
          <w:lang w:eastAsia="en-US"/>
        </w:rPr>
        <w:t>В 20</w:t>
      </w:r>
      <w:r w:rsidR="00832BC8" w:rsidRPr="00606A9E">
        <w:rPr>
          <w:rFonts w:eastAsia="Calibri"/>
          <w:sz w:val="28"/>
          <w:szCs w:val="28"/>
          <w:lang w:eastAsia="en-US"/>
        </w:rPr>
        <w:t>2</w:t>
      </w:r>
      <w:r w:rsidR="00606A9E" w:rsidRPr="00606A9E">
        <w:rPr>
          <w:rFonts w:eastAsia="Calibri"/>
          <w:sz w:val="28"/>
          <w:szCs w:val="28"/>
          <w:lang w:eastAsia="en-US"/>
        </w:rPr>
        <w:t>3</w:t>
      </w:r>
      <w:r w:rsidR="003F6EC1" w:rsidRPr="00606A9E">
        <w:rPr>
          <w:rFonts w:eastAsia="Calibri"/>
          <w:sz w:val="28"/>
          <w:szCs w:val="28"/>
          <w:lang w:eastAsia="en-US"/>
        </w:rPr>
        <w:t xml:space="preserve"> году достигнуты определенные результаты реализации Стратегии – 2030. Показатели социально – экономического развития, предусмотренные планом </w:t>
      </w:r>
      <w:r w:rsidR="003F6EC1" w:rsidRPr="00606A9E">
        <w:rPr>
          <w:rFonts w:eastAsia="+mn-ea"/>
          <w:kern w:val="24"/>
          <w:sz w:val="28"/>
          <w:szCs w:val="28"/>
        </w:rPr>
        <w:t>мероприятий по реализации Стратегии социально-экономического развития Ханты-Мансийского</w:t>
      </w:r>
      <w:r w:rsidRPr="00606A9E">
        <w:rPr>
          <w:rFonts w:eastAsia="+mn-ea"/>
          <w:kern w:val="24"/>
          <w:sz w:val="28"/>
          <w:szCs w:val="28"/>
        </w:rPr>
        <w:t xml:space="preserve"> района</w:t>
      </w:r>
      <w:r w:rsidR="003F6EC1" w:rsidRPr="00606A9E">
        <w:rPr>
          <w:rFonts w:eastAsia="+mn-ea"/>
          <w:kern w:val="24"/>
          <w:sz w:val="28"/>
          <w:szCs w:val="28"/>
        </w:rPr>
        <w:t xml:space="preserve"> до 2030 </w:t>
      </w:r>
      <w:r w:rsidRPr="00606A9E">
        <w:rPr>
          <w:rFonts w:eastAsia="+mn-ea"/>
          <w:kern w:val="24"/>
          <w:sz w:val="28"/>
          <w:szCs w:val="28"/>
        </w:rPr>
        <w:t>года представлены в приложении</w:t>
      </w:r>
      <w:r w:rsidR="003F6EC1" w:rsidRPr="00606A9E">
        <w:rPr>
          <w:rFonts w:eastAsia="+mn-ea"/>
          <w:kern w:val="24"/>
          <w:sz w:val="28"/>
          <w:szCs w:val="28"/>
        </w:rPr>
        <w:t xml:space="preserve"> к докладу. </w:t>
      </w:r>
    </w:p>
    <w:p w:rsidR="00EB491F" w:rsidRPr="00606A9E" w:rsidRDefault="00EB491F" w:rsidP="002F47A3">
      <w:pPr>
        <w:jc w:val="right"/>
        <w:sectPr w:rsidR="00EB491F" w:rsidRPr="00606A9E" w:rsidSect="00880ED1">
          <w:headerReference w:type="default" r:id="rId8"/>
          <w:pgSz w:w="11906" w:h="16838"/>
          <w:pgMar w:top="1134" w:right="567" w:bottom="851" w:left="1134" w:header="709" w:footer="709" w:gutter="0"/>
          <w:cols w:space="708"/>
          <w:docGrid w:linePitch="360"/>
        </w:sectPr>
      </w:pPr>
    </w:p>
    <w:p w:rsidR="00EB491F" w:rsidRPr="00606A9E" w:rsidRDefault="00EB491F" w:rsidP="00EB491F">
      <w:pPr>
        <w:pStyle w:val="Default"/>
        <w:widowControl w:val="0"/>
        <w:jc w:val="right"/>
        <w:rPr>
          <w:color w:val="auto"/>
          <w:sz w:val="28"/>
          <w:szCs w:val="28"/>
        </w:rPr>
      </w:pPr>
      <w:r w:rsidRPr="00606A9E">
        <w:rPr>
          <w:color w:val="auto"/>
          <w:sz w:val="28"/>
          <w:szCs w:val="28"/>
        </w:rPr>
        <w:lastRenderedPageBreak/>
        <w:t xml:space="preserve">Приложение </w:t>
      </w:r>
    </w:p>
    <w:p w:rsidR="00EB491F" w:rsidRPr="00606A9E" w:rsidRDefault="00EB491F" w:rsidP="00EB491F">
      <w:pPr>
        <w:pStyle w:val="Default"/>
        <w:widowControl w:val="0"/>
        <w:jc w:val="right"/>
        <w:rPr>
          <w:color w:val="auto"/>
          <w:sz w:val="28"/>
          <w:szCs w:val="28"/>
        </w:rPr>
      </w:pPr>
    </w:p>
    <w:p w:rsidR="009B3695" w:rsidRPr="00606A9E" w:rsidRDefault="005B0A60" w:rsidP="00C36A3B">
      <w:pPr>
        <w:pStyle w:val="Default"/>
        <w:widowControl w:val="0"/>
        <w:jc w:val="center"/>
        <w:rPr>
          <w:color w:val="auto"/>
        </w:rPr>
      </w:pPr>
      <w:r w:rsidRPr="00606A9E">
        <w:rPr>
          <w:color w:val="auto"/>
        </w:rPr>
        <w:t xml:space="preserve">Целевые показатели, на достижение которых направлены мероприятия по реализации Стратегии социально-экономического </w:t>
      </w:r>
    </w:p>
    <w:p w:rsidR="00490199" w:rsidRPr="00606A9E" w:rsidRDefault="005B0A60" w:rsidP="00C36A3B">
      <w:pPr>
        <w:pStyle w:val="Default"/>
        <w:widowControl w:val="0"/>
        <w:jc w:val="center"/>
        <w:rPr>
          <w:color w:val="auto"/>
        </w:rPr>
      </w:pPr>
      <w:r w:rsidRPr="00606A9E">
        <w:rPr>
          <w:color w:val="auto"/>
        </w:rPr>
        <w:t>развития Ханты-Мансийского района до 2030 года</w:t>
      </w:r>
      <w:r w:rsidR="00606A9E" w:rsidRPr="00606A9E">
        <w:rPr>
          <w:color w:val="auto"/>
        </w:rPr>
        <w:t xml:space="preserve"> за 2023</w:t>
      </w:r>
      <w:r w:rsidR="00A4144D" w:rsidRPr="00606A9E">
        <w:rPr>
          <w:color w:val="auto"/>
        </w:rPr>
        <w:t xml:space="preserve"> год</w:t>
      </w:r>
    </w:p>
    <w:tbl>
      <w:tblPr>
        <w:tblW w:w="0" w:type="auto"/>
        <w:tblInd w:w="-942" w:type="dxa"/>
        <w:tblCellMar>
          <w:left w:w="51" w:type="dxa"/>
          <w:right w:w="51" w:type="dxa"/>
        </w:tblCellMar>
        <w:tblLook w:val="04A0" w:firstRow="1" w:lastRow="0" w:firstColumn="1" w:lastColumn="0" w:noHBand="0" w:noVBand="1"/>
      </w:tblPr>
      <w:tblGrid>
        <w:gridCol w:w="567"/>
        <w:gridCol w:w="10319"/>
        <w:gridCol w:w="1184"/>
        <w:gridCol w:w="1369"/>
        <w:gridCol w:w="1608"/>
      </w:tblGrid>
      <w:tr w:rsidR="00397244" w:rsidRPr="00397244" w:rsidTr="005277E1">
        <w:trPr>
          <w:trHeight w:val="20"/>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141879" w:rsidRPr="00397244" w:rsidRDefault="00141879" w:rsidP="00DC2F19">
            <w:pPr>
              <w:ind w:left="-57" w:right="-57"/>
              <w:jc w:val="center"/>
              <w:rPr>
                <w:bCs/>
                <w:sz w:val="20"/>
                <w:szCs w:val="20"/>
              </w:rPr>
            </w:pPr>
            <w:r w:rsidRPr="00397244">
              <w:rPr>
                <w:bCs/>
                <w:sz w:val="20"/>
                <w:szCs w:val="20"/>
              </w:rPr>
              <w:t>№</w:t>
            </w:r>
          </w:p>
          <w:p w:rsidR="00141879" w:rsidRPr="00397244" w:rsidRDefault="00141879" w:rsidP="00DC2F19">
            <w:pPr>
              <w:ind w:left="-57" w:right="-57"/>
              <w:jc w:val="center"/>
              <w:rPr>
                <w:bCs/>
                <w:sz w:val="20"/>
                <w:szCs w:val="20"/>
              </w:rPr>
            </w:pPr>
            <w:r w:rsidRPr="00397244">
              <w:rPr>
                <w:bCs/>
                <w:sz w:val="20"/>
                <w:szCs w:val="20"/>
              </w:rPr>
              <w:t>п/п</w:t>
            </w:r>
          </w:p>
        </w:tc>
        <w:tc>
          <w:tcPr>
            <w:tcW w:w="10319" w:type="dxa"/>
            <w:vMerge w:val="restart"/>
            <w:tcBorders>
              <w:top w:val="single" w:sz="4" w:space="0" w:color="auto"/>
              <w:left w:val="single" w:sz="4" w:space="0" w:color="auto"/>
              <w:right w:val="single" w:sz="4" w:space="0" w:color="auto"/>
            </w:tcBorders>
            <w:shd w:val="clear" w:color="auto" w:fill="auto"/>
            <w:noWrap/>
            <w:vAlign w:val="center"/>
          </w:tcPr>
          <w:p w:rsidR="00141879" w:rsidRPr="00397244" w:rsidRDefault="00141879" w:rsidP="00DC2F19">
            <w:pPr>
              <w:ind w:left="-57" w:right="-57"/>
              <w:jc w:val="center"/>
              <w:rPr>
                <w:bCs/>
                <w:sz w:val="20"/>
                <w:szCs w:val="20"/>
              </w:rPr>
            </w:pPr>
            <w:r w:rsidRPr="00397244">
              <w:rPr>
                <w:bCs/>
                <w:sz w:val="20"/>
                <w:szCs w:val="20"/>
              </w:rPr>
              <w:t>Наименование показателя</w:t>
            </w:r>
          </w:p>
        </w:tc>
        <w:tc>
          <w:tcPr>
            <w:tcW w:w="0" w:type="auto"/>
            <w:vMerge w:val="restart"/>
            <w:tcBorders>
              <w:top w:val="single" w:sz="4" w:space="0" w:color="auto"/>
              <w:left w:val="single" w:sz="4" w:space="0" w:color="auto"/>
              <w:right w:val="single" w:sz="4" w:space="0" w:color="auto"/>
            </w:tcBorders>
            <w:shd w:val="clear" w:color="auto" w:fill="auto"/>
            <w:noWrap/>
            <w:vAlign w:val="center"/>
          </w:tcPr>
          <w:p w:rsidR="00141879" w:rsidRPr="00397244" w:rsidRDefault="00141879" w:rsidP="00DC2F19">
            <w:pPr>
              <w:ind w:left="-57" w:right="-57"/>
              <w:jc w:val="center"/>
              <w:rPr>
                <w:bCs/>
                <w:sz w:val="20"/>
                <w:szCs w:val="20"/>
              </w:rPr>
            </w:pPr>
            <w:r w:rsidRPr="00397244">
              <w:rPr>
                <w:bCs/>
                <w:sz w:val="20"/>
                <w:szCs w:val="20"/>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141879" w:rsidRPr="00397244" w:rsidRDefault="00141879" w:rsidP="009C498E">
            <w:pPr>
              <w:ind w:left="-57" w:right="-57"/>
              <w:jc w:val="center"/>
              <w:rPr>
                <w:sz w:val="20"/>
                <w:szCs w:val="20"/>
              </w:rPr>
            </w:pPr>
            <w:r w:rsidRPr="00397244">
              <w:rPr>
                <w:rFonts w:eastAsia="Calibri"/>
                <w:sz w:val="20"/>
                <w:szCs w:val="20"/>
                <w:lang w:eastAsia="en-US"/>
              </w:rPr>
              <w:t>Целевое значение показателя</w:t>
            </w:r>
          </w:p>
        </w:tc>
        <w:tc>
          <w:tcPr>
            <w:tcW w:w="0" w:type="auto"/>
            <w:tcBorders>
              <w:top w:val="single" w:sz="4" w:space="0" w:color="auto"/>
              <w:left w:val="nil"/>
              <w:bottom w:val="single" w:sz="4" w:space="0" w:color="auto"/>
              <w:right w:val="single" w:sz="4" w:space="0" w:color="auto"/>
            </w:tcBorders>
            <w:shd w:val="clear" w:color="auto" w:fill="auto"/>
            <w:vAlign w:val="center"/>
          </w:tcPr>
          <w:p w:rsidR="00141879" w:rsidRPr="00397244" w:rsidRDefault="00141879" w:rsidP="00141879">
            <w:pPr>
              <w:ind w:left="-57" w:right="-57"/>
              <w:jc w:val="center"/>
              <w:rPr>
                <w:sz w:val="20"/>
                <w:szCs w:val="20"/>
              </w:rPr>
            </w:pPr>
            <w:r w:rsidRPr="00397244">
              <w:rPr>
                <w:rFonts w:eastAsia="Calibri"/>
                <w:sz w:val="20"/>
                <w:szCs w:val="20"/>
                <w:lang w:eastAsia="en-US"/>
              </w:rPr>
              <w:t xml:space="preserve">Фактическое значение показателя </w:t>
            </w:r>
          </w:p>
        </w:tc>
      </w:tr>
      <w:tr w:rsidR="00397244" w:rsidRPr="00397244" w:rsidTr="005277E1">
        <w:trPr>
          <w:trHeight w:val="20"/>
        </w:trPr>
        <w:tc>
          <w:tcPr>
            <w:tcW w:w="567" w:type="dxa"/>
            <w:vMerge/>
            <w:tcBorders>
              <w:left w:val="single" w:sz="4" w:space="0" w:color="auto"/>
              <w:bottom w:val="single" w:sz="4" w:space="0" w:color="000000"/>
              <w:right w:val="single" w:sz="4" w:space="0" w:color="auto"/>
            </w:tcBorders>
            <w:shd w:val="clear" w:color="auto" w:fill="auto"/>
            <w:vAlign w:val="center"/>
            <w:hideMark/>
          </w:tcPr>
          <w:p w:rsidR="00141879" w:rsidRPr="00397244" w:rsidRDefault="00141879" w:rsidP="00DC2F19">
            <w:pPr>
              <w:ind w:left="-57" w:right="-57"/>
              <w:jc w:val="center"/>
              <w:rPr>
                <w:bCs/>
                <w:sz w:val="20"/>
                <w:szCs w:val="20"/>
              </w:rPr>
            </w:pPr>
          </w:p>
        </w:tc>
        <w:tc>
          <w:tcPr>
            <w:tcW w:w="10319" w:type="dxa"/>
            <w:vMerge/>
            <w:tcBorders>
              <w:left w:val="single" w:sz="4" w:space="0" w:color="auto"/>
              <w:bottom w:val="single" w:sz="4" w:space="0" w:color="000000"/>
              <w:right w:val="single" w:sz="4" w:space="0" w:color="auto"/>
            </w:tcBorders>
            <w:shd w:val="clear" w:color="auto" w:fill="auto"/>
            <w:vAlign w:val="center"/>
            <w:hideMark/>
          </w:tcPr>
          <w:p w:rsidR="00141879" w:rsidRPr="00397244" w:rsidRDefault="00141879" w:rsidP="00DC2F19">
            <w:pPr>
              <w:ind w:left="-57" w:right="-57"/>
              <w:jc w:val="center"/>
              <w:rPr>
                <w:bCs/>
                <w:sz w:val="20"/>
                <w:szCs w:val="20"/>
              </w:rPr>
            </w:pPr>
          </w:p>
        </w:tc>
        <w:tc>
          <w:tcPr>
            <w:tcW w:w="0" w:type="auto"/>
            <w:vMerge/>
            <w:tcBorders>
              <w:left w:val="single" w:sz="4" w:space="0" w:color="auto"/>
              <w:bottom w:val="single" w:sz="4" w:space="0" w:color="000000"/>
              <w:right w:val="single" w:sz="4" w:space="0" w:color="auto"/>
            </w:tcBorders>
            <w:shd w:val="clear" w:color="auto" w:fill="auto"/>
            <w:vAlign w:val="center"/>
            <w:hideMark/>
          </w:tcPr>
          <w:p w:rsidR="00141879" w:rsidRPr="00397244" w:rsidRDefault="00141879" w:rsidP="00DC2F19">
            <w:pPr>
              <w:ind w:left="-57" w:right="-57"/>
              <w:jc w:val="center"/>
              <w:rPr>
                <w:bCs/>
                <w:sz w:val="20"/>
                <w:szCs w:val="20"/>
              </w:rPr>
            </w:pPr>
          </w:p>
        </w:tc>
        <w:tc>
          <w:tcPr>
            <w:tcW w:w="0" w:type="auto"/>
            <w:gridSpan w:val="2"/>
            <w:tcBorders>
              <w:top w:val="nil"/>
              <w:left w:val="nil"/>
              <w:bottom w:val="single" w:sz="4" w:space="0" w:color="auto"/>
              <w:right w:val="single" w:sz="4" w:space="0" w:color="auto"/>
            </w:tcBorders>
            <w:shd w:val="clear" w:color="auto" w:fill="auto"/>
            <w:noWrap/>
            <w:vAlign w:val="center"/>
            <w:hideMark/>
          </w:tcPr>
          <w:p w:rsidR="00141879" w:rsidRPr="00397244" w:rsidRDefault="00397244" w:rsidP="009C498E">
            <w:pPr>
              <w:ind w:left="-57" w:right="-57"/>
              <w:jc w:val="center"/>
              <w:rPr>
                <w:bCs/>
                <w:sz w:val="20"/>
                <w:szCs w:val="20"/>
              </w:rPr>
            </w:pPr>
            <w:r w:rsidRPr="00397244">
              <w:rPr>
                <w:bCs/>
                <w:sz w:val="20"/>
                <w:szCs w:val="20"/>
              </w:rPr>
              <w:t>2023</w:t>
            </w:r>
            <w:r w:rsidR="00141879" w:rsidRPr="00397244">
              <w:rPr>
                <w:bCs/>
                <w:sz w:val="20"/>
                <w:szCs w:val="20"/>
              </w:rPr>
              <w:t xml:space="preserve"> г.</w:t>
            </w:r>
          </w:p>
        </w:tc>
      </w:tr>
      <w:tr w:rsidR="00397244" w:rsidRPr="00397244" w:rsidTr="005277E1">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397244" w:rsidRDefault="00141879" w:rsidP="009C498E">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397244" w:rsidRDefault="00141879" w:rsidP="00795B28">
            <w:pPr>
              <w:ind w:right="-57"/>
              <w:rPr>
                <w:b/>
                <w:bCs/>
                <w:i/>
                <w:sz w:val="20"/>
                <w:szCs w:val="20"/>
              </w:rPr>
            </w:pPr>
            <w:r w:rsidRPr="00397244">
              <w:rPr>
                <w:b/>
                <w:bCs/>
                <w:i/>
                <w:sz w:val="20"/>
                <w:szCs w:val="20"/>
              </w:rPr>
              <w:t>Целевой блок 1 «Устойчивое развитие экономики района»</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397244"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397244"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141879" w:rsidRPr="00397244" w:rsidRDefault="00141879" w:rsidP="009C498E">
            <w:pPr>
              <w:ind w:left="-57" w:right="-57"/>
              <w:jc w:val="center"/>
              <w:rPr>
                <w:bCs/>
                <w:sz w:val="20"/>
                <w:szCs w:val="20"/>
              </w:rPr>
            </w:pPr>
          </w:p>
        </w:tc>
      </w:tr>
      <w:tr w:rsidR="00397244" w:rsidRPr="00397244" w:rsidTr="005277E1">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41879" w:rsidRPr="00397244" w:rsidRDefault="00141879" w:rsidP="009C498E">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397244" w:rsidRDefault="00141879" w:rsidP="00795B28">
            <w:pPr>
              <w:ind w:right="-57"/>
              <w:rPr>
                <w:b/>
                <w:bCs/>
                <w:i/>
                <w:sz w:val="20"/>
                <w:szCs w:val="20"/>
              </w:rPr>
            </w:pPr>
            <w:r w:rsidRPr="00397244">
              <w:rPr>
                <w:b/>
                <w:bCs/>
                <w:i/>
                <w:sz w:val="20"/>
                <w:szCs w:val="20"/>
              </w:rPr>
              <w:t>Промышленное производство</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397244"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141879" w:rsidRPr="00397244" w:rsidRDefault="00141879" w:rsidP="009C498E">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141879" w:rsidRPr="00397244" w:rsidRDefault="00141879" w:rsidP="009C498E">
            <w:pPr>
              <w:ind w:left="-57" w:right="-57"/>
              <w:jc w:val="center"/>
              <w:rPr>
                <w:bCs/>
                <w:sz w:val="20"/>
                <w:szCs w:val="20"/>
              </w:rPr>
            </w:pP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1.</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Объем отгруженных товаров собственного производства, выполненных работ и услуг собственными силами</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млн. руб.</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505 585,0</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FA6FC1" w:rsidP="00397244">
            <w:pPr>
              <w:ind w:left="-57" w:right="-57"/>
              <w:jc w:val="center"/>
              <w:rPr>
                <w:sz w:val="20"/>
                <w:szCs w:val="20"/>
              </w:rPr>
            </w:pPr>
            <w:r>
              <w:rPr>
                <w:sz w:val="20"/>
                <w:szCs w:val="20"/>
              </w:rPr>
              <w:t>803 581,5</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1.1.</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Добыча полезных ископаемых</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млн. руб.</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500 248,6</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FA6FC1" w:rsidP="00397244">
            <w:pPr>
              <w:ind w:left="-57" w:right="-57"/>
              <w:jc w:val="center"/>
              <w:rPr>
                <w:sz w:val="20"/>
                <w:szCs w:val="20"/>
              </w:rPr>
            </w:pPr>
            <w:r>
              <w:rPr>
                <w:sz w:val="20"/>
                <w:szCs w:val="20"/>
              </w:rPr>
              <w:t>796 238,3</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1.2.</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Обрабатывающие производства</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млн. руб.</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1 975,1</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FA6FC1" w:rsidP="00397244">
            <w:pPr>
              <w:ind w:left="-57" w:right="-57"/>
              <w:jc w:val="center"/>
              <w:rPr>
                <w:sz w:val="20"/>
                <w:szCs w:val="20"/>
              </w:rPr>
            </w:pPr>
            <w:r>
              <w:rPr>
                <w:sz w:val="20"/>
                <w:szCs w:val="20"/>
              </w:rPr>
              <w:t>4 329,3</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1.3.</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Обеспечение электрической энергией, газом и паром; кондиционирование воздуха</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млн. руб.</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3 286,5</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FA6FC1" w:rsidP="00397244">
            <w:pPr>
              <w:ind w:left="-57" w:right="-57"/>
              <w:jc w:val="center"/>
              <w:rPr>
                <w:sz w:val="20"/>
                <w:szCs w:val="20"/>
              </w:rPr>
            </w:pPr>
            <w:r>
              <w:rPr>
                <w:sz w:val="20"/>
                <w:szCs w:val="20"/>
              </w:rPr>
              <w:t>2 924,9</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1.4.</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 xml:space="preserve">Водоснабжение; водоотведение, организация сбора и утилизации отходов, деятельность по ликвидации загрязнений </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млн. руб.</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74,8</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FA6FC1" w:rsidP="00397244">
            <w:pPr>
              <w:ind w:left="-57" w:right="-57"/>
              <w:jc w:val="center"/>
              <w:rPr>
                <w:sz w:val="20"/>
                <w:szCs w:val="20"/>
              </w:rPr>
            </w:pPr>
            <w:r>
              <w:rPr>
                <w:sz w:val="20"/>
                <w:szCs w:val="20"/>
              </w:rPr>
              <w:t>89,0</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right="-57"/>
              <w:rPr>
                <w:b/>
                <w:bCs/>
                <w:i/>
                <w:sz w:val="20"/>
                <w:szCs w:val="20"/>
              </w:rPr>
            </w:pPr>
            <w:r w:rsidRPr="00397244">
              <w:rPr>
                <w:b/>
                <w:bCs/>
                <w:i/>
                <w:sz w:val="20"/>
                <w:szCs w:val="20"/>
              </w:rPr>
              <w:t>Сельское хозяйство</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color w:val="00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sz w:val="20"/>
                <w:szCs w:val="20"/>
              </w:rPr>
            </w:pP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2.</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Продукция сельского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млн. руб.</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3 845,8</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FA6FC1" w:rsidP="00397244">
            <w:pPr>
              <w:ind w:left="-57" w:right="-57"/>
              <w:jc w:val="center"/>
              <w:rPr>
                <w:sz w:val="20"/>
                <w:szCs w:val="20"/>
              </w:rPr>
            </w:pPr>
            <w:r>
              <w:rPr>
                <w:sz w:val="20"/>
                <w:szCs w:val="20"/>
              </w:rPr>
              <w:t>2 321,0</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right="-57"/>
              <w:rPr>
                <w:b/>
                <w:bCs/>
                <w:i/>
                <w:sz w:val="20"/>
                <w:szCs w:val="20"/>
              </w:rPr>
            </w:pPr>
            <w:r w:rsidRPr="00397244">
              <w:rPr>
                <w:b/>
                <w:bCs/>
                <w:i/>
                <w:sz w:val="20"/>
                <w:szCs w:val="20"/>
              </w:rPr>
              <w:t>Строительство</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color w:val="00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sz w:val="20"/>
                <w:szCs w:val="20"/>
              </w:rPr>
            </w:pP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3.</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Объем работ, выполненных по виду экономической деятельности «Строительство»</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млн. руб.</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1 939,3</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FA6FC1" w:rsidP="00397244">
            <w:pPr>
              <w:ind w:left="-57" w:right="-57"/>
              <w:jc w:val="center"/>
              <w:rPr>
                <w:sz w:val="20"/>
                <w:szCs w:val="20"/>
              </w:rPr>
            </w:pPr>
            <w:r>
              <w:rPr>
                <w:sz w:val="20"/>
                <w:szCs w:val="20"/>
              </w:rPr>
              <w:t>7 144,3</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right="-57"/>
              <w:rPr>
                <w:b/>
                <w:bCs/>
                <w:i/>
                <w:sz w:val="20"/>
                <w:szCs w:val="20"/>
              </w:rPr>
            </w:pPr>
            <w:r w:rsidRPr="00397244">
              <w:rPr>
                <w:b/>
                <w:bCs/>
                <w:i/>
                <w:sz w:val="20"/>
                <w:szCs w:val="20"/>
              </w:rPr>
              <w:t>Торговля и услуги населению</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color w:val="00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sz w:val="20"/>
                <w:szCs w:val="20"/>
              </w:rPr>
            </w:pP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4.</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Оборот розничной торговли</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млн. руб.</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2 676,2</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531E1B" w:rsidP="00397244">
            <w:pPr>
              <w:ind w:left="-57" w:right="-57"/>
              <w:jc w:val="center"/>
              <w:rPr>
                <w:sz w:val="20"/>
                <w:szCs w:val="20"/>
              </w:rPr>
            </w:pPr>
            <w:r>
              <w:rPr>
                <w:sz w:val="20"/>
                <w:szCs w:val="20"/>
              </w:rPr>
              <w:t>2 641,5</w:t>
            </w:r>
          </w:p>
        </w:tc>
      </w:tr>
      <w:tr w:rsidR="00397244" w:rsidRPr="00397244" w:rsidTr="0039724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5.</w:t>
            </w:r>
          </w:p>
        </w:tc>
        <w:tc>
          <w:tcPr>
            <w:tcW w:w="10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Оборот общественного питания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млн.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393,1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244" w:rsidRPr="00397244" w:rsidRDefault="00397244" w:rsidP="00397244">
            <w:pPr>
              <w:ind w:left="-57" w:right="-57"/>
              <w:jc w:val="center"/>
              <w:rPr>
                <w:sz w:val="20"/>
                <w:szCs w:val="20"/>
              </w:rPr>
            </w:pPr>
          </w:p>
        </w:tc>
      </w:tr>
      <w:tr w:rsidR="00397244" w:rsidRPr="00397244" w:rsidTr="0039724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6.</w:t>
            </w:r>
          </w:p>
        </w:tc>
        <w:tc>
          <w:tcPr>
            <w:tcW w:w="10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 xml:space="preserve">Объем платных услуг населению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млн.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398,3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7244" w:rsidRPr="00397244" w:rsidRDefault="001A63A1" w:rsidP="00397244">
            <w:pPr>
              <w:ind w:left="-57" w:right="-57"/>
              <w:jc w:val="center"/>
              <w:rPr>
                <w:sz w:val="20"/>
                <w:szCs w:val="20"/>
              </w:rPr>
            </w:pPr>
            <w:r>
              <w:rPr>
                <w:sz w:val="20"/>
                <w:szCs w:val="20"/>
              </w:rPr>
              <w:t>431,0</w:t>
            </w:r>
          </w:p>
        </w:tc>
      </w:tr>
      <w:tr w:rsidR="00397244" w:rsidRPr="00397244" w:rsidTr="0039724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10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right="-57"/>
              <w:rPr>
                <w:b/>
                <w:bCs/>
                <w:i/>
                <w:sz w:val="20"/>
                <w:szCs w:val="20"/>
              </w:rPr>
            </w:pPr>
            <w:r w:rsidRPr="00397244">
              <w:rPr>
                <w:b/>
                <w:bCs/>
                <w:i/>
                <w:sz w:val="20"/>
                <w:szCs w:val="20"/>
              </w:rPr>
              <w:t>Инвестиции</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sz w:val="20"/>
                <w:szCs w:val="20"/>
              </w:rPr>
            </w:pPr>
          </w:p>
        </w:tc>
      </w:tr>
      <w:tr w:rsidR="00397244" w:rsidRPr="00397244" w:rsidTr="00397244">
        <w:trPr>
          <w:trHeight w:val="4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7.</w:t>
            </w:r>
          </w:p>
        </w:tc>
        <w:tc>
          <w:tcPr>
            <w:tcW w:w="10319" w:type="dxa"/>
            <w:tcBorders>
              <w:top w:val="single" w:sz="4" w:space="0" w:color="auto"/>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 xml:space="preserve">Инвестиции в основной капитал за счет всех источников финансирования (без субъектов малого предпринимательства и параметров неформальной деятельности)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млн. руб.</w:t>
            </w:r>
          </w:p>
        </w:tc>
        <w:tc>
          <w:tcPr>
            <w:tcW w:w="0" w:type="auto"/>
            <w:tcBorders>
              <w:top w:val="single" w:sz="4" w:space="0" w:color="auto"/>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203 542,5</w:t>
            </w:r>
          </w:p>
        </w:tc>
        <w:tc>
          <w:tcPr>
            <w:tcW w:w="0" w:type="auto"/>
            <w:tcBorders>
              <w:top w:val="single" w:sz="4" w:space="0" w:color="auto"/>
              <w:left w:val="nil"/>
              <w:bottom w:val="single" w:sz="4" w:space="0" w:color="auto"/>
              <w:right w:val="single" w:sz="4" w:space="0" w:color="auto"/>
            </w:tcBorders>
            <w:shd w:val="clear" w:color="auto" w:fill="auto"/>
            <w:vAlign w:val="center"/>
          </w:tcPr>
          <w:p w:rsidR="00397244" w:rsidRPr="00397244" w:rsidRDefault="00D140C8" w:rsidP="00397244">
            <w:pPr>
              <w:ind w:left="-57" w:right="-57"/>
              <w:jc w:val="center"/>
              <w:rPr>
                <w:sz w:val="20"/>
                <w:szCs w:val="20"/>
              </w:rPr>
            </w:pPr>
            <w:r>
              <w:rPr>
                <w:sz w:val="20"/>
                <w:szCs w:val="20"/>
              </w:rPr>
              <w:t>283 061,3</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right="-57"/>
              <w:rPr>
                <w:b/>
                <w:bCs/>
                <w:i/>
                <w:sz w:val="20"/>
                <w:szCs w:val="20"/>
              </w:rPr>
            </w:pPr>
            <w:r w:rsidRPr="00397244">
              <w:rPr>
                <w:b/>
                <w:bCs/>
                <w:i/>
                <w:sz w:val="20"/>
                <w:szCs w:val="20"/>
              </w:rPr>
              <w:t>Труд и занятость</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color w:val="00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sz w:val="20"/>
                <w:szCs w:val="20"/>
              </w:rPr>
            </w:pP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8.</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Среднесписочная численность работников организаций (по организациям, не относящимся к субъектам МП)</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тыс. чел.</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18,16</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FA6FC1" w:rsidP="00D140C8">
            <w:pPr>
              <w:ind w:left="-57" w:right="-57"/>
              <w:jc w:val="center"/>
              <w:rPr>
                <w:sz w:val="20"/>
                <w:szCs w:val="20"/>
              </w:rPr>
            </w:pPr>
            <w:r>
              <w:rPr>
                <w:sz w:val="20"/>
                <w:szCs w:val="20"/>
              </w:rPr>
              <w:t>2</w:t>
            </w:r>
            <w:r w:rsidR="00D140C8">
              <w:rPr>
                <w:sz w:val="20"/>
                <w:szCs w:val="20"/>
              </w:rPr>
              <w:t>2</w:t>
            </w:r>
            <w:r>
              <w:rPr>
                <w:sz w:val="20"/>
                <w:szCs w:val="20"/>
              </w:rPr>
              <w:t>,9</w:t>
            </w:r>
            <w:r w:rsidR="00D140C8">
              <w:rPr>
                <w:sz w:val="20"/>
                <w:szCs w:val="20"/>
              </w:rPr>
              <w:t>9</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9.</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Численность безработных, зарегистрированных в государственных учреждениях службы занятости населения (на конец года)</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тыс. чел.</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0,13</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531E1B" w:rsidP="00FA6FC1">
            <w:pPr>
              <w:ind w:left="-57" w:right="-57"/>
              <w:jc w:val="center"/>
              <w:rPr>
                <w:sz w:val="20"/>
                <w:szCs w:val="20"/>
              </w:rPr>
            </w:pPr>
            <w:r>
              <w:rPr>
                <w:sz w:val="20"/>
                <w:szCs w:val="20"/>
              </w:rPr>
              <w:t>0,</w:t>
            </w:r>
            <w:r w:rsidR="00FA6FC1">
              <w:rPr>
                <w:sz w:val="20"/>
                <w:szCs w:val="20"/>
              </w:rPr>
              <w:t>0</w:t>
            </w:r>
            <w:r>
              <w:rPr>
                <w:sz w:val="20"/>
                <w:szCs w:val="20"/>
              </w:rPr>
              <w:t>6</w:t>
            </w:r>
            <w:r w:rsidR="00FA6FC1">
              <w:rPr>
                <w:sz w:val="20"/>
                <w:szCs w:val="20"/>
              </w:rPr>
              <w:t>8</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right="-57"/>
              <w:rPr>
                <w:b/>
                <w:bCs/>
                <w:i/>
                <w:sz w:val="20"/>
                <w:szCs w:val="20"/>
              </w:rPr>
            </w:pPr>
            <w:r w:rsidRPr="00397244">
              <w:rPr>
                <w:b/>
                <w:bCs/>
                <w:i/>
                <w:sz w:val="20"/>
                <w:szCs w:val="20"/>
              </w:rPr>
              <w:t>Малый бизнес</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color w:val="00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sz w:val="20"/>
                <w:szCs w:val="20"/>
              </w:rPr>
            </w:pP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10.</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Число малых и средних предприятий, включая микропредприятия (на конец года)</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ед.</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133</w:t>
            </w:r>
          </w:p>
        </w:tc>
        <w:tc>
          <w:tcPr>
            <w:tcW w:w="0" w:type="auto"/>
            <w:tcBorders>
              <w:top w:val="nil"/>
              <w:left w:val="nil"/>
              <w:bottom w:val="single" w:sz="4" w:space="0" w:color="auto"/>
              <w:right w:val="single" w:sz="4" w:space="0" w:color="auto"/>
            </w:tcBorders>
            <w:shd w:val="clear" w:color="auto" w:fill="FFFFFF" w:themeFill="background1"/>
            <w:vAlign w:val="center"/>
          </w:tcPr>
          <w:p w:rsidR="00397244" w:rsidRPr="00397244" w:rsidRDefault="00531E1B" w:rsidP="00397244">
            <w:pPr>
              <w:ind w:left="-57" w:right="-57"/>
              <w:jc w:val="center"/>
              <w:rPr>
                <w:sz w:val="20"/>
                <w:szCs w:val="20"/>
              </w:rPr>
            </w:pPr>
            <w:r>
              <w:rPr>
                <w:sz w:val="20"/>
                <w:szCs w:val="20"/>
              </w:rPr>
              <w:t>399</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11.</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Среднесписочная численность работников малых и средних предприятий, включая микропредприятия (без внешних совместителей)</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тыс. чел.</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1,42</w:t>
            </w:r>
            <w:r w:rsidR="00531E1B">
              <w:rPr>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531E1B" w:rsidP="00397244">
            <w:pPr>
              <w:ind w:left="-57" w:right="-57"/>
              <w:jc w:val="center"/>
              <w:rPr>
                <w:sz w:val="20"/>
                <w:szCs w:val="20"/>
              </w:rPr>
            </w:pPr>
            <w:r>
              <w:rPr>
                <w:sz w:val="20"/>
                <w:szCs w:val="20"/>
              </w:rPr>
              <w:t>1,860</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right="-57"/>
              <w:rPr>
                <w:b/>
                <w:bCs/>
                <w:i/>
                <w:sz w:val="20"/>
                <w:szCs w:val="20"/>
              </w:rPr>
            </w:pPr>
            <w:r w:rsidRPr="00397244">
              <w:rPr>
                <w:b/>
                <w:bCs/>
                <w:i/>
                <w:sz w:val="20"/>
                <w:szCs w:val="20"/>
              </w:rPr>
              <w:t>Транспорт</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color w:val="00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sz w:val="20"/>
                <w:szCs w:val="20"/>
              </w:rPr>
            </w:pP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12.</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Протяженность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км</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206,2</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5415ED" w:rsidP="00397244">
            <w:pPr>
              <w:ind w:left="-57" w:right="-57"/>
              <w:jc w:val="center"/>
              <w:rPr>
                <w:sz w:val="20"/>
                <w:szCs w:val="20"/>
              </w:rPr>
            </w:pPr>
            <w:r>
              <w:rPr>
                <w:sz w:val="20"/>
                <w:szCs w:val="20"/>
              </w:rPr>
              <w:t>214,6</w:t>
            </w:r>
          </w:p>
        </w:tc>
      </w:tr>
      <w:tr w:rsidR="00397244" w:rsidRPr="00397244" w:rsidTr="0039724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13.</w:t>
            </w:r>
          </w:p>
        </w:tc>
        <w:tc>
          <w:tcPr>
            <w:tcW w:w="10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Удельный вес автомобильных дорог с твердым покрытием в общей протяженности автомобильных дорог общего пользования (местного значения)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35,8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7244" w:rsidRPr="00397244" w:rsidRDefault="005415ED" w:rsidP="00397244">
            <w:pPr>
              <w:ind w:left="-57" w:right="-57"/>
              <w:jc w:val="center"/>
              <w:rPr>
                <w:sz w:val="20"/>
                <w:szCs w:val="20"/>
              </w:rPr>
            </w:pPr>
            <w:r>
              <w:rPr>
                <w:sz w:val="20"/>
                <w:szCs w:val="20"/>
              </w:rPr>
              <w:t>42,9</w:t>
            </w:r>
          </w:p>
        </w:tc>
      </w:tr>
      <w:tr w:rsidR="00397244" w:rsidRPr="00397244" w:rsidTr="0039724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1031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right="-57"/>
              <w:rPr>
                <w:b/>
                <w:bCs/>
                <w:i/>
                <w:sz w:val="20"/>
                <w:szCs w:val="20"/>
              </w:rPr>
            </w:pPr>
            <w:r w:rsidRPr="00397244">
              <w:rPr>
                <w:b/>
                <w:bCs/>
                <w:i/>
                <w:sz w:val="20"/>
                <w:szCs w:val="20"/>
              </w:rPr>
              <w:t>Экология</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sz w:val="20"/>
                <w:szCs w:val="20"/>
              </w:rPr>
            </w:pP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14.</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B535BC">
              <w:rPr>
                <w:sz w:val="20"/>
                <w:szCs w:val="20"/>
              </w:rPr>
              <w:t>Выбросы загрязняющих веществ в атмосферный воздух от стационарных источников</w:t>
            </w:r>
            <w:r w:rsidRPr="00397244">
              <w:rPr>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тыс. тонн</w:t>
            </w:r>
          </w:p>
        </w:tc>
        <w:tc>
          <w:tcPr>
            <w:tcW w:w="0" w:type="auto"/>
            <w:tcBorders>
              <w:top w:val="single" w:sz="4" w:space="0" w:color="auto"/>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111,6</w:t>
            </w:r>
          </w:p>
        </w:tc>
        <w:tc>
          <w:tcPr>
            <w:tcW w:w="0" w:type="auto"/>
            <w:tcBorders>
              <w:top w:val="single" w:sz="4" w:space="0" w:color="auto"/>
              <w:left w:val="nil"/>
              <w:bottom w:val="single" w:sz="4" w:space="0" w:color="auto"/>
              <w:right w:val="single" w:sz="4" w:space="0" w:color="auto"/>
            </w:tcBorders>
            <w:shd w:val="clear" w:color="auto" w:fill="auto"/>
            <w:vAlign w:val="center"/>
          </w:tcPr>
          <w:p w:rsidR="00397244" w:rsidRPr="00397244" w:rsidRDefault="00B535BC" w:rsidP="00397244">
            <w:pPr>
              <w:ind w:left="-57" w:right="-57"/>
              <w:jc w:val="center"/>
              <w:rPr>
                <w:sz w:val="20"/>
                <w:szCs w:val="20"/>
              </w:rPr>
            </w:pPr>
            <w:r>
              <w:rPr>
                <w:sz w:val="20"/>
                <w:szCs w:val="20"/>
              </w:rPr>
              <w:t>226,4</w:t>
            </w:r>
          </w:p>
        </w:tc>
      </w:tr>
      <w:tr w:rsidR="00397244" w:rsidRPr="00397244" w:rsidTr="00397244">
        <w:trPr>
          <w:trHeight w:val="187"/>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right="-57"/>
              <w:rPr>
                <w:b/>
                <w:bCs/>
                <w:i/>
                <w:sz w:val="20"/>
                <w:szCs w:val="20"/>
              </w:rPr>
            </w:pPr>
            <w:r w:rsidRPr="00397244">
              <w:rPr>
                <w:b/>
                <w:bCs/>
                <w:i/>
                <w:sz w:val="20"/>
                <w:szCs w:val="20"/>
              </w:rPr>
              <w:t>Целевой блок 2 «Развитие человеческого капитала и социальной сферы»</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color w:val="00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sz w:val="20"/>
                <w:szCs w:val="20"/>
              </w:rPr>
            </w:pP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right="-57"/>
              <w:rPr>
                <w:b/>
                <w:bCs/>
                <w:i/>
                <w:sz w:val="20"/>
                <w:szCs w:val="20"/>
              </w:rPr>
            </w:pPr>
            <w:r w:rsidRPr="00397244">
              <w:rPr>
                <w:b/>
                <w:bCs/>
                <w:i/>
                <w:sz w:val="20"/>
                <w:szCs w:val="20"/>
              </w:rPr>
              <w:t>Демографические показатели</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color w:val="00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sz w:val="20"/>
                <w:szCs w:val="20"/>
              </w:rPr>
            </w:pP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15.</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Численность населения (среднегодовая)</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тыс. чел.</w:t>
            </w:r>
          </w:p>
        </w:tc>
        <w:tc>
          <w:tcPr>
            <w:tcW w:w="0" w:type="auto"/>
            <w:tcBorders>
              <w:top w:val="nil"/>
              <w:left w:val="nil"/>
              <w:bottom w:val="single" w:sz="4" w:space="0" w:color="auto"/>
              <w:right w:val="single" w:sz="4" w:space="0" w:color="auto"/>
            </w:tcBorders>
            <w:shd w:val="clear" w:color="auto" w:fill="auto"/>
            <w:noWrap/>
            <w:vAlign w:val="center"/>
          </w:tcPr>
          <w:p w:rsidR="00397244" w:rsidRPr="00397244" w:rsidRDefault="00397244" w:rsidP="00397244">
            <w:pPr>
              <w:ind w:left="-57" w:right="-57"/>
              <w:jc w:val="center"/>
              <w:rPr>
                <w:color w:val="000000"/>
                <w:sz w:val="20"/>
                <w:szCs w:val="20"/>
              </w:rPr>
            </w:pPr>
            <w:r w:rsidRPr="00397244">
              <w:rPr>
                <w:color w:val="000000"/>
                <w:sz w:val="20"/>
                <w:szCs w:val="20"/>
              </w:rPr>
              <w:t>21,01</w:t>
            </w:r>
          </w:p>
        </w:tc>
        <w:tc>
          <w:tcPr>
            <w:tcW w:w="0" w:type="auto"/>
            <w:tcBorders>
              <w:top w:val="nil"/>
              <w:left w:val="nil"/>
              <w:bottom w:val="single" w:sz="4" w:space="0" w:color="auto"/>
              <w:right w:val="single" w:sz="4" w:space="0" w:color="auto"/>
            </w:tcBorders>
            <w:shd w:val="clear" w:color="auto" w:fill="auto"/>
            <w:noWrap/>
            <w:vAlign w:val="center"/>
          </w:tcPr>
          <w:p w:rsidR="00397244" w:rsidRPr="00397244" w:rsidRDefault="00D140C8" w:rsidP="00397244">
            <w:pPr>
              <w:ind w:left="-57" w:right="-57"/>
              <w:jc w:val="center"/>
              <w:rPr>
                <w:sz w:val="20"/>
                <w:szCs w:val="20"/>
              </w:rPr>
            </w:pPr>
            <w:r>
              <w:rPr>
                <w:sz w:val="20"/>
                <w:szCs w:val="20"/>
              </w:rPr>
              <w:t>18,94</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16.</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 xml:space="preserve">Естественный прирост </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чел.</w:t>
            </w:r>
          </w:p>
        </w:tc>
        <w:tc>
          <w:tcPr>
            <w:tcW w:w="0" w:type="auto"/>
            <w:tcBorders>
              <w:top w:val="nil"/>
              <w:left w:val="nil"/>
              <w:bottom w:val="single" w:sz="4" w:space="0" w:color="auto"/>
              <w:right w:val="single" w:sz="4" w:space="0" w:color="auto"/>
            </w:tcBorders>
            <w:shd w:val="clear" w:color="auto" w:fill="auto"/>
            <w:noWrap/>
            <w:vAlign w:val="center"/>
          </w:tcPr>
          <w:p w:rsidR="00397244" w:rsidRPr="00397244" w:rsidRDefault="00397244" w:rsidP="00397244">
            <w:pPr>
              <w:ind w:left="-57" w:right="-57"/>
              <w:jc w:val="center"/>
              <w:rPr>
                <w:color w:val="000000"/>
                <w:sz w:val="20"/>
                <w:szCs w:val="20"/>
              </w:rPr>
            </w:pPr>
            <w:r w:rsidRPr="00397244">
              <w:rPr>
                <w:color w:val="000000"/>
                <w:sz w:val="20"/>
                <w:szCs w:val="20"/>
              </w:rPr>
              <w:t>110</w:t>
            </w:r>
          </w:p>
        </w:tc>
        <w:tc>
          <w:tcPr>
            <w:tcW w:w="0" w:type="auto"/>
            <w:tcBorders>
              <w:top w:val="nil"/>
              <w:left w:val="nil"/>
              <w:bottom w:val="single" w:sz="4" w:space="0" w:color="auto"/>
              <w:right w:val="single" w:sz="4" w:space="0" w:color="auto"/>
            </w:tcBorders>
            <w:shd w:val="clear" w:color="auto" w:fill="auto"/>
            <w:noWrap/>
            <w:vAlign w:val="center"/>
          </w:tcPr>
          <w:p w:rsidR="00397244" w:rsidRPr="00397244" w:rsidRDefault="00D140C8" w:rsidP="00397244">
            <w:pPr>
              <w:ind w:left="-57" w:right="-57"/>
              <w:jc w:val="center"/>
              <w:rPr>
                <w:sz w:val="20"/>
                <w:szCs w:val="20"/>
              </w:rPr>
            </w:pPr>
            <w:r>
              <w:rPr>
                <w:sz w:val="20"/>
                <w:szCs w:val="20"/>
              </w:rPr>
              <w:t>8</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17.</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Миграционный прирост</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чел.</w:t>
            </w:r>
          </w:p>
        </w:tc>
        <w:tc>
          <w:tcPr>
            <w:tcW w:w="0" w:type="auto"/>
            <w:tcBorders>
              <w:top w:val="nil"/>
              <w:left w:val="nil"/>
              <w:bottom w:val="single" w:sz="4" w:space="0" w:color="auto"/>
              <w:right w:val="single" w:sz="4" w:space="0" w:color="auto"/>
            </w:tcBorders>
            <w:shd w:val="clear" w:color="auto" w:fill="auto"/>
            <w:noWrap/>
            <w:vAlign w:val="center"/>
          </w:tcPr>
          <w:p w:rsidR="00397244" w:rsidRPr="00397244" w:rsidRDefault="00397244" w:rsidP="00397244">
            <w:pPr>
              <w:ind w:left="-57" w:right="-57"/>
              <w:jc w:val="center"/>
              <w:rPr>
                <w:color w:val="000000"/>
                <w:sz w:val="20"/>
                <w:szCs w:val="20"/>
              </w:rPr>
            </w:pPr>
            <w:r w:rsidRPr="00397244">
              <w:rPr>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center"/>
          </w:tcPr>
          <w:p w:rsidR="00397244" w:rsidRPr="00397244" w:rsidRDefault="00FA6FC1" w:rsidP="00D140C8">
            <w:pPr>
              <w:ind w:left="-57" w:right="-57"/>
              <w:jc w:val="center"/>
              <w:rPr>
                <w:sz w:val="20"/>
                <w:szCs w:val="20"/>
              </w:rPr>
            </w:pPr>
            <w:r>
              <w:rPr>
                <w:sz w:val="20"/>
                <w:szCs w:val="20"/>
              </w:rPr>
              <w:t>15</w:t>
            </w:r>
            <w:r w:rsidR="00D140C8">
              <w:rPr>
                <w:sz w:val="20"/>
                <w:szCs w:val="20"/>
              </w:rPr>
              <w:t>2</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right="-57"/>
              <w:rPr>
                <w:b/>
                <w:bCs/>
                <w:i/>
                <w:sz w:val="20"/>
                <w:szCs w:val="20"/>
              </w:rPr>
            </w:pPr>
            <w:r w:rsidRPr="00397244">
              <w:rPr>
                <w:b/>
                <w:bCs/>
                <w:i/>
                <w:sz w:val="20"/>
                <w:szCs w:val="20"/>
              </w:rPr>
              <w:t>Уровень жизни</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color w:val="00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sz w:val="20"/>
                <w:szCs w:val="20"/>
              </w:rPr>
            </w:pP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18.</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Среднемесячная номинальная начисленная заработная плата работников крупных и средних предприятий и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руб.</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114 939</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D140C8" w:rsidP="00397244">
            <w:pPr>
              <w:ind w:left="-57" w:right="-57"/>
              <w:jc w:val="center"/>
              <w:rPr>
                <w:sz w:val="20"/>
                <w:szCs w:val="20"/>
              </w:rPr>
            </w:pPr>
            <w:r>
              <w:rPr>
                <w:sz w:val="20"/>
                <w:szCs w:val="20"/>
              </w:rPr>
              <w:t>119 990</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right="-57"/>
              <w:rPr>
                <w:b/>
                <w:bCs/>
                <w:i/>
                <w:sz w:val="20"/>
                <w:szCs w:val="20"/>
              </w:rPr>
            </w:pPr>
            <w:r w:rsidRPr="00397244">
              <w:rPr>
                <w:b/>
                <w:bCs/>
                <w:i/>
                <w:sz w:val="20"/>
                <w:szCs w:val="20"/>
              </w:rPr>
              <w:t xml:space="preserve">Жилищный фонд  </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color w:val="00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sz w:val="20"/>
                <w:szCs w:val="20"/>
              </w:rPr>
            </w:pPr>
          </w:p>
        </w:tc>
      </w:tr>
      <w:tr w:rsidR="00397244" w:rsidRPr="00397244" w:rsidTr="0039724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19.</w:t>
            </w:r>
          </w:p>
        </w:tc>
        <w:tc>
          <w:tcPr>
            <w:tcW w:w="10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244" w:rsidRPr="003A209E" w:rsidRDefault="00397244" w:rsidP="00D140C8">
            <w:pPr>
              <w:ind w:right="-57"/>
              <w:rPr>
                <w:sz w:val="20"/>
                <w:szCs w:val="20"/>
              </w:rPr>
            </w:pPr>
            <w:r w:rsidRPr="003A209E">
              <w:rPr>
                <w:sz w:val="20"/>
                <w:szCs w:val="20"/>
              </w:rPr>
              <w:t>Общая площадь жилищного фонда**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тыс. м² общей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485,4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244" w:rsidRPr="00397244" w:rsidRDefault="00397244" w:rsidP="00397244">
            <w:pPr>
              <w:ind w:left="-57" w:right="-57"/>
              <w:jc w:val="center"/>
              <w:rPr>
                <w:sz w:val="20"/>
                <w:szCs w:val="20"/>
              </w:rPr>
            </w:pPr>
          </w:p>
        </w:tc>
      </w:tr>
      <w:tr w:rsidR="00397244" w:rsidRPr="00397244" w:rsidTr="0039724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20.</w:t>
            </w:r>
          </w:p>
        </w:tc>
        <w:tc>
          <w:tcPr>
            <w:tcW w:w="10319" w:type="dxa"/>
            <w:tcBorders>
              <w:top w:val="single" w:sz="4" w:space="0" w:color="auto"/>
              <w:left w:val="nil"/>
              <w:bottom w:val="single" w:sz="4" w:space="0" w:color="auto"/>
              <w:right w:val="single" w:sz="4" w:space="0" w:color="auto"/>
            </w:tcBorders>
            <w:shd w:val="clear" w:color="auto" w:fill="auto"/>
            <w:vAlign w:val="center"/>
            <w:hideMark/>
          </w:tcPr>
          <w:p w:rsidR="00397244" w:rsidRPr="003A209E" w:rsidRDefault="00397244" w:rsidP="00397244">
            <w:pPr>
              <w:ind w:right="-57"/>
              <w:rPr>
                <w:sz w:val="20"/>
                <w:szCs w:val="20"/>
              </w:rPr>
            </w:pPr>
            <w:r w:rsidRPr="003A209E">
              <w:rPr>
                <w:sz w:val="20"/>
                <w:szCs w:val="20"/>
              </w:rPr>
              <w:t>Ввод в действие жилых домов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тыс. м² общей площади</w:t>
            </w:r>
          </w:p>
        </w:tc>
        <w:tc>
          <w:tcPr>
            <w:tcW w:w="0" w:type="auto"/>
            <w:tcBorders>
              <w:top w:val="single" w:sz="4" w:space="0" w:color="auto"/>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14,2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397244" w:rsidRPr="00397244" w:rsidRDefault="00FA6FC1" w:rsidP="00397244">
            <w:pPr>
              <w:ind w:left="-57" w:right="-57"/>
              <w:jc w:val="center"/>
              <w:rPr>
                <w:sz w:val="20"/>
                <w:szCs w:val="20"/>
              </w:rPr>
            </w:pPr>
            <w:r>
              <w:rPr>
                <w:sz w:val="20"/>
                <w:szCs w:val="20"/>
              </w:rPr>
              <w:t>19,7</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21.</w:t>
            </w:r>
          </w:p>
        </w:tc>
        <w:tc>
          <w:tcPr>
            <w:tcW w:w="10319" w:type="dxa"/>
            <w:tcBorders>
              <w:top w:val="nil"/>
              <w:left w:val="nil"/>
              <w:bottom w:val="single" w:sz="4" w:space="0" w:color="auto"/>
              <w:right w:val="single" w:sz="4" w:space="0" w:color="auto"/>
            </w:tcBorders>
            <w:shd w:val="clear" w:color="auto" w:fill="auto"/>
            <w:vAlign w:val="center"/>
            <w:hideMark/>
          </w:tcPr>
          <w:p w:rsidR="00397244" w:rsidRPr="003A209E" w:rsidRDefault="00397244" w:rsidP="00D140C8">
            <w:pPr>
              <w:ind w:right="-57"/>
              <w:rPr>
                <w:sz w:val="20"/>
                <w:szCs w:val="20"/>
              </w:rPr>
            </w:pPr>
            <w:r w:rsidRPr="003A209E">
              <w:rPr>
                <w:sz w:val="20"/>
                <w:szCs w:val="20"/>
              </w:rPr>
              <w:t>Доля ветхого и аварийного жилищного фонда в общей площади жилищного фонда**</w:t>
            </w:r>
            <w:bookmarkStart w:id="0" w:name="_GoBack"/>
            <w:bookmarkEnd w:id="0"/>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9,9</w:t>
            </w:r>
          </w:p>
        </w:tc>
        <w:tc>
          <w:tcPr>
            <w:tcW w:w="0" w:type="auto"/>
            <w:tcBorders>
              <w:top w:val="nil"/>
              <w:left w:val="nil"/>
              <w:bottom w:val="single" w:sz="4" w:space="0" w:color="auto"/>
              <w:right w:val="single" w:sz="4" w:space="0" w:color="auto"/>
            </w:tcBorders>
            <w:shd w:val="clear" w:color="auto" w:fill="FFFFFF" w:themeFill="background1"/>
            <w:vAlign w:val="center"/>
          </w:tcPr>
          <w:p w:rsidR="00397244" w:rsidRPr="00397244" w:rsidRDefault="00397244" w:rsidP="00397244">
            <w:pPr>
              <w:ind w:left="-57" w:right="-57"/>
              <w:jc w:val="center"/>
              <w:rPr>
                <w:sz w:val="20"/>
                <w:szCs w:val="20"/>
                <w:highlight w:val="yellow"/>
              </w:rPr>
            </w:pP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auto"/>
            <w:noWrap/>
            <w:vAlign w:val="center"/>
            <w:hideMark/>
          </w:tcPr>
          <w:p w:rsidR="00397244" w:rsidRPr="00397244" w:rsidRDefault="00397244" w:rsidP="00397244">
            <w:pPr>
              <w:ind w:right="-57"/>
              <w:rPr>
                <w:b/>
                <w:bCs/>
                <w:i/>
                <w:sz w:val="20"/>
                <w:szCs w:val="20"/>
              </w:rPr>
            </w:pPr>
            <w:r w:rsidRPr="00397244">
              <w:rPr>
                <w:b/>
                <w:bCs/>
                <w:i/>
                <w:sz w:val="20"/>
                <w:szCs w:val="20"/>
              </w:rPr>
              <w:t xml:space="preserve">Образование </w:t>
            </w:r>
          </w:p>
        </w:tc>
        <w:tc>
          <w:tcPr>
            <w:tcW w:w="0" w:type="auto"/>
            <w:tcBorders>
              <w:top w:val="nil"/>
              <w:left w:val="nil"/>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97244" w:rsidRPr="00397244" w:rsidRDefault="00397244" w:rsidP="00397244">
            <w:pPr>
              <w:ind w:left="-57" w:right="-57"/>
              <w:jc w:val="center"/>
              <w:rPr>
                <w:bCs/>
                <w:color w:val="000000"/>
                <w:sz w:val="20"/>
                <w:szCs w:val="20"/>
              </w:rPr>
            </w:pPr>
          </w:p>
        </w:tc>
        <w:tc>
          <w:tcPr>
            <w:tcW w:w="0" w:type="auto"/>
            <w:tcBorders>
              <w:top w:val="nil"/>
              <w:left w:val="nil"/>
              <w:bottom w:val="single" w:sz="4" w:space="0" w:color="auto"/>
              <w:right w:val="single" w:sz="4" w:space="0" w:color="auto"/>
            </w:tcBorders>
            <w:shd w:val="clear" w:color="auto" w:fill="FFFFFF" w:themeFill="background1"/>
            <w:noWrap/>
            <w:vAlign w:val="center"/>
          </w:tcPr>
          <w:p w:rsidR="00397244" w:rsidRPr="00397244" w:rsidRDefault="00397244" w:rsidP="00397244">
            <w:pPr>
              <w:ind w:left="-57" w:right="-57"/>
              <w:jc w:val="center"/>
              <w:rPr>
                <w:bCs/>
                <w:sz w:val="20"/>
                <w:szCs w:val="20"/>
              </w:rPr>
            </w:pPr>
          </w:p>
        </w:tc>
      </w:tr>
      <w:tr w:rsidR="00397244" w:rsidRPr="00397244" w:rsidTr="00397244">
        <w:trPr>
          <w:trHeight w:val="2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22.</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Доля воспитанников дошкольных образовательных организаций в общей численности детей от 1-6 лет</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90,0</w:t>
            </w:r>
          </w:p>
        </w:tc>
        <w:tc>
          <w:tcPr>
            <w:tcW w:w="0" w:type="auto"/>
            <w:tcBorders>
              <w:top w:val="nil"/>
              <w:left w:val="nil"/>
              <w:bottom w:val="single" w:sz="4" w:space="0" w:color="auto"/>
              <w:right w:val="single" w:sz="4" w:space="0" w:color="auto"/>
            </w:tcBorders>
            <w:shd w:val="clear" w:color="auto" w:fill="FFFFFF" w:themeFill="background1"/>
            <w:vAlign w:val="center"/>
          </w:tcPr>
          <w:p w:rsidR="00397244" w:rsidRPr="00397244" w:rsidRDefault="00CC6472" w:rsidP="00397244">
            <w:pPr>
              <w:ind w:left="-57" w:right="-57"/>
              <w:jc w:val="center"/>
              <w:rPr>
                <w:sz w:val="20"/>
                <w:szCs w:val="20"/>
              </w:rPr>
            </w:pPr>
            <w:r>
              <w:rPr>
                <w:sz w:val="20"/>
                <w:szCs w:val="20"/>
              </w:rPr>
              <w:t>94,9</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23.</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1B3195" w:rsidP="00397244">
            <w:pPr>
              <w:ind w:left="-57" w:right="-57"/>
              <w:jc w:val="center"/>
              <w:rPr>
                <w:color w:val="000000"/>
                <w:sz w:val="20"/>
                <w:szCs w:val="20"/>
              </w:rPr>
            </w:pPr>
            <w:r>
              <w:rPr>
                <w:color w:val="000000"/>
                <w:sz w:val="20"/>
                <w:szCs w:val="20"/>
              </w:rPr>
              <w:t>100</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1B3195" w:rsidP="00397244">
            <w:pPr>
              <w:ind w:left="-57" w:right="-57"/>
              <w:jc w:val="center"/>
              <w:rPr>
                <w:sz w:val="20"/>
                <w:szCs w:val="20"/>
              </w:rPr>
            </w:pPr>
            <w:r>
              <w:rPr>
                <w:sz w:val="20"/>
                <w:szCs w:val="20"/>
              </w:rPr>
              <w:t>100</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right="-57"/>
              <w:rPr>
                <w:b/>
                <w:bCs/>
                <w:i/>
                <w:sz w:val="20"/>
                <w:szCs w:val="20"/>
              </w:rPr>
            </w:pPr>
            <w:r w:rsidRPr="00397244">
              <w:rPr>
                <w:b/>
                <w:bCs/>
                <w:i/>
                <w:sz w:val="20"/>
                <w:szCs w:val="20"/>
              </w:rPr>
              <w:t>Здравоохранение</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color w:val="00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sz w:val="20"/>
                <w:szCs w:val="20"/>
              </w:rPr>
            </w:pP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24.</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b/>
                <w:i/>
                <w:sz w:val="20"/>
                <w:szCs w:val="20"/>
              </w:rPr>
            </w:pPr>
            <w:r w:rsidRPr="00397244">
              <w:rPr>
                <w:b/>
                <w:i/>
                <w:sz w:val="20"/>
                <w:szCs w:val="20"/>
              </w:rPr>
              <w:t xml:space="preserve">Уровень обеспеченности населения: </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97244" w:rsidRPr="00397244" w:rsidRDefault="00397244" w:rsidP="00397244">
            <w:pPr>
              <w:ind w:left="-57" w:right="-57"/>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97244" w:rsidRPr="00397244" w:rsidRDefault="00397244" w:rsidP="00397244">
            <w:pPr>
              <w:ind w:left="-57" w:right="-57"/>
              <w:jc w:val="center"/>
              <w:rPr>
                <w:sz w:val="20"/>
                <w:szCs w:val="20"/>
              </w:rPr>
            </w:pPr>
          </w:p>
        </w:tc>
      </w:tr>
      <w:tr w:rsidR="00397244" w:rsidRPr="00397244" w:rsidTr="00397244">
        <w:trPr>
          <w:trHeight w:val="3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24.1.</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Врачами всех специальностей</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на 10 тыс. населения</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23,3</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CE2836" w:rsidP="00397244">
            <w:pPr>
              <w:ind w:left="-57" w:right="-57"/>
              <w:jc w:val="center"/>
              <w:rPr>
                <w:sz w:val="20"/>
                <w:szCs w:val="20"/>
              </w:rPr>
            </w:pPr>
            <w:r>
              <w:rPr>
                <w:sz w:val="20"/>
                <w:szCs w:val="20"/>
              </w:rPr>
              <w:t>33,8</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24.2.</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Средним медицинским персоналом</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на 10 тыс. населения</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115,8</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CE2836" w:rsidP="00397244">
            <w:pPr>
              <w:ind w:left="-57" w:right="-57"/>
              <w:jc w:val="center"/>
              <w:rPr>
                <w:sz w:val="20"/>
                <w:szCs w:val="20"/>
              </w:rPr>
            </w:pPr>
            <w:r>
              <w:rPr>
                <w:sz w:val="20"/>
                <w:szCs w:val="20"/>
              </w:rPr>
              <w:t>149</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
                <w:bCs/>
                <w:i/>
                <w:sz w:val="20"/>
                <w:szCs w:val="20"/>
              </w:rPr>
            </w:pPr>
          </w:p>
        </w:tc>
        <w:tc>
          <w:tcPr>
            <w:tcW w:w="10319" w:type="dxa"/>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right="-57"/>
              <w:rPr>
                <w:b/>
                <w:bCs/>
                <w:i/>
                <w:sz w:val="20"/>
                <w:szCs w:val="20"/>
              </w:rPr>
            </w:pPr>
            <w:r w:rsidRPr="00397244">
              <w:rPr>
                <w:b/>
                <w:bCs/>
                <w:i/>
                <w:sz w:val="20"/>
                <w:szCs w:val="20"/>
              </w:rPr>
              <w:t>Культура</w:t>
            </w:r>
          </w:p>
        </w:tc>
        <w:tc>
          <w:tcPr>
            <w:tcW w:w="0" w:type="auto"/>
            <w:tcBorders>
              <w:top w:val="nil"/>
              <w:left w:val="nil"/>
              <w:bottom w:val="single" w:sz="4" w:space="0" w:color="auto"/>
              <w:right w:val="single" w:sz="4" w:space="0" w:color="auto"/>
            </w:tcBorders>
            <w:shd w:val="clear" w:color="auto" w:fill="F2F2F2" w:themeFill="background1" w:themeFillShade="F2"/>
            <w:noWrap/>
            <w:vAlign w:val="center"/>
            <w:hideMark/>
          </w:tcPr>
          <w:p w:rsidR="00397244" w:rsidRPr="00397244" w:rsidRDefault="00397244" w:rsidP="00397244">
            <w:pPr>
              <w:ind w:left="-57" w:right="-57"/>
              <w:jc w:val="center"/>
              <w:rPr>
                <w:b/>
                <w:bCs/>
                <w:i/>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Cs/>
                <w:color w:val="00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noWrap/>
            <w:vAlign w:val="center"/>
          </w:tcPr>
          <w:p w:rsidR="00397244" w:rsidRPr="00397244" w:rsidRDefault="00397244" w:rsidP="00397244">
            <w:pPr>
              <w:ind w:left="-57" w:right="-57"/>
              <w:jc w:val="center"/>
              <w:rPr>
                <w:b/>
                <w:bCs/>
                <w:i/>
                <w:sz w:val="20"/>
                <w:szCs w:val="20"/>
              </w:rPr>
            </w:pP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b/>
                <w:i/>
                <w:sz w:val="20"/>
                <w:szCs w:val="20"/>
              </w:rPr>
            </w:pPr>
            <w:r w:rsidRPr="00397244">
              <w:rPr>
                <w:b/>
                <w:i/>
                <w:sz w:val="20"/>
                <w:szCs w:val="20"/>
              </w:rPr>
              <w:t>25.</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b/>
                <w:i/>
                <w:sz w:val="20"/>
                <w:szCs w:val="20"/>
              </w:rPr>
            </w:pPr>
            <w:r w:rsidRPr="00397244">
              <w:rPr>
                <w:b/>
                <w:i/>
                <w:sz w:val="20"/>
                <w:szCs w:val="20"/>
              </w:rPr>
              <w:t>Обеспеченность учреждениями культуры:</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b/>
                <w:i/>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97244" w:rsidRPr="00397244" w:rsidRDefault="00397244" w:rsidP="00397244">
            <w:pPr>
              <w:ind w:left="-57" w:right="-57"/>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97244" w:rsidRPr="00397244" w:rsidRDefault="00397244" w:rsidP="00397244">
            <w:pPr>
              <w:ind w:left="-57" w:right="-57"/>
              <w:jc w:val="center"/>
              <w:rPr>
                <w:b/>
                <w:i/>
                <w:sz w:val="20"/>
                <w:szCs w:val="20"/>
              </w:rPr>
            </w:pP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25.1.</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Межпоселенческие библиотеки</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ед.</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6279BC" w:rsidP="00397244">
            <w:pPr>
              <w:ind w:left="-57" w:right="-57"/>
              <w:jc w:val="center"/>
              <w:rPr>
                <w:sz w:val="20"/>
                <w:szCs w:val="20"/>
              </w:rPr>
            </w:pPr>
            <w:r>
              <w:rPr>
                <w:sz w:val="20"/>
                <w:szCs w:val="20"/>
              </w:rPr>
              <w:t>2</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25.1.</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Общедоступные библиотеки</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ед.</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6279BC" w:rsidP="00397244">
            <w:pPr>
              <w:ind w:left="-57" w:right="-57"/>
              <w:jc w:val="center"/>
              <w:rPr>
                <w:sz w:val="20"/>
                <w:szCs w:val="20"/>
              </w:rPr>
            </w:pPr>
            <w:r>
              <w:rPr>
                <w:sz w:val="20"/>
                <w:szCs w:val="20"/>
              </w:rPr>
              <w:t>24</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25.1.</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Учреждения культурно-досугового типа</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ед.</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6279BC" w:rsidP="00397244">
            <w:pPr>
              <w:ind w:left="-57" w:right="-57"/>
              <w:jc w:val="center"/>
              <w:rPr>
                <w:sz w:val="20"/>
                <w:szCs w:val="20"/>
              </w:rPr>
            </w:pPr>
            <w:r>
              <w:rPr>
                <w:sz w:val="20"/>
                <w:szCs w:val="20"/>
              </w:rPr>
              <w:t>12</w:t>
            </w: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bCs/>
                <w:sz w:val="20"/>
                <w:szCs w:val="20"/>
              </w:rPr>
            </w:pPr>
          </w:p>
        </w:tc>
        <w:tc>
          <w:tcPr>
            <w:tcW w:w="10319" w:type="dxa"/>
            <w:tcBorders>
              <w:top w:val="nil"/>
              <w:left w:val="nil"/>
              <w:bottom w:val="single" w:sz="4" w:space="0" w:color="auto"/>
              <w:right w:val="single" w:sz="4" w:space="0" w:color="auto"/>
            </w:tcBorders>
            <w:shd w:val="clear" w:color="auto" w:fill="auto"/>
            <w:noWrap/>
            <w:vAlign w:val="center"/>
            <w:hideMark/>
          </w:tcPr>
          <w:p w:rsidR="00397244" w:rsidRPr="00397244" w:rsidRDefault="00397244" w:rsidP="00397244">
            <w:pPr>
              <w:ind w:right="-57"/>
              <w:rPr>
                <w:b/>
                <w:bCs/>
                <w:i/>
                <w:sz w:val="20"/>
                <w:szCs w:val="20"/>
              </w:rPr>
            </w:pPr>
            <w:r w:rsidRPr="00397244">
              <w:rPr>
                <w:b/>
                <w:bCs/>
                <w:i/>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bCs/>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97244" w:rsidRPr="00397244" w:rsidRDefault="00397244" w:rsidP="00397244">
            <w:pPr>
              <w:ind w:left="-57" w:right="-57"/>
              <w:jc w:val="center"/>
              <w:rPr>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97244" w:rsidRPr="00397244" w:rsidRDefault="00397244" w:rsidP="00397244">
            <w:pPr>
              <w:ind w:left="-57" w:right="-57"/>
              <w:jc w:val="center"/>
              <w:rPr>
                <w:bCs/>
                <w:sz w:val="20"/>
                <w:szCs w:val="20"/>
              </w:rPr>
            </w:pPr>
          </w:p>
        </w:tc>
      </w:tr>
      <w:tr w:rsidR="00397244" w:rsidRPr="00397244" w:rsidTr="0039724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26.</w:t>
            </w:r>
          </w:p>
        </w:tc>
        <w:tc>
          <w:tcPr>
            <w:tcW w:w="10319" w:type="dxa"/>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Доля населения, систематически занимающегося физической культурой и спортом, в общей численности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39,6</w:t>
            </w:r>
          </w:p>
        </w:tc>
        <w:tc>
          <w:tcPr>
            <w:tcW w:w="0" w:type="auto"/>
            <w:tcBorders>
              <w:top w:val="nil"/>
              <w:left w:val="nil"/>
              <w:bottom w:val="single" w:sz="4" w:space="0" w:color="auto"/>
              <w:right w:val="single" w:sz="4" w:space="0" w:color="auto"/>
            </w:tcBorders>
            <w:shd w:val="clear" w:color="auto" w:fill="auto"/>
            <w:vAlign w:val="center"/>
          </w:tcPr>
          <w:p w:rsidR="00397244" w:rsidRPr="00397244" w:rsidRDefault="006279BC" w:rsidP="00397244">
            <w:pPr>
              <w:ind w:left="-57" w:right="-57"/>
              <w:jc w:val="center"/>
              <w:rPr>
                <w:sz w:val="20"/>
                <w:szCs w:val="20"/>
              </w:rPr>
            </w:pPr>
            <w:r>
              <w:rPr>
                <w:sz w:val="20"/>
                <w:szCs w:val="20"/>
              </w:rPr>
              <w:t>61</w:t>
            </w:r>
          </w:p>
        </w:tc>
      </w:tr>
      <w:tr w:rsidR="00397244" w:rsidRPr="00397244" w:rsidTr="0039724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244" w:rsidRPr="00397244" w:rsidRDefault="00397244" w:rsidP="00397244">
            <w:pPr>
              <w:ind w:left="-57" w:right="-57"/>
              <w:jc w:val="center"/>
              <w:rPr>
                <w:sz w:val="20"/>
                <w:szCs w:val="20"/>
              </w:rPr>
            </w:pPr>
            <w:r w:rsidRPr="00397244">
              <w:rPr>
                <w:sz w:val="20"/>
                <w:szCs w:val="20"/>
              </w:rPr>
              <w:t>27.</w:t>
            </w:r>
          </w:p>
        </w:tc>
        <w:tc>
          <w:tcPr>
            <w:tcW w:w="10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244" w:rsidRPr="00397244" w:rsidRDefault="00397244" w:rsidP="00397244">
            <w:pPr>
              <w:ind w:right="-57"/>
              <w:rPr>
                <w:sz w:val="20"/>
                <w:szCs w:val="20"/>
              </w:rPr>
            </w:pPr>
            <w:r w:rsidRPr="00397244">
              <w:rPr>
                <w:sz w:val="20"/>
                <w:szCs w:val="20"/>
              </w:rPr>
              <w:t>Число лиц, систематически занимающихся физической культурой и спортом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97244" w:rsidRPr="00397244" w:rsidRDefault="00397244" w:rsidP="00397244">
            <w:pPr>
              <w:ind w:left="-57" w:right="-57"/>
              <w:jc w:val="center"/>
              <w:rPr>
                <w:sz w:val="20"/>
                <w:szCs w:val="20"/>
              </w:rPr>
            </w:pPr>
            <w:r w:rsidRPr="00397244">
              <w:rPr>
                <w:sz w:val="20"/>
                <w:szCs w:val="20"/>
              </w:rPr>
              <w:t>тыс. чел.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7244" w:rsidRPr="00397244" w:rsidRDefault="00397244" w:rsidP="00397244">
            <w:pPr>
              <w:ind w:left="-57" w:right="-57"/>
              <w:jc w:val="center"/>
              <w:rPr>
                <w:color w:val="000000"/>
                <w:sz w:val="20"/>
                <w:szCs w:val="20"/>
              </w:rPr>
            </w:pPr>
            <w:r w:rsidRPr="00397244">
              <w:rPr>
                <w:color w:val="000000"/>
                <w:sz w:val="20"/>
                <w:szCs w:val="20"/>
              </w:rPr>
              <w:t>8,32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97244" w:rsidRPr="00397244" w:rsidRDefault="006279BC" w:rsidP="00397244">
            <w:pPr>
              <w:ind w:left="-57" w:right="-57"/>
              <w:jc w:val="center"/>
              <w:rPr>
                <w:sz w:val="20"/>
                <w:szCs w:val="20"/>
              </w:rPr>
            </w:pPr>
            <w:r>
              <w:rPr>
                <w:sz w:val="20"/>
                <w:szCs w:val="20"/>
              </w:rPr>
              <w:t>11,5</w:t>
            </w:r>
          </w:p>
        </w:tc>
      </w:tr>
    </w:tbl>
    <w:p w:rsidR="005277E1" w:rsidRPr="00696086" w:rsidRDefault="005277E1" w:rsidP="005277E1">
      <w:pPr>
        <w:pStyle w:val="af0"/>
        <w:ind w:left="-993"/>
        <w:jc w:val="both"/>
        <w:rPr>
          <w:b w:val="0"/>
          <w:bCs w:val="0"/>
          <w:color w:val="FF0000"/>
          <w:sz w:val="18"/>
          <w:szCs w:val="18"/>
          <w:lang w:val="ru-RU"/>
        </w:rPr>
      </w:pPr>
    </w:p>
    <w:p w:rsidR="00FA6FC1" w:rsidRDefault="005277E1" w:rsidP="00FA6FC1">
      <w:pPr>
        <w:pStyle w:val="af0"/>
        <w:ind w:left="-993"/>
        <w:jc w:val="both"/>
        <w:rPr>
          <w:b w:val="0"/>
          <w:bCs w:val="0"/>
          <w:sz w:val="18"/>
          <w:szCs w:val="18"/>
          <w:lang w:val="ru-RU"/>
        </w:rPr>
      </w:pPr>
      <w:r w:rsidRPr="00CE2836">
        <w:rPr>
          <w:b w:val="0"/>
          <w:bCs w:val="0"/>
          <w:sz w:val="18"/>
          <w:szCs w:val="18"/>
          <w:lang w:val="ru-RU"/>
        </w:rPr>
        <w:t>* по данным Росстата информация отсутствует в связи с отсутствием на территории Ханты-Мансийского района крупных и средних предприятий в сфере общественного питания</w:t>
      </w:r>
    </w:p>
    <w:p w:rsidR="005277E1" w:rsidRPr="009E5A80" w:rsidRDefault="005277E1" w:rsidP="00FA6FC1">
      <w:pPr>
        <w:pStyle w:val="af0"/>
        <w:ind w:left="-993"/>
        <w:jc w:val="both"/>
        <w:rPr>
          <w:b w:val="0"/>
          <w:sz w:val="18"/>
          <w:szCs w:val="18"/>
          <w:lang w:val="ru-RU"/>
        </w:rPr>
      </w:pPr>
      <w:r w:rsidRPr="009E5A80">
        <w:rPr>
          <w:b w:val="0"/>
          <w:sz w:val="18"/>
          <w:szCs w:val="18"/>
          <w:lang w:val="ru-RU"/>
        </w:rPr>
        <w:t>*</w:t>
      </w:r>
      <w:r w:rsidR="006E00E6" w:rsidRPr="009E5A80">
        <w:rPr>
          <w:b w:val="0"/>
          <w:sz w:val="18"/>
          <w:szCs w:val="18"/>
          <w:lang w:val="ru-RU"/>
        </w:rPr>
        <w:t>*</w:t>
      </w:r>
      <w:r w:rsidR="003A209E">
        <w:rPr>
          <w:b w:val="0"/>
          <w:sz w:val="18"/>
          <w:szCs w:val="18"/>
          <w:lang w:val="ru-RU"/>
        </w:rPr>
        <w:t xml:space="preserve"> </w:t>
      </w:r>
      <w:r w:rsidRPr="009E5A80">
        <w:rPr>
          <w:b w:val="0"/>
          <w:sz w:val="18"/>
          <w:szCs w:val="18"/>
          <w:lang w:val="ru-RU"/>
        </w:rPr>
        <w:t>информация на 01.01.202</w:t>
      </w:r>
      <w:r w:rsidR="00FA6FC1" w:rsidRPr="009E5A80">
        <w:rPr>
          <w:b w:val="0"/>
          <w:sz w:val="18"/>
          <w:szCs w:val="18"/>
          <w:lang w:val="ru-RU"/>
        </w:rPr>
        <w:t>4</w:t>
      </w:r>
      <w:r w:rsidRPr="009E5A80">
        <w:rPr>
          <w:b w:val="0"/>
          <w:sz w:val="18"/>
          <w:szCs w:val="18"/>
          <w:lang w:val="ru-RU"/>
        </w:rPr>
        <w:t xml:space="preserve"> по данным Росстата отсутствует</w:t>
      </w:r>
    </w:p>
    <w:p w:rsidR="00A4144D" w:rsidRPr="00883A9F" w:rsidRDefault="00D31B90" w:rsidP="005C0E87">
      <w:pPr>
        <w:pStyle w:val="af0"/>
        <w:jc w:val="center"/>
        <w:rPr>
          <w:b w:val="0"/>
          <w:sz w:val="24"/>
          <w:szCs w:val="24"/>
          <w:lang w:val="ru-RU"/>
        </w:rPr>
      </w:pPr>
      <w:r w:rsidRPr="00883A9F">
        <w:rPr>
          <w:b w:val="0"/>
          <w:bCs w:val="0"/>
          <w:sz w:val="24"/>
          <w:szCs w:val="24"/>
          <w:lang w:val="ru-RU"/>
        </w:rPr>
        <w:lastRenderedPageBreak/>
        <w:t>Комплекс</w:t>
      </w:r>
      <w:r w:rsidR="005B0A60" w:rsidRPr="00883A9F">
        <w:rPr>
          <w:b w:val="0"/>
          <w:bCs w:val="0"/>
          <w:sz w:val="24"/>
          <w:szCs w:val="24"/>
          <w:lang w:val="ru-RU"/>
        </w:rPr>
        <w:t xml:space="preserve"> мероприятий по реализации </w:t>
      </w:r>
      <w:r w:rsidR="00D86F93" w:rsidRPr="00883A9F">
        <w:rPr>
          <w:b w:val="0"/>
          <w:sz w:val="24"/>
          <w:szCs w:val="24"/>
          <w:lang w:val="ru-RU"/>
        </w:rPr>
        <w:t xml:space="preserve">Стратегии социально-экономического развития </w:t>
      </w:r>
    </w:p>
    <w:p w:rsidR="00D86F93" w:rsidRPr="00883A9F" w:rsidRDefault="00D86F93" w:rsidP="005C0E87">
      <w:pPr>
        <w:pStyle w:val="af0"/>
        <w:jc w:val="center"/>
        <w:rPr>
          <w:b w:val="0"/>
          <w:sz w:val="24"/>
          <w:szCs w:val="24"/>
          <w:lang w:val="ru-RU"/>
        </w:rPr>
      </w:pPr>
      <w:r w:rsidRPr="00883A9F">
        <w:rPr>
          <w:b w:val="0"/>
          <w:sz w:val="24"/>
          <w:szCs w:val="24"/>
          <w:lang w:val="ru-RU"/>
        </w:rPr>
        <w:t>Хан</w:t>
      </w:r>
      <w:r w:rsidR="00DD6F46" w:rsidRPr="00883A9F">
        <w:rPr>
          <w:b w:val="0"/>
          <w:sz w:val="24"/>
          <w:szCs w:val="24"/>
          <w:lang w:val="ru-RU"/>
        </w:rPr>
        <w:t>ты-Мансийского района до 2030 года</w:t>
      </w:r>
      <w:r w:rsidR="00883A9F" w:rsidRPr="00883A9F">
        <w:rPr>
          <w:b w:val="0"/>
          <w:sz w:val="24"/>
          <w:szCs w:val="24"/>
          <w:lang w:val="ru-RU"/>
        </w:rPr>
        <w:t xml:space="preserve"> за 2023</w:t>
      </w:r>
      <w:r w:rsidR="00A4144D" w:rsidRPr="00883A9F">
        <w:rPr>
          <w:b w:val="0"/>
          <w:sz w:val="24"/>
          <w:szCs w:val="24"/>
          <w:lang w:val="ru-RU"/>
        </w:rPr>
        <w:t xml:space="preserve"> год</w:t>
      </w:r>
    </w:p>
    <w:p w:rsidR="00D86F93" w:rsidRPr="00696086" w:rsidRDefault="00D86F93" w:rsidP="00884C75">
      <w:pPr>
        <w:jc w:val="right"/>
        <w:rPr>
          <w:color w:val="FF0000"/>
        </w:rPr>
      </w:pPr>
    </w:p>
    <w:tbl>
      <w:tblPr>
        <w:tblStyle w:val="ac"/>
        <w:tblW w:w="14992" w:type="dxa"/>
        <w:tblLayout w:type="fixed"/>
        <w:tblLook w:val="04A0" w:firstRow="1" w:lastRow="0" w:firstColumn="1" w:lastColumn="0" w:noHBand="0" w:noVBand="1"/>
      </w:tblPr>
      <w:tblGrid>
        <w:gridCol w:w="956"/>
        <w:gridCol w:w="4114"/>
        <w:gridCol w:w="1701"/>
        <w:gridCol w:w="2126"/>
        <w:gridCol w:w="6095"/>
      </w:tblGrid>
      <w:tr w:rsidR="00696086" w:rsidRPr="00696086" w:rsidTr="009F5932">
        <w:tc>
          <w:tcPr>
            <w:tcW w:w="956" w:type="dxa"/>
          </w:tcPr>
          <w:p w:rsidR="00134189" w:rsidRPr="00883A9F" w:rsidRDefault="00134189" w:rsidP="003A4AD8">
            <w:pPr>
              <w:jc w:val="center"/>
              <w:rPr>
                <w:bCs/>
              </w:rPr>
            </w:pPr>
            <w:r w:rsidRPr="00883A9F">
              <w:rPr>
                <w:bCs/>
              </w:rPr>
              <w:t>№</w:t>
            </w:r>
          </w:p>
          <w:p w:rsidR="00134189" w:rsidRPr="00883A9F" w:rsidRDefault="00134189" w:rsidP="003A4AD8">
            <w:pPr>
              <w:jc w:val="center"/>
              <w:rPr>
                <w:bCs/>
              </w:rPr>
            </w:pPr>
            <w:r w:rsidRPr="00883A9F">
              <w:rPr>
                <w:bCs/>
              </w:rPr>
              <w:t>п/п</w:t>
            </w:r>
          </w:p>
        </w:tc>
        <w:tc>
          <w:tcPr>
            <w:tcW w:w="4114" w:type="dxa"/>
          </w:tcPr>
          <w:p w:rsidR="00134189" w:rsidRPr="00883A9F" w:rsidRDefault="00134189" w:rsidP="003A4AD8">
            <w:pPr>
              <w:jc w:val="center"/>
              <w:rPr>
                <w:bCs/>
              </w:rPr>
            </w:pPr>
            <w:r w:rsidRPr="00883A9F">
              <w:rPr>
                <w:bCs/>
              </w:rPr>
              <w:t xml:space="preserve">Направление развития </w:t>
            </w:r>
          </w:p>
          <w:p w:rsidR="00134189" w:rsidRPr="00883A9F" w:rsidRDefault="00134189" w:rsidP="003A4AD8">
            <w:pPr>
              <w:jc w:val="center"/>
              <w:rPr>
                <w:bCs/>
              </w:rPr>
            </w:pPr>
            <w:r w:rsidRPr="00883A9F">
              <w:rPr>
                <w:bCs/>
              </w:rPr>
              <w:t>(Наименование цели, задачи, мероприятия)</w:t>
            </w:r>
          </w:p>
        </w:tc>
        <w:tc>
          <w:tcPr>
            <w:tcW w:w="1701" w:type="dxa"/>
          </w:tcPr>
          <w:p w:rsidR="00134189" w:rsidRPr="00883A9F" w:rsidRDefault="00134189" w:rsidP="003A4AD8">
            <w:pPr>
              <w:jc w:val="center"/>
              <w:rPr>
                <w:bCs/>
              </w:rPr>
            </w:pPr>
            <w:r w:rsidRPr="00883A9F">
              <w:rPr>
                <w:bCs/>
              </w:rPr>
              <w:t>Сроки реализации</w:t>
            </w:r>
          </w:p>
        </w:tc>
        <w:tc>
          <w:tcPr>
            <w:tcW w:w="2126" w:type="dxa"/>
          </w:tcPr>
          <w:p w:rsidR="00134189" w:rsidRPr="00883A9F" w:rsidRDefault="00134189" w:rsidP="003A4AD8">
            <w:pPr>
              <w:jc w:val="center"/>
              <w:rPr>
                <w:bCs/>
              </w:rPr>
            </w:pPr>
            <w:r w:rsidRPr="00883A9F">
              <w:rPr>
                <w:bCs/>
              </w:rPr>
              <w:t>Ответственный</w:t>
            </w:r>
            <w:r w:rsidRPr="00883A9F">
              <w:rPr>
                <w:bCs/>
              </w:rPr>
              <w:br/>
              <w:t>исполнитель</w:t>
            </w:r>
          </w:p>
        </w:tc>
        <w:tc>
          <w:tcPr>
            <w:tcW w:w="6095" w:type="dxa"/>
          </w:tcPr>
          <w:p w:rsidR="00134189" w:rsidRPr="00883A9F" w:rsidRDefault="00134189" w:rsidP="003A4AD8">
            <w:pPr>
              <w:jc w:val="center"/>
              <w:rPr>
                <w:bCs/>
              </w:rPr>
            </w:pPr>
            <w:r w:rsidRPr="00883A9F">
              <w:rPr>
                <w:bCs/>
              </w:rPr>
              <w:t>Исполнение</w:t>
            </w:r>
          </w:p>
        </w:tc>
      </w:tr>
      <w:tr w:rsidR="00696086" w:rsidRPr="00696086" w:rsidTr="00B1145C">
        <w:tc>
          <w:tcPr>
            <w:tcW w:w="956" w:type="dxa"/>
            <w:shd w:val="clear" w:color="auto" w:fill="F2F2F2" w:themeFill="background1" w:themeFillShade="F2"/>
          </w:tcPr>
          <w:p w:rsidR="00134189" w:rsidRPr="00883A9F" w:rsidRDefault="00134189" w:rsidP="003A4AD8">
            <w:pPr>
              <w:jc w:val="center"/>
              <w:rPr>
                <w:b/>
                <w:bCs/>
              </w:rPr>
            </w:pPr>
          </w:p>
        </w:tc>
        <w:tc>
          <w:tcPr>
            <w:tcW w:w="14036" w:type="dxa"/>
            <w:gridSpan w:val="4"/>
            <w:shd w:val="clear" w:color="auto" w:fill="F2F2F2" w:themeFill="background1" w:themeFillShade="F2"/>
            <w:vAlign w:val="bottom"/>
          </w:tcPr>
          <w:p w:rsidR="00134189" w:rsidRPr="00883A9F" w:rsidRDefault="00134189" w:rsidP="003A4AD8">
            <w:pPr>
              <w:jc w:val="center"/>
              <w:rPr>
                <w:b/>
                <w:bCs/>
              </w:rPr>
            </w:pPr>
            <w:r w:rsidRPr="00883A9F">
              <w:rPr>
                <w:b/>
                <w:bCs/>
              </w:rPr>
              <w:t>Целевой блок 1 «Устойчивое развитие экономики района»</w:t>
            </w:r>
          </w:p>
        </w:tc>
      </w:tr>
      <w:tr w:rsidR="00696086" w:rsidRPr="00696086" w:rsidTr="00B1145C">
        <w:tc>
          <w:tcPr>
            <w:tcW w:w="956" w:type="dxa"/>
          </w:tcPr>
          <w:p w:rsidR="00134189" w:rsidRPr="00883A9F" w:rsidRDefault="00134189" w:rsidP="003A4AD8">
            <w:pPr>
              <w:jc w:val="center"/>
              <w:rPr>
                <w:bCs/>
              </w:rPr>
            </w:pPr>
            <w:r w:rsidRPr="00883A9F">
              <w:rPr>
                <w:bCs/>
              </w:rPr>
              <w:t>1.</w:t>
            </w:r>
          </w:p>
        </w:tc>
        <w:tc>
          <w:tcPr>
            <w:tcW w:w="14036" w:type="dxa"/>
            <w:gridSpan w:val="4"/>
            <w:vAlign w:val="center"/>
          </w:tcPr>
          <w:p w:rsidR="00134189" w:rsidRPr="00883A9F" w:rsidRDefault="00134189" w:rsidP="003A4AD8">
            <w:pPr>
              <w:rPr>
                <w:bCs/>
              </w:rPr>
            </w:pPr>
            <w:r w:rsidRPr="00883A9F">
              <w:rPr>
                <w:bCs/>
              </w:rPr>
              <w:t>Цель 1. Освоение ресурсного потенциала территории</w:t>
            </w:r>
          </w:p>
        </w:tc>
      </w:tr>
      <w:tr w:rsidR="00696086" w:rsidRPr="00696086" w:rsidTr="00B1145C">
        <w:tc>
          <w:tcPr>
            <w:tcW w:w="956" w:type="dxa"/>
          </w:tcPr>
          <w:p w:rsidR="00134189" w:rsidRPr="00883A9F" w:rsidRDefault="00134189" w:rsidP="003A4AD8">
            <w:pPr>
              <w:jc w:val="center"/>
              <w:rPr>
                <w:bCs/>
              </w:rPr>
            </w:pPr>
            <w:r w:rsidRPr="00883A9F">
              <w:rPr>
                <w:bCs/>
              </w:rPr>
              <w:t>1.1.</w:t>
            </w:r>
          </w:p>
        </w:tc>
        <w:tc>
          <w:tcPr>
            <w:tcW w:w="14036" w:type="dxa"/>
            <w:gridSpan w:val="4"/>
            <w:vAlign w:val="center"/>
          </w:tcPr>
          <w:p w:rsidR="00134189" w:rsidRPr="00883A9F" w:rsidRDefault="00134189" w:rsidP="003A4AD8">
            <w:pPr>
              <w:rPr>
                <w:bCs/>
              </w:rPr>
            </w:pPr>
            <w:r w:rsidRPr="00883A9F">
              <w:rPr>
                <w:bCs/>
              </w:rPr>
              <w:t>Задача 1. Освоение месторождений углеводородов</w:t>
            </w:r>
          </w:p>
        </w:tc>
      </w:tr>
      <w:tr w:rsidR="00696086" w:rsidRPr="00696086" w:rsidTr="009F5932">
        <w:tc>
          <w:tcPr>
            <w:tcW w:w="956" w:type="dxa"/>
          </w:tcPr>
          <w:p w:rsidR="00134189" w:rsidRPr="00883A9F" w:rsidRDefault="00134189" w:rsidP="003A4AD8">
            <w:pPr>
              <w:jc w:val="center"/>
            </w:pPr>
            <w:r w:rsidRPr="00883A9F">
              <w:t>1.1.1.</w:t>
            </w:r>
          </w:p>
        </w:tc>
        <w:tc>
          <w:tcPr>
            <w:tcW w:w="4114" w:type="dxa"/>
          </w:tcPr>
          <w:p w:rsidR="00134189" w:rsidRPr="00883A9F" w:rsidRDefault="00134189" w:rsidP="003A4AD8">
            <w:pPr>
              <w:jc w:val="both"/>
            </w:pPr>
            <w:r w:rsidRPr="00883A9F">
              <w:t>Организация взаимодействия с предприятиями, осуществляющими добычу нефти и газа на территории района, с целью разработки направлений сотрудничества в реализации согласованных стратегических направлений развития</w:t>
            </w:r>
          </w:p>
        </w:tc>
        <w:tc>
          <w:tcPr>
            <w:tcW w:w="1701" w:type="dxa"/>
          </w:tcPr>
          <w:p w:rsidR="00134189" w:rsidRPr="00883A9F" w:rsidRDefault="00134189" w:rsidP="003A4AD8">
            <w:pPr>
              <w:jc w:val="center"/>
            </w:pPr>
            <w:r w:rsidRPr="00883A9F">
              <w:t>на постоянной основе</w:t>
            </w:r>
          </w:p>
        </w:tc>
        <w:tc>
          <w:tcPr>
            <w:tcW w:w="2126" w:type="dxa"/>
          </w:tcPr>
          <w:p w:rsidR="00134189" w:rsidRPr="00883A9F" w:rsidRDefault="00134189" w:rsidP="003A4AD8">
            <w:pPr>
              <w:jc w:val="center"/>
            </w:pPr>
            <w:r w:rsidRPr="00883A9F">
              <w:t>комитет экономической политики</w:t>
            </w:r>
          </w:p>
        </w:tc>
        <w:tc>
          <w:tcPr>
            <w:tcW w:w="6095" w:type="dxa"/>
          </w:tcPr>
          <w:p w:rsidR="005B6D1F" w:rsidRPr="00BA2053" w:rsidRDefault="005B6D1F" w:rsidP="003A4AD8">
            <w:pPr>
              <w:jc w:val="both"/>
            </w:pPr>
            <w:r w:rsidRPr="00BA2053">
              <w:t>С целью привлечения дополнительных средств в бюджет Ханты-Мансийского района, в рамках реализации направлений сотрудничества проводилась работа по заключению социально-экономических соглашений с предприятиями-недропользователями, осуществляющими деятельность на территории района. В 202</w:t>
            </w:r>
            <w:r w:rsidR="00BA2053" w:rsidRPr="00BA2053">
              <w:t>3</w:t>
            </w:r>
            <w:r w:rsidRPr="00BA2053">
              <w:t xml:space="preserve"> году в рамках реализации Соглашений привлечено в бюджет района </w:t>
            </w:r>
            <w:r w:rsidR="00BA2053" w:rsidRPr="00BA2053">
              <w:t>255,6</w:t>
            </w:r>
            <w:r w:rsidRPr="00BA2053">
              <w:t xml:space="preserve"> млн. рублей.</w:t>
            </w:r>
          </w:p>
          <w:p w:rsidR="005B6D1F" w:rsidRPr="00F72B7A" w:rsidRDefault="005B6D1F" w:rsidP="003A4AD8">
            <w:pPr>
              <w:jc w:val="both"/>
            </w:pPr>
            <w:r w:rsidRPr="00F72B7A">
              <w:t>С участием предприятий-недропользователей проведены следующие мероприятия:</w:t>
            </w:r>
          </w:p>
          <w:p w:rsidR="005B6D1F" w:rsidRPr="00F72B7A" w:rsidRDefault="005B6D1F" w:rsidP="003A4AD8">
            <w:pPr>
              <w:ind w:firstLine="317"/>
              <w:jc w:val="both"/>
            </w:pPr>
            <w:r w:rsidRPr="00F72B7A">
              <w:t>капитальный ремонт МКОУ «СОШ с. Нялинское»;</w:t>
            </w:r>
          </w:p>
          <w:p w:rsidR="00A81649" w:rsidRDefault="00A81649" w:rsidP="003A4AD8">
            <w:pPr>
              <w:ind w:firstLine="317"/>
              <w:jc w:val="both"/>
            </w:pPr>
            <w:r w:rsidRPr="00F72B7A">
              <w:t>капитальный ремонт МКОУ ХМР «ООШ имени братьев Петровых сп Реполово»;</w:t>
            </w:r>
          </w:p>
          <w:p w:rsidR="00F72B7A" w:rsidRPr="00F72B7A" w:rsidRDefault="00DF2438" w:rsidP="003A4AD8">
            <w:pPr>
              <w:ind w:firstLine="317"/>
              <w:jc w:val="both"/>
            </w:pPr>
            <w:r>
              <w:t>капитальный ремонт клуба в д. Белогорье;</w:t>
            </w:r>
          </w:p>
          <w:p w:rsidR="008E0E96" w:rsidRPr="00DF2438" w:rsidRDefault="008E0E96" w:rsidP="003A4AD8">
            <w:pPr>
              <w:ind w:firstLine="317"/>
              <w:jc w:val="both"/>
            </w:pPr>
            <w:r w:rsidRPr="00DF2438">
              <w:t>строительство сетей холодного водоснабжения по ул. Лесная, пер. Торговый 1, 2, пер. Северный п. Выкатной;</w:t>
            </w:r>
          </w:p>
          <w:p w:rsidR="008E0E96" w:rsidRDefault="008E0E96" w:rsidP="003A4AD8">
            <w:pPr>
              <w:ind w:firstLine="317"/>
              <w:jc w:val="both"/>
            </w:pPr>
            <w:r w:rsidRPr="00DF2438">
              <w:t>подводящий газопровод к п. Горноправдинск. Резервная ветка;</w:t>
            </w:r>
          </w:p>
          <w:p w:rsidR="00DF2438" w:rsidRDefault="00DF2438" w:rsidP="003A4AD8">
            <w:pPr>
              <w:ind w:firstLine="317"/>
              <w:jc w:val="both"/>
            </w:pPr>
            <w:r>
              <w:t>в</w:t>
            </w:r>
            <w:r w:rsidRPr="00DF2438">
              <w:t xml:space="preserve">одоснабжение микрорайона индивидуальной застройки </w:t>
            </w:r>
            <w:r>
              <w:t>«</w:t>
            </w:r>
            <w:r w:rsidRPr="00DF2438">
              <w:t>Кайгарка</w:t>
            </w:r>
            <w:r>
              <w:t>»</w:t>
            </w:r>
            <w:r w:rsidRPr="00DF2438">
              <w:t xml:space="preserve"> п.Горноправдинск</w:t>
            </w:r>
          </w:p>
          <w:p w:rsidR="00DF2438" w:rsidRPr="00F72B7A" w:rsidRDefault="00DF2438" w:rsidP="00DF2438">
            <w:pPr>
              <w:ind w:firstLine="317"/>
              <w:jc w:val="both"/>
            </w:pPr>
            <w:r w:rsidRPr="00F72B7A">
              <w:t>ремонт дороги в с. Батово;</w:t>
            </w:r>
          </w:p>
          <w:p w:rsidR="00DF2438" w:rsidRDefault="00DF2438" w:rsidP="003A4AD8">
            <w:pPr>
              <w:ind w:firstLine="317"/>
              <w:jc w:val="both"/>
            </w:pPr>
            <w:r>
              <w:t>к</w:t>
            </w:r>
            <w:r w:rsidRPr="00DF2438">
              <w:t>апитальный ремонт автодорог в микрорайоне новой застройки с. Селиярово</w:t>
            </w:r>
            <w:r>
              <w:t>;</w:t>
            </w:r>
          </w:p>
          <w:p w:rsidR="00DF2438" w:rsidRPr="00DF2438" w:rsidRDefault="00DF2438" w:rsidP="003A4AD8">
            <w:pPr>
              <w:ind w:firstLine="317"/>
              <w:jc w:val="both"/>
            </w:pPr>
            <w:r>
              <w:t>с</w:t>
            </w:r>
            <w:r w:rsidRPr="00DF2438">
              <w:t xml:space="preserve">троительство дороги к новому кладбищу в п. </w:t>
            </w:r>
            <w:r w:rsidRPr="00DF2438">
              <w:lastRenderedPageBreak/>
              <w:t>Горноправдинск</w:t>
            </w:r>
            <w:r>
              <w:t>;</w:t>
            </w:r>
          </w:p>
          <w:p w:rsidR="005B6D1F" w:rsidRPr="00F72B7A" w:rsidRDefault="005B6D1F" w:rsidP="003A4AD8">
            <w:pPr>
              <w:ind w:firstLine="317"/>
              <w:jc w:val="both"/>
            </w:pPr>
            <w:r w:rsidRPr="00F72B7A">
              <w:t>благоустройство сельских поселений Выкатной, Сибир</w:t>
            </w:r>
            <w:r w:rsidR="00F72B7A" w:rsidRPr="00F72B7A">
              <w:t>ский, Шапша, Селиярово, Цингалы, Красноленинский;</w:t>
            </w:r>
          </w:p>
          <w:p w:rsidR="00E1168B" w:rsidRPr="00F72B7A" w:rsidRDefault="005B6D1F" w:rsidP="003A4AD8">
            <w:pPr>
              <w:ind w:firstLine="317"/>
            </w:pPr>
            <w:r w:rsidRPr="00F72B7A">
              <w:t>организация</w:t>
            </w:r>
            <w:r w:rsidR="008E0E96" w:rsidRPr="00F72B7A">
              <w:t xml:space="preserve"> экологических трудовых отрядов;</w:t>
            </w:r>
          </w:p>
          <w:p w:rsidR="008E0E96" w:rsidRPr="00F72B7A" w:rsidRDefault="008E0E96" w:rsidP="003A4AD8">
            <w:pPr>
              <w:ind w:firstLine="317"/>
            </w:pPr>
            <w:r w:rsidRPr="00F72B7A">
              <w:t>укрепление материально-технической базы МБУ ХМР «Досуговый центр «Имитуй»;</w:t>
            </w:r>
          </w:p>
          <w:p w:rsidR="008E0E96" w:rsidRPr="00F72B7A" w:rsidRDefault="008E0E96" w:rsidP="003A4AD8">
            <w:pPr>
              <w:ind w:firstLine="317"/>
            </w:pPr>
            <w:r w:rsidRPr="00F72B7A">
              <w:t xml:space="preserve">проведение спортивных </w:t>
            </w:r>
            <w:r w:rsidR="00F72B7A">
              <w:t xml:space="preserve">и культурных </w:t>
            </w:r>
            <w:r w:rsidRPr="00F72B7A">
              <w:t>мероприятий;</w:t>
            </w:r>
          </w:p>
          <w:p w:rsidR="008E0E96" w:rsidRPr="00696086" w:rsidRDefault="008E0E96" w:rsidP="003A4AD8">
            <w:pPr>
              <w:ind w:firstLine="317"/>
              <w:rPr>
                <w:color w:val="FF0000"/>
              </w:rPr>
            </w:pPr>
            <w:r w:rsidRPr="00F72B7A">
              <w:t>организация общественных работ.</w:t>
            </w:r>
          </w:p>
        </w:tc>
      </w:tr>
      <w:tr w:rsidR="00696086" w:rsidRPr="00696086" w:rsidTr="009F5932">
        <w:tc>
          <w:tcPr>
            <w:tcW w:w="956" w:type="dxa"/>
          </w:tcPr>
          <w:p w:rsidR="00134189" w:rsidRPr="00883A9F" w:rsidRDefault="00134189" w:rsidP="003A4AD8">
            <w:pPr>
              <w:jc w:val="center"/>
            </w:pPr>
            <w:r w:rsidRPr="00883A9F">
              <w:lastRenderedPageBreak/>
              <w:t>1.1.2.</w:t>
            </w:r>
          </w:p>
        </w:tc>
        <w:tc>
          <w:tcPr>
            <w:tcW w:w="4114" w:type="dxa"/>
          </w:tcPr>
          <w:p w:rsidR="00134189" w:rsidRPr="00883A9F" w:rsidRDefault="00134189" w:rsidP="003A4AD8">
            <w:pPr>
              <w:jc w:val="both"/>
            </w:pPr>
            <w:r w:rsidRPr="00883A9F">
              <w:t>Содействие реализации и мониторинг инвестиционных проектов</w:t>
            </w:r>
          </w:p>
        </w:tc>
        <w:tc>
          <w:tcPr>
            <w:tcW w:w="1701" w:type="dxa"/>
          </w:tcPr>
          <w:p w:rsidR="00134189" w:rsidRPr="00883A9F" w:rsidRDefault="00134189" w:rsidP="003A4AD8">
            <w:pPr>
              <w:jc w:val="center"/>
            </w:pPr>
            <w:r w:rsidRPr="00883A9F">
              <w:t>2018 – 2030</w:t>
            </w:r>
          </w:p>
        </w:tc>
        <w:tc>
          <w:tcPr>
            <w:tcW w:w="2126" w:type="dxa"/>
          </w:tcPr>
          <w:p w:rsidR="00134189" w:rsidRPr="00883A9F" w:rsidRDefault="00134189" w:rsidP="003A4AD8">
            <w:pPr>
              <w:jc w:val="center"/>
            </w:pPr>
            <w:r w:rsidRPr="00883A9F">
              <w:t>комитет экономической политики</w:t>
            </w:r>
          </w:p>
        </w:tc>
        <w:tc>
          <w:tcPr>
            <w:tcW w:w="6095" w:type="dxa"/>
          </w:tcPr>
          <w:p w:rsidR="00832C59" w:rsidRPr="00DF2438" w:rsidRDefault="00832C59" w:rsidP="003A4AD8">
            <w:pPr>
              <w:jc w:val="both"/>
            </w:pPr>
            <w:r w:rsidRPr="00DF2438">
              <w:t>На территории Ханты-Мансийского района реализуются инвестиционные проекты в сельскохозяйственной отрасли, сферах деревообработки, хлебопекарного производства, организации придорожного сервиса и др.</w:t>
            </w:r>
          </w:p>
          <w:p w:rsidR="00832C59" w:rsidRPr="00DF2438" w:rsidRDefault="00832C59" w:rsidP="003A4AD8">
            <w:pPr>
              <w:jc w:val="both"/>
            </w:pPr>
            <w:r w:rsidRPr="00DF2438">
              <w:t>Инвесторам предоставляются информационно-консультационная, финансовая и имущественная виды поддержки, а также налоговые преференции (региональные и местные налоговые льготы).</w:t>
            </w:r>
          </w:p>
          <w:p w:rsidR="00134189" w:rsidRPr="00696086" w:rsidRDefault="00DF2438" w:rsidP="003A4AD8">
            <w:pPr>
              <w:jc w:val="both"/>
              <w:rPr>
                <w:color w:val="FF0000"/>
              </w:rPr>
            </w:pPr>
            <w:r w:rsidRPr="00DF2438">
              <w:t>И</w:t>
            </w:r>
            <w:r w:rsidR="00832C59" w:rsidRPr="00DF2438">
              <w:t>нформация о ходе реализации проектов рассматривается на заседаниях Совета по вопросам развития инвестиционной деятельности при администрации Ханты-Мансийского района.</w:t>
            </w:r>
          </w:p>
        </w:tc>
      </w:tr>
      <w:tr w:rsidR="00696086" w:rsidRPr="00696086" w:rsidTr="00B1145C">
        <w:tc>
          <w:tcPr>
            <w:tcW w:w="956" w:type="dxa"/>
          </w:tcPr>
          <w:p w:rsidR="00134189" w:rsidRPr="00883A9F" w:rsidRDefault="00134189" w:rsidP="003A4AD8">
            <w:pPr>
              <w:jc w:val="center"/>
              <w:rPr>
                <w:bCs/>
              </w:rPr>
            </w:pPr>
            <w:r w:rsidRPr="00883A9F">
              <w:rPr>
                <w:bCs/>
              </w:rPr>
              <w:t>2.</w:t>
            </w:r>
          </w:p>
        </w:tc>
        <w:tc>
          <w:tcPr>
            <w:tcW w:w="14036" w:type="dxa"/>
            <w:gridSpan w:val="4"/>
            <w:vAlign w:val="center"/>
          </w:tcPr>
          <w:p w:rsidR="00134189" w:rsidRPr="00883A9F" w:rsidRDefault="00134189" w:rsidP="003A4AD8">
            <w:pPr>
              <w:rPr>
                <w:bCs/>
              </w:rPr>
            </w:pPr>
            <w:r w:rsidRPr="00883A9F">
              <w:rPr>
                <w:bCs/>
              </w:rPr>
              <w:t>Цель 2. Развитие агропромышленного комплекса</w:t>
            </w:r>
          </w:p>
        </w:tc>
      </w:tr>
      <w:tr w:rsidR="00696086" w:rsidRPr="00696086" w:rsidTr="00B1145C">
        <w:tc>
          <w:tcPr>
            <w:tcW w:w="956" w:type="dxa"/>
          </w:tcPr>
          <w:p w:rsidR="00134189" w:rsidRPr="00883A9F" w:rsidRDefault="00134189" w:rsidP="003A4AD8">
            <w:pPr>
              <w:jc w:val="center"/>
              <w:rPr>
                <w:bCs/>
              </w:rPr>
            </w:pPr>
            <w:r w:rsidRPr="00883A9F">
              <w:rPr>
                <w:bCs/>
              </w:rPr>
              <w:t>2.1.</w:t>
            </w:r>
          </w:p>
        </w:tc>
        <w:tc>
          <w:tcPr>
            <w:tcW w:w="14036" w:type="dxa"/>
            <w:gridSpan w:val="4"/>
            <w:vAlign w:val="center"/>
          </w:tcPr>
          <w:p w:rsidR="00134189" w:rsidRPr="00883A9F" w:rsidRDefault="00134189" w:rsidP="003A4AD8">
            <w:pPr>
              <w:rPr>
                <w:bCs/>
              </w:rPr>
            </w:pPr>
            <w:r w:rsidRPr="00883A9F">
              <w:rPr>
                <w:bCs/>
              </w:rPr>
              <w:t>Задача 2. Реализация инвестиционных проектов в области производства и переработки сельскохозяйственной продукции и рыбы</w:t>
            </w:r>
          </w:p>
        </w:tc>
      </w:tr>
      <w:tr w:rsidR="00696086" w:rsidRPr="00696086" w:rsidTr="009F5932">
        <w:tc>
          <w:tcPr>
            <w:tcW w:w="956" w:type="dxa"/>
          </w:tcPr>
          <w:p w:rsidR="00134189" w:rsidRPr="00883A9F" w:rsidRDefault="00134189" w:rsidP="003A4AD8">
            <w:pPr>
              <w:jc w:val="center"/>
            </w:pPr>
            <w:r w:rsidRPr="00883A9F">
              <w:t>2.1.1.</w:t>
            </w:r>
          </w:p>
        </w:tc>
        <w:tc>
          <w:tcPr>
            <w:tcW w:w="4114" w:type="dxa"/>
          </w:tcPr>
          <w:p w:rsidR="00134189" w:rsidRPr="00883A9F" w:rsidRDefault="00134189" w:rsidP="003A4AD8">
            <w:pPr>
              <w:jc w:val="both"/>
            </w:pPr>
            <w:r w:rsidRPr="00883A9F">
              <w:t>Содействие реализации и мон</w:t>
            </w:r>
            <w:r w:rsidR="00BD5B80" w:rsidRPr="00883A9F">
              <w:t>иторинг инвестиционных проектов</w:t>
            </w:r>
          </w:p>
        </w:tc>
        <w:tc>
          <w:tcPr>
            <w:tcW w:w="1701" w:type="dxa"/>
          </w:tcPr>
          <w:p w:rsidR="00134189" w:rsidRPr="00883A9F" w:rsidRDefault="00134189" w:rsidP="003A4AD8">
            <w:pPr>
              <w:jc w:val="center"/>
            </w:pPr>
            <w:r w:rsidRPr="00883A9F">
              <w:t>2018 – 2020</w:t>
            </w:r>
          </w:p>
        </w:tc>
        <w:tc>
          <w:tcPr>
            <w:tcW w:w="2126" w:type="dxa"/>
          </w:tcPr>
          <w:p w:rsidR="00134189" w:rsidRPr="00883A9F" w:rsidRDefault="00134189" w:rsidP="003A4AD8">
            <w:pPr>
              <w:jc w:val="center"/>
            </w:pPr>
            <w:r w:rsidRPr="00883A9F">
              <w:t>комитет экономической политики</w:t>
            </w:r>
          </w:p>
        </w:tc>
        <w:tc>
          <w:tcPr>
            <w:tcW w:w="6095" w:type="dxa"/>
          </w:tcPr>
          <w:p w:rsidR="00134189" w:rsidRPr="00883A9F" w:rsidRDefault="00E93A47" w:rsidP="003A4AD8">
            <w:pPr>
              <w:jc w:val="both"/>
            </w:pPr>
            <w:r w:rsidRPr="00883A9F">
              <w:t>-</w:t>
            </w:r>
          </w:p>
          <w:p w:rsidR="00E93A47" w:rsidRPr="00696086" w:rsidRDefault="00E93A47" w:rsidP="003A4AD8">
            <w:pPr>
              <w:jc w:val="both"/>
              <w:rPr>
                <w:color w:val="FF0000"/>
              </w:rPr>
            </w:pPr>
          </w:p>
        </w:tc>
      </w:tr>
      <w:tr w:rsidR="00696086" w:rsidRPr="00696086" w:rsidTr="00B1145C">
        <w:tc>
          <w:tcPr>
            <w:tcW w:w="956" w:type="dxa"/>
          </w:tcPr>
          <w:p w:rsidR="00134189" w:rsidRPr="00883A9F" w:rsidRDefault="00134189" w:rsidP="003A4AD8">
            <w:pPr>
              <w:jc w:val="center"/>
              <w:rPr>
                <w:bCs/>
              </w:rPr>
            </w:pPr>
            <w:r w:rsidRPr="00883A9F">
              <w:rPr>
                <w:bCs/>
              </w:rPr>
              <w:t>2.2.</w:t>
            </w:r>
          </w:p>
        </w:tc>
        <w:tc>
          <w:tcPr>
            <w:tcW w:w="14036" w:type="dxa"/>
            <w:gridSpan w:val="4"/>
            <w:vAlign w:val="center"/>
          </w:tcPr>
          <w:p w:rsidR="00134189" w:rsidRPr="00883A9F" w:rsidRDefault="00134189" w:rsidP="003A4AD8">
            <w:pPr>
              <w:rPr>
                <w:bCs/>
              </w:rPr>
            </w:pPr>
            <w:r w:rsidRPr="00883A9F">
              <w:rPr>
                <w:bCs/>
              </w:rPr>
              <w:t>Задача 3. Поддержка фермерских хозяйств и развитие сельхозкооперации</w:t>
            </w:r>
          </w:p>
        </w:tc>
      </w:tr>
      <w:tr w:rsidR="00F22A82" w:rsidRPr="00F22A82" w:rsidTr="009F5932">
        <w:tc>
          <w:tcPr>
            <w:tcW w:w="956" w:type="dxa"/>
          </w:tcPr>
          <w:p w:rsidR="00134189" w:rsidRPr="00883A9F" w:rsidRDefault="00134189" w:rsidP="003A4AD8">
            <w:pPr>
              <w:jc w:val="center"/>
            </w:pPr>
            <w:r w:rsidRPr="00883A9F">
              <w:t>2.2.1.</w:t>
            </w:r>
          </w:p>
        </w:tc>
        <w:tc>
          <w:tcPr>
            <w:tcW w:w="4114" w:type="dxa"/>
          </w:tcPr>
          <w:p w:rsidR="00134189" w:rsidRPr="00883A9F" w:rsidRDefault="00134189" w:rsidP="003A4AD8">
            <w:pPr>
              <w:jc w:val="both"/>
            </w:pPr>
            <w:r w:rsidRPr="00883A9F">
              <w:t xml:space="preserve">Поддержка малых форм хозяйствования: предоставление субсидий на развитие материально-технической базы </w:t>
            </w:r>
          </w:p>
        </w:tc>
        <w:tc>
          <w:tcPr>
            <w:tcW w:w="1701" w:type="dxa"/>
          </w:tcPr>
          <w:p w:rsidR="00134189" w:rsidRPr="00883A9F" w:rsidRDefault="00134189" w:rsidP="003A4AD8">
            <w:pPr>
              <w:jc w:val="center"/>
            </w:pPr>
            <w:r w:rsidRPr="00883A9F">
              <w:t>2018 – 2030</w:t>
            </w:r>
          </w:p>
        </w:tc>
        <w:tc>
          <w:tcPr>
            <w:tcW w:w="2126" w:type="dxa"/>
          </w:tcPr>
          <w:p w:rsidR="00134189" w:rsidRPr="00883A9F" w:rsidRDefault="00134189" w:rsidP="003A4AD8">
            <w:pPr>
              <w:jc w:val="center"/>
            </w:pPr>
            <w:r w:rsidRPr="00883A9F">
              <w:t>комитет экономической политики</w:t>
            </w:r>
          </w:p>
        </w:tc>
        <w:tc>
          <w:tcPr>
            <w:tcW w:w="6095" w:type="dxa"/>
          </w:tcPr>
          <w:p w:rsidR="00134189" w:rsidRPr="00F22A82" w:rsidRDefault="00E93A47" w:rsidP="00F22A82">
            <w:pPr>
              <w:pStyle w:val="ad"/>
              <w:widowControl w:val="0"/>
              <w:tabs>
                <w:tab w:val="left" w:pos="1134"/>
              </w:tabs>
              <w:ind w:left="0"/>
              <w:jc w:val="both"/>
              <w:rPr>
                <w:sz w:val="24"/>
                <w:szCs w:val="24"/>
              </w:rPr>
            </w:pPr>
            <w:r w:rsidRPr="00F22A82">
              <w:rPr>
                <w:sz w:val="24"/>
                <w:szCs w:val="24"/>
              </w:rPr>
              <w:t>В течение 202</w:t>
            </w:r>
            <w:r w:rsidR="00FC6A38" w:rsidRPr="00F22A82">
              <w:rPr>
                <w:sz w:val="24"/>
                <w:szCs w:val="24"/>
              </w:rPr>
              <w:t>3</w:t>
            </w:r>
            <w:r w:rsidRPr="00F22A82">
              <w:rPr>
                <w:sz w:val="24"/>
                <w:szCs w:val="24"/>
              </w:rPr>
              <w:t xml:space="preserve"> года </w:t>
            </w:r>
            <w:r w:rsidR="003A30F1" w:rsidRPr="00F22A82">
              <w:rPr>
                <w:sz w:val="24"/>
                <w:szCs w:val="24"/>
              </w:rPr>
              <w:t xml:space="preserve">в рамках мероприятий муниципальной программы «Развитие агропромышленного комплекса» </w:t>
            </w:r>
            <w:r w:rsidRPr="00F22A82">
              <w:rPr>
                <w:sz w:val="24"/>
                <w:szCs w:val="24"/>
              </w:rPr>
              <w:t>на поддержку малых фо</w:t>
            </w:r>
            <w:r w:rsidR="003F0350" w:rsidRPr="00F22A82">
              <w:rPr>
                <w:sz w:val="24"/>
                <w:szCs w:val="24"/>
              </w:rPr>
              <w:t>рм хозяйствования и модернизацию</w:t>
            </w:r>
            <w:r w:rsidRPr="00F22A82">
              <w:rPr>
                <w:sz w:val="24"/>
                <w:szCs w:val="24"/>
              </w:rPr>
              <w:t xml:space="preserve"> объектов агропромы</w:t>
            </w:r>
            <w:r w:rsidR="003F0350" w:rsidRPr="00F22A82">
              <w:rPr>
                <w:sz w:val="24"/>
                <w:szCs w:val="24"/>
              </w:rPr>
              <w:t>шленного комплекса, приобретение</w:t>
            </w:r>
            <w:r w:rsidR="00F22A82" w:rsidRPr="00F22A82">
              <w:rPr>
                <w:sz w:val="24"/>
                <w:szCs w:val="24"/>
              </w:rPr>
              <w:t xml:space="preserve"> техники и </w:t>
            </w:r>
            <w:r w:rsidRPr="00F22A82">
              <w:rPr>
                <w:sz w:val="24"/>
                <w:szCs w:val="24"/>
              </w:rPr>
              <w:t xml:space="preserve">оборудования предоставлены субсидии </w:t>
            </w:r>
            <w:r w:rsidR="00F22A82" w:rsidRPr="00F22A82">
              <w:rPr>
                <w:sz w:val="24"/>
                <w:szCs w:val="24"/>
              </w:rPr>
              <w:t>4</w:t>
            </w:r>
            <w:r w:rsidRPr="00F22A82">
              <w:rPr>
                <w:sz w:val="24"/>
                <w:szCs w:val="24"/>
              </w:rPr>
              <w:t xml:space="preserve"> субъектам: </w:t>
            </w:r>
            <w:r w:rsidRPr="00F22A82">
              <w:rPr>
                <w:sz w:val="24"/>
                <w:szCs w:val="24"/>
              </w:rPr>
              <w:lastRenderedPageBreak/>
              <w:t xml:space="preserve">КФХ Башмакова В.А., </w:t>
            </w:r>
            <w:r w:rsidR="00F22A82" w:rsidRPr="00F22A82">
              <w:rPr>
                <w:sz w:val="24"/>
                <w:szCs w:val="24"/>
              </w:rPr>
              <w:t>КФХ Чусовитина Н.В.</w:t>
            </w:r>
            <w:r w:rsidRPr="00F22A82">
              <w:rPr>
                <w:sz w:val="24"/>
                <w:szCs w:val="24"/>
              </w:rPr>
              <w:t>, КФХ Берсеневой Л.А</w:t>
            </w:r>
            <w:r w:rsidR="00F22A82" w:rsidRPr="00F22A82">
              <w:rPr>
                <w:sz w:val="24"/>
                <w:szCs w:val="24"/>
              </w:rPr>
              <w:t>, ООО «Агрофирма-1» в общей сумме 17</w:t>
            </w:r>
            <w:r w:rsidRPr="00F22A82">
              <w:rPr>
                <w:sz w:val="24"/>
                <w:szCs w:val="24"/>
              </w:rPr>
              <w:t> </w:t>
            </w:r>
            <w:r w:rsidR="00F22A82" w:rsidRPr="00F22A82">
              <w:rPr>
                <w:sz w:val="24"/>
                <w:szCs w:val="24"/>
              </w:rPr>
              <w:t>490</w:t>
            </w:r>
            <w:r w:rsidRPr="00F22A82">
              <w:rPr>
                <w:sz w:val="24"/>
                <w:szCs w:val="24"/>
              </w:rPr>
              <w:t xml:space="preserve"> тыс. рублей.</w:t>
            </w:r>
          </w:p>
        </w:tc>
      </w:tr>
      <w:tr w:rsidR="00696086" w:rsidRPr="00696086" w:rsidTr="00E93A47">
        <w:tc>
          <w:tcPr>
            <w:tcW w:w="956" w:type="dxa"/>
          </w:tcPr>
          <w:p w:rsidR="00134189" w:rsidRPr="00883A9F" w:rsidRDefault="00134189" w:rsidP="003A4AD8">
            <w:pPr>
              <w:jc w:val="center"/>
            </w:pPr>
            <w:r w:rsidRPr="00883A9F">
              <w:lastRenderedPageBreak/>
              <w:t>2.2.2.</w:t>
            </w:r>
          </w:p>
        </w:tc>
        <w:tc>
          <w:tcPr>
            <w:tcW w:w="4114" w:type="dxa"/>
          </w:tcPr>
          <w:p w:rsidR="00134189" w:rsidRPr="00883A9F" w:rsidRDefault="00134189" w:rsidP="003A4AD8">
            <w:pPr>
              <w:jc w:val="both"/>
            </w:pPr>
            <w:r w:rsidRPr="00883A9F">
              <w:t>Предоставление субсидий на развитие животноводства, растениеводства, на развитие ресурсного потенциала рыбохозяйственного комплекса, системы заготовки и переработки дикоросов</w:t>
            </w:r>
          </w:p>
        </w:tc>
        <w:tc>
          <w:tcPr>
            <w:tcW w:w="1701" w:type="dxa"/>
          </w:tcPr>
          <w:p w:rsidR="00134189" w:rsidRPr="00883A9F" w:rsidRDefault="00134189" w:rsidP="003A4AD8">
            <w:pPr>
              <w:jc w:val="center"/>
            </w:pPr>
            <w:r w:rsidRPr="00883A9F">
              <w:t>2018 – 2030</w:t>
            </w:r>
          </w:p>
        </w:tc>
        <w:tc>
          <w:tcPr>
            <w:tcW w:w="2126" w:type="dxa"/>
          </w:tcPr>
          <w:p w:rsidR="00134189" w:rsidRPr="00883A9F" w:rsidRDefault="00134189" w:rsidP="003A4AD8">
            <w:pPr>
              <w:jc w:val="center"/>
            </w:pPr>
            <w:r w:rsidRPr="00883A9F">
              <w:t>комитет экономической политики</w:t>
            </w:r>
          </w:p>
        </w:tc>
        <w:tc>
          <w:tcPr>
            <w:tcW w:w="6095" w:type="dxa"/>
          </w:tcPr>
          <w:p w:rsidR="0085679A" w:rsidRDefault="00FC6A38" w:rsidP="0085679A">
            <w:pPr>
              <w:jc w:val="both"/>
            </w:pPr>
            <w:r w:rsidRPr="00FC6A38">
              <w:t>В течение 2023</w:t>
            </w:r>
            <w:r w:rsidR="0051726B" w:rsidRPr="00FC6A38">
              <w:t xml:space="preserve"> года </w:t>
            </w:r>
            <w:r w:rsidR="003A30F1" w:rsidRPr="00FC6A38">
              <w:t>на развитие животноводства, растениеводства, ресурсного потенциала рыбохозяйственного комплекса, системы заг</w:t>
            </w:r>
            <w:r w:rsidR="0051726B" w:rsidRPr="00FC6A38">
              <w:t xml:space="preserve">отовки и переработки дикоросов </w:t>
            </w:r>
            <w:r w:rsidR="003A30F1" w:rsidRPr="00FC6A38">
              <w:t>предоставлены</w:t>
            </w:r>
            <w:r w:rsidR="00E93A47" w:rsidRPr="00FC6A38">
              <w:t xml:space="preserve"> субсидии: </w:t>
            </w:r>
          </w:p>
          <w:p w:rsidR="00FC6A38" w:rsidRPr="0085679A" w:rsidRDefault="00FC6A38" w:rsidP="0085679A">
            <w:pPr>
              <w:ind w:firstLine="567"/>
              <w:jc w:val="both"/>
            </w:pPr>
            <w:r w:rsidRPr="0085679A">
              <w:t>за произведенную и реализованную продукцию растениеводства 2 субъектам в сумме 26,4 млн рублей;</w:t>
            </w:r>
          </w:p>
          <w:p w:rsidR="00FC6A38" w:rsidRPr="0085679A" w:rsidRDefault="00FC6A38" w:rsidP="0085679A">
            <w:pPr>
              <w:pStyle w:val="ad"/>
              <w:widowControl w:val="0"/>
              <w:tabs>
                <w:tab w:val="left" w:pos="1134"/>
              </w:tabs>
              <w:ind w:left="0" w:firstLine="567"/>
              <w:jc w:val="both"/>
              <w:rPr>
                <w:sz w:val="24"/>
                <w:szCs w:val="24"/>
              </w:rPr>
            </w:pPr>
            <w:r w:rsidRPr="0085679A">
              <w:rPr>
                <w:sz w:val="24"/>
                <w:szCs w:val="24"/>
              </w:rPr>
              <w:t>за произведенную и реализованную продукцию животноводства 5 субъектам в сумме 65,8 млн рублей;</w:t>
            </w:r>
          </w:p>
          <w:p w:rsidR="00FC6A38" w:rsidRPr="0085679A" w:rsidRDefault="00FC6A38" w:rsidP="0085679A">
            <w:pPr>
              <w:pStyle w:val="ad"/>
              <w:widowControl w:val="0"/>
              <w:tabs>
                <w:tab w:val="left" w:pos="1134"/>
              </w:tabs>
              <w:ind w:left="0" w:firstLine="567"/>
              <w:jc w:val="both"/>
              <w:rPr>
                <w:sz w:val="24"/>
                <w:szCs w:val="24"/>
              </w:rPr>
            </w:pPr>
            <w:r w:rsidRPr="0085679A">
              <w:rPr>
                <w:sz w:val="24"/>
                <w:szCs w:val="24"/>
              </w:rPr>
              <w:t xml:space="preserve">на содержание маточного поголовья сельскохозяйственных животных </w:t>
            </w:r>
            <w:r w:rsidR="0085679A" w:rsidRPr="0085679A">
              <w:rPr>
                <w:sz w:val="24"/>
                <w:szCs w:val="24"/>
              </w:rPr>
              <w:t xml:space="preserve">12 субъектам в сумме </w:t>
            </w:r>
            <w:r w:rsidRPr="0085679A">
              <w:rPr>
                <w:sz w:val="24"/>
                <w:szCs w:val="24"/>
              </w:rPr>
              <w:t>11,0 млн рублей;</w:t>
            </w:r>
          </w:p>
          <w:p w:rsidR="00FC6A38" w:rsidRPr="0085679A" w:rsidRDefault="00FC6A38" w:rsidP="0085679A">
            <w:pPr>
              <w:pStyle w:val="ad"/>
              <w:widowControl w:val="0"/>
              <w:tabs>
                <w:tab w:val="left" w:pos="1134"/>
              </w:tabs>
              <w:ind w:left="0" w:firstLine="567"/>
              <w:jc w:val="both"/>
              <w:rPr>
                <w:sz w:val="24"/>
                <w:szCs w:val="24"/>
              </w:rPr>
            </w:pPr>
            <w:r w:rsidRPr="0085679A">
              <w:rPr>
                <w:sz w:val="24"/>
                <w:szCs w:val="24"/>
              </w:rPr>
              <w:t xml:space="preserve">на содержание маточного поголовья сельскохозяйственных животных </w:t>
            </w:r>
            <w:r w:rsidR="0085679A" w:rsidRPr="0085679A">
              <w:rPr>
                <w:sz w:val="24"/>
                <w:szCs w:val="24"/>
              </w:rPr>
              <w:t xml:space="preserve">77 владельцам личных подсобных хозяйств в сумме </w:t>
            </w:r>
            <w:r w:rsidRPr="0085679A">
              <w:rPr>
                <w:sz w:val="24"/>
                <w:szCs w:val="24"/>
              </w:rPr>
              <w:t xml:space="preserve">1,5 млн </w:t>
            </w:r>
            <w:r w:rsidR="0085679A" w:rsidRPr="0085679A">
              <w:rPr>
                <w:sz w:val="24"/>
                <w:szCs w:val="24"/>
              </w:rPr>
              <w:t>рублей</w:t>
            </w:r>
            <w:r w:rsidRPr="0085679A">
              <w:rPr>
                <w:sz w:val="24"/>
                <w:szCs w:val="24"/>
              </w:rPr>
              <w:t>;</w:t>
            </w:r>
          </w:p>
          <w:p w:rsidR="00FC6A38" w:rsidRPr="0085679A" w:rsidRDefault="00FC6A38" w:rsidP="0085679A">
            <w:pPr>
              <w:pStyle w:val="ad"/>
              <w:widowControl w:val="0"/>
              <w:tabs>
                <w:tab w:val="left" w:pos="1134"/>
              </w:tabs>
              <w:ind w:left="0" w:firstLine="567"/>
              <w:jc w:val="both"/>
              <w:rPr>
                <w:sz w:val="24"/>
                <w:szCs w:val="24"/>
              </w:rPr>
            </w:pPr>
            <w:r w:rsidRPr="0085679A">
              <w:rPr>
                <w:sz w:val="24"/>
                <w:szCs w:val="24"/>
              </w:rPr>
              <w:t xml:space="preserve">за произведенную и реализованную пищевую рыбную продукцию </w:t>
            </w:r>
            <w:r w:rsidR="0085679A" w:rsidRPr="0085679A">
              <w:rPr>
                <w:sz w:val="24"/>
                <w:szCs w:val="24"/>
              </w:rPr>
              <w:t xml:space="preserve">2 субъектам в сумме </w:t>
            </w:r>
            <w:r w:rsidRPr="0085679A">
              <w:rPr>
                <w:sz w:val="24"/>
                <w:szCs w:val="24"/>
              </w:rPr>
              <w:t>0,5 млн рублей;</w:t>
            </w:r>
          </w:p>
          <w:p w:rsidR="00FC6A38" w:rsidRPr="0085679A" w:rsidRDefault="00FC6A38" w:rsidP="0085679A">
            <w:pPr>
              <w:pStyle w:val="ad"/>
              <w:widowControl w:val="0"/>
              <w:tabs>
                <w:tab w:val="left" w:pos="1134"/>
              </w:tabs>
              <w:ind w:left="0" w:firstLine="567"/>
              <w:jc w:val="both"/>
              <w:rPr>
                <w:sz w:val="24"/>
                <w:szCs w:val="24"/>
              </w:rPr>
            </w:pPr>
            <w:r w:rsidRPr="0085679A">
              <w:rPr>
                <w:sz w:val="24"/>
                <w:szCs w:val="24"/>
              </w:rPr>
              <w:t xml:space="preserve">за заготовку и переработку продукции из дикоросов </w:t>
            </w:r>
            <w:r w:rsidR="0085679A" w:rsidRPr="0085679A">
              <w:rPr>
                <w:sz w:val="24"/>
                <w:szCs w:val="24"/>
              </w:rPr>
              <w:t xml:space="preserve">3 субъектам в сумме </w:t>
            </w:r>
            <w:r w:rsidRPr="0085679A">
              <w:rPr>
                <w:sz w:val="24"/>
                <w:szCs w:val="24"/>
              </w:rPr>
              <w:t xml:space="preserve">3,5 млн </w:t>
            </w:r>
            <w:r w:rsidR="0085679A" w:rsidRPr="0085679A">
              <w:rPr>
                <w:sz w:val="24"/>
                <w:szCs w:val="24"/>
              </w:rPr>
              <w:t>рублей</w:t>
            </w:r>
            <w:r w:rsidRPr="0085679A">
              <w:rPr>
                <w:sz w:val="24"/>
                <w:szCs w:val="24"/>
              </w:rPr>
              <w:t>;</w:t>
            </w:r>
          </w:p>
          <w:p w:rsidR="00E93A47" w:rsidRPr="00696086" w:rsidRDefault="00FC6A38" w:rsidP="0085679A">
            <w:pPr>
              <w:pStyle w:val="ad"/>
              <w:widowControl w:val="0"/>
              <w:tabs>
                <w:tab w:val="left" w:pos="1134"/>
              </w:tabs>
              <w:ind w:left="0" w:firstLine="567"/>
              <w:jc w:val="both"/>
              <w:rPr>
                <w:color w:val="FF0000"/>
              </w:rPr>
            </w:pPr>
            <w:r w:rsidRPr="0085679A">
              <w:rPr>
                <w:sz w:val="24"/>
                <w:szCs w:val="24"/>
              </w:rPr>
              <w:t>на поддержку малых форм хозяйствования</w:t>
            </w:r>
            <w:r w:rsidR="0085679A" w:rsidRPr="0085679A">
              <w:rPr>
                <w:sz w:val="24"/>
                <w:szCs w:val="24"/>
              </w:rPr>
              <w:t xml:space="preserve"> 4 субъектам в сумме</w:t>
            </w:r>
            <w:r w:rsidRPr="0085679A">
              <w:rPr>
                <w:sz w:val="24"/>
                <w:szCs w:val="24"/>
              </w:rPr>
              <w:t xml:space="preserve"> 17,5 млн рублей</w:t>
            </w:r>
            <w:r w:rsidR="0085679A">
              <w:rPr>
                <w:sz w:val="24"/>
                <w:szCs w:val="24"/>
              </w:rPr>
              <w:t>.</w:t>
            </w:r>
          </w:p>
        </w:tc>
      </w:tr>
      <w:tr w:rsidR="00696086" w:rsidRPr="00696086" w:rsidTr="009F5932">
        <w:tc>
          <w:tcPr>
            <w:tcW w:w="956" w:type="dxa"/>
          </w:tcPr>
          <w:p w:rsidR="00134189" w:rsidRPr="00883A9F" w:rsidRDefault="00134189" w:rsidP="003A4AD8">
            <w:pPr>
              <w:jc w:val="center"/>
            </w:pPr>
            <w:r w:rsidRPr="00883A9F">
              <w:t>2.2.3.</w:t>
            </w:r>
          </w:p>
        </w:tc>
        <w:tc>
          <w:tcPr>
            <w:tcW w:w="4114" w:type="dxa"/>
          </w:tcPr>
          <w:p w:rsidR="00134189" w:rsidRPr="00883A9F" w:rsidRDefault="00134189" w:rsidP="003A4AD8">
            <w:pPr>
              <w:jc w:val="both"/>
            </w:pPr>
            <w:r w:rsidRPr="00883A9F">
              <w:t>Оказание мер поддержки сельскохозяйственным кооперативам: предоставление в пользование муниципального имущества на льготных условиях</w:t>
            </w:r>
          </w:p>
        </w:tc>
        <w:tc>
          <w:tcPr>
            <w:tcW w:w="1701" w:type="dxa"/>
          </w:tcPr>
          <w:p w:rsidR="00134189" w:rsidRPr="00883A9F" w:rsidRDefault="00134189" w:rsidP="003A4AD8">
            <w:pPr>
              <w:jc w:val="center"/>
            </w:pPr>
            <w:r w:rsidRPr="00883A9F">
              <w:t>2018 – 2030</w:t>
            </w:r>
          </w:p>
        </w:tc>
        <w:tc>
          <w:tcPr>
            <w:tcW w:w="2126" w:type="dxa"/>
          </w:tcPr>
          <w:p w:rsidR="00134189" w:rsidRPr="00883A9F" w:rsidRDefault="00134189" w:rsidP="003A4AD8">
            <w:pPr>
              <w:jc w:val="center"/>
            </w:pPr>
            <w:r w:rsidRPr="00883A9F">
              <w:t>департамент имущественных и земельных отношений</w:t>
            </w:r>
          </w:p>
        </w:tc>
        <w:tc>
          <w:tcPr>
            <w:tcW w:w="6095" w:type="dxa"/>
          </w:tcPr>
          <w:p w:rsidR="009F5448" w:rsidRPr="00696086" w:rsidRDefault="00D03117" w:rsidP="003A4AD8">
            <w:pPr>
              <w:numPr>
                <w:ilvl w:val="0"/>
                <w:numId w:val="20"/>
              </w:numPr>
              <w:autoSpaceDE w:val="0"/>
              <w:autoSpaceDN w:val="0"/>
              <w:adjustRightInd w:val="0"/>
              <w:contextualSpacing/>
              <w:jc w:val="both"/>
              <w:rPr>
                <w:color w:val="FF0000"/>
              </w:rPr>
            </w:pPr>
            <w:r>
              <w:rPr>
                <w:color w:val="000000" w:themeColor="text1"/>
              </w:rPr>
              <w:t>В</w:t>
            </w:r>
            <w:r w:rsidRPr="00CF18C0">
              <w:rPr>
                <w:color w:val="000000" w:themeColor="text1"/>
              </w:rPr>
              <w:t xml:space="preserve"> 2023 году оказана имущественная поддержка КФХ Койлюбаевой Ш.А. в виде передачи в аренду на льготных условиях помещений в зд</w:t>
            </w:r>
            <w:r>
              <w:rPr>
                <w:color w:val="000000" w:themeColor="text1"/>
              </w:rPr>
              <w:t>а</w:t>
            </w:r>
            <w:r w:rsidRPr="00CF18C0">
              <w:rPr>
                <w:color w:val="000000" w:themeColor="text1"/>
              </w:rPr>
              <w:t>нии коровника племенных пород в с</w:t>
            </w:r>
            <w:r>
              <w:rPr>
                <w:color w:val="000000" w:themeColor="text1"/>
              </w:rPr>
              <w:t>.</w:t>
            </w:r>
            <w:r w:rsidRPr="00CF18C0">
              <w:rPr>
                <w:color w:val="000000" w:themeColor="text1"/>
              </w:rPr>
              <w:t xml:space="preserve"> </w:t>
            </w:r>
            <w:r>
              <w:rPr>
                <w:color w:val="000000" w:themeColor="text1"/>
              </w:rPr>
              <w:t>С</w:t>
            </w:r>
            <w:r w:rsidRPr="00CF18C0">
              <w:rPr>
                <w:color w:val="000000" w:themeColor="text1"/>
              </w:rPr>
              <w:t>е</w:t>
            </w:r>
            <w:r>
              <w:rPr>
                <w:color w:val="000000" w:themeColor="text1"/>
              </w:rPr>
              <w:t>лия</w:t>
            </w:r>
            <w:r w:rsidRPr="00CF18C0">
              <w:rPr>
                <w:color w:val="000000" w:themeColor="text1"/>
              </w:rPr>
              <w:t>рово сроком на 5 лет в целях осуществления сельскохозяйственной деятельности</w:t>
            </w:r>
            <w:r>
              <w:rPr>
                <w:color w:val="000000" w:themeColor="text1"/>
              </w:rPr>
              <w:t>.</w:t>
            </w:r>
          </w:p>
        </w:tc>
      </w:tr>
      <w:tr w:rsidR="00696086" w:rsidRPr="00696086" w:rsidTr="009C2C89">
        <w:tc>
          <w:tcPr>
            <w:tcW w:w="956" w:type="dxa"/>
          </w:tcPr>
          <w:p w:rsidR="00FE62F4" w:rsidRPr="00883A9F" w:rsidRDefault="00FE62F4" w:rsidP="003A4AD8">
            <w:pPr>
              <w:jc w:val="center"/>
            </w:pPr>
            <w:r w:rsidRPr="00883A9F">
              <w:t>2.2.4.</w:t>
            </w:r>
          </w:p>
        </w:tc>
        <w:tc>
          <w:tcPr>
            <w:tcW w:w="4114" w:type="dxa"/>
            <w:vAlign w:val="center"/>
          </w:tcPr>
          <w:p w:rsidR="00FE62F4" w:rsidRPr="00883A9F" w:rsidRDefault="00FE62F4" w:rsidP="003A4AD8">
            <w:pPr>
              <w:jc w:val="both"/>
            </w:pPr>
            <w:r w:rsidRPr="00883A9F">
              <w:t>Организация и проведение специализированных ярмарок сельхозпродукции, ярмарок выходного дня</w:t>
            </w:r>
          </w:p>
        </w:tc>
        <w:tc>
          <w:tcPr>
            <w:tcW w:w="1701" w:type="dxa"/>
          </w:tcPr>
          <w:p w:rsidR="00FE62F4" w:rsidRPr="00883A9F" w:rsidRDefault="00FE62F4" w:rsidP="003A4AD8">
            <w:pPr>
              <w:jc w:val="center"/>
            </w:pPr>
            <w:r w:rsidRPr="00883A9F">
              <w:t>2021 – 2030</w:t>
            </w:r>
          </w:p>
        </w:tc>
        <w:tc>
          <w:tcPr>
            <w:tcW w:w="2126" w:type="dxa"/>
            <w:shd w:val="clear" w:color="auto" w:fill="auto"/>
          </w:tcPr>
          <w:p w:rsidR="00FE62F4" w:rsidRPr="00883A9F" w:rsidRDefault="00FE62F4" w:rsidP="003A4AD8">
            <w:pPr>
              <w:jc w:val="center"/>
            </w:pPr>
            <w:r w:rsidRPr="00883A9F">
              <w:t>комитет экономической политики</w:t>
            </w:r>
          </w:p>
        </w:tc>
        <w:tc>
          <w:tcPr>
            <w:tcW w:w="6095" w:type="dxa"/>
          </w:tcPr>
          <w:p w:rsidR="00FE62F4" w:rsidRPr="00876E02" w:rsidRDefault="00397B3E" w:rsidP="00876E02">
            <w:pPr>
              <w:widowControl w:val="0"/>
              <w:jc w:val="both"/>
            </w:pPr>
            <w:r w:rsidRPr="00397B3E">
              <w:rPr>
                <w:iCs/>
              </w:rPr>
              <w:t xml:space="preserve">В 2023 году на территории сельских поселений района субъектами предпринимательства организовано 231 ярмарочный день, что на 123,5% больше по сравнению </w:t>
            </w:r>
            <w:r w:rsidRPr="00397B3E">
              <w:t xml:space="preserve">с 2022 годом </w:t>
            </w:r>
            <w:r w:rsidRPr="00397B3E">
              <w:rPr>
                <w:iCs/>
              </w:rPr>
              <w:t>(187 дней)</w:t>
            </w:r>
            <w:r w:rsidRPr="00397B3E">
              <w:t>.</w:t>
            </w:r>
          </w:p>
        </w:tc>
      </w:tr>
      <w:tr w:rsidR="00696086" w:rsidRPr="00696086" w:rsidTr="00B1145C">
        <w:tc>
          <w:tcPr>
            <w:tcW w:w="956" w:type="dxa"/>
          </w:tcPr>
          <w:p w:rsidR="00134189" w:rsidRPr="00883A9F" w:rsidRDefault="00134189" w:rsidP="003A4AD8">
            <w:pPr>
              <w:jc w:val="center"/>
              <w:rPr>
                <w:bCs/>
              </w:rPr>
            </w:pPr>
            <w:r w:rsidRPr="00883A9F">
              <w:rPr>
                <w:bCs/>
              </w:rPr>
              <w:lastRenderedPageBreak/>
              <w:t>3.</w:t>
            </w:r>
          </w:p>
        </w:tc>
        <w:tc>
          <w:tcPr>
            <w:tcW w:w="14036" w:type="dxa"/>
            <w:gridSpan w:val="4"/>
            <w:vAlign w:val="center"/>
          </w:tcPr>
          <w:p w:rsidR="00134189" w:rsidRPr="00883A9F" w:rsidRDefault="00134189" w:rsidP="003A4AD8">
            <w:pPr>
              <w:rPr>
                <w:bCs/>
              </w:rPr>
            </w:pPr>
            <w:r w:rsidRPr="00883A9F">
              <w:rPr>
                <w:bCs/>
              </w:rPr>
              <w:t>Цель 3. Развитие туризма</w:t>
            </w:r>
          </w:p>
        </w:tc>
      </w:tr>
      <w:tr w:rsidR="00696086" w:rsidRPr="00696086" w:rsidTr="00B1145C">
        <w:tc>
          <w:tcPr>
            <w:tcW w:w="956" w:type="dxa"/>
          </w:tcPr>
          <w:p w:rsidR="00134189" w:rsidRPr="00883A9F" w:rsidRDefault="00134189" w:rsidP="003A4AD8">
            <w:pPr>
              <w:jc w:val="center"/>
              <w:rPr>
                <w:bCs/>
              </w:rPr>
            </w:pPr>
            <w:r w:rsidRPr="00883A9F">
              <w:rPr>
                <w:bCs/>
              </w:rPr>
              <w:t>3.1.</w:t>
            </w:r>
          </w:p>
        </w:tc>
        <w:tc>
          <w:tcPr>
            <w:tcW w:w="14036" w:type="dxa"/>
            <w:gridSpan w:val="4"/>
            <w:vAlign w:val="center"/>
          </w:tcPr>
          <w:p w:rsidR="00134189" w:rsidRPr="00883A9F" w:rsidRDefault="00134189" w:rsidP="003A4AD8">
            <w:pPr>
              <w:rPr>
                <w:bCs/>
              </w:rPr>
            </w:pPr>
            <w:r w:rsidRPr="00883A9F">
              <w:rPr>
                <w:bCs/>
              </w:rPr>
              <w:t>Задача 4. Продвижение туристских продуктов района</w:t>
            </w:r>
          </w:p>
        </w:tc>
      </w:tr>
      <w:tr w:rsidR="00696086" w:rsidRPr="00696086" w:rsidTr="009F5932">
        <w:tc>
          <w:tcPr>
            <w:tcW w:w="956" w:type="dxa"/>
          </w:tcPr>
          <w:p w:rsidR="00134189" w:rsidRPr="00883A9F" w:rsidRDefault="00134189" w:rsidP="003A4AD8">
            <w:pPr>
              <w:jc w:val="center"/>
            </w:pPr>
            <w:r w:rsidRPr="00883A9F">
              <w:t>3.1.1.</w:t>
            </w:r>
          </w:p>
        </w:tc>
        <w:tc>
          <w:tcPr>
            <w:tcW w:w="4114" w:type="dxa"/>
          </w:tcPr>
          <w:p w:rsidR="00134189" w:rsidRPr="00883A9F" w:rsidRDefault="00134189" w:rsidP="003A4AD8">
            <w:pPr>
              <w:jc w:val="both"/>
            </w:pPr>
            <w:r w:rsidRPr="00883A9F">
              <w:t>Включение туристских ресурсов Ханты-Мансийского района в экскурсионную программу ежегодных мероприятий, проводимых на территории г. Ханты-Мансийска (фестиваль «Дух Огня», фестиваль ремесел коренных народов мира, мероприятия, проводимые Центром зимних видов спорта имени А.В.Филипенко); включение представителей Ханты-Мансийского района в рабочие группы по подготовке таких мероприятий</w:t>
            </w:r>
          </w:p>
        </w:tc>
        <w:tc>
          <w:tcPr>
            <w:tcW w:w="1701" w:type="dxa"/>
          </w:tcPr>
          <w:p w:rsidR="00134189" w:rsidRPr="00883A9F" w:rsidRDefault="00134189" w:rsidP="003A4AD8">
            <w:pPr>
              <w:jc w:val="center"/>
            </w:pPr>
            <w:r w:rsidRPr="00883A9F">
              <w:t>на постоянной основе</w:t>
            </w:r>
          </w:p>
        </w:tc>
        <w:tc>
          <w:tcPr>
            <w:tcW w:w="2126" w:type="dxa"/>
          </w:tcPr>
          <w:p w:rsidR="006C7737" w:rsidRPr="00883A9F" w:rsidRDefault="006C7737" w:rsidP="003A4AD8">
            <w:pPr>
              <w:jc w:val="center"/>
            </w:pPr>
            <w:r w:rsidRPr="00883A9F">
              <w:t xml:space="preserve">муниципальное бюджетное учреждение Ханты-Мансийского района «Досуговый центр «Имитуй» </w:t>
            </w:r>
            <w:r w:rsidR="003130CB">
              <w:br/>
            </w:r>
            <w:r w:rsidRPr="00883A9F">
              <w:t>(далее –  МБУ «Имитуй»</w:t>
            </w:r>
          </w:p>
        </w:tc>
        <w:tc>
          <w:tcPr>
            <w:tcW w:w="6095" w:type="dxa"/>
          </w:tcPr>
          <w:p w:rsidR="004A5F3B" w:rsidRPr="004A5F3B" w:rsidRDefault="004A5F3B" w:rsidP="004A5F3B">
            <w:pPr>
              <w:jc w:val="both"/>
              <w:rPr>
                <w:rFonts w:eastAsia="Calibri"/>
                <w:lang w:eastAsia="en-US"/>
              </w:rPr>
            </w:pPr>
            <w:r w:rsidRPr="004A5F3B">
              <w:rPr>
                <w:rFonts w:eastAsia="Calibri"/>
                <w:lang w:eastAsia="en-US"/>
              </w:rPr>
              <w:t>За 2023 год общее количество туристов, посетивших Ханты-Мансийский район из разных субъектов Российской Федерации составило 31 777 человек.</w:t>
            </w:r>
          </w:p>
          <w:p w:rsidR="00134189" w:rsidRPr="004A5F3B" w:rsidRDefault="00397B3E" w:rsidP="00397B3E">
            <w:pPr>
              <w:jc w:val="both"/>
              <w:rPr>
                <w:rFonts w:eastAsia="Calibri"/>
                <w:sz w:val="28"/>
                <w:szCs w:val="28"/>
                <w:lang w:eastAsia="en-US"/>
              </w:rPr>
            </w:pPr>
            <w:r>
              <w:t xml:space="preserve"> </w:t>
            </w:r>
          </w:p>
        </w:tc>
      </w:tr>
      <w:tr w:rsidR="00696086" w:rsidRPr="00696086" w:rsidTr="009F5932">
        <w:tc>
          <w:tcPr>
            <w:tcW w:w="956" w:type="dxa"/>
          </w:tcPr>
          <w:p w:rsidR="00134189" w:rsidRPr="00883A9F" w:rsidRDefault="00134189" w:rsidP="003A4AD8">
            <w:pPr>
              <w:jc w:val="center"/>
            </w:pPr>
            <w:r w:rsidRPr="00883A9F">
              <w:t>3.1.2.</w:t>
            </w:r>
          </w:p>
        </w:tc>
        <w:tc>
          <w:tcPr>
            <w:tcW w:w="4114" w:type="dxa"/>
            <w:vAlign w:val="center"/>
          </w:tcPr>
          <w:p w:rsidR="00134189" w:rsidRPr="00883A9F" w:rsidRDefault="00134189" w:rsidP="003A4AD8">
            <w:pPr>
              <w:jc w:val="both"/>
            </w:pPr>
            <w:r w:rsidRPr="00883A9F">
              <w:t>Доработка и постоянное обновление раздела «Туризм» на сайте района:</w:t>
            </w:r>
          </w:p>
          <w:p w:rsidR="00134189" w:rsidRPr="00883A9F" w:rsidRDefault="00134189" w:rsidP="003A4AD8">
            <w:pPr>
              <w:jc w:val="both"/>
            </w:pPr>
            <w:r w:rsidRPr="00883A9F">
              <w:t>формирование карты с достопримечательностями района и их описанием;</w:t>
            </w:r>
          </w:p>
          <w:p w:rsidR="00134189" w:rsidRPr="00883A9F" w:rsidRDefault="00134189" w:rsidP="003A4AD8">
            <w:pPr>
              <w:jc w:val="both"/>
            </w:pPr>
            <w:r w:rsidRPr="00883A9F">
              <w:t>создание раздела «10 причин посетить Ханты-Мансийский район»;</w:t>
            </w:r>
          </w:p>
          <w:p w:rsidR="00134189" w:rsidRPr="00883A9F" w:rsidRDefault="00134189" w:rsidP="003A4AD8">
            <w:pPr>
              <w:jc w:val="both"/>
            </w:pPr>
            <w:r w:rsidRPr="00883A9F">
              <w:t>размещение иллюстрированных каталогов с туристскими объектами, маршрутами и экскурсионными программами, базами отдыха, гостевыми домами и др.;</w:t>
            </w:r>
          </w:p>
          <w:p w:rsidR="00134189" w:rsidRPr="00883A9F" w:rsidRDefault="00134189" w:rsidP="003A4AD8">
            <w:pPr>
              <w:jc w:val="both"/>
            </w:pPr>
            <w:r w:rsidRPr="00883A9F">
              <w:t>создание событийного календаря с перечнем всех планируемых на территории района туристских массовых мероприятий</w:t>
            </w:r>
          </w:p>
        </w:tc>
        <w:tc>
          <w:tcPr>
            <w:tcW w:w="1701" w:type="dxa"/>
          </w:tcPr>
          <w:p w:rsidR="00134189" w:rsidRPr="00883A9F" w:rsidRDefault="00134189" w:rsidP="003A4AD8">
            <w:pPr>
              <w:jc w:val="center"/>
            </w:pPr>
            <w:r w:rsidRPr="00883A9F">
              <w:t>на постоянной основе</w:t>
            </w:r>
          </w:p>
        </w:tc>
        <w:tc>
          <w:tcPr>
            <w:tcW w:w="2126" w:type="dxa"/>
          </w:tcPr>
          <w:p w:rsidR="00134189" w:rsidRPr="00883A9F" w:rsidRDefault="006C7737" w:rsidP="003A4AD8">
            <w:pPr>
              <w:jc w:val="center"/>
            </w:pPr>
            <w:r w:rsidRPr="00883A9F">
              <w:t>МБУ «Имитуй»</w:t>
            </w:r>
            <w:r w:rsidR="00134189" w:rsidRPr="00883A9F">
              <w:t>;</w:t>
            </w:r>
          </w:p>
          <w:p w:rsidR="00134189" w:rsidRPr="00883A9F" w:rsidRDefault="00134189" w:rsidP="003A4AD8">
            <w:pPr>
              <w:jc w:val="center"/>
            </w:pPr>
            <w:r w:rsidRPr="00883A9F">
              <w:t>комитет экономической политики; управление по информационным технологиям; администрации сельских поселений</w:t>
            </w:r>
          </w:p>
        </w:tc>
        <w:tc>
          <w:tcPr>
            <w:tcW w:w="6095" w:type="dxa"/>
          </w:tcPr>
          <w:p w:rsidR="004B389B" w:rsidRPr="00CE2836" w:rsidRDefault="00795809" w:rsidP="00397B3E">
            <w:pPr>
              <w:jc w:val="both"/>
            </w:pPr>
            <w:r w:rsidRPr="00CE2836">
              <w:t>В течении 202</w:t>
            </w:r>
            <w:r w:rsidR="00397B3E" w:rsidRPr="00CE2836">
              <w:t>3</w:t>
            </w:r>
            <w:r w:rsidR="006C7737" w:rsidRPr="00CE2836">
              <w:t xml:space="preserve"> года на сайте администрации Ханты-Мансийского района</w:t>
            </w:r>
            <w:r w:rsidR="003F0350" w:rsidRPr="00CE2836">
              <w:t xml:space="preserve"> в</w:t>
            </w:r>
            <w:r w:rsidR="006C7737" w:rsidRPr="00CE2836">
              <w:t xml:space="preserve"> </w:t>
            </w:r>
            <w:r w:rsidR="00CC3FA9" w:rsidRPr="00CE2836">
              <w:t>постоянно</w:t>
            </w:r>
            <w:r w:rsidR="002F1D0E" w:rsidRPr="00CE2836">
              <w:t>м режиме</w:t>
            </w:r>
            <w:r w:rsidR="00CC3FA9" w:rsidRPr="00CE2836">
              <w:t xml:space="preserve"> </w:t>
            </w:r>
            <w:r w:rsidR="006C7737" w:rsidRPr="00CE2836">
              <w:t>о</w:t>
            </w:r>
            <w:r w:rsidR="0067176F" w:rsidRPr="00CE2836">
              <w:t xml:space="preserve">бновлялась информация о туризме, проведена работа по актуализации информации туристических буклетов </w:t>
            </w:r>
            <w:r w:rsidR="003F0350" w:rsidRPr="00CE2836">
              <w:t>о достопримечательностях, базах</w:t>
            </w:r>
            <w:r w:rsidR="0067176F" w:rsidRPr="00CE2836">
              <w:t xml:space="preserve"> отдыха, расположенных на территории Ханты-Мансийского района.</w:t>
            </w:r>
            <w:r w:rsidR="00CE2836" w:rsidRPr="00CE2836">
              <w:t xml:space="preserve"> </w:t>
            </w:r>
            <w:r w:rsidR="00CE2836">
              <w:rPr>
                <w:rFonts w:ascii="PT Astra Serif" w:hAnsi="PT Astra Serif"/>
              </w:rPr>
              <w:t xml:space="preserve">Создан раздел </w:t>
            </w:r>
            <w:r w:rsidR="00CE2836" w:rsidRPr="00CE2836">
              <w:rPr>
                <w:rFonts w:ascii="PT Astra Serif" w:hAnsi="PT Astra Serif"/>
              </w:rPr>
              <w:t>«10 причин посетить Ханты-Мансийский район».</w:t>
            </w:r>
          </w:p>
        </w:tc>
      </w:tr>
      <w:tr w:rsidR="00696086" w:rsidRPr="00696086" w:rsidTr="009F5932">
        <w:tc>
          <w:tcPr>
            <w:tcW w:w="956" w:type="dxa"/>
          </w:tcPr>
          <w:p w:rsidR="00813A3F" w:rsidRPr="00883A9F" w:rsidRDefault="00813A3F" w:rsidP="003A4AD8">
            <w:pPr>
              <w:jc w:val="center"/>
            </w:pPr>
            <w:r w:rsidRPr="00883A9F">
              <w:t>3.1.3.</w:t>
            </w:r>
          </w:p>
        </w:tc>
        <w:tc>
          <w:tcPr>
            <w:tcW w:w="4114" w:type="dxa"/>
          </w:tcPr>
          <w:p w:rsidR="00813A3F" w:rsidRPr="00883A9F" w:rsidRDefault="00813A3F" w:rsidP="003A4AD8">
            <w:pPr>
              <w:jc w:val="both"/>
            </w:pPr>
            <w:r w:rsidRPr="00883A9F">
              <w:t xml:space="preserve">Партнерство с федеральными и региональными туроператорами по </w:t>
            </w:r>
            <w:r w:rsidRPr="00883A9F">
              <w:lastRenderedPageBreak/>
              <w:t>созданию новых программ внутреннего и въездного туризма</w:t>
            </w:r>
          </w:p>
        </w:tc>
        <w:tc>
          <w:tcPr>
            <w:tcW w:w="1701" w:type="dxa"/>
          </w:tcPr>
          <w:p w:rsidR="00813A3F" w:rsidRPr="00883A9F" w:rsidRDefault="00813A3F" w:rsidP="003A4AD8">
            <w:pPr>
              <w:jc w:val="center"/>
            </w:pPr>
            <w:r w:rsidRPr="00883A9F">
              <w:lastRenderedPageBreak/>
              <w:t xml:space="preserve">на постоянной </w:t>
            </w:r>
            <w:r w:rsidRPr="00883A9F">
              <w:lastRenderedPageBreak/>
              <w:t>основе</w:t>
            </w:r>
          </w:p>
        </w:tc>
        <w:tc>
          <w:tcPr>
            <w:tcW w:w="2126" w:type="dxa"/>
          </w:tcPr>
          <w:p w:rsidR="00813A3F" w:rsidRPr="00883A9F" w:rsidRDefault="000A720D" w:rsidP="003A4AD8">
            <w:pPr>
              <w:jc w:val="center"/>
              <w:rPr>
                <w:highlight w:val="yellow"/>
              </w:rPr>
            </w:pPr>
            <w:r w:rsidRPr="00883A9F">
              <w:lastRenderedPageBreak/>
              <w:t>МБУ «Имитуй»</w:t>
            </w:r>
          </w:p>
        </w:tc>
        <w:tc>
          <w:tcPr>
            <w:tcW w:w="6095" w:type="dxa"/>
            <w:vAlign w:val="center"/>
          </w:tcPr>
          <w:p w:rsidR="00397B3E" w:rsidRPr="00397B3E" w:rsidRDefault="00397B3E" w:rsidP="00397B3E">
            <w:pPr>
              <w:jc w:val="both"/>
            </w:pPr>
            <w:r w:rsidRPr="00397B3E">
              <w:t xml:space="preserve">В 2023 году на территории района туристические услуги предоставляли 4 национальные общины, 5 баз отдыха, </w:t>
            </w:r>
            <w:r>
              <w:br/>
            </w:r>
            <w:r w:rsidRPr="00397B3E">
              <w:lastRenderedPageBreak/>
              <w:t xml:space="preserve">3 организации, обеспечивающие услуги размещения, </w:t>
            </w:r>
            <w:r>
              <w:br/>
            </w:r>
            <w:r w:rsidRPr="00397B3E">
              <w:t>а также эколого-просветительский центр «Шапшинское урочище», входящий в состав природного парка «Самаровский чугас».</w:t>
            </w:r>
          </w:p>
          <w:p w:rsidR="0053121E" w:rsidRPr="00696086" w:rsidRDefault="00397B3E" w:rsidP="003A4AD8">
            <w:pPr>
              <w:pStyle w:val="afd"/>
              <w:spacing w:before="0" w:beforeAutospacing="0" w:after="0" w:afterAutospacing="0"/>
              <w:jc w:val="both"/>
              <w:rPr>
                <w:color w:val="FF0000"/>
                <w:sz w:val="28"/>
                <w:szCs w:val="28"/>
              </w:rPr>
            </w:pPr>
            <w:r w:rsidRPr="00397B3E">
              <w:t>Предприниматели и организации, участвующие в развитии туризма на территории Ханты-Мансийского района, тесно взаимодействуют с МАУ «Организационно-методический центр», так в 2023 году  сотрудники и представители субъектов малого предпринимательства приняли участие в панельной дискуссии «Развитие туристкой инфраструктуры и придорожного сервиса как фактора инвестиционной привлекательности регион в рамках туристского форума «ЮграТур-2023», руководители и специалисты администрации Ханты-Мансийского района приняли участие в стратегической сессии «Программа развития инфраструктурного каркаса сферы туризма в Ханты-Мансийском автономном округе-Югра».</w:t>
            </w:r>
          </w:p>
        </w:tc>
      </w:tr>
      <w:tr w:rsidR="00696086" w:rsidRPr="00696086" w:rsidTr="009F5932">
        <w:tc>
          <w:tcPr>
            <w:tcW w:w="956" w:type="dxa"/>
          </w:tcPr>
          <w:p w:rsidR="00CF25D9" w:rsidRPr="00883A9F" w:rsidRDefault="00CF25D9" w:rsidP="003A4AD8">
            <w:pPr>
              <w:jc w:val="center"/>
            </w:pPr>
            <w:r w:rsidRPr="00883A9F">
              <w:lastRenderedPageBreak/>
              <w:t>3.1.4.</w:t>
            </w:r>
          </w:p>
        </w:tc>
        <w:tc>
          <w:tcPr>
            <w:tcW w:w="4114" w:type="dxa"/>
          </w:tcPr>
          <w:p w:rsidR="00CF25D9" w:rsidRPr="00883A9F" w:rsidRDefault="00CF25D9" w:rsidP="003A4AD8">
            <w:pPr>
              <w:jc w:val="both"/>
            </w:pPr>
            <w:r w:rsidRPr="00883A9F">
              <w:t>Сотрудничество с региональными СМИ по продвижению туристских ресурсов района</w:t>
            </w:r>
          </w:p>
        </w:tc>
        <w:tc>
          <w:tcPr>
            <w:tcW w:w="1701" w:type="dxa"/>
          </w:tcPr>
          <w:p w:rsidR="00CF25D9" w:rsidRPr="00883A9F" w:rsidRDefault="00CF25D9" w:rsidP="003A4AD8">
            <w:pPr>
              <w:jc w:val="center"/>
            </w:pPr>
            <w:r w:rsidRPr="00883A9F">
              <w:t>на постоянной основе</w:t>
            </w:r>
          </w:p>
        </w:tc>
        <w:tc>
          <w:tcPr>
            <w:tcW w:w="2126" w:type="dxa"/>
          </w:tcPr>
          <w:p w:rsidR="00CF25D9" w:rsidRPr="00883A9F" w:rsidRDefault="000A720D" w:rsidP="003A4AD8">
            <w:pPr>
              <w:jc w:val="center"/>
            </w:pPr>
            <w:r w:rsidRPr="00883A9F">
              <w:t>МБУ «Имитуй»</w:t>
            </w:r>
          </w:p>
        </w:tc>
        <w:tc>
          <w:tcPr>
            <w:tcW w:w="6095" w:type="dxa"/>
            <w:vAlign w:val="center"/>
          </w:tcPr>
          <w:p w:rsidR="00CF25D9" w:rsidRPr="002416CC" w:rsidRDefault="002416CC" w:rsidP="003A4AD8">
            <w:pPr>
              <w:jc w:val="both"/>
            </w:pPr>
            <w:r w:rsidRPr="002416CC">
              <w:t>В течении 2023</w:t>
            </w:r>
            <w:r w:rsidR="006C7737" w:rsidRPr="002416CC">
              <w:t xml:space="preserve"> года информация о туристских ресурсах Ханты-Мансийского района размещалась на туристической платформе «Визит Югра».</w:t>
            </w:r>
            <w:r w:rsidR="000A720D" w:rsidRPr="002416CC">
              <w:rPr>
                <w:highlight w:val="yellow"/>
              </w:rPr>
              <w:t xml:space="preserve"> </w:t>
            </w:r>
          </w:p>
        </w:tc>
      </w:tr>
      <w:tr w:rsidR="00696086" w:rsidRPr="00696086" w:rsidTr="009F5932">
        <w:tc>
          <w:tcPr>
            <w:tcW w:w="956" w:type="dxa"/>
          </w:tcPr>
          <w:p w:rsidR="00CF25D9" w:rsidRPr="00883A9F" w:rsidRDefault="00CF25D9" w:rsidP="003A4AD8">
            <w:pPr>
              <w:jc w:val="center"/>
            </w:pPr>
            <w:r w:rsidRPr="00883A9F">
              <w:t>3.1.5.</w:t>
            </w:r>
          </w:p>
        </w:tc>
        <w:tc>
          <w:tcPr>
            <w:tcW w:w="4114" w:type="dxa"/>
          </w:tcPr>
          <w:p w:rsidR="00CF25D9" w:rsidRPr="00883A9F" w:rsidRDefault="00CF25D9" w:rsidP="003A4AD8">
            <w:pPr>
              <w:jc w:val="both"/>
            </w:pPr>
            <w:r w:rsidRPr="00883A9F">
              <w:t>Информационное освещение проведенных мероприятий (публикации, фотографии, отзывы)</w:t>
            </w:r>
          </w:p>
        </w:tc>
        <w:tc>
          <w:tcPr>
            <w:tcW w:w="1701" w:type="dxa"/>
          </w:tcPr>
          <w:p w:rsidR="00CF25D9" w:rsidRPr="00883A9F" w:rsidRDefault="00CF25D9" w:rsidP="003A4AD8">
            <w:pPr>
              <w:jc w:val="center"/>
            </w:pPr>
            <w:r w:rsidRPr="00883A9F">
              <w:t>на постоянной основе</w:t>
            </w:r>
          </w:p>
        </w:tc>
        <w:tc>
          <w:tcPr>
            <w:tcW w:w="2126" w:type="dxa"/>
          </w:tcPr>
          <w:p w:rsidR="00CF25D9" w:rsidRPr="00883A9F" w:rsidRDefault="000A720D" w:rsidP="003A4AD8">
            <w:pPr>
              <w:jc w:val="center"/>
            </w:pPr>
            <w:r w:rsidRPr="00883A9F">
              <w:t>МБУ «Имитуй»</w:t>
            </w:r>
          </w:p>
        </w:tc>
        <w:tc>
          <w:tcPr>
            <w:tcW w:w="6095" w:type="dxa"/>
            <w:vAlign w:val="center"/>
          </w:tcPr>
          <w:p w:rsidR="00CF25D9" w:rsidRPr="00125FF9" w:rsidRDefault="002416CC" w:rsidP="009844D2">
            <w:pPr>
              <w:jc w:val="both"/>
              <w:rPr>
                <w:rFonts w:eastAsia="Calibri"/>
                <w:lang w:eastAsia="en-US"/>
              </w:rPr>
            </w:pPr>
            <w:r w:rsidRPr="002416CC">
              <w:rPr>
                <w:rFonts w:eastAsia="Calibri"/>
                <w:lang w:eastAsia="en-US"/>
              </w:rPr>
              <w:t>В отчётном периоде актуализирована информация об информационных знаках туристкой системы навига</w:t>
            </w:r>
            <w:r w:rsidR="00125FF9">
              <w:rPr>
                <w:rFonts w:eastAsia="Calibri"/>
                <w:lang w:eastAsia="en-US"/>
              </w:rPr>
              <w:t xml:space="preserve">ции по Ханты-Мансийскому району, кроме того, </w:t>
            </w:r>
            <w:r w:rsidRPr="002416CC">
              <w:rPr>
                <w:rFonts w:eastAsia="Calibri"/>
                <w:lang w:eastAsia="en-US"/>
              </w:rPr>
              <w:t xml:space="preserve">актуализирована информация туристических буклетов по достопримечательностям, базам отдыха, расположенных на территории Ханты-Мансийского района и проведено распространение среди населения </w:t>
            </w:r>
            <w:r w:rsidRPr="002416CC">
              <w:rPr>
                <w:rFonts w:eastAsia="Calibri"/>
                <w:lang w:eastAsia="en-US"/>
              </w:rPr>
              <w:br/>
              <w:t>Ханты-Мансийского автономного округа – Югры и за ее</w:t>
            </w:r>
            <w:r w:rsidR="00125FF9">
              <w:rPr>
                <w:rFonts w:eastAsia="Calibri"/>
                <w:lang w:eastAsia="en-US"/>
              </w:rPr>
              <w:t xml:space="preserve"> пределами.</w:t>
            </w:r>
          </w:p>
        </w:tc>
      </w:tr>
      <w:tr w:rsidR="00696086" w:rsidRPr="00696086" w:rsidTr="00476BD1">
        <w:tc>
          <w:tcPr>
            <w:tcW w:w="956" w:type="dxa"/>
          </w:tcPr>
          <w:p w:rsidR="00CF25D9" w:rsidRPr="00883A9F" w:rsidRDefault="00CF25D9" w:rsidP="003A4AD8">
            <w:pPr>
              <w:jc w:val="center"/>
            </w:pPr>
            <w:r w:rsidRPr="00883A9F">
              <w:t>3.1.6.</w:t>
            </w:r>
          </w:p>
        </w:tc>
        <w:tc>
          <w:tcPr>
            <w:tcW w:w="4114" w:type="dxa"/>
            <w:vAlign w:val="center"/>
          </w:tcPr>
          <w:p w:rsidR="00CF25D9" w:rsidRPr="00883A9F" w:rsidRDefault="00CF25D9" w:rsidP="003A4AD8">
            <w:pPr>
              <w:jc w:val="both"/>
            </w:pPr>
            <w:r w:rsidRPr="00883A9F">
              <w:t xml:space="preserve">Мониторинг Национального туристического портала Russia Travel и регионального туристического </w:t>
            </w:r>
            <w:r w:rsidRPr="00883A9F">
              <w:lastRenderedPageBreak/>
              <w:t xml:space="preserve">портала «Туризм в Югре» </w:t>
            </w:r>
          </w:p>
          <w:p w:rsidR="00CF25D9" w:rsidRPr="00883A9F" w:rsidRDefault="00CF25D9" w:rsidP="003A4AD8">
            <w:pPr>
              <w:jc w:val="both"/>
            </w:pPr>
            <w:r w:rsidRPr="00883A9F">
              <w:t>с целью проверки наличия и актуальности данных о туристских ресурсах Ханты-Мансийского района и включения информации о новых туристских ресурсах района</w:t>
            </w:r>
          </w:p>
        </w:tc>
        <w:tc>
          <w:tcPr>
            <w:tcW w:w="1701" w:type="dxa"/>
          </w:tcPr>
          <w:p w:rsidR="00CF25D9" w:rsidRPr="00883A9F" w:rsidRDefault="00CF25D9" w:rsidP="003A4AD8">
            <w:pPr>
              <w:jc w:val="center"/>
            </w:pPr>
            <w:r w:rsidRPr="00883A9F">
              <w:lastRenderedPageBreak/>
              <w:t>на постоянной основе</w:t>
            </w:r>
          </w:p>
        </w:tc>
        <w:tc>
          <w:tcPr>
            <w:tcW w:w="2126" w:type="dxa"/>
          </w:tcPr>
          <w:p w:rsidR="00CF25D9" w:rsidRPr="00883A9F" w:rsidRDefault="000A720D" w:rsidP="003A4AD8">
            <w:pPr>
              <w:jc w:val="center"/>
            </w:pPr>
            <w:r w:rsidRPr="00883A9F">
              <w:t>МБУ «Имитуй»</w:t>
            </w:r>
          </w:p>
        </w:tc>
        <w:tc>
          <w:tcPr>
            <w:tcW w:w="6095" w:type="dxa"/>
          </w:tcPr>
          <w:p w:rsidR="00CF25D9" w:rsidRPr="00125FF9" w:rsidRDefault="00125FF9" w:rsidP="003A4AD8">
            <w:pPr>
              <w:jc w:val="both"/>
            </w:pPr>
            <w:r w:rsidRPr="00125FF9">
              <w:t>В течение 2023</w:t>
            </w:r>
            <w:r w:rsidR="006C7737" w:rsidRPr="00125FF9">
              <w:t xml:space="preserve"> года в адрес Департамента промышленности Ханты-Мансийского автономного округа – Югры направлялась актуализированная </w:t>
            </w:r>
            <w:r w:rsidR="006C7737" w:rsidRPr="00125FF9">
              <w:lastRenderedPageBreak/>
              <w:t>информация, для размещения на порталах о достопримечательностях, культурных, и развлекательных объектах, расположенных на территории Ханты-Мансийского района.</w:t>
            </w:r>
            <w:r w:rsidR="000A720D" w:rsidRPr="00125FF9">
              <w:rPr>
                <w:highlight w:val="yellow"/>
              </w:rPr>
              <w:t xml:space="preserve"> </w:t>
            </w:r>
          </w:p>
        </w:tc>
      </w:tr>
      <w:tr w:rsidR="00696086" w:rsidRPr="00696086" w:rsidTr="00476BD1">
        <w:tc>
          <w:tcPr>
            <w:tcW w:w="956" w:type="dxa"/>
          </w:tcPr>
          <w:p w:rsidR="00CF25D9" w:rsidRPr="00883A9F" w:rsidRDefault="00CF25D9" w:rsidP="003A4AD8">
            <w:pPr>
              <w:jc w:val="center"/>
            </w:pPr>
            <w:r w:rsidRPr="00883A9F">
              <w:lastRenderedPageBreak/>
              <w:t>3.1.7.</w:t>
            </w:r>
          </w:p>
        </w:tc>
        <w:tc>
          <w:tcPr>
            <w:tcW w:w="4114" w:type="dxa"/>
            <w:vAlign w:val="center"/>
          </w:tcPr>
          <w:p w:rsidR="00CF25D9" w:rsidRPr="00883A9F" w:rsidRDefault="00CF25D9" w:rsidP="003A4AD8">
            <w:pPr>
              <w:jc w:val="both"/>
            </w:pPr>
            <w:r w:rsidRPr="00883A9F">
              <w:t>Разработка туристического бренда района «Неизведанный, экологичный, самобытный. Окунись в настоящую природу»</w:t>
            </w:r>
          </w:p>
        </w:tc>
        <w:tc>
          <w:tcPr>
            <w:tcW w:w="1701" w:type="dxa"/>
          </w:tcPr>
          <w:p w:rsidR="00CF25D9" w:rsidRPr="00883A9F" w:rsidRDefault="00CF25D9" w:rsidP="003A4AD8">
            <w:pPr>
              <w:jc w:val="center"/>
            </w:pPr>
            <w:r w:rsidRPr="00883A9F">
              <w:t>2021 – 2022</w:t>
            </w:r>
          </w:p>
        </w:tc>
        <w:tc>
          <w:tcPr>
            <w:tcW w:w="2126" w:type="dxa"/>
          </w:tcPr>
          <w:p w:rsidR="00CF25D9" w:rsidRPr="00883A9F" w:rsidRDefault="000A720D" w:rsidP="003A4AD8">
            <w:pPr>
              <w:jc w:val="center"/>
            </w:pPr>
            <w:r w:rsidRPr="00883A9F">
              <w:t>МБУ «Имитуй»</w:t>
            </w:r>
          </w:p>
        </w:tc>
        <w:tc>
          <w:tcPr>
            <w:tcW w:w="6095" w:type="dxa"/>
          </w:tcPr>
          <w:p w:rsidR="00CF25D9" w:rsidRPr="00125FF9" w:rsidRDefault="000A720D" w:rsidP="003A4AD8">
            <w:pPr>
              <w:ind w:firstLine="317"/>
              <w:jc w:val="both"/>
            </w:pPr>
            <w:r w:rsidRPr="00125FF9">
              <w:t>-</w:t>
            </w:r>
          </w:p>
          <w:p w:rsidR="000A720D" w:rsidRPr="00125FF9" w:rsidRDefault="000A720D" w:rsidP="003A4AD8">
            <w:pPr>
              <w:ind w:firstLine="317"/>
              <w:jc w:val="both"/>
            </w:pPr>
          </w:p>
        </w:tc>
      </w:tr>
      <w:tr w:rsidR="00696086" w:rsidRPr="00696086" w:rsidTr="00476BD1">
        <w:tc>
          <w:tcPr>
            <w:tcW w:w="956" w:type="dxa"/>
          </w:tcPr>
          <w:p w:rsidR="00CF25D9" w:rsidRPr="00883A9F" w:rsidRDefault="00CF25D9" w:rsidP="003A4AD8">
            <w:pPr>
              <w:jc w:val="center"/>
            </w:pPr>
            <w:r w:rsidRPr="00883A9F">
              <w:t>3.1.8.</w:t>
            </w:r>
          </w:p>
        </w:tc>
        <w:tc>
          <w:tcPr>
            <w:tcW w:w="4114" w:type="dxa"/>
            <w:vAlign w:val="center"/>
          </w:tcPr>
          <w:p w:rsidR="00CF25D9" w:rsidRPr="00883A9F" w:rsidRDefault="00CF25D9" w:rsidP="003A4AD8">
            <w:pPr>
              <w:jc w:val="both"/>
            </w:pPr>
            <w:r w:rsidRPr="00883A9F">
              <w:t>Проведение фотоконкурса в различных номинациях (лучшее фото пейзажа, птиц, животных, достопримечательностей, традиций и обычаев местных жителей и др.) с целью продвижения туристских возможностей района, а также содействие участию победителей во всероссийских фотоконкурсах</w:t>
            </w:r>
          </w:p>
        </w:tc>
        <w:tc>
          <w:tcPr>
            <w:tcW w:w="1701" w:type="dxa"/>
          </w:tcPr>
          <w:p w:rsidR="00CF25D9" w:rsidRPr="00883A9F" w:rsidRDefault="00CF25D9" w:rsidP="003A4AD8">
            <w:pPr>
              <w:jc w:val="center"/>
            </w:pPr>
            <w:r w:rsidRPr="00883A9F">
              <w:t>2021 – 2030</w:t>
            </w:r>
          </w:p>
        </w:tc>
        <w:tc>
          <w:tcPr>
            <w:tcW w:w="2126" w:type="dxa"/>
          </w:tcPr>
          <w:p w:rsidR="00CF25D9" w:rsidRPr="00883A9F" w:rsidRDefault="000A720D" w:rsidP="003A4AD8">
            <w:pPr>
              <w:jc w:val="center"/>
            </w:pPr>
            <w:r w:rsidRPr="00883A9F">
              <w:t>МБУ «Имитуй»</w:t>
            </w:r>
          </w:p>
        </w:tc>
        <w:tc>
          <w:tcPr>
            <w:tcW w:w="6095" w:type="dxa"/>
          </w:tcPr>
          <w:p w:rsidR="00CF25D9" w:rsidRPr="00125FF9" w:rsidRDefault="000A720D" w:rsidP="003A4AD8">
            <w:pPr>
              <w:ind w:firstLine="317"/>
              <w:jc w:val="both"/>
            </w:pPr>
            <w:r w:rsidRPr="00125FF9">
              <w:t>-</w:t>
            </w:r>
          </w:p>
          <w:p w:rsidR="000A720D" w:rsidRPr="00125FF9" w:rsidRDefault="000A720D" w:rsidP="003A4AD8">
            <w:pPr>
              <w:ind w:firstLine="317"/>
              <w:jc w:val="both"/>
            </w:pPr>
          </w:p>
        </w:tc>
      </w:tr>
      <w:tr w:rsidR="00696086" w:rsidRPr="00696086" w:rsidTr="00B1145C">
        <w:tc>
          <w:tcPr>
            <w:tcW w:w="956" w:type="dxa"/>
          </w:tcPr>
          <w:p w:rsidR="00134189" w:rsidRPr="00883A9F" w:rsidRDefault="00134189" w:rsidP="003A4AD8">
            <w:pPr>
              <w:jc w:val="center"/>
              <w:rPr>
                <w:bCs/>
              </w:rPr>
            </w:pPr>
            <w:r w:rsidRPr="00883A9F">
              <w:rPr>
                <w:bCs/>
              </w:rPr>
              <w:t>3.2.</w:t>
            </w:r>
          </w:p>
        </w:tc>
        <w:tc>
          <w:tcPr>
            <w:tcW w:w="14036" w:type="dxa"/>
            <w:gridSpan w:val="4"/>
            <w:vAlign w:val="center"/>
          </w:tcPr>
          <w:p w:rsidR="00134189" w:rsidRPr="00883A9F" w:rsidRDefault="00134189" w:rsidP="003A4AD8">
            <w:pPr>
              <w:rPr>
                <w:bCs/>
              </w:rPr>
            </w:pPr>
            <w:r w:rsidRPr="00883A9F">
              <w:rPr>
                <w:bCs/>
              </w:rPr>
              <w:t>Задача 5. Развитие туристской инфраструктуры</w:t>
            </w:r>
          </w:p>
        </w:tc>
      </w:tr>
      <w:tr w:rsidR="00696086" w:rsidRPr="00696086" w:rsidTr="00E733D5">
        <w:tc>
          <w:tcPr>
            <w:tcW w:w="956" w:type="dxa"/>
          </w:tcPr>
          <w:p w:rsidR="00CF25D9" w:rsidRPr="00883A9F" w:rsidRDefault="00CF25D9" w:rsidP="003A4AD8">
            <w:pPr>
              <w:jc w:val="center"/>
              <w:rPr>
                <w:bCs/>
              </w:rPr>
            </w:pPr>
            <w:r w:rsidRPr="00883A9F">
              <w:rPr>
                <w:bCs/>
              </w:rPr>
              <w:t>3.2.1.</w:t>
            </w:r>
          </w:p>
        </w:tc>
        <w:tc>
          <w:tcPr>
            <w:tcW w:w="4114" w:type="dxa"/>
          </w:tcPr>
          <w:p w:rsidR="00CF25D9" w:rsidRPr="00883A9F" w:rsidRDefault="00CF25D9" w:rsidP="003A4AD8">
            <w:pPr>
              <w:jc w:val="both"/>
              <w:rPr>
                <w:bCs/>
              </w:rPr>
            </w:pPr>
            <w:r w:rsidRPr="00883A9F">
              <w:rPr>
                <w:bCs/>
              </w:rPr>
              <w:t>Мероприятия по развитию этнографического туризма</w:t>
            </w:r>
          </w:p>
        </w:tc>
        <w:tc>
          <w:tcPr>
            <w:tcW w:w="1701" w:type="dxa"/>
          </w:tcPr>
          <w:p w:rsidR="00CF25D9" w:rsidRPr="00883A9F" w:rsidRDefault="00CF25D9" w:rsidP="003A4AD8">
            <w:pPr>
              <w:jc w:val="center"/>
            </w:pPr>
            <w:r w:rsidRPr="00883A9F">
              <w:t>2021 – 2030</w:t>
            </w:r>
          </w:p>
        </w:tc>
        <w:tc>
          <w:tcPr>
            <w:tcW w:w="2126" w:type="dxa"/>
          </w:tcPr>
          <w:p w:rsidR="00CF25D9" w:rsidRPr="00883A9F" w:rsidRDefault="000A720D" w:rsidP="003A4AD8">
            <w:pPr>
              <w:jc w:val="center"/>
            </w:pPr>
            <w:r w:rsidRPr="00883A9F">
              <w:t>МБУ «Имитуй»</w:t>
            </w:r>
          </w:p>
        </w:tc>
        <w:tc>
          <w:tcPr>
            <w:tcW w:w="6095" w:type="dxa"/>
          </w:tcPr>
          <w:p w:rsidR="00BD5B80" w:rsidRPr="00125FF9" w:rsidRDefault="00125FF9" w:rsidP="003A4AD8">
            <w:pPr>
              <w:jc w:val="both"/>
            </w:pPr>
            <w:r>
              <w:t xml:space="preserve">     </w:t>
            </w:r>
            <w:r w:rsidR="006C7737" w:rsidRPr="00125FF9">
              <w:t>Основными поставщиками услуг этнографического туризма в Ханты-Мансийском районе являются территории обустройс</w:t>
            </w:r>
            <w:r w:rsidR="00BD5B80" w:rsidRPr="00125FF9">
              <w:t>тва национальных родовых общин.</w:t>
            </w:r>
          </w:p>
          <w:p w:rsidR="00BD5B80" w:rsidRPr="00125FF9" w:rsidRDefault="00125FF9" w:rsidP="003A4AD8">
            <w:pPr>
              <w:jc w:val="both"/>
            </w:pPr>
            <w:r>
              <w:t xml:space="preserve">     </w:t>
            </w:r>
            <w:r w:rsidR="006C7737" w:rsidRPr="00125FF9">
              <w:t>Община коренных малочисленных народов Севера «Остяко-Вогульск» предоставляет услуги семейного и корпоративного отдыха в гостевых домиках вместимостью от 6 до 40 человек. За отчетный период количество посе</w:t>
            </w:r>
            <w:r w:rsidRPr="00125FF9">
              <w:t>тителей составило 3 352</w:t>
            </w:r>
            <w:r w:rsidR="00BD5B80" w:rsidRPr="00125FF9">
              <w:t xml:space="preserve"> человек</w:t>
            </w:r>
            <w:r w:rsidRPr="00125FF9">
              <w:t>а</w:t>
            </w:r>
            <w:r w:rsidR="00BD5B80" w:rsidRPr="00125FF9">
              <w:t xml:space="preserve">. </w:t>
            </w:r>
          </w:p>
          <w:p w:rsidR="00864EEE" w:rsidRDefault="00125FF9" w:rsidP="00864EEE">
            <w:pPr>
              <w:jc w:val="both"/>
            </w:pPr>
            <w:r>
              <w:t xml:space="preserve">     </w:t>
            </w:r>
            <w:r w:rsidR="006C7737" w:rsidRPr="00125FF9">
              <w:t xml:space="preserve">ООО НРО «Колмодай» – национальная деревня </w:t>
            </w:r>
            <w:r w:rsidR="00F21A2E" w:rsidRPr="00125FF9">
              <w:br/>
            </w:r>
            <w:r w:rsidR="006C7737" w:rsidRPr="00125FF9">
              <w:t>«Вэнт Корт». В деревне несколько стилизованных домов для корпорати</w:t>
            </w:r>
            <w:r w:rsidRPr="00125FF9">
              <w:t>вного и семейного отдыха. В 2023</w:t>
            </w:r>
            <w:r w:rsidR="006C7737" w:rsidRPr="00125FF9">
              <w:t xml:space="preserve"> году ко</w:t>
            </w:r>
            <w:r w:rsidR="0053121E" w:rsidRPr="00125FF9">
              <w:t>личе</w:t>
            </w:r>
            <w:r w:rsidRPr="00125FF9">
              <w:t>ство посетителей составило 5 470</w:t>
            </w:r>
            <w:r w:rsidR="006C7737" w:rsidRPr="00125FF9">
              <w:t xml:space="preserve"> человек.</w:t>
            </w:r>
            <w:r w:rsidR="000A720D" w:rsidRPr="00125FF9">
              <w:rPr>
                <w:highlight w:val="yellow"/>
              </w:rPr>
              <w:t xml:space="preserve"> </w:t>
            </w:r>
            <w:r w:rsidR="00864EEE">
              <w:t xml:space="preserve"> </w:t>
            </w:r>
          </w:p>
          <w:p w:rsidR="00C047D6" w:rsidRPr="001D20A4" w:rsidRDefault="00864EEE" w:rsidP="003A4AD8">
            <w:pPr>
              <w:jc w:val="both"/>
            </w:pPr>
            <w:r>
              <w:lastRenderedPageBreak/>
              <w:t xml:space="preserve">     </w:t>
            </w:r>
            <w:r w:rsidRPr="00864EEE">
              <w:rPr>
                <w:rFonts w:eastAsia="Calibri"/>
                <w:lang w:eastAsia="en-US"/>
              </w:rPr>
              <w:t xml:space="preserve">Община коренных и малочисленных народов Севера «Востыхой» предлагает демонстрацию промысловой рыбалки и принятие в ней участия. Количество посетителей в 2023 году составило 350 человек. </w:t>
            </w:r>
          </w:p>
        </w:tc>
      </w:tr>
      <w:tr w:rsidR="00696086" w:rsidRPr="00696086" w:rsidTr="006C7737">
        <w:tc>
          <w:tcPr>
            <w:tcW w:w="956" w:type="dxa"/>
          </w:tcPr>
          <w:p w:rsidR="006C7737" w:rsidRPr="00883A9F" w:rsidRDefault="006C7737" w:rsidP="003A4AD8">
            <w:pPr>
              <w:jc w:val="center"/>
              <w:rPr>
                <w:bCs/>
              </w:rPr>
            </w:pPr>
            <w:r w:rsidRPr="00883A9F">
              <w:rPr>
                <w:bCs/>
              </w:rPr>
              <w:lastRenderedPageBreak/>
              <w:t>3.2.2.</w:t>
            </w:r>
          </w:p>
        </w:tc>
        <w:tc>
          <w:tcPr>
            <w:tcW w:w="4114" w:type="dxa"/>
          </w:tcPr>
          <w:p w:rsidR="006C7737" w:rsidRPr="00883A9F" w:rsidRDefault="006C7737" w:rsidP="003A4AD8">
            <w:pPr>
              <w:jc w:val="both"/>
              <w:rPr>
                <w:bCs/>
              </w:rPr>
            </w:pPr>
            <w:r w:rsidRPr="00883A9F">
              <w:rPr>
                <w:bCs/>
              </w:rPr>
              <w:t>Мероприятия по развитию событийного туризма</w:t>
            </w:r>
          </w:p>
        </w:tc>
        <w:tc>
          <w:tcPr>
            <w:tcW w:w="1701" w:type="dxa"/>
          </w:tcPr>
          <w:p w:rsidR="006C7737" w:rsidRPr="00883A9F" w:rsidRDefault="006C7737" w:rsidP="003A4AD8">
            <w:pPr>
              <w:jc w:val="center"/>
            </w:pPr>
            <w:r w:rsidRPr="00883A9F">
              <w:t>2021 – 2030</w:t>
            </w:r>
          </w:p>
        </w:tc>
        <w:tc>
          <w:tcPr>
            <w:tcW w:w="2126" w:type="dxa"/>
          </w:tcPr>
          <w:p w:rsidR="006C7737" w:rsidRPr="00883A9F" w:rsidRDefault="000A720D" w:rsidP="003A4AD8">
            <w:pPr>
              <w:jc w:val="center"/>
            </w:pPr>
            <w:r w:rsidRPr="00883A9F">
              <w:t>МБУ «Имитуй»</w:t>
            </w:r>
          </w:p>
        </w:tc>
        <w:tc>
          <w:tcPr>
            <w:tcW w:w="6095" w:type="dxa"/>
            <w:vAlign w:val="bottom"/>
          </w:tcPr>
          <w:p w:rsidR="006C7737" w:rsidRPr="00864EEE" w:rsidRDefault="00864EEE" w:rsidP="003A4AD8">
            <w:pPr>
              <w:jc w:val="both"/>
            </w:pPr>
            <w:r w:rsidRPr="00864EEE">
              <w:t>В 2023</w:t>
            </w:r>
            <w:r w:rsidR="006C7737" w:rsidRPr="00864EEE">
              <w:t xml:space="preserve"> году БУ «Природный парк «Самаровский чугас» в онлайн формате проведено мероприятие День Рождение медведя Степана. </w:t>
            </w:r>
          </w:p>
        </w:tc>
      </w:tr>
      <w:tr w:rsidR="00696086" w:rsidRPr="00696086" w:rsidTr="006C7737">
        <w:tc>
          <w:tcPr>
            <w:tcW w:w="956" w:type="dxa"/>
          </w:tcPr>
          <w:p w:rsidR="006C7737" w:rsidRPr="00883A9F" w:rsidRDefault="006C7737" w:rsidP="003A4AD8">
            <w:pPr>
              <w:jc w:val="center"/>
              <w:rPr>
                <w:bCs/>
              </w:rPr>
            </w:pPr>
            <w:r w:rsidRPr="00883A9F">
              <w:rPr>
                <w:bCs/>
              </w:rPr>
              <w:t>3.2.3.</w:t>
            </w:r>
          </w:p>
        </w:tc>
        <w:tc>
          <w:tcPr>
            <w:tcW w:w="4114" w:type="dxa"/>
          </w:tcPr>
          <w:p w:rsidR="006C7737" w:rsidRPr="00883A9F" w:rsidRDefault="006C7737" w:rsidP="003A4AD8">
            <w:pPr>
              <w:jc w:val="both"/>
              <w:rPr>
                <w:bCs/>
              </w:rPr>
            </w:pPr>
            <w:r w:rsidRPr="00883A9F">
              <w:rPr>
                <w:bCs/>
              </w:rPr>
              <w:t>Развитие сельского туризма</w:t>
            </w:r>
          </w:p>
        </w:tc>
        <w:tc>
          <w:tcPr>
            <w:tcW w:w="1701" w:type="dxa"/>
          </w:tcPr>
          <w:p w:rsidR="006C7737" w:rsidRPr="00883A9F" w:rsidRDefault="006C7737" w:rsidP="003A4AD8">
            <w:pPr>
              <w:jc w:val="center"/>
            </w:pPr>
            <w:r w:rsidRPr="00883A9F">
              <w:t>2021 – 2030</w:t>
            </w:r>
          </w:p>
        </w:tc>
        <w:tc>
          <w:tcPr>
            <w:tcW w:w="2126" w:type="dxa"/>
          </w:tcPr>
          <w:p w:rsidR="006C7737" w:rsidRPr="00883A9F" w:rsidRDefault="006C7737" w:rsidP="003A4AD8">
            <w:pPr>
              <w:jc w:val="center"/>
            </w:pPr>
            <w:r w:rsidRPr="00883A9F">
              <w:t>потенциальные инвесторы; хозяйствующие субъекты</w:t>
            </w:r>
          </w:p>
        </w:tc>
        <w:tc>
          <w:tcPr>
            <w:tcW w:w="6095" w:type="dxa"/>
            <w:vAlign w:val="bottom"/>
          </w:tcPr>
          <w:p w:rsidR="00864EEE" w:rsidRDefault="00864EEE" w:rsidP="00864EEE">
            <w:pPr>
              <w:jc w:val="both"/>
              <w:rPr>
                <w:rFonts w:eastAsia="Calibri"/>
                <w:lang w:eastAsia="en-US"/>
              </w:rPr>
            </w:pPr>
            <w:r>
              <w:rPr>
                <w:rFonts w:eastAsia="Calibri"/>
                <w:lang w:eastAsia="en-US"/>
              </w:rPr>
              <w:t xml:space="preserve">     </w:t>
            </w:r>
            <w:r w:rsidRPr="00864EEE">
              <w:rPr>
                <w:rFonts w:eastAsia="Calibri"/>
                <w:lang w:eastAsia="en-US"/>
              </w:rPr>
              <w:t>На территории района, в с. Селиярово расположен объект культурного наследия регионального значения амбар-з</w:t>
            </w:r>
            <w:r>
              <w:rPr>
                <w:rFonts w:eastAsia="Calibri"/>
                <w:lang w:eastAsia="en-US"/>
              </w:rPr>
              <w:t xml:space="preserve">авозня усадьбы сельского купца </w:t>
            </w:r>
            <w:r w:rsidRPr="00864EEE">
              <w:rPr>
                <w:rFonts w:eastAsia="Calibri"/>
                <w:lang w:eastAsia="en-US"/>
              </w:rPr>
              <w:t>Е.И.Рязанцева, находящийся в границах «Музе</w:t>
            </w:r>
            <w:r>
              <w:rPr>
                <w:rFonts w:eastAsia="Calibri"/>
                <w:lang w:eastAsia="en-US"/>
              </w:rPr>
              <w:t>я-усадьбы сельского торговца». </w:t>
            </w:r>
            <w:r w:rsidRPr="00864EEE">
              <w:rPr>
                <w:rFonts w:eastAsia="Calibri"/>
                <w:lang w:eastAsia="en-US"/>
              </w:rPr>
              <w:t>В 2023 году количество посетивших составило</w:t>
            </w:r>
            <w:r w:rsidRPr="00864EEE">
              <w:rPr>
                <w:rFonts w:eastAsia="Calibri"/>
                <w:color w:val="FF0000"/>
                <w:lang w:eastAsia="en-US"/>
              </w:rPr>
              <w:t xml:space="preserve"> </w:t>
            </w:r>
            <w:r w:rsidRPr="00864EEE">
              <w:rPr>
                <w:rFonts w:eastAsia="Calibri"/>
                <w:lang w:eastAsia="en-US"/>
              </w:rPr>
              <w:t>575 человек.</w:t>
            </w:r>
          </w:p>
          <w:p w:rsidR="00864EEE" w:rsidRPr="00864EEE" w:rsidRDefault="00864EEE" w:rsidP="00864EEE">
            <w:pPr>
              <w:jc w:val="both"/>
              <w:rPr>
                <w:rFonts w:eastAsia="Calibri"/>
                <w:lang w:eastAsia="en-US"/>
              </w:rPr>
            </w:pPr>
            <w:r>
              <w:rPr>
                <w:rFonts w:eastAsia="Calibri"/>
                <w:lang w:eastAsia="en-US"/>
              </w:rPr>
              <w:t xml:space="preserve">     </w:t>
            </w:r>
            <w:r w:rsidRPr="00864EEE">
              <w:rPr>
                <w:rFonts w:eastAsia="Calibri"/>
                <w:lang w:eastAsia="en-US"/>
              </w:rPr>
              <w:t>В п. Бобровский находится краеведческий музей «Свет малой родины». За 2023 год количество посетивших музей составило 130 человек.</w:t>
            </w:r>
          </w:p>
          <w:p w:rsidR="00864EEE" w:rsidRPr="00864EEE" w:rsidRDefault="00864EEE" w:rsidP="00864EEE">
            <w:pPr>
              <w:jc w:val="both"/>
              <w:rPr>
                <w:rFonts w:eastAsia="Calibri"/>
                <w:lang w:eastAsia="en-US"/>
              </w:rPr>
            </w:pPr>
            <w:r>
              <w:rPr>
                <w:rFonts w:eastAsia="Calibri"/>
                <w:lang w:eastAsia="en-US"/>
              </w:rPr>
              <w:t xml:space="preserve">     </w:t>
            </w:r>
            <w:r w:rsidRPr="00864EEE">
              <w:rPr>
                <w:rFonts w:eastAsia="Calibri"/>
                <w:lang w:eastAsia="en-US"/>
              </w:rPr>
              <w:t xml:space="preserve">В с. Зенково находится «Домашний музей семьи Герасимовых», созданный жителям села, а также открыта музейная композиция «Ямщицкий казак». </w:t>
            </w:r>
            <w:r w:rsidRPr="00864EEE">
              <w:rPr>
                <w:rFonts w:eastAsia="Calibri"/>
                <w:lang w:eastAsia="en-US"/>
              </w:rPr>
              <w:br/>
              <w:t>За 2023 год музеи посетило 115 человек.</w:t>
            </w:r>
          </w:p>
          <w:p w:rsidR="00864EEE" w:rsidRPr="00864EEE" w:rsidRDefault="00864EEE" w:rsidP="00864EEE">
            <w:pPr>
              <w:jc w:val="both"/>
              <w:rPr>
                <w:rFonts w:eastAsia="Calibri"/>
                <w:lang w:eastAsia="en-US"/>
              </w:rPr>
            </w:pPr>
            <w:r>
              <w:rPr>
                <w:rFonts w:eastAsia="Calibri"/>
                <w:lang w:eastAsia="en-US"/>
              </w:rPr>
              <w:t xml:space="preserve">     </w:t>
            </w:r>
            <w:r w:rsidRPr="00864EEE">
              <w:rPr>
                <w:rFonts w:eastAsia="Calibri"/>
                <w:lang w:eastAsia="en-US"/>
              </w:rPr>
              <w:t>В п. Кедровый находится музей русского быта и истории, экспозиция музея рассказывает о жизни ссыльных в Сибири. В 2023 году музей посетило порядка 300 человек.</w:t>
            </w:r>
          </w:p>
          <w:p w:rsidR="00864EEE" w:rsidRPr="00864EEE" w:rsidRDefault="00864EEE" w:rsidP="00864EEE">
            <w:pPr>
              <w:jc w:val="both"/>
              <w:rPr>
                <w:rFonts w:eastAsia="Calibri"/>
                <w:lang w:eastAsia="en-US"/>
              </w:rPr>
            </w:pPr>
            <w:r>
              <w:rPr>
                <w:rFonts w:eastAsia="Calibri"/>
                <w:lang w:eastAsia="en-US"/>
              </w:rPr>
              <w:t xml:space="preserve">     </w:t>
            </w:r>
            <w:r w:rsidRPr="00864EEE">
              <w:rPr>
                <w:rFonts w:eastAsia="Calibri"/>
                <w:lang w:eastAsia="en-US"/>
              </w:rPr>
              <w:t>В п. Кирпичный функционирует библиотека-музей «Родина», в 2023 году музей посетило 287 человек.</w:t>
            </w:r>
          </w:p>
          <w:p w:rsidR="006C7737" w:rsidRPr="00864EEE" w:rsidRDefault="00864EEE" w:rsidP="00864EEE">
            <w:pPr>
              <w:jc w:val="both"/>
              <w:rPr>
                <w:rFonts w:eastAsia="Calibri"/>
                <w:sz w:val="28"/>
                <w:szCs w:val="28"/>
                <w:lang w:eastAsia="en-US"/>
              </w:rPr>
            </w:pPr>
            <w:r>
              <w:rPr>
                <w:rFonts w:eastAsia="Calibri"/>
                <w:lang w:eastAsia="en-US"/>
              </w:rPr>
              <w:t xml:space="preserve">     </w:t>
            </w:r>
            <w:r w:rsidRPr="00864EEE">
              <w:rPr>
                <w:rFonts w:eastAsia="Calibri"/>
                <w:lang w:eastAsia="en-US"/>
              </w:rPr>
              <w:t xml:space="preserve">Значительное количество туристов привлекает старейший объект культурного наследия Ханты-Мансийского района – храм Вознесения Господня </w:t>
            </w:r>
            <w:r w:rsidRPr="00864EEE">
              <w:rPr>
                <w:rFonts w:eastAsia="Calibri"/>
                <w:lang w:eastAsia="en-US"/>
              </w:rPr>
              <w:br/>
              <w:t>в п. Горноправдинск. В 2023 году храм посетило 8 357 человек.</w:t>
            </w:r>
          </w:p>
        </w:tc>
      </w:tr>
      <w:tr w:rsidR="00696086" w:rsidRPr="00696086" w:rsidTr="000A720D">
        <w:tc>
          <w:tcPr>
            <w:tcW w:w="956" w:type="dxa"/>
          </w:tcPr>
          <w:p w:rsidR="006C7737" w:rsidRPr="00883A9F" w:rsidRDefault="006C7737" w:rsidP="003A4AD8">
            <w:pPr>
              <w:jc w:val="center"/>
              <w:rPr>
                <w:bCs/>
              </w:rPr>
            </w:pPr>
            <w:r w:rsidRPr="00883A9F">
              <w:rPr>
                <w:bCs/>
              </w:rPr>
              <w:t>3.2.4.</w:t>
            </w:r>
          </w:p>
        </w:tc>
        <w:tc>
          <w:tcPr>
            <w:tcW w:w="4114" w:type="dxa"/>
          </w:tcPr>
          <w:p w:rsidR="006C7737" w:rsidRPr="00883A9F" w:rsidRDefault="006C7737" w:rsidP="003A4AD8">
            <w:pPr>
              <w:jc w:val="both"/>
              <w:rPr>
                <w:bCs/>
              </w:rPr>
            </w:pPr>
            <w:r w:rsidRPr="00883A9F">
              <w:rPr>
                <w:bCs/>
              </w:rPr>
              <w:t>Развитие спортивного туризма</w:t>
            </w:r>
          </w:p>
        </w:tc>
        <w:tc>
          <w:tcPr>
            <w:tcW w:w="1701" w:type="dxa"/>
          </w:tcPr>
          <w:p w:rsidR="006C7737" w:rsidRPr="00883A9F" w:rsidRDefault="006C7737" w:rsidP="003A4AD8">
            <w:pPr>
              <w:jc w:val="center"/>
            </w:pPr>
            <w:r w:rsidRPr="00883A9F">
              <w:t>2021 – 2030</w:t>
            </w:r>
          </w:p>
        </w:tc>
        <w:tc>
          <w:tcPr>
            <w:tcW w:w="2126" w:type="dxa"/>
          </w:tcPr>
          <w:p w:rsidR="006C7737" w:rsidRPr="00883A9F" w:rsidRDefault="000A720D" w:rsidP="003A4AD8">
            <w:pPr>
              <w:jc w:val="center"/>
            </w:pPr>
            <w:r w:rsidRPr="00883A9F">
              <w:t>МБУ «Имитуй»</w:t>
            </w:r>
            <w:r w:rsidR="006C7737" w:rsidRPr="00883A9F">
              <w:t xml:space="preserve">; хозяйствующие </w:t>
            </w:r>
            <w:r w:rsidR="006C7737" w:rsidRPr="00883A9F">
              <w:lastRenderedPageBreak/>
              <w:t>субъекты</w:t>
            </w:r>
          </w:p>
        </w:tc>
        <w:tc>
          <w:tcPr>
            <w:tcW w:w="6095" w:type="dxa"/>
          </w:tcPr>
          <w:p w:rsidR="006C7737" w:rsidRPr="00864EEE" w:rsidRDefault="00864EEE" w:rsidP="00864EEE">
            <w:pPr>
              <w:pStyle w:val="afd"/>
              <w:spacing w:before="0" w:beforeAutospacing="0" w:after="0" w:afterAutospacing="0"/>
              <w:jc w:val="both"/>
            </w:pPr>
            <w:r>
              <w:lastRenderedPageBreak/>
              <w:t xml:space="preserve">     </w:t>
            </w:r>
            <w:r w:rsidRPr="00864EEE">
              <w:t xml:space="preserve">С целью популяризации спорта и патриотического воспитания детей и молодежи в летний период 2023 года </w:t>
            </w:r>
            <w:r w:rsidRPr="00864EEE">
              <w:lastRenderedPageBreak/>
              <w:t>на территории сельского поселения Шапша автономной некоммерческой организацией спортивного, военно-патриотического воспитания и дополнительного образования «Академия мужества» была организована деятельность военно-спортивного детско-юношеского палаточного лагеря «Спецназ Дети» для детей в возрасте от 8 до 17 лет с проживанием в естественных природных условиях в палатках. Лагерь включен в реестр организаций отдыха детей и их оздоровления Ханты-Мансийского автономного округа – Югры. Проведено 2 профильные смены продолжительностью 10 дней. Основными дисциплинами в лагере «Спецназ Дети» являлись ориентир в лесу, строевая, огневая, физическая подготовка, язык жестов спецназа, строение, разборка, сборка автомата Калашникова. Общий охват детей составил 100 человек из разных регионов России.</w:t>
            </w:r>
          </w:p>
        </w:tc>
      </w:tr>
      <w:tr w:rsidR="00696086" w:rsidRPr="00696086" w:rsidTr="006C7737">
        <w:tc>
          <w:tcPr>
            <w:tcW w:w="956" w:type="dxa"/>
          </w:tcPr>
          <w:p w:rsidR="006C7737" w:rsidRPr="00883A9F" w:rsidRDefault="006C7737" w:rsidP="003A4AD8">
            <w:pPr>
              <w:jc w:val="center"/>
              <w:rPr>
                <w:bCs/>
              </w:rPr>
            </w:pPr>
            <w:r w:rsidRPr="00883A9F">
              <w:rPr>
                <w:bCs/>
              </w:rPr>
              <w:lastRenderedPageBreak/>
              <w:t>3.2.5.</w:t>
            </w:r>
          </w:p>
        </w:tc>
        <w:tc>
          <w:tcPr>
            <w:tcW w:w="4114" w:type="dxa"/>
          </w:tcPr>
          <w:p w:rsidR="006C7737" w:rsidRPr="00883A9F" w:rsidRDefault="006C7737" w:rsidP="003A4AD8">
            <w:pPr>
              <w:jc w:val="both"/>
              <w:rPr>
                <w:bCs/>
              </w:rPr>
            </w:pPr>
            <w:r w:rsidRPr="00883A9F">
              <w:rPr>
                <w:bCs/>
              </w:rPr>
              <w:t>Развитие экологического туризма</w:t>
            </w:r>
          </w:p>
        </w:tc>
        <w:tc>
          <w:tcPr>
            <w:tcW w:w="1701" w:type="dxa"/>
          </w:tcPr>
          <w:p w:rsidR="006C7737" w:rsidRPr="00883A9F" w:rsidRDefault="006C7737" w:rsidP="003A4AD8">
            <w:pPr>
              <w:jc w:val="center"/>
            </w:pPr>
            <w:r w:rsidRPr="00883A9F">
              <w:t>2021 – 2030</w:t>
            </w:r>
          </w:p>
        </w:tc>
        <w:tc>
          <w:tcPr>
            <w:tcW w:w="2126" w:type="dxa"/>
          </w:tcPr>
          <w:p w:rsidR="006C7737" w:rsidRPr="00883A9F" w:rsidRDefault="000A720D" w:rsidP="003A4AD8">
            <w:pPr>
              <w:jc w:val="center"/>
            </w:pPr>
            <w:r w:rsidRPr="00883A9F">
              <w:t>МБУ «Имитуй»</w:t>
            </w:r>
            <w:r w:rsidR="006C7737" w:rsidRPr="00883A9F">
              <w:t>; хозяйствующие субъекты</w:t>
            </w:r>
          </w:p>
        </w:tc>
        <w:tc>
          <w:tcPr>
            <w:tcW w:w="6095" w:type="dxa"/>
            <w:vAlign w:val="bottom"/>
          </w:tcPr>
          <w:p w:rsidR="006C7737" w:rsidRPr="00864EEE" w:rsidRDefault="00864EEE" w:rsidP="003A4AD8">
            <w:pPr>
              <w:jc w:val="both"/>
              <w:rPr>
                <w:rFonts w:eastAsia="Calibri"/>
                <w:color w:val="FF0000"/>
                <w:lang w:eastAsia="en-US"/>
              </w:rPr>
            </w:pPr>
            <w:r>
              <w:t xml:space="preserve">     </w:t>
            </w:r>
            <w:r w:rsidRPr="00864EEE">
              <w:t xml:space="preserve">Направление эколого-просветительского туризма в Ханты-Мансийском районе обеспечивается деятельностью эколого-просветительского центра (далее – ЭПЦ) «Шапшинское урочище» (д. Шапша). Природоохранные, экологические, просветительские, туристические мероприятия ЭПЦ в 2023 году посетило </w:t>
            </w:r>
            <w:r w:rsidRPr="00864EEE">
              <w:br/>
              <w:t>12 841 человек.</w:t>
            </w:r>
          </w:p>
        </w:tc>
      </w:tr>
      <w:tr w:rsidR="00696086" w:rsidRPr="00696086" w:rsidTr="009F5932">
        <w:tc>
          <w:tcPr>
            <w:tcW w:w="956" w:type="dxa"/>
          </w:tcPr>
          <w:p w:rsidR="00134189" w:rsidRPr="00883A9F" w:rsidRDefault="00134189" w:rsidP="003A4AD8">
            <w:pPr>
              <w:jc w:val="center"/>
            </w:pPr>
            <w:r w:rsidRPr="00883A9F">
              <w:t>3.2.6</w:t>
            </w:r>
            <w:r w:rsidR="00795B28" w:rsidRPr="00883A9F">
              <w:t>.</w:t>
            </w:r>
          </w:p>
        </w:tc>
        <w:tc>
          <w:tcPr>
            <w:tcW w:w="4114" w:type="dxa"/>
          </w:tcPr>
          <w:p w:rsidR="00134189" w:rsidRPr="00883A9F" w:rsidRDefault="00134189" w:rsidP="003A4AD8">
            <w:pPr>
              <w:jc w:val="both"/>
            </w:pPr>
            <w:r w:rsidRPr="00883A9F">
              <w:t xml:space="preserve">Поддержка развития производств сувенирной продукции народных промыслов и ремесел </w:t>
            </w:r>
          </w:p>
        </w:tc>
        <w:tc>
          <w:tcPr>
            <w:tcW w:w="1701" w:type="dxa"/>
          </w:tcPr>
          <w:p w:rsidR="00134189" w:rsidRPr="00883A9F" w:rsidRDefault="00134189" w:rsidP="003A4AD8">
            <w:pPr>
              <w:jc w:val="center"/>
            </w:pPr>
            <w:r w:rsidRPr="00883A9F">
              <w:t>2019 – 2030</w:t>
            </w:r>
          </w:p>
        </w:tc>
        <w:tc>
          <w:tcPr>
            <w:tcW w:w="2126" w:type="dxa"/>
          </w:tcPr>
          <w:p w:rsidR="00134189" w:rsidRPr="00883A9F" w:rsidRDefault="00134189" w:rsidP="003A4AD8">
            <w:pPr>
              <w:jc w:val="center"/>
            </w:pPr>
            <w:r w:rsidRPr="00883A9F">
              <w:t>комитет экономической политики; департамент имущественных и земельных отношений;</w:t>
            </w:r>
          </w:p>
          <w:p w:rsidR="00134189" w:rsidRPr="00883A9F" w:rsidRDefault="00134189" w:rsidP="003A4AD8">
            <w:pPr>
              <w:jc w:val="center"/>
            </w:pPr>
            <w:r w:rsidRPr="00883A9F">
              <w:t>МАУ «ОМЦ»</w:t>
            </w:r>
          </w:p>
        </w:tc>
        <w:tc>
          <w:tcPr>
            <w:tcW w:w="6095" w:type="dxa"/>
          </w:tcPr>
          <w:p w:rsidR="00290170" w:rsidRPr="00290170" w:rsidRDefault="00290170" w:rsidP="00290170">
            <w:pPr>
              <w:jc w:val="both"/>
              <w:rPr>
                <w:color w:val="0D0D0D"/>
              </w:rPr>
            </w:pPr>
            <w:r>
              <w:rPr>
                <w:color w:val="0D0D0D"/>
              </w:rPr>
              <w:t xml:space="preserve">     </w:t>
            </w:r>
            <w:r w:rsidRPr="00290170">
              <w:rPr>
                <w:color w:val="0D0D0D"/>
              </w:rPr>
              <w:t xml:space="preserve">В 2023 году руководитель сельского дома культуры д. Согом реализовал проект </w:t>
            </w:r>
            <w:r w:rsidRPr="00290170">
              <w:t>«Национальные мотивы»</w:t>
            </w:r>
            <w:r w:rsidRPr="00290170">
              <w:rPr>
                <w:color w:val="0D0D0D"/>
              </w:rPr>
              <w:t xml:space="preserve"> – </w:t>
            </w:r>
            <w:r w:rsidRPr="00290170">
              <w:t>открытие «мастерской» по изготовлению национальных сувениров из бисера, ткани</w:t>
            </w:r>
            <w:r w:rsidRPr="00290170">
              <w:rPr>
                <w:color w:val="0D0D0D"/>
              </w:rPr>
              <w:t xml:space="preserve"> (далее – проект).</w:t>
            </w:r>
          </w:p>
          <w:p w:rsidR="00D03117" w:rsidRPr="00696086" w:rsidRDefault="00290170" w:rsidP="00D03117">
            <w:pPr>
              <w:contextualSpacing/>
              <w:jc w:val="both"/>
              <w:rPr>
                <w:color w:val="FF0000"/>
              </w:rPr>
            </w:pPr>
            <w:r>
              <w:rPr>
                <w:rFonts w:eastAsia="Calibri"/>
                <w:color w:val="0D0D0D"/>
              </w:rPr>
              <w:t xml:space="preserve">     </w:t>
            </w:r>
            <w:r w:rsidRPr="00290170">
              <w:rPr>
                <w:rFonts w:eastAsia="Calibri"/>
                <w:color w:val="0D0D0D"/>
              </w:rPr>
              <w:t xml:space="preserve">В ходе проекта создан </w:t>
            </w:r>
            <w:r w:rsidRPr="00290170">
              <w:rPr>
                <w:rFonts w:eastAsia="Calibri"/>
                <w:lang w:eastAsia="en-US"/>
              </w:rPr>
              <w:t xml:space="preserve">банк традиционных орнаментов коренных малочисленных народов Севера, переданы </w:t>
            </w:r>
            <w:r w:rsidRPr="00290170">
              <w:rPr>
                <w:rFonts w:eastAsia="Calibri"/>
                <w:color w:val="000000"/>
                <w:lang w:eastAsia="en-US"/>
              </w:rPr>
              <w:t xml:space="preserve">знания и умения подрастающему поколению по изготовлению сувениров </w:t>
            </w:r>
            <w:r w:rsidRPr="00290170">
              <w:t>декоративно-прикладного творчества коренных малочисленных народов Севера</w:t>
            </w:r>
            <w:r w:rsidRPr="00290170">
              <w:rPr>
                <w:rFonts w:eastAsia="Calibri"/>
                <w:color w:val="000000"/>
                <w:lang w:eastAsia="en-US"/>
              </w:rPr>
              <w:t>.</w:t>
            </w:r>
            <w:r w:rsidR="00D03117">
              <w:rPr>
                <w:color w:val="0D0D0D"/>
              </w:rPr>
              <w:t xml:space="preserve">     </w:t>
            </w:r>
          </w:p>
        </w:tc>
      </w:tr>
      <w:tr w:rsidR="00696086" w:rsidRPr="00696086" w:rsidTr="002451FA">
        <w:tc>
          <w:tcPr>
            <w:tcW w:w="956" w:type="dxa"/>
          </w:tcPr>
          <w:p w:rsidR="00FE62F4" w:rsidRPr="00883A9F" w:rsidRDefault="00FE62F4" w:rsidP="003A4AD8">
            <w:pPr>
              <w:jc w:val="center"/>
            </w:pPr>
            <w:r w:rsidRPr="00883A9F">
              <w:t>3.2.7.</w:t>
            </w:r>
          </w:p>
        </w:tc>
        <w:tc>
          <w:tcPr>
            <w:tcW w:w="4114" w:type="dxa"/>
          </w:tcPr>
          <w:p w:rsidR="00FE62F4" w:rsidRPr="00883A9F" w:rsidRDefault="00FE62F4" w:rsidP="003A4AD8">
            <w:pPr>
              <w:jc w:val="both"/>
            </w:pPr>
            <w:r w:rsidRPr="00883A9F">
              <w:t xml:space="preserve">Создание производства сувенирной </w:t>
            </w:r>
            <w:r w:rsidRPr="00883A9F">
              <w:lastRenderedPageBreak/>
              <w:t>продукции (футболок, сумок и т.п.) с использованием национальных узоров, с привлечением молодых дизайнеров для разработки концепции</w:t>
            </w:r>
          </w:p>
        </w:tc>
        <w:tc>
          <w:tcPr>
            <w:tcW w:w="1701" w:type="dxa"/>
          </w:tcPr>
          <w:p w:rsidR="00FE62F4" w:rsidRPr="00883A9F" w:rsidRDefault="00FE62F4" w:rsidP="003A4AD8">
            <w:pPr>
              <w:jc w:val="center"/>
            </w:pPr>
            <w:r w:rsidRPr="00883A9F">
              <w:lastRenderedPageBreak/>
              <w:t>2021 – 2030</w:t>
            </w:r>
          </w:p>
        </w:tc>
        <w:tc>
          <w:tcPr>
            <w:tcW w:w="2126" w:type="dxa"/>
            <w:shd w:val="clear" w:color="auto" w:fill="auto"/>
          </w:tcPr>
          <w:p w:rsidR="00330ABC" w:rsidRPr="00883A9F" w:rsidRDefault="00FE62F4" w:rsidP="003A4AD8">
            <w:pPr>
              <w:jc w:val="center"/>
            </w:pPr>
            <w:r w:rsidRPr="00883A9F">
              <w:t xml:space="preserve">потенциальные </w:t>
            </w:r>
            <w:r w:rsidRPr="00883A9F">
              <w:lastRenderedPageBreak/>
              <w:t>инвесторы; хозяйствующие субъекты</w:t>
            </w:r>
          </w:p>
          <w:p w:rsidR="00330ABC" w:rsidRPr="00883A9F" w:rsidRDefault="00330ABC" w:rsidP="003A4AD8"/>
          <w:p w:rsidR="00330ABC" w:rsidRPr="00883A9F" w:rsidRDefault="00330ABC" w:rsidP="003A4AD8"/>
          <w:p w:rsidR="00FE62F4" w:rsidRPr="00883A9F" w:rsidRDefault="00FE62F4" w:rsidP="006D47A3">
            <w:pPr>
              <w:jc w:val="center"/>
            </w:pPr>
          </w:p>
        </w:tc>
        <w:tc>
          <w:tcPr>
            <w:tcW w:w="6095" w:type="dxa"/>
          </w:tcPr>
          <w:p w:rsidR="00EF0DE1" w:rsidRPr="00290170" w:rsidRDefault="00EF0DE1" w:rsidP="006D47A3">
            <w:pPr>
              <w:jc w:val="both"/>
            </w:pPr>
            <w:r w:rsidRPr="00290170">
              <w:lastRenderedPageBreak/>
              <w:t xml:space="preserve">ООО «Центр ремесел Ас аланг» (п.Горноправдинск) </w:t>
            </w:r>
            <w:r w:rsidRPr="00290170">
              <w:lastRenderedPageBreak/>
              <w:t>осуществляет деятельность по производству сувенирной, ремесленной продукции и изделий народных художественных промыслов при поддержке, оказываемой в рамках муниципальной программы Ханты-Мансийского района «Развитие малого и среднего предпринимательства на территори</w:t>
            </w:r>
            <w:r w:rsidR="00290170" w:rsidRPr="00290170">
              <w:t>и Ханты-Мансийского района</w:t>
            </w:r>
            <w:r w:rsidRPr="00290170">
              <w:t>».</w:t>
            </w:r>
          </w:p>
        </w:tc>
      </w:tr>
      <w:tr w:rsidR="00696086" w:rsidRPr="00696086" w:rsidTr="009F5932">
        <w:tc>
          <w:tcPr>
            <w:tcW w:w="956" w:type="dxa"/>
          </w:tcPr>
          <w:p w:rsidR="00134189" w:rsidRPr="00883A9F" w:rsidRDefault="00134189" w:rsidP="003A4AD8">
            <w:pPr>
              <w:jc w:val="center"/>
            </w:pPr>
            <w:r w:rsidRPr="00883A9F">
              <w:lastRenderedPageBreak/>
              <w:t>3.2.8.</w:t>
            </w:r>
          </w:p>
        </w:tc>
        <w:tc>
          <w:tcPr>
            <w:tcW w:w="4114" w:type="dxa"/>
          </w:tcPr>
          <w:p w:rsidR="00134189" w:rsidRPr="00883A9F" w:rsidRDefault="00134189" w:rsidP="003A4AD8">
            <w:pPr>
              <w:jc w:val="both"/>
            </w:pPr>
            <w:r w:rsidRPr="00883A9F">
              <w:t xml:space="preserve">Заключение соглашения с администрацией </w:t>
            </w:r>
            <w:r w:rsidR="00792EC9" w:rsidRPr="00883A9F">
              <w:t>г.</w:t>
            </w:r>
            <w:r w:rsidR="00F01D65" w:rsidRPr="00883A9F">
              <w:t xml:space="preserve"> </w:t>
            </w:r>
            <w:r w:rsidRPr="00883A9F">
              <w:t>Ханты-Мансийска по координации совместных</w:t>
            </w:r>
            <w:r w:rsidR="00C017EF" w:rsidRPr="00883A9F">
              <w:t xml:space="preserve"> </w:t>
            </w:r>
            <w:r w:rsidRPr="00883A9F">
              <w:t>действий по обеспечению безопасности туристов на территории района</w:t>
            </w:r>
          </w:p>
        </w:tc>
        <w:tc>
          <w:tcPr>
            <w:tcW w:w="1701" w:type="dxa"/>
          </w:tcPr>
          <w:p w:rsidR="00134189" w:rsidRPr="00883A9F" w:rsidRDefault="00134189" w:rsidP="003A4AD8">
            <w:pPr>
              <w:jc w:val="center"/>
            </w:pPr>
            <w:r w:rsidRPr="00883A9F">
              <w:t>2018 – 2030</w:t>
            </w:r>
          </w:p>
        </w:tc>
        <w:tc>
          <w:tcPr>
            <w:tcW w:w="2126" w:type="dxa"/>
          </w:tcPr>
          <w:p w:rsidR="00134189" w:rsidRPr="00883A9F" w:rsidRDefault="000A720D" w:rsidP="003A4AD8">
            <w:pPr>
              <w:jc w:val="center"/>
            </w:pPr>
            <w:r w:rsidRPr="00883A9F">
              <w:t>МБУ «Имитуй»</w:t>
            </w:r>
            <w:r w:rsidR="00134189" w:rsidRPr="00883A9F">
              <w:t>;</w:t>
            </w:r>
          </w:p>
          <w:p w:rsidR="00134189" w:rsidRPr="00883A9F" w:rsidRDefault="00134189" w:rsidP="003A4AD8">
            <w:pPr>
              <w:jc w:val="center"/>
            </w:pPr>
            <w:r w:rsidRPr="00883A9F">
              <w:t>МКУ «УГЗ»; хозяйствующие субъекты</w:t>
            </w:r>
          </w:p>
        </w:tc>
        <w:tc>
          <w:tcPr>
            <w:tcW w:w="6095" w:type="dxa"/>
          </w:tcPr>
          <w:p w:rsidR="00293DBE" w:rsidRPr="00A922D6" w:rsidRDefault="001428BC" w:rsidP="003A4AD8">
            <w:pPr>
              <w:jc w:val="both"/>
            </w:pPr>
            <w:r w:rsidRPr="00A922D6">
              <w:t>Действует соглашение</w:t>
            </w:r>
            <w:r w:rsidR="00293DBE" w:rsidRPr="00A922D6">
              <w:t xml:space="preserve"> о межмуниципальном сотрудничестве от 31.01.2014 № 103/2020. </w:t>
            </w:r>
          </w:p>
          <w:p w:rsidR="00134189" w:rsidRPr="00696086" w:rsidRDefault="00134189" w:rsidP="003A4AD8">
            <w:pPr>
              <w:jc w:val="both"/>
              <w:rPr>
                <w:color w:val="FF0000"/>
              </w:rPr>
            </w:pPr>
          </w:p>
        </w:tc>
      </w:tr>
      <w:tr w:rsidR="00696086" w:rsidRPr="00696086" w:rsidTr="00B1145C">
        <w:tc>
          <w:tcPr>
            <w:tcW w:w="956" w:type="dxa"/>
          </w:tcPr>
          <w:p w:rsidR="00134189" w:rsidRPr="00883A9F" w:rsidRDefault="00134189" w:rsidP="003A4AD8">
            <w:pPr>
              <w:jc w:val="center"/>
              <w:rPr>
                <w:bCs/>
              </w:rPr>
            </w:pPr>
            <w:r w:rsidRPr="00883A9F">
              <w:rPr>
                <w:bCs/>
              </w:rPr>
              <w:t>4.</w:t>
            </w:r>
          </w:p>
        </w:tc>
        <w:tc>
          <w:tcPr>
            <w:tcW w:w="14036" w:type="dxa"/>
            <w:gridSpan w:val="4"/>
            <w:vAlign w:val="center"/>
          </w:tcPr>
          <w:p w:rsidR="00134189" w:rsidRPr="00883A9F" w:rsidRDefault="00134189" w:rsidP="003A4AD8">
            <w:pPr>
              <w:rPr>
                <w:bCs/>
              </w:rPr>
            </w:pPr>
            <w:r w:rsidRPr="00883A9F">
              <w:rPr>
                <w:bCs/>
              </w:rPr>
              <w:t xml:space="preserve">Цель 4. Поддержка малого предпринимательства, развитие потребительского рынка </w:t>
            </w:r>
          </w:p>
        </w:tc>
      </w:tr>
      <w:tr w:rsidR="00696086" w:rsidRPr="00696086" w:rsidTr="00B1145C">
        <w:tc>
          <w:tcPr>
            <w:tcW w:w="956" w:type="dxa"/>
          </w:tcPr>
          <w:p w:rsidR="00134189" w:rsidRPr="00883A9F" w:rsidRDefault="00134189" w:rsidP="003A4AD8">
            <w:pPr>
              <w:jc w:val="center"/>
              <w:rPr>
                <w:bCs/>
              </w:rPr>
            </w:pPr>
            <w:r w:rsidRPr="00883A9F">
              <w:rPr>
                <w:bCs/>
              </w:rPr>
              <w:t>4.1.</w:t>
            </w:r>
          </w:p>
        </w:tc>
        <w:tc>
          <w:tcPr>
            <w:tcW w:w="14036" w:type="dxa"/>
            <w:gridSpan w:val="4"/>
            <w:vAlign w:val="center"/>
          </w:tcPr>
          <w:p w:rsidR="00134189" w:rsidRPr="00883A9F" w:rsidRDefault="00134189" w:rsidP="003A4AD8">
            <w:pPr>
              <w:rPr>
                <w:bCs/>
              </w:rPr>
            </w:pPr>
            <w:r w:rsidRPr="00883A9F">
              <w:rPr>
                <w:bCs/>
              </w:rPr>
              <w:t>Задача 6. Стимулирование предпринимательской активности населения</w:t>
            </w:r>
          </w:p>
        </w:tc>
      </w:tr>
      <w:tr w:rsidR="00696086" w:rsidRPr="00696086" w:rsidTr="009F5932">
        <w:tc>
          <w:tcPr>
            <w:tcW w:w="956" w:type="dxa"/>
          </w:tcPr>
          <w:p w:rsidR="00134189" w:rsidRPr="00883A9F" w:rsidRDefault="00134189" w:rsidP="003A4AD8">
            <w:pPr>
              <w:jc w:val="center"/>
            </w:pPr>
            <w:r w:rsidRPr="00883A9F">
              <w:t>4.1.1.</w:t>
            </w:r>
          </w:p>
        </w:tc>
        <w:tc>
          <w:tcPr>
            <w:tcW w:w="4114" w:type="dxa"/>
          </w:tcPr>
          <w:p w:rsidR="00134189" w:rsidRPr="00883A9F" w:rsidRDefault="00134189" w:rsidP="003A4AD8">
            <w:pPr>
              <w:jc w:val="both"/>
            </w:pPr>
            <w:r w:rsidRPr="00883A9F">
              <w:t>Создание условий для развития субъектов малого и среднего предпринимательства</w:t>
            </w:r>
          </w:p>
        </w:tc>
        <w:tc>
          <w:tcPr>
            <w:tcW w:w="1701" w:type="dxa"/>
          </w:tcPr>
          <w:p w:rsidR="00134189" w:rsidRPr="00883A9F" w:rsidRDefault="00134189" w:rsidP="003A4AD8">
            <w:pPr>
              <w:jc w:val="center"/>
            </w:pPr>
            <w:r w:rsidRPr="00883A9F">
              <w:t>2018 – 2030</w:t>
            </w:r>
          </w:p>
        </w:tc>
        <w:tc>
          <w:tcPr>
            <w:tcW w:w="2126" w:type="dxa"/>
          </w:tcPr>
          <w:p w:rsidR="00134189" w:rsidRPr="00883A9F" w:rsidRDefault="00134189" w:rsidP="003A4AD8">
            <w:pPr>
              <w:jc w:val="center"/>
            </w:pPr>
            <w:r w:rsidRPr="00883A9F">
              <w:t>комитет экономической политики;</w:t>
            </w:r>
          </w:p>
          <w:p w:rsidR="00134189" w:rsidRPr="00883A9F" w:rsidRDefault="00134189" w:rsidP="003A4AD8">
            <w:pPr>
              <w:jc w:val="center"/>
            </w:pPr>
            <w:r w:rsidRPr="00883A9F">
              <w:t>МАУ «ОМЦ»</w:t>
            </w:r>
          </w:p>
        </w:tc>
        <w:tc>
          <w:tcPr>
            <w:tcW w:w="6095" w:type="dxa"/>
          </w:tcPr>
          <w:p w:rsidR="00064AEB" w:rsidRPr="00072E70" w:rsidRDefault="00B72F04" w:rsidP="00064AEB">
            <w:pPr>
              <w:jc w:val="both"/>
            </w:pPr>
            <w:r w:rsidRPr="00072E70">
              <w:rPr>
                <w:rFonts w:eastAsia="Calibri"/>
              </w:rPr>
              <w:t xml:space="preserve">Предоставлена имущественная поддержка </w:t>
            </w:r>
            <w:r w:rsidR="00064AEB" w:rsidRPr="00072E70">
              <w:t>46 предпринимателям, самозанятым жителям района оказана поддержка в форме предоставления в аренду на льготных условиях муниципального недвижимого имущества общей площадью 6 777 кв. м.</w:t>
            </w:r>
            <w:r w:rsidR="00072E70" w:rsidRPr="00072E70">
              <w:t xml:space="preserve">, </w:t>
            </w:r>
            <w:r w:rsidR="00072E70" w:rsidRPr="00072E70">
              <w:rPr>
                <w:rFonts w:eastAsia="Calibri"/>
              </w:rPr>
              <w:t xml:space="preserve">в том числе нежилых зданий – 2930,1 кв.м., земельных участков – 3847 кв.м., из них 2097 кв.м. земельный участок для обслуживания здания склада в п. Горноправдинск, 1750 кв.м земельный участок, на котором расположено здание пекарни в п.Горноправдинск и 39 объектов движимого имущества (оборудование для пекарни в </w:t>
            </w:r>
            <w:r w:rsidR="00072E70">
              <w:rPr>
                <w:rFonts w:eastAsia="Calibri"/>
              </w:rPr>
              <w:br/>
            </w:r>
            <w:r w:rsidR="00072E70" w:rsidRPr="00072E70">
              <w:rPr>
                <w:rFonts w:eastAsia="Calibri"/>
              </w:rPr>
              <w:t>п.</w:t>
            </w:r>
            <w:r w:rsidR="00072E70">
              <w:rPr>
                <w:rFonts w:eastAsia="Calibri"/>
              </w:rPr>
              <w:t xml:space="preserve"> </w:t>
            </w:r>
            <w:r w:rsidR="00072E70" w:rsidRPr="00072E70">
              <w:rPr>
                <w:rFonts w:eastAsia="Calibri"/>
              </w:rPr>
              <w:t>Горноправдинск).</w:t>
            </w:r>
          </w:p>
          <w:p w:rsidR="00B72F04" w:rsidRPr="00064AEB" w:rsidRDefault="00B72F04" w:rsidP="00167A16">
            <w:pPr>
              <w:jc w:val="both"/>
              <w:rPr>
                <w:lang w:eastAsia="zh-CN"/>
              </w:rPr>
            </w:pPr>
            <w:r w:rsidRPr="00064AEB">
              <w:rPr>
                <w:lang w:eastAsia="zh-CN"/>
              </w:rPr>
              <w:t xml:space="preserve">Одной из действенных мер по поддержке субъектов малого предпринимательства является размещение муниципального заказа, а также закупок муниципальных учреждений у субъектов малого предпринимательства. </w:t>
            </w:r>
          </w:p>
          <w:p w:rsidR="00B72F04" w:rsidRPr="00064AEB" w:rsidRDefault="00B72F04" w:rsidP="00064AEB">
            <w:pPr>
              <w:widowControl w:val="0"/>
              <w:suppressAutoHyphens/>
              <w:autoSpaceDE w:val="0"/>
              <w:autoSpaceDN w:val="0"/>
              <w:adjustRightInd w:val="0"/>
              <w:jc w:val="both"/>
              <w:rPr>
                <w:kern w:val="24"/>
              </w:rPr>
            </w:pPr>
            <w:r w:rsidRPr="00064AEB">
              <w:rPr>
                <w:kern w:val="24"/>
              </w:rPr>
              <w:t>Объем закупок у СМП и СОНКО за 202</w:t>
            </w:r>
            <w:r w:rsidR="00397B3E" w:rsidRPr="00064AEB">
              <w:rPr>
                <w:kern w:val="24"/>
              </w:rPr>
              <w:t>3</w:t>
            </w:r>
            <w:r w:rsidRPr="00064AEB">
              <w:rPr>
                <w:kern w:val="24"/>
              </w:rPr>
              <w:t xml:space="preserve"> год составил </w:t>
            </w:r>
            <w:r w:rsidR="00064AEB" w:rsidRPr="00064AEB">
              <w:rPr>
                <w:kern w:val="24"/>
              </w:rPr>
              <w:t>810,8</w:t>
            </w:r>
            <w:r w:rsidRPr="00064AEB">
              <w:rPr>
                <w:kern w:val="24"/>
              </w:rPr>
              <w:t xml:space="preserve"> </w:t>
            </w:r>
            <w:r w:rsidR="005B0DE5" w:rsidRPr="00064AEB">
              <w:rPr>
                <w:rFonts w:eastAsia="Calibri"/>
                <w:lang w:eastAsia="en-US"/>
              </w:rPr>
              <w:t>тыс. рублей</w:t>
            </w:r>
            <w:r w:rsidR="00064AEB" w:rsidRPr="00064AEB">
              <w:rPr>
                <w:rFonts w:eastAsia="Calibri"/>
                <w:lang w:eastAsia="en-US"/>
              </w:rPr>
              <w:t>,</w:t>
            </w:r>
            <w:r w:rsidR="005B0DE5" w:rsidRPr="00064AEB">
              <w:rPr>
                <w:rFonts w:eastAsia="Calibri"/>
                <w:lang w:eastAsia="en-US"/>
              </w:rPr>
              <w:t xml:space="preserve"> или </w:t>
            </w:r>
            <w:r w:rsidR="00064AEB" w:rsidRPr="00064AEB">
              <w:rPr>
                <w:rFonts w:eastAsia="Calibri"/>
                <w:lang w:eastAsia="en-US"/>
              </w:rPr>
              <w:t>63,5</w:t>
            </w:r>
            <w:r w:rsidRPr="00064AEB">
              <w:rPr>
                <w:rFonts w:eastAsia="Calibri"/>
                <w:lang w:eastAsia="en-US"/>
              </w:rPr>
              <w:t xml:space="preserve">% </w:t>
            </w:r>
            <w:r w:rsidRPr="00064AEB">
              <w:rPr>
                <w:kern w:val="24"/>
              </w:rPr>
              <w:t xml:space="preserve">от совокупного годового </w:t>
            </w:r>
            <w:r w:rsidRPr="00064AEB">
              <w:rPr>
                <w:kern w:val="24"/>
              </w:rPr>
              <w:lastRenderedPageBreak/>
              <w:t>объема закупок (202</w:t>
            </w:r>
            <w:r w:rsidR="00064AEB" w:rsidRPr="00064AEB">
              <w:rPr>
                <w:kern w:val="24"/>
              </w:rPr>
              <w:t>2</w:t>
            </w:r>
            <w:r w:rsidRPr="00064AEB">
              <w:rPr>
                <w:kern w:val="24"/>
              </w:rPr>
              <w:t xml:space="preserve"> год – </w:t>
            </w:r>
            <w:r w:rsidR="00064AEB" w:rsidRPr="00064AEB">
              <w:rPr>
                <w:kern w:val="24"/>
              </w:rPr>
              <w:t>647,1</w:t>
            </w:r>
            <w:r w:rsidRPr="00064AEB">
              <w:rPr>
                <w:kern w:val="24"/>
              </w:rPr>
              <w:t xml:space="preserve"> тыс. рублей или 68,4%).</w:t>
            </w:r>
          </w:p>
          <w:p w:rsidR="00330ABC" w:rsidRPr="00064AEB" w:rsidRDefault="00330ABC" w:rsidP="00064AEB">
            <w:pPr>
              <w:widowControl w:val="0"/>
              <w:suppressAutoHyphens/>
              <w:autoSpaceDE w:val="0"/>
              <w:autoSpaceDN w:val="0"/>
              <w:adjustRightInd w:val="0"/>
              <w:jc w:val="both"/>
            </w:pPr>
            <w:r w:rsidRPr="00064AEB">
              <w:rPr>
                <w:kern w:val="24"/>
              </w:rPr>
              <w:t xml:space="preserve">Специалистами МАУ «ОМЦ» осуществлялись </w:t>
            </w:r>
            <w:r w:rsidRPr="00064AEB">
              <w:t>консультации по программам:</w:t>
            </w:r>
          </w:p>
          <w:p w:rsidR="00330ABC" w:rsidRPr="00064AEB" w:rsidRDefault="00BC3FDF" w:rsidP="00064AEB">
            <w:pPr>
              <w:widowControl w:val="0"/>
              <w:suppressAutoHyphens/>
              <w:autoSpaceDE w:val="0"/>
              <w:autoSpaceDN w:val="0"/>
              <w:adjustRightInd w:val="0"/>
              <w:jc w:val="both"/>
            </w:pPr>
            <w:r w:rsidRPr="00064AEB">
              <w:t>«Развитие агропромышленного комплекса Ханты-Мансийского района»;</w:t>
            </w:r>
          </w:p>
          <w:p w:rsidR="00330ABC" w:rsidRPr="00064AEB" w:rsidRDefault="00BC3FDF" w:rsidP="00064AEB">
            <w:pPr>
              <w:widowControl w:val="0"/>
              <w:suppressAutoHyphens/>
              <w:autoSpaceDE w:val="0"/>
              <w:autoSpaceDN w:val="0"/>
              <w:adjustRightInd w:val="0"/>
              <w:jc w:val="both"/>
            </w:pPr>
            <w:r w:rsidRPr="00064AEB">
              <w:t>«Содействие занятости населения Ханты-Мансийского района»;</w:t>
            </w:r>
          </w:p>
          <w:p w:rsidR="00134189" w:rsidRPr="00696086" w:rsidRDefault="00BC3FDF" w:rsidP="00064AEB">
            <w:pPr>
              <w:widowControl w:val="0"/>
              <w:suppressAutoHyphens/>
              <w:autoSpaceDE w:val="0"/>
              <w:autoSpaceDN w:val="0"/>
              <w:adjustRightInd w:val="0"/>
              <w:jc w:val="both"/>
              <w:rPr>
                <w:color w:val="FF0000"/>
              </w:rPr>
            </w:pPr>
            <w:r w:rsidRPr="00064AEB">
              <w:t>«</w:t>
            </w:r>
            <w:r w:rsidRPr="00064AEB">
              <w:rPr>
                <w:shd w:val="clear" w:color="auto" w:fill="FFFFFF"/>
              </w:rPr>
              <w:t>Устойчивое развитие коренных малочисленных народов Севера на территории Ханты-Мансийского района</w:t>
            </w:r>
            <w:r w:rsidR="00167A16" w:rsidRPr="00064AEB">
              <w:t>».</w:t>
            </w:r>
          </w:p>
        </w:tc>
      </w:tr>
      <w:tr w:rsidR="00696086" w:rsidRPr="00696086" w:rsidTr="009F5932">
        <w:tc>
          <w:tcPr>
            <w:tcW w:w="956" w:type="dxa"/>
          </w:tcPr>
          <w:p w:rsidR="00134189" w:rsidRPr="00883A9F" w:rsidRDefault="00134189" w:rsidP="003A4AD8">
            <w:pPr>
              <w:jc w:val="center"/>
            </w:pPr>
            <w:r w:rsidRPr="00883A9F">
              <w:lastRenderedPageBreak/>
              <w:t>4.1.2.</w:t>
            </w:r>
          </w:p>
        </w:tc>
        <w:tc>
          <w:tcPr>
            <w:tcW w:w="4114" w:type="dxa"/>
          </w:tcPr>
          <w:p w:rsidR="00134189" w:rsidRPr="00883A9F" w:rsidRDefault="00134189" w:rsidP="003A4AD8">
            <w:pPr>
              <w:jc w:val="both"/>
            </w:pPr>
            <w:r w:rsidRPr="00883A9F">
              <w:t>Финансовая поддержка субъектов малого и среднего предпринимательства</w:t>
            </w:r>
            <w:r w:rsidR="00C10D16" w:rsidRPr="00883A9F">
              <w:t xml:space="preserve">   </w:t>
            </w:r>
          </w:p>
        </w:tc>
        <w:tc>
          <w:tcPr>
            <w:tcW w:w="1701" w:type="dxa"/>
          </w:tcPr>
          <w:p w:rsidR="00134189" w:rsidRPr="00883A9F" w:rsidRDefault="00134189" w:rsidP="003A4AD8">
            <w:pPr>
              <w:jc w:val="center"/>
            </w:pPr>
            <w:r w:rsidRPr="00883A9F">
              <w:t>2018 – 2030</w:t>
            </w:r>
          </w:p>
        </w:tc>
        <w:tc>
          <w:tcPr>
            <w:tcW w:w="2126" w:type="dxa"/>
          </w:tcPr>
          <w:p w:rsidR="00134189" w:rsidRPr="00883A9F" w:rsidRDefault="00134189" w:rsidP="003A4AD8">
            <w:pPr>
              <w:jc w:val="center"/>
            </w:pPr>
            <w:r w:rsidRPr="00883A9F">
              <w:t>комитет экономической политики;</w:t>
            </w:r>
          </w:p>
          <w:p w:rsidR="00134189" w:rsidRPr="00883A9F" w:rsidRDefault="00134189" w:rsidP="003A4AD8">
            <w:pPr>
              <w:jc w:val="center"/>
            </w:pPr>
            <w:r w:rsidRPr="00883A9F">
              <w:t>департамент строительства, архитектуры и ЖКХ</w:t>
            </w:r>
          </w:p>
        </w:tc>
        <w:tc>
          <w:tcPr>
            <w:tcW w:w="6095" w:type="dxa"/>
          </w:tcPr>
          <w:p w:rsidR="00522951" w:rsidRPr="00522951" w:rsidRDefault="00522951" w:rsidP="00522951">
            <w:pPr>
              <w:autoSpaceDE w:val="0"/>
              <w:autoSpaceDN w:val="0"/>
              <w:jc w:val="both"/>
            </w:pPr>
            <w:r w:rsidRPr="00522951">
              <w:t xml:space="preserve">За 2023 год АО «Югорская энергетическая компании децентрализованной зоны» предоставлена субсидия на возмещение недополученных доходов, возникающих в связи с реализацией электрической энергии потребителям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на сумму  75 397,3 тыс. рублей (в т.ч. из местного бюджета – 30 158,9 тыс. рублей, окружного бюджета – 45 238,4 тыс. рублей), субсидия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w:t>
            </w:r>
            <w:r w:rsidRPr="00522951">
              <w:br/>
              <w:t xml:space="preserve">Ханты-Мансийского автономного округа – Югры по социально ориентированным тарифам в размере 279 010,3 тыс. рублей, ООО «Центр Отопительной Техники» предоставлена субсидия на возмещение недополученных доходов организации, осуществляющей реализацию населению </w:t>
            </w:r>
            <w:r w:rsidRPr="00522951">
              <w:br/>
              <w:t xml:space="preserve">Ханты-Мансийского района сжиженного газа в размере </w:t>
            </w:r>
            <w:r w:rsidRPr="00522951">
              <w:lastRenderedPageBreak/>
              <w:t>14 359,61 тыс. рублей.</w:t>
            </w:r>
          </w:p>
          <w:p w:rsidR="00B75768" w:rsidRPr="00064AEB" w:rsidRDefault="00B75768" w:rsidP="00064AEB">
            <w:pPr>
              <w:widowControl w:val="0"/>
              <w:autoSpaceDE w:val="0"/>
              <w:autoSpaceDN w:val="0"/>
              <w:adjustRightInd w:val="0"/>
              <w:jc w:val="both"/>
            </w:pPr>
            <w:r w:rsidRPr="00064AEB">
              <w:rPr>
                <w:rFonts w:eastAsia="Calibri"/>
              </w:rPr>
              <w:t>В 202</w:t>
            </w:r>
            <w:r w:rsidR="00064AEB" w:rsidRPr="00064AEB">
              <w:rPr>
                <w:rFonts w:eastAsia="Calibri"/>
              </w:rPr>
              <w:t>3</w:t>
            </w:r>
            <w:r w:rsidRPr="00064AEB">
              <w:rPr>
                <w:rFonts w:eastAsia="Calibri"/>
              </w:rPr>
              <w:t xml:space="preserve"> году в рамках муниципальной программы «Развитие малого и среднего предпринимательства на территории Ханты-Мансийского района</w:t>
            </w:r>
            <w:r w:rsidR="00064AEB" w:rsidRPr="00064AEB">
              <w:rPr>
                <w:rFonts w:eastAsia="Calibri"/>
              </w:rPr>
              <w:t>»</w:t>
            </w:r>
            <w:r w:rsidRPr="00064AEB">
              <w:rPr>
                <w:rFonts w:eastAsia="Calibri"/>
              </w:rPr>
              <w:t xml:space="preserve"> </w:t>
            </w:r>
            <w:r w:rsidR="00064AEB" w:rsidRPr="00064AEB">
              <w:rPr>
                <w:rFonts w:eastAsia="Calibri"/>
              </w:rPr>
              <w:t>предост</w:t>
            </w:r>
            <w:r w:rsidRPr="00064AEB">
              <w:rPr>
                <w:rFonts w:eastAsia="Calibri"/>
              </w:rPr>
              <w:t>авлена финансовая поддержка 3</w:t>
            </w:r>
            <w:r w:rsidR="00064AEB" w:rsidRPr="00064AEB">
              <w:rPr>
                <w:rFonts w:eastAsia="Calibri"/>
              </w:rPr>
              <w:t>8</w:t>
            </w:r>
            <w:r w:rsidRPr="00064AEB">
              <w:rPr>
                <w:rFonts w:eastAsia="Calibri"/>
              </w:rPr>
              <w:t xml:space="preserve"> субъектам малого и среднего пре</w:t>
            </w:r>
            <w:r w:rsidR="00254B38" w:rsidRPr="00064AEB">
              <w:rPr>
                <w:rFonts w:eastAsia="Calibri"/>
              </w:rPr>
              <w:t>дпринимательства, осуществляющим</w:t>
            </w:r>
            <w:r w:rsidRPr="00064AEB">
              <w:rPr>
                <w:rFonts w:eastAsia="Calibri"/>
              </w:rPr>
              <w:t xml:space="preserve"> деятельность на территории Ханты-Мансийского района в общей сумме 4 750,40 тыс. рублей</w:t>
            </w:r>
            <w:r w:rsidR="00254B38" w:rsidRPr="00064AEB">
              <w:rPr>
                <w:rFonts w:eastAsia="Calibri"/>
              </w:rPr>
              <w:t>.</w:t>
            </w:r>
            <w:r w:rsidR="00064AEB" w:rsidRPr="00064AEB">
              <w:rPr>
                <w:rFonts w:eastAsia="Calibri"/>
              </w:rPr>
              <w:t>9,3 млн.</w:t>
            </w:r>
            <w:r w:rsidR="00064AEB">
              <w:rPr>
                <w:rFonts w:eastAsia="Calibri"/>
              </w:rPr>
              <w:t xml:space="preserve"> </w:t>
            </w:r>
            <w:r w:rsidR="00064AEB" w:rsidRPr="00064AEB">
              <w:rPr>
                <w:rFonts w:eastAsia="Calibri"/>
              </w:rPr>
              <w:t>рублей</w:t>
            </w:r>
          </w:p>
        </w:tc>
      </w:tr>
      <w:tr w:rsidR="00D03117" w:rsidRPr="00696086" w:rsidTr="009F5932">
        <w:tc>
          <w:tcPr>
            <w:tcW w:w="956" w:type="dxa"/>
          </w:tcPr>
          <w:p w:rsidR="00D03117" w:rsidRPr="00883A9F" w:rsidRDefault="00D03117" w:rsidP="00D03117">
            <w:pPr>
              <w:jc w:val="center"/>
            </w:pPr>
            <w:r w:rsidRPr="00883A9F">
              <w:lastRenderedPageBreak/>
              <w:t>4.1.3.</w:t>
            </w:r>
          </w:p>
        </w:tc>
        <w:tc>
          <w:tcPr>
            <w:tcW w:w="4114" w:type="dxa"/>
          </w:tcPr>
          <w:p w:rsidR="00D03117" w:rsidRPr="00883A9F" w:rsidRDefault="00D03117" w:rsidP="00D03117">
            <w:pPr>
              <w:jc w:val="both"/>
            </w:pPr>
            <w:r w:rsidRPr="00883A9F">
              <w:t>Имущественная поддержка субъектов малого и среднего предпринимательства</w:t>
            </w:r>
          </w:p>
        </w:tc>
        <w:tc>
          <w:tcPr>
            <w:tcW w:w="1701" w:type="dxa"/>
          </w:tcPr>
          <w:p w:rsidR="00D03117" w:rsidRPr="00883A9F" w:rsidRDefault="00D03117" w:rsidP="00D03117">
            <w:pPr>
              <w:jc w:val="center"/>
            </w:pPr>
            <w:r w:rsidRPr="00883A9F">
              <w:t>2018 – 2030</w:t>
            </w:r>
          </w:p>
        </w:tc>
        <w:tc>
          <w:tcPr>
            <w:tcW w:w="2126" w:type="dxa"/>
          </w:tcPr>
          <w:p w:rsidR="00D03117" w:rsidRPr="00883A9F" w:rsidRDefault="00D03117" w:rsidP="00D03117">
            <w:pPr>
              <w:jc w:val="center"/>
            </w:pPr>
            <w:r w:rsidRPr="00883A9F">
              <w:t>департамент имущественных и земельных отношений</w:t>
            </w:r>
          </w:p>
        </w:tc>
        <w:tc>
          <w:tcPr>
            <w:tcW w:w="6095" w:type="dxa"/>
          </w:tcPr>
          <w:p w:rsidR="00D03117" w:rsidRPr="00D03117" w:rsidRDefault="00D03117" w:rsidP="00D03117">
            <w:pPr>
              <w:pStyle w:val="ConsPlusTitle"/>
              <w:contextualSpacing/>
              <w:jc w:val="both"/>
              <w:rPr>
                <w:rFonts w:ascii="Times New Roman" w:hAnsi="Times New Roman" w:cs="Times New Roman"/>
                <w:b w:val="0"/>
                <w:sz w:val="24"/>
                <w:szCs w:val="24"/>
              </w:rPr>
            </w:pPr>
            <w:r w:rsidRPr="00D03117">
              <w:rPr>
                <w:rFonts w:ascii="Times New Roman" w:hAnsi="Times New Roman" w:cs="Times New Roman"/>
                <w:b w:val="0"/>
                <w:sz w:val="24"/>
                <w:szCs w:val="24"/>
              </w:rPr>
              <w:t xml:space="preserve">В соответствии с Правилами оказания имущественной поддержки субъектам малого и среднего предпринимательства и </w:t>
            </w:r>
            <w:r w:rsidRPr="00D03117">
              <w:rPr>
                <w:rFonts w:ascii="Times New Roman" w:hAnsi="Times New Roman" w:cs="Times New Roman"/>
                <w:b w:val="0"/>
                <w:bCs w:val="0"/>
                <w:sz w:val="24"/>
                <w:szCs w:val="24"/>
              </w:rPr>
              <w:t xml:space="preserve">физическим лицам, не являющимся индивидуальными предпринимателями и применяющими специальный налоговый режим «Налог на профессиональный доход» </w:t>
            </w:r>
            <w:r w:rsidRPr="00D03117">
              <w:rPr>
                <w:rFonts w:ascii="Times New Roman" w:hAnsi="Times New Roman" w:cs="Times New Roman"/>
                <w:b w:val="0"/>
                <w:sz w:val="24"/>
                <w:szCs w:val="24"/>
              </w:rPr>
              <w:t>Ханты-Мансийского района, утвержденными постановлением администрации Ханты-Мансийского района от 02.09.2016 № 266, в 2023 году депимущества района оказана имущественная поддержка следующим субъектам малого и среднего предпринимательства:</w:t>
            </w:r>
          </w:p>
          <w:p w:rsidR="00D03117" w:rsidRPr="00D03117" w:rsidRDefault="00D03117" w:rsidP="00D03117">
            <w:pPr>
              <w:jc w:val="both"/>
              <w:rPr>
                <w:color w:val="000000"/>
              </w:rPr>
            </w:pPr>
            <w:r w:rsidRPr="00D03117">
              <w:t>- ИП Берсенев Юрий Александрович – дважды в течение года предоставлено в аренду на срок 6 месяцев з</w:t>
            </w:r>
            <w:r w:rsidRPr="00D03117">
              <w:rPr>
                <w:lang w:eastAsia="ar-SA"/>
              </w:rPr>
              <w:t xml:space="preserve">дание хлебопекарни на 1,5 тонны в сутки хлебобулочных изделий, общая площадь 406,5 кв.м., </w:t>
            </w:r>
            <w:r w:rsidRPr="00D03117">
              <w:rPr>
                <w:bCs/>
              </w:rPr>
              <w:t>с земельным участком и</w:t>
            </w:r>
            <w:r w:rsidRPr="00D03117">
              <w:rPr>
                <w:lang w:eastAsia="ar-SA"/>
              </w:rPr>
              <w:t xml:space="preserve"> хлебопекарным оборудованием </w:t>
            </w:r>
            <w:r w:rsidRPr="00D03117">
              <w:rPr>
                <w:color w:val="343434"/>
              </w:rPr>
              <w:t xml:space="preserve">по адресу: </w:t>
            </w:r>
            <w:r w:rsidRPr="00D03117">
              <w:rPr>
                <w:lang w:eastAsia="ar-SA"/>
              </w:rPr>
              <w:t xml:space="preserve">п. Горноправдинск, ул. Вертолетная, д. 21 в целях </w:t>
            </w:r>
            <w:r w:rsidRPr="00D03117">
              <w:rPr>
                <w:color w:val="000000"/>
              </w:rPr>
              <w:t>производства хлеба и хлебобулочных изделий;</w:t>
            </w:r>
          </w:p>
          <w:p w:rsidR="00D03117" w:rsidRPr="00D03117" w:rsidRDefault="00D03117" w:rsidP="00D03117">
            <w:pPr>
              <w:pStyle w:val="ConsPlusTitle"/>
              <w:contextualSpacing/>
              <w:jc w:val="both"/>
              <w:rPr>
                <w:rFonts w:ascii="Times New Roman" w:hAnsi="Times New Roman" w:cs="Times New Roman"/>
                <w:b w:val="0"/>
                <w:bCs w:val="0"/>
                <w:sz w:val="24"/>
                <w:szCs w:val="24"/>
              </w:rPr>
            </w:pPr>
            <w:r w:rsidRPr="00D03117">
              <w:rPr>
                <w:rFonts w:ascii="Times New Roman" w:hAnsi="Times New Roman" w:cs="Times New Roman"/>
                <w:b w:val="0"/>
                <w:sz w:val="24"/>
                <w:szCs w:val="24"/>
              </w:rPr>
              <w:t>- ООО «Комфорт» на срок 5 лет предоставлено в аренду здание склада общей площадью 995 кв.метров с земельным участком по адресу: п. Горноправдинск, ул. Дорожная, д. 1а</w:t>
            </w:r>
            <w:r w:rsidRPr="00D03117">
              <w:rPr>
                <w:sz w:val="24"/>
                <w:szCs w:val="24"/>
              </w:rPr>
              <w:t xml:space="preserve"> </w:t>
            </w:r>
            <w:r w:rsidRPr="00D03117">
              <w:rPr>
                <w:rFonts w:ascii="Times New Roman" w:hAnsi="Times New Roman" w:cs="Times New Roman"/>
                <w:b w:val="0"/>
                <w:bCs w:val="0"/>
                <w:sz w:val="24"/>
                <w:szCs w:val="24"/>
              </w:rPr>
              <w:t>в целях</w:t>
            </w:r>
            <w:r w:rsidRPr="00D03117">
              <w:rPr>
                <w:rFonts w:ascii="Times New Roman" w:hAnsi="Times New Roman" w:cs="Times New Roman"/>
                <w:b w:val="0"/>
                <w:bCs w:val="0"/>
                <w:color w:val="000000"/>
                <w:sz w:val="24"/>
                <w:szCs w:val="24"/>
              </w:rPr>
              <w:t xml:space="preserve"> переработки вторичного сырья и изготовления гранулы</w:t>
            </w:r>
            <w:r w:rsidRPr="00D03117">
              <w:rPr>
                <w:rFonts w:ascii="Times New Roman" w:hAnsi="Times New Roman" w:cs="Times New Roman"/>
                <w:b w:val="0"/>
                <w:bCs w:val="0"/>
                <w:sz w:val="24"/>
                <w:szCs w:val="24"/>
              </w:rPr>
              <w:t>;</w:t>
            </w:r>
          </w:p>
          <w:p w:rsidR="00D03117" w:rsidRPr="00D03117" w:rsidRDefault="00D03117" w:rsidP="00D03117">
            <w:pPr>
              <w:pStyle w:val="ConsPlusTitle"/>
              <w:contextualSpacing/>
              <w:jc w:val="both"/>
              <w:rPr>
                <w:rFonts w:ascii="Times New Roman" w:hAnsi="Times New Roman" w:cs="Times New Roman"/>
                <w:b w:val="0"/>
                <w:sz w:val="24"/>
                <w:szCs w:val="24"/>
              </w:rPr>
            </w:pPr>
            <w:r w:rsidRPr="00D03117">
              <w:rPr>
                <w:rFonts w:ascii="Times New Roman" w:hAnsi="Times New Roman" w:cs="Times New Roman"/>
                <w:b w:val="0"/>
                <w:sz w:val="24"/>
                <w:szCs w:val="24"/>
              </w:rPr>
              <w:t xml:space="preserve">- КФХ Койлюбаевой Ш.А. на срок 5 лет предоставлено в аренду часть здания коровника племенных пород </w:t>
            </w:r>
            <w:r w:rsidRPr="00D03117">
              <w:rPr>
                <w:rFonts w:ascii="Times New Roman" w:hAnsi="Times New Roman" w:cs="Times New Roman"/>
                <w:b w:val="0"/>
                <w:sz w:val="24"/>
                <w:szCs w:val="24"/>
              </w:rPr>
              <w:lastRenderedPageBreak/>
              <w:t>площадью 271,2 кв.метров по адресу: с. Селиярово, ул. Лесная, в целях осуществления сельскохозяйственной деятельности.</w:t>
            </w:r>
          </w:p>
          <w:p w:rsidR="00D03117" w:rsidRPr="00D03117" w:rsidRDefault="00D03117" w:rsidP="00D03117">
            <w:pPr>
              <w:pStyle w:val="ConsPlusTitle"/>
              <w:contextualSpacing/>
              <w:jc w:val="both"/>
              <w:rPr>
                <w:rFonts w:ascii="Times New Roman" w:hAnsi="Times New Roman" w:cs="Times New Roman"/>
                <w:b w:val="0"/>
                <w:bCs w:val="0"/>
                <w:color w:val="FF0000"/>
                <w:sz w:val="24"/>
                <w:szCs w:val="24"/>
              </w:rPr>
            </w:pPr>
            <w:r w:rsidRPr="00D03117">
              <w:rPr>
                <w:rFonts w:ascii="Times New Roman" w:hAnsi="Times New Roman" w:cs="Times New Roman"/>
                <w:b w:val="0"/>
                <w:bCs w:val="0"/>
                <w:color w:val="000000" w:themeColor="text1"/>
                <w:sz w:val="24"/>
                <w:szCs w:val="24"/>
              </w:rPr>
              <w:t>В 2023 году в целях расширения мер имущественной поддержки субъектам малого и среднего предпринимательства в муниципальные правовые акты Ханты-Мансийского района внесены изменения</w:t>
            </w:r>
            <w:r>
              <w:rPr>
                <w:rFonts w:ascii="Times New Roman" w:hAnsi="Times New Roman" w:cs="Times New Roman"/>
                <w:b w:val="0"/>
                <w:bCs w:val="0"/>
                <w:color w:val="000000" w:themeColor="text1"/>
                <w:sz w:val="24"/>
                <w:szCs w:val="24"/>
              </w:rPr>
              <w:t>,</w:t>
            </w:r>
            <w:r w:rsidRPr="00D03117">
              <w:rPr>
                <w:rFonts w:ascii="Times New Roman" w:hAnsi="Times New Roman" w:cs="Times New Roman"/>
                <w:b w:val="0"/>
                <w:bCs w:val="0"/>
                <w:color w:val="000000" w:themeColor="text1"/>
                <w:sz w:val="24"/>
                <w:szCs w:val="24"/>
              </w:rPr>
              <w:t xml:space="preserve">  предусматривающие установление для социальных предпринимателей  </w:t>
            </w:r>
            <w:r w:rsidRPr="00D03117">
              <w:rPr>
                <w:rFonts w:ascii="Times New Roman" w:hAnsi="Times New Roman" w:cs="Times New Roman"/>
                <w:b w:val="0"/>
                <w:bCs w:val="0"/>
                <w:color w:val="1A1A1A"/>
                <w:sz w:val="24"/>
                <w:szCs w:val="24"/>
              </w:rPr>
              <w:t>арендной платы в размере 1 рубль в месяц в первые 2 года аренды муниципального имущества.</w:t>
            </w:r>
          </w:p>
        </w:tc>
      </w:tr>
      <w:tr w:rsidR="00D03117" w:rsidRPr="00696086" w:rsidTr="009F5932">
        <w:tc>
          <w:tcPr>
            <w:tcW w:w="956" w:type="dxa"/>
          </w:tcPr>
          <w:p w:rsidR="00D03117" w:rsidRPr="00883A9F" w:rsidRDefault="00D03117" w:rsidP="00D03117">
            <w:pPr>
              <w:jc w:val="center"/>
            </w:pPr>
            <w:r w:rsidRPr="00883A9F">
              <w:lastRenderedPageBreak/>
              <w:t>4.1.4.</w:t>
            </w:r>
          </w:p>
        </w:tc>
        <w:tc>
          <w:tcPr>
            <w:tcW w:w="4114" w:type="dxa"/>
          </w:tcPr>
          <w:p w:rsidR="00D03117" w:rsidRPr="00883A9F" w:rsidRDefault="00D03117" w:rsidP="00D03117">
            <w:pPr>
              <w:jc w:val="both"/>
            </w:pPr>
            <w:r w:rsidRPr="00883A9F">
              <w:t xml:space="preserve">Консультационно-информационная поддержка </w:t>
            </w:r>
          </w:p>
        </w:tc>
        <w:tc>
          <w:tcPr>
            <w:tcW w:w="1701" w:type="dxa"/>
          </w:tcPr>
          <w:p w:rsidR="00D03117" w:rsidRPr="00883A9F" w:rsidRDefault="00D03117" w:rsidP="00D03117">
            <w:pPr>
              <w:jc w:val="center"/>
            </w:pPr>
            <w:r w:rsidRPr="00883A9F">
              <w:t>2018 – 2030</w:t>
            </w:r>
          </w:p>
        </w:tc>
        <w:tc>
          <w:tcPr>
            <w:tcW w:w="2126" w:type="dxa"/>
          </w:tcPr>
          <w:p w:rsidR="00D03117" w:rsidRPr="00883A9F" w:rsidRDefault="00D03117" w:rsidP="00D03117">
            <w:pPr>
              <w:jc w:val="center"/>
            </w:pPr>
            <w:r w:rsidRPr="00883A9F">
              <w:t>комитет экономической политики;</w:t>
            </w:r>
          </w:p>
          <w:p w:rsidR="00D03117" w:rsidRPr="00883A9F" w:rsidRDefault="00D03117" w:rsidP="00D03117">
            <w:pPr>
              <w:jc w:val="center"/>
            </w:pPr>
            <w:r w:rsidRPr="00883A9F">
              <w:t>МАУ «ОМЦ»</w:t>
            </w:r>
          </w:p>
        </w:tc>
        <w:tc>
          <w:tcPr>
            <w:tcW w:w="6095" w:type="dxa"/>
          </w:tcPr>
          <w:p w:rsidR="00D03117" w:rsidRPr="002D3E7B" w:rsidRDefault="00D03117" w:rsidP="00D03117">
            <w:pPr>
              <w:jc w:val="both"/>
              <w:rPr>
                <w:rFonts w:eastAsia="Calibri"/>
                <w:lang w:eastAsia="zh-CN"/>
              </w:rPr>
            </w:pPr>
            <w:r w:rsidRPr="002D3E7B">
              <w:rPr>
                <w:rFonts w:eastAsia="Calibri"/>
                <w:lang w:eastAsia="zh-CN"/>
              </w:rPr>
              <w:t>В 2023 году п</w:t>
            </w:r>
            <w:r w:rsidRPr="002D3E7B">
              <w:t xml:space="preserve">редоставлено более 800 информационно-консультационных услуг по мероприятиям государственных, муниципальных программ, вопросам ведения бизнеса для </w:t>
            </w:r>
            <w:r w:rsidRPr="002D3E7B">
              <w:rPr>
                <w:rFonts w:eastAsia="Calibri"/>
              </w:rPr>
              <w:t xml:space="preserve">более 221 субъектам малого и среднего предпринимательства, осуществляющим деятельность на территории Ханты-Мансийского района, размещено более 212 информационных публикаций на официальном сайте администрации Ханты-Мансийского района, в официальных группах администрации Ханты-Мансийского района в социальных сетях, осуществлялась рассылка информации на электронную почту предпринимателей Ханты-Мансийского района, в созданной группе в мессенджере </w:t>
            </w:r>
            <w:r w:rsidRPr="002D3E7B">
              <w:rPr>
                <w:rFonts w:eastAsia="Calibri"/>
                <w:lang w:val="en-US"/>
              </w:rPr>
              <w:t>Viber</w:t>
            </w:r>
            <w:r w:rsidRPr="002D3E7B">
              <w:rPr>
                <w:rFonts w:eastAsia="Calibri"/>
              </w:rPr>
              <w:t xml:space="preserve"> и Телеграмм-канале. </w:t>
            </w:r>
          </w:p>
          <w:p w:rsidR="00D03117" w:rsidRPr="00696086" w:rsidRDefault="00D03117" w:rsidP="00D03117">
            <w:pPr>
              <w:jc w:val="both"/>
              <w:rPr>
                <w:color w:val="FF0000"/>
              </w:rPr>
            </w:pPr>
            <w:r w:rsidRPr="002D3E7B">
              <w:rPr>
                <w:rFonts w:eastAsia="Calibri"/>
              </w:rPr>
              <w:t>В целях популяризации предпринимательства оказано содействие 489 субъектам малого и среднего предпринимательства и самозанятым гражданам по участию в мероприятиях муниципального и рег</w:t>
            </w:r>
            <w:r>
              <w:rPr>
                <w:rFonts w:eastAsia="Calibri"/>
              </w:rPr>
              <w:t xml:space="preserve">ионального уровня. </w:t>
            </w:r>
            <w:r w:rsidRPr="002D3E7B">
              <w:rPr>
                <w:rFonts w:eastAsia="Calibri"/>
              </w:rPr>
              <w:t>В течение 2023 года с участием субъектов малого предпринимательства организовано и проведено 16 заседаний С</w:t>
            </w:r>
            <w:r w:rsidRPr="002D3E7B">
              <w:rPr>
                <w:rFonts w:eastAsia="Calibri"/>
                <w:lang w:eastAsia="zh-CN"/>
              </w:rPr>
              <w:t xml:space="preserve">овета по развитию малого и среднего предпринимательства при администрации </w:t>
            </w:r>
            <w:r w:rsidRPr="002D3E7B">
              <w:rPr>
                <w:rFonts w:eastAsia="Calibri"/>
                <w:lang w:eastAsia="zh-CN"/>
              </w:rPr>
              <w:lastRenderedPageBreak/>
              <w:t>Ханты-Мансийского района (далее – Совет), в том числе 14 заочных заседаний.</w:t>
            </w:r>
            <w:r w:rsidRPr="00696086">
              <w:rPr>
                <w:rFonts w:eastAsia="Calibri"/>
                <w:color w:val="FF0000"/>
                <w:lang w:eastAsia="zh-CN"/>
              </w:rPr>
              <w:t xml:space="preserve"> </w:t>
            </w:r>
            <w:r w:rsidRPr="002D3E7B">
              <w:rPr>
                <w:rFonts w:eastAsia="Calibri"/>
                <w:lang w:eastAsia="zh-CN"/>
              </w:rPr>
              <w:t>На заседаниях Совета рассмотрены вопросы по предоставлению имущественной поддержки субъектам малого и среднего предпринимательства района, о</w:t>
            </w:r>
            <w:r w:rsidRPr="002D3E7B">
              <w:t>б уровне проведения оценки регулирующего воздействия, экспертизы муниципальных нормативных правовых актов в Ханты-Мансийском районе, о</w:t>
            </w:r>
            <w:r w:rsidRPr="002D3E7B">
              <w:rPr>
                <w:rFonts w:ascii="Times New Roman CYR" w:hAnsi="Times New Roman CYR" w:cs="Times New Roman CYR"/>
              </w:rPr>
              <w:t xml:space="preserve"> планируемой реализации инвестиционного проекта «Производство ПЭТ-гранул из вторсырья в</w:t>
            </w:r>
            <w:r>
              <w:rPr>
                <w:rFonts w:ascii="Times New Roman CYR" w:hAnsi="Times New Roman CYR" w:cs="Times New Roman CYR"/>
              </w:rPr>
              <w:t xml:space="preserve"> п. </w:t>
            </w:r>
            <w:r w:rsidRPr="002D3E7B">
              <w:rPr>
                <w:rFonts w:ascii="Times New Roman CYR" w:hAnsi="Times New Roman CYR" w:cs="Times New Roman CYR"/>
              </w:rPr>
              <w:t>Горноправдинске», рассмотрены и приняты в работу предложения предпринимателей по введению в Ханты-Мансийском районе дополнительных мер поддержки субъектам малого и среднего предпринимательства для внесения изменений и дополнений в «Порядок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p>
        </w:tc>
      </w:tr>
      <w:tr w:rsidR="00D03117" w:rsidRPr="00696086" w:rsidTr="009F5932">
        <w:tc>
          <w:tcPr>
            <w:tcW w:w="956" w:type="dxa"/>
          </w:tcPr>
          <w:p w:rsidR="00D03117" w:rsidRPr="00883A9F" w:rsidRDefault="00D03117" w:rsidP="00D03117">
            <w:pPr>
              <w:jc w:val="center"/>
            </w:pPr>
            <w:r w:rsidRPr="00883A9F">
              <w:lastRenderedPageBreak/>
              <w:t>4.1.5.</w:t>
            </w:r>
          </w:p>
        </w:tc>
        <w:tc>
          <w:tcPr>
            <w:tcW w:w="4114" w:type="dxa"/>
          </w:tcPr>
          <w:p w:rsidR="00D03117" w:rsidRPr="00883A9F" w:rsidRDefault="00D03117" w:rsidP="00D03117">
            <w:pPr>
              <w:jc w:val="both"/>
            </w:pPr>
            <w:r w:rsidRPr="00883A9F">
              <w:t>Оказание поддержки социально ориентированным некоммерческим организациям</w:t>
            </w:r>
          </w:p>
        </w:tc>
        <w:tc>
          <w:tcPr>
            <w:tcW w:w="1701" w:type="dxa"/>
          </w:tcPr>
          <w:p w:rsidR="00D03117" w:rsidRPr="00883A9F" w:rsidRDefault="00D03117" w:rsidP="00D03117">
            <w:pPr>
              <w:jc w:val="center"/>
            </w:pPr>
            <w:r w:rsidRPr="00883A9F">
              <w:t>2018 – 2030</w:t>
            </w:r>
          </w:p>
        </w:tc>
        <w:tc>
          <w:tcPr>
            <w:tcW w:w="2126" w:type="dxa"/>
          </w:tcPr>
          <w:p w:rsidR="00D03117" w:rsidRPr="00883A9F" w:rsidRDefault="00D03117" w:rsidP="00D03117">
            <w:pPr>
              <w:jc w:val="center"/>
            </w:pPr>
            <w:r>
              <w:t>управление</w:t>
            </w:r>
            <w:r w:rsidRPr="00883A9F">
              <w:t xml:space="preserve"> по культуре, спорту и социальной политике;</w:t>
            </w:r>
          </w:p>
          <w:p w:rsidR="00D03117" w:rsidRPr="00883A9F" w:rsidRDefault="00D03117" w:rsidP="00D03117">
            <w:pPr>
              <w:jc w:val="center"/>
            </w:pPr>
            <w:r w:rsidRPr="00883A9F">
              <w:t>комитет экономической политики;</w:t>
            </w:r>
          </w:p>
          <w:p w:rsidR="00D03117" w:rsidRPr="00883A9F" w:rsidRDefault="00D03117" w:rsidP="00D03117">
            <w:pPr>
              <w:jc w:val="center"/>
            </w:pPr>
            <w:r w:rsidRPr="00883A9F">
              <w:t>комитет по образованию</w:t>
            </w:r>
          </w:p>
          <w:p w:rsidR="00D03117" w:rsidRPr="00883A9F" w:rsidRDefault="00D03117" w:rsidP="00D03117"/>
        </w:tc>
        <w:tc>
          <w:tcPr>
            <w:tcW w:w="6095" w:type="dxa"/>
          </w:tcPr>
          <w:p w:rsidR="00D03117" w:rsidRPr="00856EDD" w:rsidRDefault="00D03117" w:rsidP="00D03117">
            <w:pPr>
              <w:jc w:val="both"/>
            </w:pPr>
            <w:r w:rsidRPr="00856EDD">
              <w:t>В 2023 году на оказание услуг немуниципальным поставщикам в сфере образования переданы:</w:t>
            </w:r>
          </w:p>
          <w:p w:rsidR="00D03117" w:rsidRPr="00856EDD" w:rsidRDefault="00D03117" w:rsidP="00D03117">
            <w:pPr>
              <w:jc w:val="both"/>
            </w:pPr>
            <w:r w:rsidRPr="00856EDD">
              <w:t xml:space="preserve">Индивидуальному предпринимателю Храмову Г.А. - дополнительная общеразвивающая программа технической направленности «Начальное техническое моделирование «ТЕХНО-Бумс» через персонифицированное финансирование (33 сертификата дополнительного образования) на сумму 0,6 млн. рублей. </w:t>
            </w:r>
          </w:p>
          <w:p w:rsidR="00D03117" w:rsidRPr="00856EDD" w:rsidRDefault="00D03117" w:rsidP="00D03117">
            <w:pPr>
              <w:jc w:val="both"/>
            </w:pPr>
            <w:r w:rsidRPr="00856EDD">
              <w:t>Индивидуальному предпринимателю Поступинской М.С. - предоставление услуг по организации питания школьников п. Горноправдинск на сумму 9,1 млн. рублей;</w:t>
            </w:r>
          </w:p>
          <w:p w:rsidR="00D03117" w:rsidRPr="00856EDD" w:rsidRDefault="00D03117" w:rsidP="00D03117">
            <w:pPr>
              <w:jc w:val="both"/>
            </w:pPr>
            <w:r w:rsidRPr="00856EDD">
              <w:t xml:space="preserve">Индивидуальному предпринимателю Поступинскому </w:t>
            </w:r>
            <w:r w:rsidRPr="00856EDD">
              <w:lastRenderedPageBreak/>
              <w:t>В.С. - предоставление услуг по организации питания в образовательных учреждениях п. Горноправдинск на сумму 13,6 млн. рублей;</w:t>
            </w:r>
          </w:p>
          <w:p w:rsidR="00D03117" w:rsidRPr="00856EDD" w:rsidRDefault="00D03117" w:rsidP="00D03117">
            <w:pPr>
              <w:jc w:val="both"/>
            </w:pPr>
            <w:r w:rsidRPr="00856EDD">
              <w:t>Индивидуальному предпринимателю Егорову С.В. - предоставление услуг по организации питания школьников п. Горноправдинск на сумму 0,6 млн. рублей;</w:t>
            </w:r>
          </w:p>
          <w:p w:rsidR="00D03117" w:rsidRPr="00856EDD" w:rsidRDefault="00D03117" w:rsidP="00D03117">
            <w:pPr>
              <w:jc w:val="both"/>
            </w:pPr>
            <w:r w:rsidRPr="00856EDD">
              <w:t>ООО «БАМАШ-тур» - реализация услуги по организации отдыха детей и молодежи на сумму 5,2 млн. рублей.</w:t>
            </w:r>
          </w:p>
          <w:p w:rsidR="00D03117" w:rsidRPr="00856EDD" w:rsidRDefault="00D03117" w:rsidP="00D03117">
            <w:pPr>
              <w:tabs>
                <w:tab w:val="left" w:pos="5103"/>
              </w:tabs>
              <w:jc w:val="both"/>
            </w:pPr>
            <w:r w:rsidRPr="00856EDD">
              <w:t>В 2023 году из бюджета района выделены субсидии на проведение 30 мероприятий в сфере культуры, спорта, развития гражданского общества, обеспечения межнационального и межконфессионального согласия, развития традиционной хозяйственной деятельности коренных малочисленных народов Севера 16 СОНКО (в том числе ИП) в размере 8 390,0 тыс. рублей.</w:t>
            </w:r>
          </w:p>
          <w:p w:rsidR="00D03117" w:rsidRPr="00856EDD" w:rsidRDefault="00D03117" w:rsidP="00D03117">
            <w:pPr>
              <w:tabs>
                <w:tab w:val="left" w:pos="5103"/>
              </w:tabs>
              <w:jc w:val="both"/>
            </w:pPr>
            <w:r w:rsidRPr="00856EDD">
              <w:t xml:space="preserve">В 2023 году оказана финансовая поддержка 19 социально ориентированным некоммерческим организациям в сумме 5 114 000,00 рублей в рамках муниципальных программ: «Культура Ханты-Мансийского района», «Развитие спорта и туризма на территории Ханты-Мансийского района», «Развитие гражданского общества Ханты-Мансийского района», Укрепление межнационального и межконфессионального согласия, поддержка и развитие языков и культуры народов Российской Федерации, </w:t>
            </w:r>
          </w:p>
          <w:p w:rsidR="00D03117" w:rsidRPr="00856EDD" w:rsidRDefault="00D03117" w:rsidP="00D03117">
            <w:pPr>
              <w:tabs>
                <w:tab w:val="left" w:pos="5103"/>
              </w:tabs>
              <w:jc w:val="both"/>
            </w:pPr>
            <w:r w:rsidRPr="00856EDD">
              <w:t xml:space="preserve">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w:t>
            </w:r>
          </w:p>
          <w:p w:rsidR="00D03117" w:rsidRPr="00856EDD" w:rsidRDefault="00D03117" w:rsidP="00D03117">
            <w:pPr>
              <w:jc w:val="both"/>
            </w:pPr>
            <w:r w:rsidRPr="00856EDD">
              <w:t>конфликтов</w:t>
            </w:r>
            <w:r w:rsidR="00856EDD" w:rsidRPr="00856EDD">
              <w:t>.</w:t>
            </w:r>
          </w:p>
          <w:p w:rsidR="00856EDD" w:rsidRPr="00856EDD" w:rsidRDefault="00856EDD" w:rsidP="00856EDD">
            <w:pPr>
              <w:jc w:val="both"/>
            </w:pPr>
          </w:p>
        </w:tc>
      </w:tr>
      <w:tr w:rsidR="00D03117" w:rsidRPr="00696086" w:rsidTr="009F5932">
        <w:tc>
          <w:tcPr>
            <w:tcW w:w="956" w:type="dxa"/>
          </w:tcPr>
          <w:p w:rsidR="00D03117" w:rsidRPr="00883A9F" w:rsidRDefault="00D03117" w:rsidP="00D03117">
            <w:pPr>
              <w:jc w:val="center"/>
            </w:pPr>
            <w:r w:rsidRPr="00883A9F">
              <w:lastRenderedPageBreak/>
              <w:t>4.1.6.</w:t>
            </w:r>
          </w:p>
        </w:tc>
        <w:tc>
          <w:tcPr>
            <w:tcW w:w="4114" w:type="dxa"/>
          </w:tcPr>
          <w:p w:rsidR="00D03117" w:rsidRPr="00883A9F" w:rsidRDefault="00D03117" w:rsidP="00D03117">
            <w:pPr>
              <w:jc w:val="both"/>
            </w:pPr>
            <w:r w:rsidRPr="00883A9F">
              <w:t>Поддержка молодежного предпринимательства путем проведения бизнес-обучения</w:t>
            </w:r>
          </w:p>
        </w:tc>
        <w:tc>
          <w:tcPr>
            <w:tcW w:w="1701" w:type="dxa"/>
          </w:tcPr>
          <w:p w:rsidR="00D03117" w:rsidRPr="00883A9F" w:rsidRDefault="00D03117" w:rsidP="00D03117">
            <w:pPr>
              <w:jc w:val="center"/>
            </w:pPr>
            <w:r w:rsidRPr="00883A9F">
              <w:t>2018 – 2030</w:t>
            </w:r>
          </w:p>
        </w:tc>
        <w:tc>
          <w:tcPr>
            <w:tcW w:w="2126" w:type="dxa"/>
          </w:tcPr>
          <w:p w:rsidR="00D03117" w:rsidRPr="00883A9F" w:rsidRDefault="00D03117" w:rsidP="00D03117">
            <w:pPr>
              <w:jc w:val="center"/>
            </w:pPr>
            <w:r w:rsidRPr="00883A9F">
              <w:t>комитет экономической политики</w:t>
            </w:r>
          </w:p>
        </w:tc>
        <w:tc>
          <w:tcPr>
            <w:tcW w:w="6095" w:type="dxa"/>
          </w:tcPr>
          <w:p w:rsidR="00D03117" w:rsidRPr="00AE0F42" w:rsidRDefault="00AE0F42" w:rsidP="00AE0F42">
            <w:pPr>
              <w:jc w:val="both"/>
              <w:rPr>
                <w:rFonts w:eastAsiaTheme="minorHAnsi" w:cstheme="minorBidi"/>
                <w:color w:val="FF0000"/>
                <w:lang w:eastAsia="en-US"/>
              </w:rPr>
            </w:pPr>
            <w:r w:rsidRPr="00AE0F42">
              <w:t>В целях привлечения молодежи в сферу предпринимательства, формирования положительного образа предпринимателя у подрастающего поколения в Ханты-Мансийском районе впервые проведены три стратегические сессии, в которых приняли участие участники трудовых отрядов и  старшеклассники из школ д. Шапши и п. Горноправдинска.</w:t>
            </w:r>
          </w:p>
        </w:tc>
      </w:tr>
      <w:tr w:rsidR="00D03117" w:rsidRPr="00696086" w:rsidTr="00B1145C">
        <w:tc>
          <w:tcPr>
            <w:tcW w:w="956" w:type="dxa"/>
          </w:tcPr>
          <w:p w:rsidR="00D03117" w:rsidRPr="00883A9F" w:rsidRDefault="00D03117" w:rsidP="00D03117">
            <w:pPr>
              <w:jc w:val="center"/>
              <w:rPr>
                <w:bCs/>
              </w:rPr>
            </w:pPr>
            <w:r w:rsidRPr="00883A9F">
              <w:rPr>
                <w:bCs/>
              </w:rPr>
              <w:t>4.2.</w:t>
            </w:r>
          </w:p>
        </w:tc>
        <w:tc>
          <w:tcPr>
            <w:tcW w:w="14036" w:type="dxa"/>
            <w:gridSpan w:val="4"/>
            <w:vAlign w:val="center"/>
          </w:tcPr>
          <w:p w:rsidR="00D03117" w:rsidRPr="00883A9F" w:rsidRDefault="00D03117" w:rsidP="00D03117">
            <w:pPr>
              <w:rPr>
                <w:bCs/>
              </w:rPr>
            </w:pPr>
            <w:r w:rsidRPr="00883A9F">
              <w:rPr>
                <w:bCs/>
              </w:rPr>
              <w:t>Задача 7. Развитие потребительского рынка и сферы услуг</w:t>
            </w:r>
          </w:p>
        </w:tc>
      </w:tr>
      <w:tr w:rsidR="00D03117" w:rsidRPr="00696086" w:rsidTr="009F5932">
        <w:tc>
          <w:tcPr>
            <w:tcW w:w="956" w:type="dxa"/>
          </w:tcPr>
          <w:p w:rsidR="00D03117" w:rsidRPr="00883A9F" w:rsidRDefault="00D03117" w:rsidP="00D03117">
            <w:pPr>
              <w:jc w:val="center"/>
            </w:pPr>
            <w:r w:rsidRPr="00883A9F">
              <w:t>4.2.1.</w:t>
            </w:r>
          </w:p>
        </w:tc>
        <w:tc>
          <w:tcPr>
            <w:tcW w:w="4114" w:type="dxa"/>
          </w:tcPr>
          <w:p w:rsidR="00D03117" w:rsidRPr="00883A9F" w:rsidRDefault="00D03117" w:rsidP="00D03117">
            <w:pPr>
              <w:jc w:val="both"/>
            </w:pPr>
            <w:r w:rsidRPr="00883A9F">
              <w:t>Развитие мобильной торговли (автомагазинов) в труднодоступных и малонаселенных населенных пунктах района</w:t>
            </w:r>
          </w:p>
        </w:tc>
        <w:tc>
          <w:tcPr>
            <w:tcW w:w="1701" w:type="dxa"/>
          </w:tcPr>
          <w:p w:rsidR="00D03117" w:rsidRPr="00883A9F" w:rsidRDefault="00D03117" w:rsidP="00D03117">
            <w:pPr>
              <w:jc w:val="center"/>
            </w:pPr>
            <w:r w:rsidRPr="00883A9F">
              <w:t>2021 – 2030</w:t>
            </w:r>
          </w:p>
        </w:tc>
        <w:tc>
          <w:tcPr>
            <w:tcW w:w="2126" w:type="dxa"/>
          </w:tcPr>
          <w:p w:rsidR="00D03117" w:rsidRPr="00883A9F" w:rsidRDefault="00D03117" w:rsidP="00D03117">
            <w:pPr>
              <w:jc w:val="center"/>
            </w:pPr>
            <w:r w:rsidRPr="00883A9F">
              <w:t>комитет экономической политики;</w:t>
            </w:r>
          </w:p>
          <w:p w:rsidR="00D03117" w:rsidRPr="00883A9F" w:rsidRDefault="00D03117" w:rsidP="00D03117">
            <w:pPr>
              <w:jc w:val="center"/>
            </w:pPr>
            <w:r w:rsidRPr="00883A9F">
              <w:t>субъекты малого и среднего предпринимательства</w:t>
            </w:r>
          </w:p>
        </w:tc>
        <w:tc>
          <w:tcPr>
            <w:tcW w:w="6095" w:type="dxa"/>
          </w:tcPr>
          <w:p w:rsidR="00D03117" w:rsidRPr="00856EDD" w:rsidRDefault="00D03117" w:rsidP="00D03117">
            <w:pPr>
              <w:jc w:val="both"/>
            </w:pPr>
            <w:r w:rsidRPr="00856EDD">
              <w:t>Мобильная торговля имеет место в двух крестьянских (фермерских) хозяйствах:</w:t>
            </w:r>
          </w:p>
          <w:p w:rsidR="00D03117" w:rsidRPr="00856EDD" w:rsidRDefault="00D03117" w:rsidP="00D03117">
            <w:pPr>
              <w:jc w:val="both"/>
            </w:pPr>
            <w:r w:rsidRPr="00856EDD">
              <w:t>-КФХ Воронцова А.А. (с. Батово) через автомагазин реализует мясные полуфабрикаты в населенных пунктах района;</w:t>
            </w:r>
          </w:p>
          <w:p w:rsidR="00D03117" w:rsidRPr="00696086" w:rsidRDefault="00D03117" w:rsidP="00D03117">
            <w:pPr>
              <w:jc w:val="both"/>
              <w:rPr>
                <w:color w:val="FF0000"/>
              </w:rPr>
            </w:pPr>
            <w:r w:rsidRPr="00856EDD">
              <w:t>- КФХ Андреева О.А. (с. Елизарово) реализует мясо крупного рогатого скота, молоко, мясо птицы в населенных пунктах СП Кедровый и г. Ханты-Мансийск.</w:t>
            </w:r>
          </w:p>
        </w:tc>
      </w:tr>
      <w:tr w:rsidR="00D03117" w:rsidRPr="00696086" w:rsidTr="009F5932">
        <w:tc>
          <w:tcPr>
            <w:tcW w:w="956" w:type="dxa"/>
          </w:tcPr>
          <w:p w:rsidR="00D03117" w:rsidRPr="00883A9F" w:rsidRDefault="00D03117" w:rsidP="00D03117">
            <w:pPr>
              <w:jc w:val="center"/>
            </w:pPr>
            <w:r w:rsidRPr="00883A9F">
              <w:t>4.2.2.</w:t>
            </w:r>
          </w:p>
        </w:tc>
        <w:tc>
          <w:tcPr>
            <w:tcW w:w="4114" w:type="dxa"/>
          </w:tcPr>
          <w:p w:rsidR="00D03117" w:rsidRPr="00883A9F" w:rsidRDefault="00D03117" w:rsidP="00D03117">
            <w:pPr>
              <w:jc w:val="both"/>
            </w:pPr>
            <w:r w:rsidRPr="00883A9F">
              <w:t>Создание условий для развития семейного торгового бизнеса (булочных, кондитерских, мясных лавок, рыбных магазинов и других помещений)</w:t>
            </w:r>
          </w:p>
        </w:tc>
        <w:tc>
          <w:tcPr>
            <w:tcW w:w="1701" w:type="dxa"/>
          </w:tcPr>
          <w:p w:rsidR="00D03117" w:rsidRPr="00883A9F" w:rsidRDefault="00D03117" w:rsidP="00D03117">
            <w:pPr>
              <w:jc w:val="center"/>
            </w:pPr>
            <w:r w:rsidRPr="00883A9F">
              <w:t>2021 – 2030</w:t>
            </w:r>
          </w:p>
        </w:tc>
        <w:tc>
          <w:tcPr>
            <w:tcW w:w="2126" w:type="dxa"/>
          </w:tcPr>
          <w:p w:rsidR="00D03117" w:rsidRPr="00883A9F" w:rsidRDefault="00D03117" w:rsidP="00D03117">
            <w:pPr>
              <w:jc w:val="center"/>
            </w:pPr>
            <w:r w:rsidRPr="00883A9F">
              <w:t>комитет экономической политики; департамент имущественных и земельных отношений; департамент строительства, архитектуры и ЖКХ</w:t>
            </w:r>
          </w:p>
        </w:tc>
        <w:tc>
          <w:tcPr>
            <w:tcW w:w="6095" w:type="dxa"/>
          </w:tcPr>
          <w:p w:rsidR="00D03117" w:rsidRDefault="00D03117" w:rsidP="00D03117">
            <w:pPr>
              <w:tabs>
                <w:tab w:val="left" w:pos="851"/>
                <w:tab w:val="left" w:pos="1134"/>
              </w:tabs>
              <w:jc w:val="both"/>
              <w:rPr>
                <w:rFonts w:eastAsia="Calibri"/>
              </w:rPr>
            </w:pPr>
            <w:r w:rsidRPr="00013D1E">
              <w:rPr>
                <w:rFonts w:eastAsiaTheme="minorEastAsia"/>
              </w:rPr>
              <w:t xml:space="preserve">Оказана финансовая поддержка </w:t>
            </w:r>
            <w:r w:rsidRPr="00013D1E">
              <w:rPr>
                <w:rFonts w:eastAsia="Calibri"/>
              </w:rPr>
              <w:t>на приобретение и(или) доставку муки для производства хлеба и хлебобулочных изделий, в общей сумме – 2 019,2 тыс. рублей, в том числе: ООО «Локаль» д.</w:t>
            </w:r>
            <w:r>
              <w:rPr>
                <w:rFonts w:eastAsia="Calibri"/>
              </w:rPr>
              <w:t xml:space="preserve"> </w:t>
            </w:r>
            <w:r w:rsidRPr="00013D1E">
              <w:rPr>
                <w:rFonts w:eastAsia="Calibri"/>
              </w:rPr>
              <w:t xml:space="preserve">Шапша (по 2 заявлениям) – 300,00 тыс. рублей, ООО «ВУРМАЛЬ» </w:t>
            </w:r>
            <w:r>
              <w:rPr>
                <w:rFonts w:eastAsia="Calibri"/>
              </w:rPr>
              <w:br/>
            </w:r>
            <w:r w:rsidRPr="00013D1E">
              <w:rPr>
                <w:rFonts w:eastAsia="Calibri"/>
              </w:rPr>
              <w:t>п.</w:t>
            </w:r>
            <w:r>
              <w:rPr>
                <w:rFonts w:eastAsia="Calibri"/>
              </w:rPr>
              <w:t xml:space="preserve"> </w:t>
            </w:r>
            <w:r w:rsidRPr="00013D1E">
              <w:rPr>
                <w:rFonts w:eastAsia="Calibri"/>
              </w:rPr>
              <w:t>Горноправдинск – 278,8 тыс. рублей, ИП Пархомчику А.Н. п.</w:t>
            </w:r>
            <w:r>
              <w:rPr>
                <w:rFonts w:eastAsia="Calibri"/>
              </w:rPr>
              <w:t xml:space="preserve"> </w:t>
            </w:r>
            <w:r w:rsidRPr="00013D1E">
              <w:rPr>
                <w:rFonts w:eastAsia="Calibri"/>
              </w:rPr>
              <w:t>Кирпичный (по 2 заявлениям) – 300,0 тыс. рублей, Главе КФХ Собольникову П.Р. с.</w:t>
            </w:r>
            <w:r>
              <w:rPr>
                <w:rFonts w:eastAsia="Calibri"/>
              </w:rPr>
              <w:t xml:space="preserve"> </w:t>
            </w:r>
            <w:r w:rsidRPr="00013D1E">
              <w:rPr>
                <w:rFonts w:eastAsia="Calibri"/>
              </w:rPr>
              <w:t>Тюли – 300,0 тыс. рублей, ИП Аллархвердиеву Р.Г. п.</w:t>
            </w:r>
            <w:r>
              <w:rPr>
                <w:rFonts w:eastAsia="Calibri"/>
              </w:rPr>
              <w:t xml:space="preserve"> </w:t>
            </w:r>
            <w:r w:rsidRPr="00013D1E">
              <w:rPr>
                <w:rFonts w:eastAsia="Calibri"/>
              </w:rPr>
              <w:t xml:space="preserve">Луговской (по 2 заявлениям) – 300,0 тыс. рублей, ООО «Север» </w:t>
            </w:r>
            <w:r>
              <w:rPr>
                <w:rFonts w:eastAsia="Calibri"/>
              </w:rPr>
              <w:br/>
            </w:r>
            <w:r w:rsidRPr="00013D1E">
              <w:rPr>
                <w:rFonts w:eastAsia="Calibri"/>
              </w:rPr>
              <w:t>д.</w:t>
            </w:r>
            <w:r>
              <w:rPr>
                <w:rFonts w:eastAsia="Calibri"/>
              </w:rPr>
              <w:t xml:space="preserve"> </w:t>
            </w:r>
            <w:r w:rsidRPr="00013D1E">
              <w:rPr>
                <w:rFonts w:eastAsia="Calibri"/>
              </w:rPr>
              <w:t xml:space="preserve">Шапша– 300,0 тыс. рублей, ИП Сосовой И.С. </w:t>
            </w:r>
            <w:r>
              <w:rPr>
                <w:rFonts w:eastAsia="Calibri"/>
              </w:rPr>
              <w:br/>
            </w:r>
            <w:r w:rsidRPr="00013D1E">
              <w:rPr>
                <w:rFonts w:eastAsia="Calibri"/>
              </w:rPr>
              <w:t>д.</w:t>
            </w:r>
            <w:r>
              <w:rPr>
                <w:rFonts w:eastAsia="Calibri"/>
              </w:rPr>
              <w:t xml:space="preserve"> </w:t>
            </w:r>
            <w:r w:rsidRPr="00013D1E">
              <w:rPr>
                <w:rFonts w:eastAsia="Calibri"/>
              </w:rPr>
              <w:t>Белогорье – 240,4</w:t>
            </w:r>
            <w:r>
              <w:rPr>
                <w:rFonts w:eastAsia="Calibri"/>
              </w:rPr>
              <w:t xml:space="preserve"> тыс. рублей.</w:t>
            </w:r>
          </w:p>
          <w:p w:rsidR="00D03117" w:rsidRPr="00696086" w:rsidRDefault="00D03117" w:rsidP="00D03117">
            <w:pPr>
              <w:tabs>
                <w:tab w:val="left" w:pos="851"/>
                <w:tab w:val="left" w:pos="1134"/>
              </w:tabs>
              <w:jc w:val="both"/>
              <w:rPr>
                <w:color w:val="FF0000"/>
              </w:rPr>
            </w:pPr>
            <w:r>
              <w:rPr>
                <w:rFonts w:eastAsia="Calibri"/>
              </w:rPr>
              <w:t>Оказана имущественная поддержка ИП Берсеневу Ю.А. путем предоставления в аренду здания хлебопекарни с хлебопекарным оборудованием в п. Горноправдинск, ул. Вертолетная,</w:t>
            </w:r>
            <w:r w:rsidR="00856EDD">
              <w:rPr>
                <w:rFonts w:eastAsia="Calibri"/>
              </w:rPr>
              <w:t xml:space="preserve"> </w:t>
            </w:r>
            <w:r>
              <w:rPr>
                <w:rFonts w:eastAsia="Calibri"/>
              </w:rPr>
              <w:t>д. 21</w:t>
            </w:r>
          </w:p>
        </w:tc>
      </w:tr>
      <w:tr w:rsidR="00D03117" w:rsidRPr="00696086" w:rsidTr="00B1145C">
        <w:tc>
          <w:tcPr>
            <w:tcW w:w="956" w:type="dxa"/>
          </w:tcPr>
          <w:p w:rsidR="00D03117" w:rsidRPr="00883A9F" w:rsidRDefault="00D03117" w:rsidP="00D03117">
            <w:pPr>
              <w:jc w:val="center"/>
              <w:rPr>
                <w:bCs/>
              </w:rPr>
            </w:pPr>
            <w:r w:rsidRPr="00883A9F">
              <w:rPr>
                <w:bCs/>
              </w:rPr>
              <w:lastRenderedPageBreak/>
              <w:t>5.</w:t>
            </w:r>
          </w:p>
        </w:tc>
        <w:tc>
          <w:tcPr>
            <w:tcW w:w="14036" w:type="dxa"/>
            <w:gridSpan w:val="4"/>
            <w:vAlign w:val="center"/>
          </w:tcPr>
          <w:p w:rsidR="00D03117" w:rsidRPr="00883A9F" w:rsidRDefault="00D03117" w:rsidP="00D03117">
            <w:pPr>
              <w:rPr>
                <w:bCs/>
              </w:rPr>
            </w:pPr>
            <w:r w:rsidRPr="00883A9F">
              <w:rPr>
                <w:bCs/>
              </w:rPr>
              <w:t xml:space="preserve">Цель 5. Развитие транспортной инфраструктуры </w:t>
            </w:r>
          </w:p>
        </w:tc>
      </w:tr>
      <w:tr w:rsidR="00D03117" w:rsidRPr="00696086" w:rsidTr="00B1145C">
        <w:tc>
          <w:tcPr>
            <w:tcW w:w="956" w:type="dxa"/>
          </w:tcPr>
          <w:p w:rsidR="00D03117" w:rsidRPr="00883A9F" w:rsidRDefault="00D03117" w:rsidP="00D03117">
            <w:pPr>
              <w:jc w:val="center"/>
              <w:rPr>
                <w:bCs/>
              </w:rPr>
            </w:pPr>
            <w:r w:rsidRPr="00883A9F">
              <w:rPr>
                <w:bCs/>
              </w:rPr>
              <w:t>5.1.</w:t>
            </w:r>
          </w:p>
        </w:tc>
        <w:tc>
          <w:tcPr>
            <w:tcW w:w="14036" w:type="dxa"/>
            <w:gridSpan w:val="4"/>
            <w:vAlign w:val="center"/>
          </w:tcPr>
          <w:p w:rsidR="00D03117" w:rsidRPr="00883A9F" w:rsidRDefault="00D03117" w:rsidP="00D03117">
            <w:pPr>
              <w:rPr>
                <w:bCs/>
              </w:rPr>
            </w:pPr>
            <w:r w:rsidRPr="00883A9F">
              <w:rPr>
                <w:bCs/>
              </w:rPr>
              <w:t>Задача 8. Улучшение транспортной доступности труднодоступных и малонаселенных населенных пунктов</w:t>
            </w:r>
          </w:p>
        </w:tc>
      </w:tr>
      <w:tr w:rsidR="00D03117" w:rsidRPr="00696086" w:rsidTr="009F5932">
        <w:tc>
          <w:tcPr>
            <w:tcW w:w="956" w:type="dxa"/>
          </w:tcPr>
          <w:p w:rsidR="00D03117" w:rsidRPr="00883A9F" w:rsidRDefault="00D03117" w:rsidP="00D03117">
            <w:pPr>
              <w:jc w:val="center"/>
              <w:rPr>
                <w:bCs/>
              </w:rPr>
            </w:pPr>
            <w:r w:rsidRPr="00883A9F">
              <w:rPr>
                <w:bCs/>
              </w:rPr>
              <w:t>5.1.1.</w:t>
            </w:r>
          </w:p>
        </w:tc>
        <w:tc>
          <w:tcPr>
            <w:tcW w:w="4114" w:type="dxa"/>
          </w:tcPr>
          <w:p w:rsidR="00D03117" w:rsidRPr="00883A9F" w:rsidRDefault="00D03117" w:rsidP="00D03117">
            <w:pPr>
              <w:jc w:val="both"/>
            </w:pPr>
            <w:r w:rsidRPr="00883A9F">
              <w:t>Обеспечение доступности услуг водного, воздушного и автомобильного транспорта и повышения качества обслуживания населения</w:t>
            </w:r>
          </w:p>
        </w:tc>
        <w:tc>
          <w:tcPr>
            <w:tcW w:w="1701" w:type="dxa"/>
          </w:tcPr>
          <w:p w:rsidR="00D03117" w:rsidRPr="00883A9F" w:rsidRDefault="00D03117" w:rsidP="00D03117">
            <w:pPr>
              <w:jc w:val="center"/>
            </w:pPr>
            <w:r w:rsidRPr="00883A9F">
              <w:t>2018 – 2030</w:t>
            </w:r>
          </w:p>
        </w:tc>
        <w:tc>
          <w:tcPr>
            <w:tcW w:w="2126" w:type="dxa"/>
          </w:tcPr>
          <w:p w:rsidR="00D03117" w:rsidRPr="00883A9F" w:rsidRDefault="00D03117" w:rsidP="00D03117">
            <w:pPr>
              <w:jc w:val="center"/>
            </w:pPr>
            <w:r w:rsidRPr="00883A9F">
              <w:t>департамент строительства, архитектуры и ЖКХ</w:t>
            </w:r>
          </w:p>
        </w:tc>
        <w:tc>
          <w:tcPr>
            <w:tcW w:w="6095" w:type="dxa"/>
          </w:tcPr>
          <w:p w:rsidR="00495D36" w:rsidRPr="00495D36" w:rsidRDefault="00D03117" w:rsidP="00495D36">
            <w:pPr>
              <w:tabs>
                <w:tab w:val="left" w:pos="851"/>
                <w:tab w:val="left" w:pos="1560"/>
              </w:tabs>
              <w:suppressAutoHyphens/>
              <w:contextualSpacing/>
              <w:jc w:val="both"/>
              <w:rPr>
                <w:rFonts w:eastAsia="Calibri"/>
                <w:lang w:eastAsia="en-US"/>
              </w:rPr>
            </w:pPr>
            <w:r w:rsidRPr="00495D36">
              <w:rPr>
                <w:rFonts w:eastAsia="Calibri"/>
                <w:lang w:eastAsia="en-US"/>
              </w:rPr>
              <w:t xml:space="preserve">  К</w:t>
            </w:r>
            <w:r w:rsidR="00495D36" w:rsidRPr="00495D36">
              <w:rPr>
                <w:rFonts w:eastAsia="Calibri"/>
                <w:lang w:eastAsia="en-US"/>
              </w:rPr>
              <w:t xml:space="preserve">руглогодичное сообщение автомобильным транспортом осуществляется с шестью населенными пунктами: с. Батово, п. Бобровский, п. Горноправдинск, </w:t>
            </w:r>
          </w:p>
          <w:p w:rsidR="00495D36" w:rsidRPr="00495D36" w:rsidRDefault="00495D36" w:rsidP="00495D36">
            <w:pPr>
              <w:tabs>
                <w:tab w:val="left" w:pos="851"/>
                <w:tab w:val="left" w:pos="1560"/>
              </w:tabs>
              <w:suppressAutoHyphens/>
              <w:contextualSpacing/>
              <w:jc w:val="both"/>
              <w:rPr>
                <w:rFonts w:eastAsia="Calibri"/>
                <w:lang w:eastAsia="en-US"/>
              </w:rPr>
            </w:pPr>
            <w:r w:rsidRPr="00495D36">
              <w:rPr>
                <w:rFonts w:eastAsia="Calibri"/>
                <w:lang w:eastAsia="en-US"/>
              </w:rPr>
              <w:t>д. Шапша, д. Ягурьях, д. Ярки. Также организован проезд автомобильным транспортом до с. Селиярово и с. Зенково по ведомственным автомобильным дорогам ООО «РН-Юганскнефтегаз».</w:t>
            </w:r>
          </w:p>
          <w:p w:rsidR="00495D36" w:rsidRPr="00495D36" w:rsidRDefault="00495D36" w:rsidP="00495D36">
            <w:pPr>
              <w:tabs>
                <w:tab w:val="left" w:pos="851"/>
                <w:tab w:val="left" w:pos="1560"/>
              </w:tabs>
              <w:suppressAutoHyphens/>
              <w:contextualSpacing/>
              <w:jc w:val="both"/>
              <w:rPr>
                <w:rFonts w:eastAsia="Calibri"/>
                <w:lang w:eastAsia="en-US"/>
              </w:rPr>
            </w:pPr>
            <w:r w:rsidRPr="00495D36">
              <w:rPr>
                <w:rFonts w:eastAsia="Calibri"/>
                <w:lang w:eastAsia="en-US"/>
              </w:rPr>
              <w:t xml:space="preserve">На территории Ханты-Мансийского района в период действия зимних автомобильных дорог перевозка пассажиров автомобильным транспортом по </w:t>
            </w:r>
          </w:p>
          <w:p w:rsidR="00495D36" w:rsidRPr="00495D36" w:rsidRDefault="00495D36" w:rsidP="00495D36">
            <w:pPr>
              <w:tabs>
                <w:tab w:val="left" w:pos="851"/>
                <w:tab w:val="left" w:pos="1560"/>
              </w:tabs>
              <w:suppressAutoHyphens/>
              <w:contextualSpacing/>
              <w:jc w:val="both"/>
              <w:rPr>
                <w:rFonts w:eastAsia="Calibri"/>
                <w:lang w:eastAsia="en-US"/>
              </w:rPr>
            </w:pPr>
            <w:r w:rsidRPr="00495D36">
              <w:rPr>
                <w:rFonts w:eastAsia="Calibri"/>
                <w:lang w:eastAsia="en-US"/>
              </w:rPr>
              <w:t xml:space="preserve">23 маршрутам, в том числе 17 межмуниципальных маршрутов субсидируются из бюджета Ханты-Мансийского автономного округа – Югры, 3 коммерческих маршрута, а также по 3 муниципальным маршрутам, субсидирование которых производится из бюджета Ханты-Мансийского района: </w:t>
            </w:r>
          </w:p>
          <w:p w:rsidR="00495D36" w:rsidRPr="00495D36" w:rsidRDefault="00495D36" w:rsidP="00495D36">
            <w:pPr>
              <w:tabs>
                <w:tab w:val="left" w:pos="851"/>
                <w:tab w:val="left" w:pos="1560"/>
              </w:tabs>
              <w:suppressAutoHyphens/>
              <w:contextualSpacing/>
              <w:jc w:val="both"/>
              <w:rPr>
                <w:rFonts w:eastAsia="Calibri"/>
                <w:lang w:eastAsia="en-US"/>
              </w:rPr>
            </w:pPr>
            <w:r w:rsidRPr="00495D36">
              <w:rPr>
                <w:rFonts w:eastAsia="Calibri"/>
                <w:lang w:eastAsia="en-US"/>
              </w:rPr>
              <w:t>«п. Горноправдинск – п. Бобровский – п. Горноправдинск» (круглогодичный);</w:t>
            </w:r>
          </w:p>
          <w:p w:rsidR="00495D36" w:rsidRPr="00495D36" w:rsidRDefault="00495D36" w:rsidP="00495D36">
            <w:pPr>
              <w:tabs>
                <w:tab w:val="left" w:pos="851"/>
                <w:tab w:val="left" w:pos="1560"/>
              </w:tabs>
              <w:suppressAutoHyphens/>
              <w:contextualSpacing/>
              <w:jc w:val="both"/>
              <w:rPr>
                <w:rFonts w:eastAsia="Calibri"/>
                <w:lang w:eastAsia="en-US"/>
              </w:rPr>
            </w:pPr>
            <w:r w:rsidRPr="00495D36">
              <w:rPr>
                <w:rFonts w:eastAsia="Calibri"/>
                <w:lang w:eastAsia="en-US"/>
              </w:rPr>
              <w:t>«п. Горноправдинск – д. Лугофилинская – п. Горноправдинск» (в период функционирования зимних автомобильных дорог);</w:t>
            </w:r>
          </w:p>
          <w:p w:rsidR="00495D36" w:rsidRPr="00495D36" w:rsidRDefault="00495D36" w:rsidP="00495D36">
            <w:pPr>
              <w:tabs>
                <w:tab w:val="left" w:pos="851"/>
                <w:tab w:val="left" w:pos="1560"/>
              </w:tabs>
              <w:suppressAutoHyphens/>
              <w:contextualSpacing/>
              <w:jc w:val="both"/>
              <w:rPr>
                <w:rFonts w:eastAsia="Calibri"/>
                <w:lang w:eastAsia="en-US"/>
              </w:rPr>
            </w:pPr>
            <w:r w:rsidRPr="00495D36">
              <w:rPr>
                <w:rFonts w:eastAsia="Calibri"/>
                <w:lang w:eastAsia="en-US"/>
              </w:rPr>
              <w:t>«п. Горноправдинск – с. Цингалы – п. Горноправдинск» (в период функционирования зимних автомобильных дорог).</w:t>
            </w:r>
          </w:p>
          <w:p w:rsidR="00495D36" w:rsidRPr="00495D36" w:rsidRDefault="00495D36" w:rsidP="00495D36">
            <w:pPr>
              <w:tabs>
                <w:tab w:val="left" w:pos="851"/>
                <w:tab w:val="left" w:pos="1560"/>
              </w:tabs>
              <w:suppressAutoHyphens/>
              <w:contextualSpacing/>
              <w:jc w:val="both"/>
              <w:rPr>
                <w:rFonts w:eastAsia="Calibri"/>
                <w:lang w:eastAsia="en-US"/>
              </w:rPr>
            </w:pPr>
            <w:r w:rsidRPr="00495D36">
              <w:rPr>
                <w:rFonts w:eastAsia="Calibri"/>
                <w:lang w:eastAsia="en-US"/>
              </w:rPr>
              <w:t xml:space="preserve">Сумма предоставленных субсидий на перевозку пассажиров и багажа автомобильным транспортом в 2023 году составила 4,2 млн рублей (2022 год – </w:t>
            </w:r>
          </w:p>
          <w:p w:rsidR="00495D36" w:rsidRPr="00495D36" w:rsidRDefault="00495D36" w:rsidP="00495D36">
            <w:pPr>
              <w:tabs>
                <w:tab w:val="left" w:pos="851"/>
                <w:tab w:val="left" w:pos="1560"/>
              </w:tabs>
              <w:suppressAutoHyphens/>
              <w:contextualSpacing/>
              <w:jc w:val="both"/>
              <w:rPr>
                <w:rFonts w:eastAsia="Calibri"/>
                <w:lang w:eastAsia="en-US"/>
              </w:rPr>
            </w:pPr>
            <w:r w:rsidRPr="00495D36">
              <w:rPr>
                <w:rFonts w:eastAsia="Calibri"/>
                <w:lang w:eastAsia="en-US"/>
              </w:rPr>
              <w:t>3,3 млн рублей).</w:t>
            </w:r>
          </w:p>
          <w:p w:rsidR="00495D36" w:rsidRPr="00495D36" w:rsidRDefault="00495D36" w:rsidP="00495D36">
            <w:pPr>
              <w:tabs>
                <w:tab w:val="left" w:pos="851"/>
                <w:tab w:val="left" w:pos="1560"/>
              </w:tabs>
              <w:suppressAutoHyphens/>
              <w:contextualSpacing/>
              <w:jc w:val="both"/>
              <w:rPr>
                <w:rFonts w:eastAsia="Calibri"/>
                <w:lang w:eastAsia="en-US"/>
              </w:rPr>
            </w:pPr>
            <w:r w:rsidRPr="00495D36">
              <w:rPr>
                <w:rFonts w:eastAsia="Calibri"/>
                <w:lang w:eastAsia="en-US"/>
              </w:rPr>
              <w:t xml:space="preserve">За 2023 год автомобильным транспортом на территории района перевезено 45,6 тыс. человек (за 2022 год – </w:t>
            </w:r>
          </w:p>
          <w:p w:rsidR="00495D36" w:rsidRPr="00495D36" w:rsidRDefault="00495D36" w:rsidP="00495D36">
            <w:pPr>
              <w:tabs>
                <w:tab w:val="left" w:pos="851"/>
                <w:tab w:val="left" w:pos="1560"/>
              </w:tabs>
              <w:suppressAutoHyphens/>
              <w:contextualSpacing/>
              <w:jc w:val="both"/>
              <w:rPr>
                <w:rFonts w:eastAsia="Calibri"/>
                <w:lang w:eastAsia="en-US"/>
              </w:rPr>
            </w:pPr>
            <w:r w:rsidRPr="00495D36">
              <w:rPr>
                <w:rFonts w:eastAsia="Calibri"/>
                <w:lang w:eastAsia="en-US"/>
              </w:rPr>
              <w:t xml:space="preserve">35,4 тыс. человек). Пассажиропоток повысился по </w:t>
            </w:r>
            <w:r w:rsidRPr="00495D36">
              <w:rPr>
                <w:rFonts w:eastAsia="Calibri"/>
                <w:lang w:eastAsia="en-US"/>
              </w:rPr>
              <w:lastRenderedPageBreak/>
              <w:t>сравнению с 2022 годом на 29%.</w:t>
            </w:r>
          </w:p>
          <w:p w:rsidR="00495D36" w:rsidRPr="00495D36" w:rsidRDefault="00495D36" w:rsidP="00495D36">
            <w:pPr>
              <w:tabs>
                <w:tab w:val="left" w:pos="851"/>
                <w:tab w:val="left" w:pos="1560"/>
              </w:tabs>
              <w:suppressAutoHyphens/>
              <w:contextualSpacing/>
              <w:jc w:val="both"/>
              <w:rPr>
                <w:rFonts w:eastAsia="Calibri"/>
                <w:lang w:eastAsia="en-US"/>
              </w:rPr>
            </w:pPr>
            <w:r w:rsidRPr="00495D36">
              <w:rPr>
                <w:rFonts w:eastAsia="Calibri"/>
                <w:lang w:eastAsia="en-US"/>
              </w:rPr>
              <w:t xml:space="preserve">Перевозку пассажиров водным транспортом осуществляет АО «Северречфлот». В 2023 году судами </w:t>
            </w:r>
          </w:p>
          <w:p w:rsidR="00495D36" w:rsidRPr="00495D36" w:rsidRDefault="00495D36" w:rsidP="00495D36">
            <w:pPr>
              <w:tabs>
                <w:tab w:val="left" w:pos="851"/>
                <w:tab w:val="left" w:pos="1560"/>
              </w:tabs>
              <w:suppressAutoHyphens/>
              <w:contextualSpacing/>
              <w:jc w:val="both"/>
              <w:rPr>
                <w:rFonts w:eastAsia="Calibri"/>
                <w:lang w:eastAsia="en-US"/>
              </w:rPr>
            </w:pPr>
            <w:r w:rsidRPr="00495D36">
              <w:rPr>
                <w:rFonts w:eastAsia="Calibri"/>
                <w:lang w:eastAsia="en-US"/>
              </w:rPr>
              <w:t>АО «Северречфлот» перевезено 125,7 тыс. пассажиров, пассажиропоток снизился на 1,4% к 2022 году (127,5 тыс. пассажиров).</w:t>
            </w:r>
          </w:p>
          <w:p w:rsidR="00D03117" w:rsidRPr="00495D36" w:rsidRDefault="00495D36" w:rsidP="00495D36">
            <w:pPr>
              <w:tabs>
                <w:tab w:val="left" w:pos="851"/>
                <w:tab w:val="left" w:pos="1560"/>
              </w:tabs>
              <w:suppressAutoHyphens/>
              <w:contextualSpacing/>
              <w:jc w:val="both"/>
              <w:rPr>
                <w:rFonts w:eastAsia="Calibri"/>
                <w:lang w:eastAsia="en-US"/>
              </w:rPr>
            </w:pPr>
            <w:r w:rsidRPr="00495D36">
              <w:rPr>
                <w:rFonts w:eastAsia="Calibri"/>
                <w:lang w:eastAsia="en-US"/>
              </w:rPr>
              <w:t xml:space="preserve">В целях оптимизации маршрутной сети, улучшения транспортного обслуживания жителей района в период весенней и осенней распутицы АО «Северречфлот» выполняло рейсы судном на воздушной подушке (теплоход «Югорский») по маршрутам: «Ханты-Мансийск – Кышик»; «Ханты-Мансийск – Нялинское»; «Ханты-Мансийск – Пырьях»; «Ханты-Мансийск – Кирпичный – Белогорье – Луговской – Троица», а также выполнялись рейсы судами на воздушной подушке по маршрутам: «п. Горноправдинск – д. Лугофилинская», </w:t>
            </w:r>
            <w:r w:rsidRPr="00495D36">
              <w:rPr>
                <w:rFonts w:eastAsia="Calibri"/>
                <w:lang w:eastAsia="en-US"/>
              </w:rPr>
              <w:br/>
              <w:t>«п. Горноправдинск – с. Цингалы».</w:t>
            </w:r>
          </w:p>
        </w:tc>
      </w:tr>
      <w:tr w:rsidR="00D03117" w:rsidRPr="00696086" w:rsidTr="00B1145C">
        <w:tc>
          <w:tcPr>
            <w:tcW w:w="956" w:type="dxa"/>
          </w:tcPr>
          <w:p w:rsidR="00D03117" w:rsidRPr="00883A9F" w:rsidRDefault="00D03117" w:rsidP="00D03117">
            <w:pPr>
              <w:jc w:val="center"/>
              <w:rPr>
                <w:bCs/>
              </w:rPr>
            </w:pPr>
            <w:r w:rsidRPr="00883A9F">
              <w:rPr>
                <w:bCs/>
              </w:rPr>
              <w:lastRenderedPageBreak/>
              <w:t>5.2.</w:t>
            </w:r>
          </w:p>
        </w:tc>
        <w:tc>
          <w:tcPr>
            <w:tcW w:w="14036" w:type="dxa"/>
            <w:gridSpan w:val="4"/>
            <w:vAlign w:val="center"/>
          </w:tcPr>
          <w:p w:rsidR="00D03117" w:rsidRPr="00495D36" w:rsidRDefault="00D03117" w:rsidP="00D03117">
            <w:pPr>
              <w:rPr>
                <w:bCs/>
              </w:rPr>
            </w:pPr>
            <w:r w:rsidRPr="00495D36">
              <w:rPr>
                <w:bCs/>
              </w:rPr>
              <w:t xml:space="preserve">Задача 9. Строительство и реконструкция автомобильных дорог </w:t>
            </w:r>
          </w:p>
        </w:tc>
      </w:tr>
      <w:tr w:rsidR="00D03117" w:rsidRPr="00696086" w:rsidTr="00F01D65">
        <w:tc>
          <w:tcPr>
            <w:tcW w:w="956" w:type="dxa"/>
          </w:tcPr>
          <w:p w:rsidR="00D03117" w:rsidRPr="00883A9F" w:rsidRDefault="00D03117" w:rsidP="00D03117">
            <w:pPr>
              <w:jc w:val="center"/>
            </w:pPr>
            <w:r w:rsidRPr="00883A9F">
              <w:t>5.2.1.</w:t>
            </w:r>
          </w:p>
        </w:tc>
        <w:tc>
          <w:tcPr>
            <w:tcW w:w="4114" w:type="dxa"/>
          </w:tcPr>
          <w:p w:rsidR="00D03117" w:rsidRPr="00883A9F" w:rsidRDefault="00D03117" w:rsidP="00D03117">
            <w:pPr>
              <w:jc w:val="both"/>
            </w:pPr>
            <w:r w:rsidRPr="00883A9F">
              <w:t>Строительство участка подъезда дороги до п. Выкатной</w:t>
            </w:r>
          </w:p>
        </w:tc>
        <w:tc>
          <w:tcPr>
            <w:tcW w:w="1701" w:type="dxa"/>
          </w:tcPr>
          <w:p w:rsidR="00D03117" w:rsidRPr="00883A9F" w:rsidRDefault="00D03117" w:rsidP="00D03117">
            <w:pPr>
              <w:jc w:val="center"/>
            </w:pPr>
            <w:r w:rsidRPr="00883A9F">
              <w:t>2018</w:t>
            </w:r>
          </w:p>
        </w:tc>
        <w:tc>
          <w:tcPr>
            <w:tcW w:w="2126" w:type="dxa"/>
          </w:tcPr>
          <w:p w:rsidR="00D03117" w:rsidRPr="00883A9F" w:rsidRDefault="00D03117" w:rsidP="00D03117">
            <w:pPr>
              <w:jc w:val="center"/>
            </w:pPr>
            <w:r w:rsidRPr="00883A9F">
              <w:t>департамент строительства, архитектуры и ЖКХ (МКУ «УКСиР»)</w:t>
            </w:r>
          </w:p>
        </w:tc>
        <w:tc>
          <w:tcPr>
            <w:tcW w:w="6095" w:type="dxa"/>
          </w:tcPr>
          <w:p w:rsidR="00D03117" w:rsidRPr="00495D36" w:rsidRDefault="00D03117" w:rsidP="00D03117">
            <w:pPr>
              <w:jc w:val="both"/>
            </w:pPr>
            <w:r w:rsidRPr="00495D36">
              <w:t>Работы по строительству объекта завершены в 2018 году.</w:t>
            </w:r>
          </w:p>
        </w:tc>
      </w:tr>
      <w:tr w:rsidR="00D03117" w:rsidRPr="00696086" w:rsidTr="00F01D65">
        <w:tc>
          <w:tcPr>
            <w:tcW w:w="956" w:type="dxa"/>
          </w:tcPr>
          <w:p w:rsidR="00D03117" w:rsidRPr="00883A9F" w:rsidRDefault="00D03117" w:rsidP="00D03117">
            <w:pPr>
              <w:jc w:val="center"/>
            </w:pPr>
            <w:r w:rsidRPr="00883A9F">
              <w:t>5.2.2.</w:t>
            </w:r>
          </w:p>
        </w:tc>
        <w:tc>
          <w:tcPr>
            <w:tcW w:w="4114" w:type="dxa"/>
          </w:tcPr>
          <w:p w:rsidR="00D03117" w:rsidRPr="00883A9F" w:rsidRDefault="00D03117" w:rsidP="00D03117">
            <w:pPr>
              <w:jc w:val="both"/>
            </w:pPr>
            <w:r w:rsidRPr="00883A9F">
              <w:t>Строительство участка подъезда дороги до с. Реполово</w:t>
            </w:r>
          </w:p>
        </w:tc>
        <w:tc>
          <w:tcPr>
            <w:tcW w:w="1701" w:type="dxa"/>
          </w:tcPr>
          <w:p w:rsidR="00D03117" w:rsidRPr="00883A9F" w:rsidRDefault="00D03117" w:rsidP="00D03117">
            <w:pPr>
              <w:jc w:val="center"/>
            </w:pPr>
            <w:r w:rsidRPr="00883A9F">
              <w:t>2018</w:t>
            </w:r>
          </w:p>
        </w:tc>
        <w:tc>
          <w:tcPr>
            <w:tcW w:w="2126" w:type="dxa"/>
          </w:tcPr>
          <w:p w:rsidR="00D03117" w:rsidRPr="00883A9F" w:rsidRDefault="00D03117" w:rsidP="00D03117">
            <w:pPr>
              <w:jc w:val="center"/>
            </w:pPr>
            <w:r w:rsidRPr="00883A9F">
              <w:t>департамент строительства, архитектуры и ЖКХ (МКУ «УКСиР»)</w:t>
            </w:r>
          </w:p>
        </w:tc>
        <w:tc>
          <w:tcPr>
            <w:tcW w:w="6095" w:type="dxa"/>
          </w:tcPr>
          <w:p w:rsidR="00D03117" w:rsidRPr="00570BF5" w:rsidRDefault="00D03117" w:rsidP="00D03117">
            <w:pPr>
              <w:jc w:val="both"/>
            </w:pPr>
            <w:r w:rsidRPr="00570BF5">
              <w:t>Работы по строительству объекта завершены в 2018 году.</w:t>
            </w:r>
          </w:p>
        </w:tc>
      </w:tr>
      <w:tr w:rsidR="00D03117" w:rsidRPr="00696086" w:rsidTr="00F01D65">
        <w:tc>
          <w:tcPr>
            <w:tcW w:w="956" w:type="dxa"/>
          </w:tcPr>
          <w:p w:rsidR="00D03117" w:rsidRPr="00883A9F" w:rsidRDefault="00D03117" w:rsidP="00D03117">
            <w:pPr>
              <w:jc w:val="center"/>
            </w:pPr>
            <w:r w:rsidRPr="00883A9F">
              <w:t>5.2.3.</w:t>
            </w:r>
          </w:p>
        </w:tc>
        <w:tc>
          <w:tcPr>
            <w:tcW w:w="4114" w:type="dxa"/>
          </w:tcPr>
          <w:p w:rsidR="00D03117" w:rsidRPr="00883A9F" w:rsidRDefault="00D03117" w:rsidP="00D03117">
            <w:pPr>
              <w:jc w:val="both"/>
            </w:pPr>
            <w:r w:rsidRPr="00883A9F">
              <w:t>Ремонт автомобильных дорог в сельских поселениях</w:t>
            </w:r>
          </w:p>
        </w:tc>
        <w:tc>
          <w:tcPr>
            <w:tcW w:w="1701" w:type="dxa"/>
          </w:tcPr>
          <w:p w:rsidR="00D03117" w:rsidRPr="00883A9F" w:rsidRDefault="00D03117" w:rsidP="00D03117">
            <w:pPr>
              <w:jc w:val="center"/>
            </w:pPr>
            <w:r w:rsidRPr="00883A9F">
              <w:t xml:space="preserve">2018 – 2030 </w:t>
            </w:r>
          </w:p>
        </w:tc>
        <w:tc>
          <w:tcPr>
            <w:tcW w:w="2126" w:type="dxa"/>
          </w:tcPr>
          <w:p w:rsidR="00D03117" w:rsidRPr="00883A9F" w:rsidRDefault="00D03117" w:rsidP="00D03117">
            <w:pPr>
              <w:jc w:val="center"/>
            </w:pPr>
            <w:r w:rsidRPr="00883A9F">
              <w:t>департамент строительства, архитектуры и ЖКХ (МКУ «УКСиР»);</w:t>
            </w:r>
          </w:p>
          <w:p w:rsidR="00D03117" w:rsidRPr="00883A9F" w:rsidRDefault="00D03117" w:rsidP="00D03117">
            <w:pPr>
              <w:jc w:val="center"/>
            </w:pPr>
            <w:r w:rsidRPr="00883A9F">
              <w:lastRenderedPageBreak/>
              <w:t>администрации сельских поселений</w:t>
            </w:r>
          </w:p>
        </w:tc>
        <w:tc>
          <w:tcPr>
            <w:tcW w:w="6095" w:type="dxa"/>
          </w:tcPr>
          <w:p w:rsidR="00D03117" w:rsidRDefault="00D03117" w:rsidP="00D03117">
            <w:pPr>
              <w:jc w:val="both"/>
            </w:pPr>
            <w:r>
              <w:rPr>
                <w:rFonts w:eastAsiaTheme="minorHAnsi"/>
                <w:lang w:eastAsia="en-US"/>
              </w:rPr>
              <w:lastRenderedPageBreak/>
              <w:t xml:space="preserve">     </w:t>
            </w:r>
            <w:r w:rsidRPr="00570BF5">
              <w:rPr>
                <w:rFonts w:eastAsiaTheme="minorHAnsi"/>
                <w:lang w:eastAsia="en-US"/>
              </w:rPr>
              <w:t xml:space="preserve">В рамках муниципальной программы развития транспортной системы в 2023 году завершены работы по ремонту дорог в с. Батово, выполнены работы по укладке дорожных плит по улице Гагарина в </w:t>
            </w:r>
            <w:r>
              <w:rPr>
                <w:rFonts w:eastAsiaTheme="minorHAnsi"/>
                <w:lang w:eastAsia="en-US"/>
              </w:rPr>
              <w:br/>
            </w:r>
            <w:r w:rsidRPr="00570BF5">
              <w:rPr>
                <w:rFonts w:eastAsiaTheme="minorHAnsi"/>
                <w:lang w:eastAsia="en-US"/>
              </w:rPr>
              <w:t xml:space="preserve">п. Луговской, проведены работы по капитальному </w:t>
            </w:r>
            <w:r w:rsidRPr="00570BF5">
              <w:rPr>
                <w:rFonts w:eastAsiaTheme="minorHAnsi"/>
                <w:lang w:eastAsia="en-US"/>
              </w:rPr>
              <w:lastRenderedPageBreak/>
              <w:t>ремонту дороги в районе новой застройки в с. Селиярово</w:t>
            </w:r>
            <w:r w:rsidR="003130CB">
              <w:rPr>
                <w:rFonts w:eastAsiaTheme="minorHAnsi"/>
                <w:lang w:eastAsia="en-US"/>
              </w:rPr>
              <w:t xml:space="preserve">, </w:t>
            </w:r>
            <w:r w:rsidRPr="002B03E4">
              <w:t>грейдировано дорог в п.</w:t>
            </w:r>
            <w:r w:rsidR="003130CB">
              <w:t xml:space="preserve"> </w:t>
            </w:r>
            <w:r w:rsidRPr="002B03E4">
              <w:t>Кирпичный</w:t>
            </w:r>
            <w:r w:rsidR="003130CB">
              <w:t>.</w:t>
            </w:r>
          </w:p>
          <w:p w:rsidR="00D03117" w:rsidRDefault="00D03117" w:rsidP="00D03117">
            <w:pPr>
              <w:jc w:val="both"/>
            </w:pPr>
            <w:r>
              <w:t>- и</w:t>
            </w:r>
            <w:r w:rsidRPr="005F423F">
              <w:t xml:space="preserve">справление профиля оснований: грунтовых дорог </w:t>
            </w:r>
            <w:r>
              <w:t xml:space="preserve">в             д. Лугофилинская </w:t>
            </w:r>
            <w:r w:rsidRPr="005F423F">
              <w:t>с добавлением нового материала</w:t>
            </w:r>
            <w:r>
              <w:t xml:space="preserve"> – песка;</w:t>
            </w:r>
          </w:p>
          <w:p w:rsidR="00D03117" w:rsidRDefault="00D03117" w:rsidP="00D03117">
            <w:pPr>
              <w:jc w:val="both"/>
            </w:pPr>
            <w:r>
              <w:t>- у</w:t>
            </w:r>
            <w:r w:rsidRPr="0045587A">
              <w:t>стройство подстилающих и выравнив</w:t>
            </w:r>
            <w:r>
              <w:t xml:space="preserve">ающих слоев оснований: из щебня в п. Горноправдинск по </w:t>
            </w:r>
            <w:r w:rsidRPr="0045587A">
              <w:t>ул.</w:t>
            </w:r>
            <w:r>
              <w:t xml:space="preserve"> </w:t>
            </w:r>
            <w:r w:rsidRPr="0045587A">
              <w:t xml:space="preserve">Весенняя, </w:t>
            </w:r>
            <w:r>
              <w:t>а также</w:t>
            </w:r>
            <w:r w:rsidRPr="0045587A">
              <w:t xml:space="preserve"> стоян</w:t>
            </w:r>
            <w:r>
              <w:t>ки</w:t>
            </w:r>
            <w:r w:rsidRPr="0045587A">
              <w:t xml:space="preserve"> для автотранспорта </w:t>
            </w:r>
            <w:r>
              <w:t xml:space="preserve">                </w:t>
            </w:r>
            <w:r w:rsidRPr="0045587A">
              <w:t>ул.</w:t>
            </w:r>
            <w:r>
              <w:t xml:space="preserve"> </w:t>
            </w:r>
            <w:r w:rsidRPr="0045587A">
              <w:t>Победы (район д/с Сказка)</w:t>
            </w:r>
            <w:r>
              <w:t>;</w:t>
            </w:r>
          </w:p>
          <w:p w:rsidR="00D03117" w:rsidRDefault="00D03117" w:rsidP="00D03117">
            <w:pPr>
              <w:jc w:val="both"/>
            </w:pPr>
            <w:r>
              <w:t>- в</w:t>
            </w:r>
            <w:r w:rsidRPr="00F94EB2">
              <w:t>ыполнение работ по ремонту дорожного покрытия внутрипоселковых дорог в п.</w:t>
            </w:r>
            <w:r>
              <w:t xml:space="preserve"> </w:t>
            </w:r>
            <w:r w:rsidRPr="00F94EB2">
              <w:t>Бобровский</w:t>
            </w:r>
            <w:r>
              <w:t xml:space="preserve"> ул. Лесная: у</w:t>
            </w:r>
            <w:r w:rsidRPr="00F94EB2">
              <w:t>стройство подстилающих и выравнивающих слоев оснований: из щебня</w:t>
            </w:r>
            <w:r>
              <w:t>, у</w:t>
            </w:r>
            <w:r w:rsidRPr="00F94EB2">
              <w:t>стройство дорожных покрытий из сборных пря</w:t>
            </w:r>
            <w:r>
              <w:t>моугольных железобетонных плит;</w:t>
            </w:r>
          </w:p>
          <w:p w:rsidR="00D03117" w:rsidRDefault="00D03117" w:rsidP="00D03117">
            <w:pPr>
              <w:jc w:val="both"/>
            </w:pPr>
            <w:r>
              <w:t>- ямочный р</w:t>
            </w:r>
            <w:r w:rsidRPr="00343E61">
              <w:t>емонт асфальтобетонного покрытия</w:t>
            </w:r>
            <w:r>
              <w:t xml:space="preserve"> некоторых участков улиц в п. Горноправдинск;</w:t>
            </w:r>
          </w:p>
          <w:p w:rsidR="00D03117" w:rsidRPr="007F09CE" w:rsidRDefault="00D03117" w:rsidP="00D03117">
            <w:pPr>
              <w:jc w:val="both"/>
              <w:rPr>
                <w:rFonts w:eastAsiaTheme="minorHAnsi"/>
                <w:lang w:eastAsia="en-US"/>
              </w:rPr>
            </w:pPr>
            <w:r>
              <w:t>- в</w:t>
            </w:r>
            <w:r w:rsidRPr="00C644AD">
              <w:t xml:space="preserve">ыполнение работ по ремонту дорожного покрытия внутрипоселковых </w:t>
            </w:r>
            <w:r>
              <w:t>дорог в п. Бобровский ул. Школьная</w:t>
            </w:r>
            <w:r w:rsidRPr="00C644AD">
              <w:t xml:space="preserve">: </w:t>
            </w:r>
            <w:r>
              <w:t>у</w:t>
            </w:r>
            <w:r w:rsidRPr="00C644AD">
              <w:t>с</w:t>
            </w:r>
            <w:r>
              <w:t>тройство покрытий из щебня.</w:t>
            </w:r>
          </w:p>
        </w:tc>
      </w:tr>
      <w:tr w:rsidR="00D03117" w:rsidRPr="00696086" w:rsidTr="00B1145C">
        <w:tc>
          <w:tcPr>
            <w:tcW w:w="956" w:type="dxa"/>
          </w:tcPr>
          <w:p w:rsidR="00D03117" w:rsidRPr="00883A9F" w:rsidRDefault="00D03117" w:rsidP="00D03117">
            <w:pPr>
              <w:jc w:val="center"/>
              <w:rPr>
                <w:bCs/>
              </w:rPr>
            </w:pPr>
            <w:r w:rsidRPr="00883A9F">
              <w:rPr>
                <w:bCs/>
              </w:rPr>
              <w:lastRenderedPageBreak/>
              <w:t>5.3.</w:t>
            </w:r>
          </w:p>
        </w:tc>
        <w:tc>
          <w:tcPr>
            <w:tcW w:w="14036" w:type="dxa"/>
            <w:gridSpan w:val="4"/>
            <w:vAlign w:val="center"/>
          </w:tcPr>
          <w:p w:rsidR="00D03117" w:rsidRPr="00883A9F" w:rsidRDefault="00D03117" w:rsidP="00D03117">
            <w:pPr>
              <w:rPr>
                <w:bCs/>
              </w:rPr>
            </w:pPr>
            <w:r w:rsidRPr="00883A9F">
              <w:rPr>
                <w:bCs/>
              </w:rPr>
              <w:t>Задача 10. Развитие транзитного потенциала района</w:t>
            </w:r>
          </w:p>
        </w:tc>
      </w:tr>
      <w:tr w:rsidR="00D03117" w:rsidRPr="00696086" w:rsidTr="009F5932">
        <w:tc>
          <w:tcPr>
            <w:tcW w:w="956" w:type="dxa"/>
          </w:tcPr>
          <w:p w:rsidR="00D03117" w:rsidRPr="00883A9F" w:rsidRDefault="00D03117" w:rsidP="00D03117">
            <w:pPr>
              <w:jc w:val="center"/>
            </w:pPr>
            <w:r w:rsidRPr="00883A9F">
              <w:t>5.3.2.</w:t>
            </w:r>
          </w:p>
        </w:tc>
        <w:tc>
          <w:tcPr>
            <w:tcW w:w="4114" w:type="dxa"/>
          </w:tcPr>
          <w:p w:rsidR="00D03117" w:rsidRPr="00883A9F" w:rsidRDefault="00D03117" w:rsidP="00D03117">
            <w:pPr>
              <w:jc w:val="both"/>
            </w:pPr>
            <w:r w:rsidRPr="00883A9F">
              <w:t>Строительство логистического комплекса в районе съезда с автодороги «Югра» на автозимник до д. Согом</w:t>
            </w:r>
          </w:p>
        </w:tc>
        <w:tc>
          <w:tcPr>
            <w:tcW w:w="1701" w:type="dxa"/>
          </w:tcPr>
          <w:p w:rsidR="00D03117" w:rsidRPr="00883A9F" w:rsidRDefault="00D03117" w:rsidP="00D03117">
            <w:pPr>
              <w:jc w:val="center"/>
            </w:pPr>
            <w:r w:rsidRPr="00883A9F">
              <w:t xml:space="preserve">2018 – 2026 </w:t>
            </w:r>
          </w:p>
        </w:tc>
        <w:tc>
          <w:tcPr>
            <w:tcW w:w="2126" w:type="dxa"/>
          </w:tcPr>
          <w:p w:rsidR="00D03117" w:rsidRPr="00883A9F" w:rsidRDefault="00D03117" w:rsidP="00D03117">
            <w:pPr>
              <w:jc w:val="center"/>
            </w:pPr>
            <w:r w:rsidRPr="00883A9F">
              <w:t>потенциальные инвесторы; хозяйствующие субъекты</w:t>
            </w:r>
          </w:p>
        </w:tc>
        <w:tc>
          <w:tcPr>
            <w:tcW w:w="6095" w:type="dxa"/>
          </w:tcPr>
          <w:p w:rsidR="00D03117" w:rsidRPr="00856EDD" w:rsidRDefault="00D03117" w:rsidP="00D03117">
            <w:pPr>
              <w:jc w:val="both"/>
            </w:pPr>
            <w:r w:rsidRPr="00856EDD">
              <w:t>Целью реализации данного инвестиционного проекта является создание условий для оказания широкого спектра складских услуг. Инвестор – ООО «Терминал», срок реализации проекта 2016-2026 годы. Проектом предусмотрено строительство 5 складских помещений общей площадью 7,5 тыс. кв. метров. В существующих экономических условиях инвестиционная емкость проекта оценивается в 350 млн. рублей. За период с 2016 по 202</w:t>
            </w:r>
            <w:r w:rsidR="00856EDD" w:rsidRPr="00856EDD">
              <w:t>3</w:t>
            </w:r>
            <w:r w:rsidRPr="00856EDD">
              <w:t xml:space="preserve"> год инвестором вложено в реализацию проекта </w:t>
            </w:r>
            <w:r w:rsidR="00856EDD" w:rsidRPr="00856EDD">
              <w:t>100</w:t>
            </w:r>
            <w:r w:rsidRPr="00856EDD">
              <w:t xml:space="preserve"> млн. рублей. </w:t>
            </w:r>
            <w:r w:rsidR="00856EDD" w:rsidRPr="00856EDD">
              <w:t>В</w:t>
            </w:r>
            <w:r w:rsidRPr="00856EDD">
              <w:t>ведено в эксплуатацию здание административно-бытового корпуса, зали</w:t>
            </w:r>
            <w:r w:rsidR="00856EDD" w:rsidRPr="00856EDD">
              <w:t>т</w:t>
            </w:r>
            <w:r w:rsidRPr="00856EDD">
              <w:t xml:space="preserve"> фундамент под склад № 1.</w:t>
            </w:r>
          </w:p>
          <w:p w:rsidR="00D03117" w:rsidRPr="00696086" w:rsidRDefault="00D03117" w:rsidP="00D03117">
            <w:pPr>
              <w:jc w:val="both"/>
              <w:rPr>
                <w:color w:val="FF0000"/>
              </w:rPr>
            </w:pPr>
            <w:r w:rsidRPr="00856EDD">
              <w:t xml:space="preserve">В рамках строительства логистического комплекса </w:t>
            </w:r>
            <w:r w:rsidRPr="00856EDD">
              <w:lastRenderedPageBreak/>
              <w:t>инвестором рассматривается возможность создания придорожного сервиса, включающего в себя оказание гостиничных услуг, организацию общественного питания и хлебопечения.</w:t>
            </w:r>
          </w:p>
        </w:tc>
      </w:tr>
      <w:tr w:rsidR="00D03117" w:rsidRPr="00696086" w:rsidTr="00B1145C">
        <w:tc>
          <w:tcPr>
            <w:tcW w:w="956" w:type="dxa"/>
          </w:tcPr>
          <w:p w:rsidR="00D03117" w:rsidRPr="00883A9F" w:rsidRDefault="00D03117" w:rsidP="00D03117">
            <w:pPr>
              <w:jc w:val="center"/>
              <w:rPr>
                <w:bCs/>
              </w:rPr>
            </w:pPr>
            <w:r w:rsidRPr="00883A9F">
              <w:rPr>
                <w:bCs/>
              </w:rPr>
              <w:lastRenderedPageBreak/>
              <w:t>6.</w:t>
            </w:r>
          </w:p>
        </w:tc>
        <w:tc>
          <w:tcPr>
            <w:tcW w:w="14036" w:type="dxa"/>
            <w:gridSpan w:val="4"/>
          </w:tcPr>
          <w:p w:rsidR="00D03117" w:rsidRPr="00883A9F" w:rsidRDefault="00D03117" w:rsidP="00D03117">
            <w:pPr>
              <w:rPr>
                <w:bCs/>
              </w:rPr>
            </w:pPr>
            <w:r w:rsidRPr="00883A9F">
              <w:rPr>
                <w:bCs/>
              </w:rPr>
              <w:t>Цель 6. Активизация благоустройства территории населенных пунктов</w:t>
            </w:r>
          </w:p>
        </w:tc>
      </w:tr>
      <w:tr w:rsidR="00D03117" w:rsidRPr="00696086" w:rsidTr="00B1145C">
        <w:tc>
          <w:tcPr>
            <w:tcW w:w="956" w:type="dxa"/>
          </w:tcPr>
          <w:p w:rsidR="00D03117" w:rsidRPr="00883A9F" w:rsidRDefault="00D03117" w:rsidP="00D03117">
            <w:pPr>
              <w:jc w:val="center"/>
              <w:rPr>
                <w:bCs/>
              </w:rPr>
            </w:pPr>
            <w:r w:rsidRPr="00883A9F">
              <w:rPr>
                <w:bCs/>
              </w:rPr>
              <w:t>6.1.</w:t>
            </w:r>
          </w:p>
        </w:tc>
        <w:tc>
          <w:tcPr>
            <w:tcW w:w="14036" w:type="dxa"/>
            <w:gridSpan w:val="4"/>
          </w:tcPr>
          <w:p w:rsidR="00D03117" w:rsidRPr="00883A9F" w:rsidRDefault="00D03117" w:rsidP="00D03117">
            <w:pPr>
              <w:rPr>
                <w:bCs/>
              </w:rPr>
            </w:pPr>
            <w:r w:rsidRPr="00883A9F">
              <w:rPr>
                <w:bCs/>
              </w:rPr>
              <w:t>Задача 11. Благоустройство общественных и дворовых территорий населенных пунктов района</w:t>
            </w:r>
          </w:p>
        </w:tc>
      </w:tr>
      <w:tr w:rsidR="00D03117" w:rsidRPr="00696086" w:rsidTr="009F5932">
        <w:tc>
          <w:tcPr>
            <w:tcW w:w="956" w:type="dxa"/>
          </w:tcPr>
          <w:p w:rsidR="00D03117" w:rsidRPr="00883A9F" w:rsidRDefault="00D03117" w:rsidP="00D03117">
            <w:pPr>
              <w:jc w:val="center"/>
            </w:pPr>
            <w:r w:rsidRPr="00883A9F">
              <w:t>6.1.1.</w:t>
            </w:r>
          </w:p>
        </w:tc>
        <w:tc>
          <w:tcPr>
            <w:tcW w:w="4114" w:type="dxa"/>
          </w:tcPr>
          <w:p w:rsidR="00D03117" w:rsidRPr="00883A9F" w:rsidRDefault="00D03117" w:rsidP="00D03117">
            <w:pPr>
              <w:jc w:val="both"/>
            </w:pPr>
            <w:r w:rsidRPr="00883A9F">
              <w:t>Благоустройство дворовых и общественных территорий населенных пунктов Ханты-Мансийского района</w:t>
            </w:r>
          </w:p>
        </w:tc>
        <w:tc>
          <w:tcPr>
            <w:tcW w:w="1701" w:type="dxa"/>
          </w:tcPr>
          <w:p w:rsidR="00D03117" w:rsidRPr="00883A9F" w:rsidRDefault="00D03117" w:rsidP="00D03117">
            <w:pPr>
              <w:jc w:val="center"/>
            </w:pPr>
            <w:r w:rsidRPr="00883A9F">
              <w:t>2018 – 2030</w:t>
            </w:r>
          </w:p>
        </w:tc>
        <w:tc>
          <w:tcPr>
            <w:tcW w:w="2126" w:type="dxa"/>
          </w:tcPr>
          <w:p w:rsidR="00D03117" w:rsidRPr="00883A9F" w:rsidRDefault="00D03117" w:rsidP="00D03117">
            <w:pPr>
              <w:jc w:val="center"/>
            </w:pPr>
            <w:r w:rsidRPr="00883A9F">
              <w:t>администрации сельских поселений; департамент строительства, архитектуры и ЖКХ</w:t>
            </w:r>
          </w:p>
        </w:tc>
        <w:tc>
          <w:tcPr>
            <w:tcW w:w="6095" w:type="dxa"/>
          </w:tcPr>
          <w:p w:rsidR="00D03117" w:rsidRPr="0062483B" w:rsidRDefault="00D03117" w:rsidP="00D03117">
            <w:pPr>
              <w:autoSpaceDE w:val="0"/>
              <w:autoSpaceDN w:val="0"/>
              <w:adjustRightInd w:val="0"/>
              <w:jc w:val="both"/>
              <w:rPr>
                <w:rFonts w:eastAsiaTheme="minorHAnsi"/>
                <w:lang w:eastAsia="en-US"/>
              </w:rPr>
            </w:pPr>
            <w:r>
              <w:rPr>
                <w:rFonts w:eastAsiaTheme="minorHAnsi"/>
                <w:lang w:eastAsia="en-US"/>
              </w:rPr>
              <w:t xml:space="preserve"> </w:t>
            </w:r>
            <w:r w:rsidRPr="0062483B">
              <w:rPr>
                <w:rFonts w:eastAsiaTheme="minorHAnsi"/>
                <w:lang w:eastAsia="en-US"/>
              </w:rPr>
              <w:t xml:space="preserve">За 2023 год выполнено благоустройство 27 территорий в населенных пунктах района. </w:t>
            </w:r>
          </w:p>
          <w:p w:rsidR="00D03117" w:rsidRDefault="00D03117" w:rsidP="00D03117">
            <w:pPr>
              <w:autoSpaceDE w:val="0"/>
              <w:autoSpaceDN w:val="0"/>
              <w:adjustRightInd w:val="0"/>
              <w:jc w:val="both"/>
              <w:rPr>
                <w:rFonts w:eastAsiaTheme="minorHAnsi"/>
                <w:lang w:eastAsia="en-US"/>
              </w:rPr>
            </w:pPr>
            <w:r>
              <w:rPr>
                <w:rFonts w:eastAsiaTheme="minorHAnsi"/>
                <w:lang w:eastAsia="en-US"/>
              </w:rPr>
              <w:t xml:space="preserve"> </w:t>
            </w:r>
            <w:r w:rsidRPr="0062483B">
              <w:rPr>
                <w:rFonts w:eastAsiaTheme="minorHAnsi"/>
                <w:lang w:eastAsia="en-US"/>
              </w:rPr>
              <w:t xml:space="preserve">В рамках проекта «Формирование комфортной городской среды» завершено благоустройство лыжероллерной трассы «Спорт – </w:t>
            </w:r>
            <w:r w:rsidR="003130CB">
              <w:rPr>
                <w:rFonts w:eastAsiaTheme="minorHAnsi"/>
                <w:lang w:eastAsia="en-US"/>
              </w:rPr>
              <w:t xml:space="preserve">это здоровье» в Горноправдинске </w:t>
            </w:r>
            <w:r w:rsidR="003130CB" w:rsidRPr="006A2DB7">
              <w:t>(беседки, зрительская трибуна, пейнтбольная площадка, площадка Workout, фотозона</w:t>
            </w:r>
            <w:r w:rsidR="003130CB">
              <w:t>);</w:t>
            </w:r>
            <w:r w:rsidRPr="0062483B">
              <w:rPr>
                <w:rFonts w:eastAsiaTheme="minorHAnsi"/>
                <w:lang w:eastAsia="en-US"/>
              </w:rPr>
              <w:t xml:space="preserve"> выполнено обустройство детской площадки на территории храма в честь святых апостолов Петра и Павла в д. Ярки.</w:t>
            </w:r>
          </w:p>
          <w:p w:rsidR="003130CB" w:rsidRDefault="003130CB" w:rsidP="00D03117">
            <w:pPr>
              <w:autoSpaceDE w:val="0"/>
              <w:autoSpaceDN w:val="0"/>
              <w:adjustRightInd w:val="0"/>
              <w:jc w:val="both"/>
              <w:rPr>
                <w:rFonts w:eastAsiaTheme="minorHAnsi"/>
                <w:lang w:eastAsia="en-US"/>
              </w:rPr>
            </w:pPr>
            <w:r>
              <w:rPr>
                <w:rFonts w:eastAsiaTheme="minorHAnsi"/>
                <w:lang w:eastAsia="en-US"/>
              </w:rPr>
              <w:t>Выполнены работы сельскими поселениями по:</w:t>
            </w:r>
          </w:p>
          <w:p w:rsidR="00D03117" w:rsidRDefault="00D03117" w:rsidP="00D03117">
            <w:pPr>
              <w:autoSpaceDE w:val="0"/>
              <w:autoSpaceDN w:val="0"/>
              <w:adjustRightInd w:val="0"/>
              <w:jc w:val="both"/>
            </w:pPr>
            <w:r>
              <w:t xml:space="preserve">- </w:t>
            </w:r>
            <w:r w:rsidRPr="00BC3CA0">
              <w:t>освещению пешеходного моста ул.</w:t>
            </w:r>
            <w:r w:rsidR="003130CB">
              <w:t xml:space="preserve"> </w:t>
            </w:r>
            <w:r w:rsidRPr="00BC3CA0">
              <w:t>Вертолетная п.</w:t>
            </w:r>
            <w:r w:rsidR="003130CB">
              <w:t xml:space="preserve"> </w:t>
            </w:r>
            <w:r w:rsidRPr="00BC3CA0">
              <w:t>Горноправдинск</w:t>
            </w:r>
            <w:r>
              <w:t>;</w:t>
            </w:r>
          </w:p>
          <w:p w:rsidR="00D03117" w:rsidRDefault="00D03117" w:rsidP="00D03117">
            <w:pPr>
              <w:autoSpaceDE w:val="0"/>
              <w:autoSpaceDN w:val="0"/>
              <w:adjustRightInd w:val="0"/>
              <w:jc w:val="both"/>
            </w:pPr>
            <w:r>
              <w:t xml:space="preserve">- </w:t>
            </w:r>
            <w:r w:rsidRPr="006C460F">
              <w:t xml:space="preserve">организации уличного освещения </w:t>
            </w:r>
            <w:r>
              <w:t xml:space="preserve">ландшафтного спуска </w:t>
            </w:r>
            <w:r w:rsidRPr="006C460F">
              <w:t>п.</w:t>
            </w:r>
            <w:r>
              <w:t xml:space="preserve"> </w:t>
            </w:r>
            <w:r w:rsidRPr="006C460F">
              <w:t>Горноправдинск, ул.</w:t>
            </w:r>
            <w:r>
              <w:t xml:space="preserve"> </w:t>
            </w:r>
            <w:r w:rsidRPr="006C460F">
              <w:t>Таежная 1- пер.</w:t>
            </w:r>
            <w:r>
              <w:t xml:space="preserve"> </w:t>
            </w:r>
            <w:r w:rsidRPr="006C460F">
              <w:t>Кайгарский</w:t>
            </w:r>
            <w:r>
              <w:t>;</w:t>
            </w:r>
          </w:p>
          <w:p w:rsidR="00D03117" w:rsidRDefault="003130CB" w:rsidP="00D03117">
            <w:pPr>
              <w:autoSpaceDE w:val="0"/>
              <w:autoSpaceDN w:val="0"/>
              <w:adjustRightInd w:val="0"/>
              <w:jc w:val="both"/>
            </w:pPr>
            <w:r>
              <w:t>-</w:t>
            </w:r>
            <w:r w:rsidR="00D03117" w:rsidRPr="00C44976">
              <w:t>озеленению т</w:t>
            </w:r>
            <w:r w:rsidR="00D03117">
              <w:t>ерритории в</w:t>
            </w:r>
            <w:r>
              <w:t xml:space="preserve"> </w:t>
            </w:r>
            <w:r w:rsidR="00D03117">
              <w:t xml:space="preserve"> </w:t>
            </w:r>
            <w:r w:rsidR="00D03117">
              <w:br/>
              <w:t xml:space="preserve">п. Горноправдинск. </w:t>
            </w:r>
          </w:p>
          <w:p w:rsidR="00D03117" w:rsidRDefault="00D03117" w:rsidP="00D03117">
            <w:pPr>
              <w:autoSpaceDE w:val="0"/>
              <w:autoSpaceDN w:val="0"/>
              <w:adjustRightInd w:val="0"/>
              <w:jc w:val="both"/>
            </w:pPr>
            <w:r>
              <w:t>- благоустройств</w:t>
            </w:r>
            <w:r w:rsidR="003130CB">
              <w:t>у</w:t>
            </w:r>
            <w:r>
              <w:t xml:space="preserve"> пешеходной зоны по ул. Лесная в </w:t>
            </w:r>
            <w:r>
              <w:br/>
              <w:t>п. Бобровский;</w:t>
            </w:r>
          </w:p>
          <w:p w:rsidR="00D03117" w:rsidRDefault="00D03117" w:rsidP="00D03117">
            <w:pPr>
              <w:autoSpaceDE w:val="0"/>
              <w:autoSpaceDN w:val="0"/>
              <w:adjustRightInd w:val="0"/>
              <w:jc w:val="both"/>
            </w:pPr>
            <w:r>
              <w:t>- благоустройств</w:t>
            </w:r>
            <w:r w:rsidR="003130CB">
              <w:t>у</w:t>
            </w:r>
            <w:r>
              <w:t xml:space="preserve"> березовой рощи в п. Горноправдинск  по ул. Геологов.</w:t>
            </w:r>
          </w:p>
          <w:p w:rsidR="00D03117" w:rsidRPr="007F09CE" w:rsidRDefault="00D03117" w:rsidP="00D03117">
            <w:pPr>
              <w:autoSpaceDE w:val="0"/>
              <w:autoSpaceDN w:val="0"/>
              <w:adjustRightInd w:val="0"/>
              <w:jc w:val="both"/>
            </w:pPr>
            <w:r>
              <w:t xml:space="preserve">     </w:t>
            </w:r>
            <w:r w:rsidRPr="0062483B">
              <w:rPr>
                <w:rFonts w:eastAsiaTheme="minorHAnsi"/>
                <w:lang w:eastAsia="en-US"/>
              </w:rPr>
              <w:t xml:space="preserve">В рамках регионального конкурса инициативных проектов два проекта района, заявленные сельским поселением Красноленинский, стали победителями конкурсного отбора. В Урманном обустроен новый игровой комплекс, в Красноленинском – обелиск </w:t>
            </w:r>
            <w:r w:rsidRPr="0062483B">
              <w:rPr>
                <w:rFonts w:eastAsiaTheme="minorHAnsi"/>
                <w:lang w:eastAsia="en-US"/>
              </w:rPr>
              <w:lastRenderedPageBreak/>
              <w:t>участникам Великой Отечественной войны.</w:t>
            </w:r>
          </w:p>
          <w:p w:rsidR="00D03117" w:rsidRPr="0062483B" w:rsidRDefault="00D03117" w:rsidP="00D03117">
            <w:pPr>
              <w:autoSpaceDE w:val="0"/>
              <w:autoSpaceDN w:val="0"/>
              <w:adjustRightInd w:val="0"/>
              <w:jc w:val="both"/>
              <w:rPr>
                <w:rFonts w:eastAsiaTheme="minorHAnsi"/>
                <w:lang w:eastAsia="en-US"/>
              </w:rPr>
            </w:pPr>
            <w:r>
              <w:rPr>
                <w:rFonts w:eastAsiaTheme="minorHAnsi"/>
                <w:lang w:eastAsia="en-US"/>
              </w:rPr>
              <w:t xml:space="preserve"> </w:t>
            </w:r>
            <w:r w:rsidRPr="0062483B">
              <w:rPr>
                <w:rFonts w:eastAsiaTheme="minorHAnsi"/>
                <w:lang w:eastAsia="en-US"/>
              </w:rPr>
              <w:t>В рамках районного конкурса инициативного бюджетирования реализовано четыре проекта благоустройства:</w:t>
            </w:r>
          </w:p>
          <w:p w:rsidR="00D03117" w:rsidRPr="0062483B" w:rsidRDefault="00D03117" w:rsidP="00D03117">
            <w:pPr>
              <w:autoSpaceDE w:val="0"/>
              <w:autoSpaceDN w:val="0"/>
              <w:adjustRightInd w:val="0"/>
              <w:jc w:val="both"/>
              <w:rPr>
                <w:rFonts w:eastAsiaTheme="minorHAnsi"/>
                <w:lang w:eastAsia="en-US"/>
              </w:rPr>
            </w:pPr>
            <w:r w:rsidRPr="0062483B">
              <w:rPr>
                <w:rFonts w:eastAsiaTheme="minorHAnsi"/>
                <w:lang w:eastAsia="en-US"/>
              </w:rPr>
              <w:t>– игровой комплекс в Красноленинском;</w:t>
            </w:r>
          </w:p>
          <w:p w:rsidR="00D03117" w:rsidRPr="0062483B" w:rsidRDefault="00D03117" w:rsidP="00D03117">
            <w:pPr>
              <w:autoSpaceDE w:val="0"/>
              <w:autoSpaceDN w:val="0"/>
              <w:adjustRightInd w:val="0"/>
              <w:jc w:val="both"/>
              <w:rPr>
                <w:rFonts w:eastAsiaTheme="minorHAnsi"/>
                <w:lang w:eastAsia="en-US"/>
              </w:rPr>
            </w:pPr>
            <w:r w:rsidRPr="0062483B">
              <w:rPr>
                <w:rFonts w:eastAsiaTheme="minorHAnsi"/>
                <w:lang w:eastAsia="en-US"/>
              </w:rPr>
              <w:t xml:space="preserve">– детская площадка по ул. Киевской, 11А </w:t>
            </w:r>
            <w:r>
              <w:rPr>
                <w:rFonts w:eastAsiaTheme="minorHAnsi"/>
                <w:lang w:eastAsia="en-US"/>
              </w:rPr>
              <w:br/>
            </w:r>
            <w:r w:rsidRPr="0062483B">
              <w:rPr>
                <w:rFonts w:eastAsiaTheme="minorHAnsi"/>
                <w:lang w:eastAsia="en-US"/>
              </w:rPr>
              <w:t>в Горноправдинске;</w:t>
            </w:r>
          </w:p>
          <w:p w:rsidR="00D03117" w:rsidRPr="0062483B" w:rsidRDefault="00D03117" w:rsidP="00D03117">
            <w:pPr>
              <w:autoSpaceDE w:val="0"/>
              <w:autoSpaceDN w:val="0"/>
              <w:adjustRightInd w:val="0"/>
              <w:jc w:val="both"/>
              <w:rPr>
                <w:rFonts w:eastAsiaTheme="minorHAnsi"/>
                <w:lang w:eastAsia="en-US"/>
              </w:rPr>
            </w:pPr>
            <w:r w:rsidRPr="0062483B">
              <w:rPr>
                <w:rFonts w:eastAsiaTheme="minorHAnsi"/>
                <w:lang w:eastAsia="en-US"/>
              </w:rPr>
              <w:t xml:space="preserve">– памятник участникам Великой Отечественной войны </w:t>
            </w:r>
            <w:r>
              <w:rPr>
                <w:rFonts w:eastAsiaTheme="minorHAnsi"/>
                <w:lang w:eastAsia="en-US"/>
              </w:rPr>
              <w:br/>
            </w:r>
            <w:r w:rsidRPr="0062483B">
              <w:rPr>
                <w:rFonts w:eastAsiaTheme="minorHAnsi"/>
                <w:lang w:eastAsia="en-US"/>
              </w:rPr>
              <w:t>в Зенково;</w:t>
            </w:r>
          </w:p>
          <w:p w:rsidR="00D03117" w:rsidRPr="0062483B" w:rsidRDefault="00D03117" w:rsidP="00D03117">
            <w:pPr>
              <w:autoSpaceDE w:val="0"/>
              <w:autoSpaceDN w:val="0"/>
              <w:adjustRightInd w:val="0"/>
              <w:jc w:val="both"/>
              <w:rPr>
                <w:rFonts w:eastAsiaTheme="minorHAnsi"/>
                <w:lang w:eastAsia="en-US"/>
              </w:rPr>
            </w:pPr>
            <w:r w:rsidRPr="0062483B">
              <w:rPr>
                <w:rFonts w:eastAsiaTheme="minorHAnsi"/>
                <w:lang w:eastAsia="en-US"/>
              </w:rPr>
              <w:t xml:space="preserve">– первый этап благоустройства озера и скейт-парка </w:t>
            </w:r>
            <w:r>
              <w:rPr>
                <w:rFonts w:eastAsiaTheme="minorHAnsi"/>
                <w:lang w:eastAsia="en-US"/>
              </w:rPr>
              <w:br/>
            </w:r>
            <w:r w:rsidRPr="0062483B">
              <w:rPr>
                <w:rFonts w:eastAsiaTheme="minorHAnsi"/>
                <w:lang w:eastAsia="en-US"/>
              </w:rPr>
              <w:t>в п. Луговском.</w:t>
            </w:r>
          </w:p>
          <w:p w:rsidR="00D03117" w:rsidRPr="0062483B" w:rsidRDefault="00D03117" w:rsidP="00D03117">
            <w:pPr>
              <w:autoSpaceDE w:val="0"/>
              <w:autoSpaceDN w:val="0"/>
              <w:adjustRightInd w:val="0"/>
              <w:jc w:val="both"/>
              <w:rPr>
                <w:rFonts w:eastAsiaTheme="minorHAnsi"/>
                <w:sz w:val="30"/>
                <w:szCs w:val="30"/>
                <w:lang w:eastAsia="en-US"/>
              </w:rPr>
            </w:pPr>
            <w:r>
              <w:rPr>
                <w:rFonts w:eastAsiaTheme="minorHAnsi"/>
                <w:lang w:eastAsia="en-US"/>
              </w:rPr>
              <w:t xml:space="preserve">     </w:t>
            </w:r>
            <w:r w:rsidRPr="0062483B">
              <w:rPr>
                <w:rFonts w:eastAsiaTheme="minorHAnsi"/>
                <w:lang w:eastAsia="en-US"/>
              </w:rPr>
              <w:t>Вне инициативного бюджетирования по предложениям жителей за счет средств бюджета района и предприятий-недропользователей проведено благоустройство 19 территорий в Кирпичном, Троице, Кышике, Селиярово, Выкатном, Тюлях, Шапше, Сибирском, Цингалах, Урманном, Реполово.</w:t>
            </w:r>
          </w:p>
        </w:tc>
      </w:tr>
      <w:tr w:rsidR="00D03117" w:rsidRPr="00696086" w:rsidTr="009F5932">
        <w:tc>
          <w:tcPr>
            <w:tcW w:w="956" w:type="dxa"/>
          </w:tcPr>
          <w:p w:rsidR="00D03117" w:rsidRPr="00883A9F" w:rsidRDefault="00D03117" w:rsidP="00D03117">
            <w:pPr>
              <w:jc w:val="center"/>
            </w:pPr>
            <w:r w:rsidRPr="00883A9F">
              <w:lastRenderedPageBreak/>
              <w:t>6.1.2.</w:t>
            </w:r>
          </w:p>
        </w:tc>
        <w:tc>
          <w:tcPr>
            <w:tcW w:w="4114" w:type="dxa"/>
          </w:tcPr>
          <w:p w:rsidR="00D03117" w:rsidRPr="00883A9F" w:rsidRDefault="00D03117" w:rsidP="00D03117">
            <w:pPr>
              <w:jc w:val="both"/>
            </w:pPr>
            <w:r w:rsidRPr="00883A9F">
              <w:t>Обустройство детских спортивно-игровых площадок</w:t>
            </w:r>
          </w:p>
        </w:tc>
        <w:tc>
          <w:tcPr>
            <w:tcW w:w="1701" w:type="dxa"/>
          </w:tcPr>
          <w:p w:rsidR="00D03117" w:rsidRPr="00883A9F" w:rsidRDefault="00D03117" w:rsidP="00D03117">
            <w:pPr>
              <w:jc w:val="center"/>
            </w:pPr>
            <w:r w:rsidRPr="00883A9F">
              <w:t>2018 – 2030</w:t>
            </w:r>
          </w:p>
        </w:tc>
        <w:tc>
          <w:tcPr>
            <w:tcW w:w="2126" w:type="dxa"/>
          </w:tcPr>
          <w:p w:rsidR="00D03117" w:rsidRPr="00883A9F" w:rsidRDefault="00D03117" w:rsidP="00D03117">
            <w:pPr>
              <w:jc w:val="center"/>
            </w:pPr>
            <w:r w:rsidRPr="00883A9F">
              <w:t>департамент строительства, архитектуры и ЖКХ;</w:t>
            </w:r>
          </w:p>
          <w:p w:rsidR="00D03117" w:rsidRPr="00883A9F" w:rsidRDefault="00D03117" w:rsidP="00D03117">
            <w:pPr>
              <w:jc w:val="center"/>
            </w:pPr>
            <w:r w:rsidRPr="00883A9F">
              <w:t>администрации сельских поселений</w:t>
            </w:r>
          </w:p>
        </w:tc>
        <w:tc>
          <w:tcPr>
            <w:tcW w:w="6095" w:type="dxa"/>
          </w:tcPr>
          <w:p w:rsidR="00D03117" w:rsidRPr="003130CB" w:rsidRDefault="00D03117" w:rsidP="00D03117">
            <w:pPr>
              <w:jc w:val="both"/>
              <w:rPr>
                <w:rFonts w:eastAsiaTheme="minorHAnsi"/>
                <w:lang w:eastAsia="en-US"/>
              </w:rPr>
            </w:pPr>
            <w:r>
              <w:rPr>
                <w:color w:val="FF0000"/>
              </w:rPr>
              <w:t xml:space="preserve">     </w:t>
            </w:r>
            <w:r w:rsidRPr="003130CB">
              <w:t xml:space="preserve">В 2023 году обустроено 2 спортивно-игровые площадки: </w:t>
            </w:r>
            <w:r w:rsidRPr="003130CB">
              <w:rPr>
                <w:rFonts w:eastAsiaTheme="minorHAnsi"/>
                <w:lang w:eastAsia="en-US"/>
              </w:rPr>
              <w:t>игровой комплекс в Красноленинском, детская площадка п. Горноправдинске.</w:t>
            </w:r>
          </w:p>
          <w:p w:rsidR="00D03117" w:rsidRPr="003130CB" w:rsidRDefault="003130CB" w:rsidP="00D03117">
            <w:pPr>
              <w:jc w:val="both"/>
            </w:pPr>
            <w:r w:rsidRPr="003130CB">
              <w:rPr>
                <w:color w:val="000000"/>
              </w:rPr>
              <w:t>В</w:t>
            </w:r>
            <w:r w:rsidR="00D03117" w:rsidRPr="003130CB">
              <w:rPr>
                <w:color w:val="000000"/>
              </w:rPr>
              <w:t xml:space="preserve"> п.</w:t>
            </w:r>
            <w:r w:rsidRPr="003130CB">
              <w:rPr>
                <w:color w:val="000000"/>
              </w:rPr>
              <w:t xml:space="preserve"> </w:t>
            </w:r>
            <w:r w:rsidR="00D03117" w:rsidRPr="003130CB">
              <w:rPr>
                <w:color w:val="000000"/>
              </w:rPr>
              <w:t>Кирпичный установлен детская спортивная площадка.</w:t>
            </w:r>
            <w:r w:rsidRPr="003130CB">
              <w:rPr>
                <w:color w:val="000000"/>
              </w:rPr>
              <w:t xml:space="preserve"> </w:t>
            </w:r>
            <w:r w:rsidRPr="003130CB">
              <w:rPr>
                <w:color w:val="000000"/>
              </w:rPr>
              <w:br/>
              <w:t>В</w:t>
            </w:r>
            <w:r w:rsidR="00D03117" w:rsidRPr="003130CB">
              <w:rPr>
                <w:color w:val="000000"/>
              </w:rPr>
              <w:t xml:space="preserve"> </w:t>
            </w:r>
            <w:r w:rsidR="00D03117" w:rsidRPr="003130CB">
              <w:t>СП Горноправдинск:</w:t>
            </w:r>
          </w:p>
          <w:p w:rsidR="00D03117" w:rsidRPr="003130CB" w:rsidRDefault="00D03117" w:rsidP="00D03117">
            <w:pPr>
              <w:jc w:val="both"/>
            </w:pPr>
            <w:r w:rsidRPr="003130CB">
              <w:t>- выполнены работы по обустройству детской площадки по ул. Киевская 11 А в п. Горноправдинск;</w:t>
            </w:r>
          </w:p>
          <w:p w:rsidR="00D03117" w:rsidRPr="00006995" w:rsidRDefault="00D03117" w:rsidP="003130CB">
            <w:pPr>
              <w:jc w:val="both"/>
              <w:rPr>
                <w:rFonts w:eastAsiaTheme="minorHAnsi"/>
                <w:lang w:eastAsia="en-US"/>
              </w:rPr>
            </w:pPr>
            <w:r w:rsidRPr="003130CB">
              <w:t xml:space="preserve">- выполнены работы по обустройству территории лыжероллерной трассы </w:t>
            </w:r>
            <w:r w:rsidR="003130CB">
              <w:t>«</w:t>
            </w:r>
            <w:r w:rsidRPr="003130CB">
              <w:t>Спорт-это здоровье</w:t>
            </w:r>
            <w:r w:rsidR="003130CB">
              <w:t>»</w:t>
            </w:r>
            <w:r w:rsidRPr="003130CB">
              <w:t xml:space="preserve"> в п.</w:t>
            </w:r>
            <w:r w:rsidR="003130CB">
              <w:t xml:space="preserve"> </w:t>
            </w:r>
            <w:r w:rsidRPr="003130CB">
              <w:t>Горноправдинск (пейнтбольная площадка).</w:t>
            </w:r>
          </w:p>
        </w:tc>
      </w:tr>
      <w:tr w:rsidR="00D03117" w:rsidRPr="00696086" w:rsidTr="009F5932">
        <w:tc>
          <w:tcPr>
            <w:tcW w:w="956" w:type="dxa"/>
          </w:tcPr>
          <w:p w:rsidR="00D03117" w:rsidRPr="00883A9F" w:rsidRDefault="00D03117" w:rsidP="00D03117">
            <w:pPr>
              <w:jc w:val="center"/>
            </w:pPr>
            <w:r w:rsidRPr="00883A9F">
              <w:t>6.1.3.</w:t>
            </w:r>
          </w:p>
        </w:tc>
        <w:tc>
          <w:tcPr>
            <w:tcW w:w="4114" w:type="dxa"/>
          </w:tcPr>
          <w:p w:rsidR="00D03117" w:rsidRPr="00883A9F" w:rsidRDefault="00D03117" w:rsidP="00D03117">
            <w:pPr>
              <w:jc w:val="both"/>
            </w:pPr>
            <w:r w:rsidRPr="00883A9F">
              <w:t xml:space="preserve">Проведение смотра-конкурса среди жителей района по благоустройству индивидуальных жилых домов (номинация «Лучшая частная усадьба», «Самый красочный фасад», </w:t>
            </w:r>
            <w:r w:rsidRPr="00883A9F">
              <w:lastRenderedPageBreak/>
              <w:t>«Лучший палисадник», «Лучший объект благоустройства из вторсырья» и др.) и среди хозяйствующих субъектов района («Лучшая благоустроенная территория магазина», «Лучшая благоустроенная территория организации» и др.)</w:t>
            </w:r>
          </w:p>
        </w:tc>
        <w:tc>
          <w:tcPr>
            <w:tcW w:w="1701" w:type="dxa"/>
          </w:tcPr>
          <w:p w:rsidR="00D03117" w:rsidRPr="00883A9F" w:rsidRDefault="00D03117" w:rsidP="00D03117">
            <w:pPr>
              <w:jc w:val="center"/>
            </w:pPr>
            <w:r w:rsidRPr="00883A9F">
              <w:lastRenderedPageBreak/>
              <w:t xml:space="preserve">2019 – 2030 </w:t>
            </w:r>
          </w:p>
        </w:tc>
        <w:tc>
          <w:tcPr>
            <w:tcW w:w="2126" w:type="dxa"/>
          </w:tcPr>
          <w:p w:rsidR="00D03117" w:rsidRPr="00883A9F" w:rsidRDefault="00D03117" w:rsidP="00D03117">
            <w:pPr>
              <w:jc w:val="center"/>
            </w:pPr>
            <w:r w:rsidRPr="00883A9F">
              <w:t>администрации сельских поселений</w:t>
            </w:r>
          </w:p>
        </w:tc>
        <w:tc>
          <w:tcPr>
            <w:tcW w:w="6095" w:type="dxa"/>
          </w:tcPr>
          <w:p w:rsidR="00D03117" w:rsidRPr="0082643C" w:rsidRDefault="00D03117" w:rsidP="00D03117">
            <w:pPr>
              <w:jc w:val="both"/>
            </w:pPr>
            <w:r w:rsidRPr="0082643C">
              <w:t>В 2023 году, традиционно, в сельских поселениях проходят конкурсы «Лучший двор» и «Лучшее Новогоднее оформление», в которых принимают участие все жители поселений.</w:t>
            </w:r>
          </w:p>
          <w:p w:rsidR="00D03117" w:rsidRPr="00696086" w:rsidRDefault="00D03117" w:rsidP="00D03117">
            <w:pPr>
              <w:rPr>
                <w:color w:val="FF0000"/>
              </w:rPr>
            </w:pPr>
            <w:r w:rsidRPr="0082643C">
              <w:t xml:space="preserve">Администрации поселений подводят итоги и поощряют </w:t>
            </w:r>
            <w:r w:rsidRPr="0082643C">
              <w:lastRenderedPageBreak/>
              <w:t>победителей конкурсов.</w:t>
            </w:r>
          </w:p>
        </w:tc>
      </w:tr>
      <w:tr w:rsidR="00D03117" w:rsidRPr="00696086" w:rsidTr="009F5932">
        <w:tc>
          <w:tcPr>
            <w:tcW w:w="956" w:type="dxa"/>
          </w:tcPr>
          <w:p w:rsidR="00D03117" w:rsidRPr="00883A9F" w:rsidRDefault="00D03117" w:rsidP="00D03117">
            <w:pPr>
              <w:jc w:val="center"/>
            </w:pPr>
            <w:r w:rsidRPr="00883A9F">
              <w:lastRenderedPageBreak/>
              <w:t>6.1.4.</w:t>
            </w:r>
          </w:p>
        </w:tc>
        <w:tc>
          <w:tcPr>
            <w:tcW w:w="4114" w:type="dxa"/>
          </w:tcPr>
          <w:p w:rsidR="00D03117" w:rsidRPr="00883A9F" w:rsidRDefault="00D03117" w:rsidP="00D03117">
            <w:pPr>
              <w:jc w:val="both"/>
            </w:pPr>
            <w:r w:rsidRPr="00883A9F">
              <w:t>Проведение общерайонного праздника благоустройства – субботника «Благоустроим вместе!» с целью вовлечения жителей района в процесс благоустройства общественных и дворовых территорий и помощи в уборке частных территорий, принадлежащих пожилым жителям района и инвалидам</w:t>
            </w:r>
          </w:p>
        </w:tc>
        <w:tc>
          <w:tcPr>
            <w:tcW w:w="1701" w:type="dxa"/>
          </w:tcPr>
          <w:p w:rsidR="00D03117" w:rsidRPr="00883A9F" w:rsidRDefault="00D03117" w:rsidP="00D03117">
            <w:pPr>
              <w:jc w:val="center"/>
            </w:pPr>
            <w:r w:rsidRPr="00883A9F">
              <w:t xml:space="preserve">2019 – 2030 </w:t>
            </w:r>
          </w:p>
        </w:tc>
        <w:tc>
          <w:tcPr>
            <w:tcW w:w="2126" w:type="dxa"/>
          </w:tcPr>
          <w:p w:rsidR="00D03117" w:rsidRPr="00883A9F" w:rsidRDefault="00D03117" w:rsidP="00D03117">
            <w:pPr>
              <w:jc w:val="center"/>
            </w:pPr>
            <w:r w:rsidRPr="00883A9F">
              <w:t>администрации сельских поселений</w:t>
            </w:r>
          </w:p>
        </w:tc>
        <w:tc>
          <w:tcPr>
            <w:tcW w:w="6095" w:type="dxa"/>
          </w:tcPr>
          <w:p w:rsidR="00D03117" w:rsidRDefault="00D03117" w:rsidP="00D03117">
            <w:pPr>
              <w:jc w:val="both"/>
            </w:pPr>
            <w:r w:rsidRPr="0082643C">
              <w:t>Каждый год на территориях сельских поселений, во всех населённых пунктах организовывается проведение субботников, в том числе частных территорий, принадлежащих пожилым жителям</w:t>
            </w:r>
            <w:r>
              <w:t>.</w:t>
            </w:r>
          </w:p>
          <w:p w:rsidR="00D03117" w:rsidRPr="0082643C" w:rsidRDefault="00D03117" w:rsidP="00D03117">
            <w:pPr>
              <w:jc w:val="both"/>
            </w:pPr>
            <w:r w:rsidRPr="005E1218">
              <w:t>Ежегодно жители сельского поселения Горноправдинск присоединяются к Акции Югры «Чистая память» по благоустройству мемориалов и воинских захоронений.</w:t>
            </w:r>
          </w:p>
        </w:tc>
      </w:tr>
      <w:tr w:rsidR="00D03117" w:rsidRPr="00696086" w:rsidTr="00B1145C">
        <w:tc>
          <w:tcPr>
            <w:tcW w:w="956" w:type="dxa"/>
          </w:tcPr>
          <w:p w:rsidR="00D03117" w:rsidRPr="00883A9F" w:rsidRDefault="00D03117" w:rsidP="00D03117">
            <w:pPr>
              <w:jc w:val="center"/>
              <w:rPr>
                <w:bCs/>
              </w:rPr>
            </w:pPr>
            <w:r w:rsidRPr="00883A9F">
              <w:rPr>
                <w:bCs/>
              </w:rPr>
              <w:t>7.</w:t>
            </w:r>
          </w:p>
        </w:tc>
        <w:tc>
          <w:tcPr>
            <w:tcW w:w="14036" w:type="dxa"/>
            <w:gridSpan w:val="4"/>
            <w:vAlign w:val="center"/>
          </w:tcPr>
          <w:p w:rsidR="00D03117" w:rsidRPr="00883A9F" w:rsidRDefault="00D03117" w:rsidP="00D03117">
            <w:pPr>
              <w:rPr>
                <w:bCs/>
              </w:rPr>
            </w:pPr>
            <w:r w:rsidRPr="00883A9F">
              <w:rPr>
                <w:bCs/>
              </w:rPr>
              <w:t>Цель 7. Развитие и модернизация жилищно-коммунального комплекса</w:t>
            </w:r>
          </w:p>
        </w:tc>
      </w:tr>
      <w:tr w:rsidR="00D03117" w:rsidRPr="00696086" w:rsidTr="00B1145C">
        <w:tc>
          <w:tcPr>
            <w:tcW w:w="956" w:type="dxa"/>
          </w:tcPr>
          <w:p w:rsidR="00D03117" w:rsidRPr="00883A9F" w:rsidRDefault="00D03117" w:rsidP="00D03117">
            <w:pPr>
              <w:jc w:val="center"/>
              <w:rPr>
                <w:bCs/>
              </w:rPr>
            </w:pPr>
            <w:r w:rsidRPr="00883A9F">
              <w:rPr>
                <w:bCs/>
              </w:rPr>
              <w:t>7.1.</w:t>
            </w:r>
          </w:p>
        </w:tc>
        <w:tc>
          <w:tcPr>
            <w:tcW w:w="14036" w:type="dxa"/>
            <w:gridSpan w:val="4"/>
            <w:vAlign w:val="center"/>
          </w:tcPr>
          <w:p w:rsidR="00D03117" w:rsidRPr="00883A9F" w:rsidRDefault="00D03117" w:rsidP="00D03117">
            <w:pPr>
              <w:rPr>
                <w:bCs/>
              </w:rPr>
            </w:pPr>
            <w:r w:rsidRPr="00883A9F">
              <w:rPr>
                <w:bCs/>
              </w:rPr>
              <w:t>Задача 12. Строительство и реконструкция объектов коммунальной инфраструктуры</w:t>
            </w:r>
          </w:p>
        </w:tc>
      </w:tr>
      <w:tr w:rsidR="00D03117" w:rsidRPr="00696086" w:rsidTr="009774C8">
        <w:tc>
          <w:tcPr>
            <w:tcW w:w="956" w:type="dxa"/>
          </w:tcPr>
          <w:p w:rsidR="00D03117" w:rsidRPr="00883A9F" w:rsidRDefault="00D03117" w:rsidP="00D03117">
            <w:pPr>
              <w:jc w:val="center"/>
              <w:rPr>
                <w:bCs/>
              </w:rPr>
            </w:pPr>
            <w:r w:rsidRPr="00883A9F">
              <w:rPr>
                <w:bCs/>
              </w:rPr>
              <w:t>7.1.1.</w:t>
            </w:r>
          </w:p>
        </w:tc>
        <w:tc>
          <w:tcPr>
            <w:tcW w:w="4114" w:type="dxa"/>
          </w:tcPr>
          <w:p w:rsidR="00D03117" w:rsidRPr="00883A9F" w:rsidRDefault="00D03117" w:rsidP="00D03117">
            <w:pPr>
              <w:jc w:val="both"/>
              <w:rPr>
                <w:bCs/>
              </w:rPr>
            </w:pPr>
            <w:r w:rsidRPr="00883A9F">
              <w:rPr>
                <w:bCs/>
              </w:rPr>
              <w:t>Реализация инвестиционных проектов в сфере электроснабжения</w:t>
            </w:r>
          </w:p>
        </w:tc>
        <w:tc>
          <w:tcPr>
            <w:tcW w:w="1701" w:type="dxa"/>
          </w:tcPr>
          <w:p w:rsidR="00D03117" w:rsidRPr="00883A9F" w:rsidRDefault="00D03117" w:rsidP="00D03117">
            <w:pPr>
              <w:jc w:val="center"/>
              <w:rPr>
                <w:bCs/>
              </w:rPr>
            </w:pPr>
            <w:r w:rsidRPr="00883A9F">
              <w:t>2018 – 2022</w:t>
            </w:r>
          </w:p>
        </w:tc>
        <w:tc>
          <w:tcPr>
            <w:tcW w:w="2126" w:type="dxa"/>
          </w:tcPr>
          <w:p w:rsidR="00D03117" w:rsidRPr="00883A9F" w:rsidRDefault="00D03117" w:rsidP="00D03117">
            <w:pPr>
              <w:jc w:val="center"/>
              <w:rPr>
                <w:bCs/>
              </w:rPr>
            </w:pPr>
            <w:r w:rsidRPr="00883A9F">
              <w:t>департамент строительства, архитектуры и ЖКХ (МКУ «УКСиР»)</w:t>
            </w:r>
          </w:p>
        </w:tc>
        <w:tc>
          <w:tcPr>
            <w:tcW w:w="6095" w:type="dxa"/>
          </w:tcPr>
          <w:p w:rsidR="00D03117" w:rsidRDefault="00D03117" w:rsidP="00D03117">
            <w:pPr>
              <w:tabs>
                <w:tab w:val="left" w:pos="851"/>
                <w:tab w:val="left" w:pos="1276"/>
                <w:tab w:val="left" w:pos="1418"/>
              </w:tabs>
              <w:jc w:val="both"/>
              <w:rPr>
                <w:rFonts w:eastAsia="Calibri"/>
                <w:lang w:eastAsia="en-US"/>
              </w:rPr>
            </w:pPr>
            <w:r>
              <w:rPr>
                <w:rFonts w:eastAsia="Calibri"/>
                <w:lang w:eastAsia="en-US"/>
              </w:rPr>
              <w:t xml:space="preserve">     </w:t>
            </w:r>
            <w:r w:rsidRPr="00A44ECC">
              <w:rPr>
                <w:rFonts w:eastAsia="Calibri"/>
                <w:lang w:eastAsia="en-US"/>
              </w:rPr>
              <w:t>Администрацией района совместно с Правительством Ханты-Мансийского автономного округа – Югры и АО «ЮТЭК-Региональные сети» разработан проект «Перевод в централизованную зону электроснабжения населенных пу</w:t>
            </w:r>
            <w:r>
              <w:rPr>
                <w:rFonts w:eastAsia="Calibri"/>
                <w:lang w:eastAsia="en-US"/>
              </w:rPr>
              <w:t xml:space="preserve">нктов Ханты-Мансийского района». </w:t>
            </w:r>
          </w:p>
          <w:p w:rsidR="00D03117" w:rsidRDefault="00D03117" w:rsidP="00D03117">
            <w:pPr>
              <w:tabs>
                <w:tab w:val="left" w:pos="851"/>
                <w:tab w:val="left" w:pos="1276"/>
                <w:tab w:val="left" w:pos="1418"/>
              </w:tabs>
              <w:jc w:val="both"/>
              <w:rPr>
                <w:rFonts w:eastAsia="Calibri"/>
                <w:lang w:eastAsia="en-US"/>
              </w:rPr>
            </w:pPr>
            <w:r>
              <w:rPr>
                <w:rFonts w:eastAsia="Calibri"/>
                <w:lang w:eastAsia="en-US"/>
              </w:rPr>
              <w:t xml:space="preserve">     </w:t>
            </w:r>
            <w:r w:rsidRPr="00A44ECC">
              <w:rPr>
                <w:rFonts w:eastAsia="Calibri"/>
                <w:lang w:eastAsia="en-US"/>
              </w:rPr>
              <w:t xml:space="preserve">ЮТЭК-РС завершены мероприятия по выполнению инженерно-геологических изысканий по объекту: «Сети электроснабжения 35-0,4 кВ с подстанциями для с. Елизарово, п. Кедровый, п. Кирпичный, п. Урманный, </w:t>
            </w:r>
            <w:r w:rsidRPr="00A44ECC">
              <w:rPr>
                <w:rFonts w:eastAsia="Calibri"/>
                <w:lang w:eastAsia="en-US"/>
              </w:rPr>
              <w:br/>
              <w:t>п. Красноленинский, Ханты-Мансийский район». (электроснабже</w:t>
            </w:r>
            <w:r>
              <w:rPr>
                <w:rFonts w:eastAsia="Calibri"/>
                <w:lang w:eastAsia="en-US"/>
              </w:rPr>
              <w:t>ние п. Кедровый, с. Елизарово).</w:t>
            </w:r>
          </w:p>
          <w:p w:rsidR="00D03117" w:rsidRPr="00006995" w:rsidRDefault="00D03117" w:rsidP="00D03117">
            <w:pPr>
              <w:tabs>
                <w:tab w:val="left" w:pos="851"/>
                <w:tab w:val="left" w:pos="1276"/>
                <w:tab w:val="left" w:pos="1418"/>
              </w:tabs>
              <w:jc w:val="both"/>
              <w:rPr>
                <w:rFonts w:eastAsia="Calibri"/>
                <w:lang w:eastAsia="en-US"/>
              </w:rPr>
            </w:pPr>
            <w:r>
              <w:rPr>
                <w:rFonts w:eastAsia="Calibri"/>
                <w:lang w:eastAsia="en-US"/>
              </w:rPr>
              <w:t xml:space="preserve">     </w:t>
            </w:r>
            <w:r w:rsidRPr="00A44ECC">
              <w:rPr>
                <w:rFonts w:eastAsia="Calibri"/>
                <w:lang w:eastAsia="en-US"/>
              </w:rPr>
              <w:t xml:space="preserve">Администрацией района утвержден перечень объектов, в отношении которых планируется </w:t>
            </w:r>
            <w:r w:rsidRPr="00A44ECC">
              <w:rPr>
                <w:rFonts w:eastAsia="Calibri"/>
                <w:lang w:eastAsia="en-US"/>
              </w:rPr>
              <w:lastRenderedPageBreak/>
              <w:t xml:space="preserve">заключение концессионных соглашений (постановление </w:t>
            </w:r>
            <w:r w:rsidRPr="00A44ECC">
              <w:rPr>
                <w:rFonts w:eastAsia="Calibri"/>
                <w:lang w:eastAsia="en-US"/>
              </w:rPr>
              <w:br/>
              <w:t xml:space="preserve">№ 19 от 26.01.2023), принято распоряжение о выдаче разрешения на использование земельного участка и частей земельных участков в целях реализации проекта (распоряжение № 248-р от 09.03.2021). Депстрой и ЖКК Югры внесен на согласование с членами Правительства Югры проект изменений в государственную программу «Развития жилищно-коммунального комплекса» </w:t>
            </w:r>
            <w:r w:rsidRPr="00A44ECC">
              <w:rPr>
                <w:rFonts w:eastAsia="Calibri"/>
                <w:lang w:eastAsia="en-US"/>
              </w:rPr>
              <w:br/>
              <w:t>в части утверждения порядка предоставления субсидии муниципальным образованиям на создание объектов электроснабжения в соответствии с концессионными соглашениями.</w:t>
            </w:r>
          </w:p>
        </w:tc>
      </w:tr>
      <w:tr w:rsidR="00D03117" w:rsidRPr="00696086" w:rsidTr="009774C8">
        <w:tc>
          <w:tcPr>
            <w:tcW w:w="956" w:type="dxa"/>
          </w:tcPr>
          <w:p w:rsidR="00D03117" w:rsidRPr="00883A9F" w:rsidRDefault="00D03117" w:rsidP="00D03117">
            <w:pPr>
              <w:jc w:val="center"/>
              <w:rPr>
                <w:bCs/>
              </w:rPr>
            </w:pPr>
            <w:r w:rsidRPr="00883A9F">
              <w:rPr>
                <w:bCs/>
              </w:rPr>
              <w:lastRenderedPageBreak/>
              <w:t>7.1.2.</w:t>
            </w:r>
          </w:p>
        </w:tc>
        <w:tc>
          <w:tcPr>
            <w:tcW w:w="4114" w:type="dxa"/>
          </w:tcPr>
          <w:p w:rsidR="00D03117" w:rsidRPr="00883A9F" w:rsidRDefault="00D03117" w:rsidP="00D03117">
            <w:pPr>
              <w:jc w:val="both"/>
              <w:rPr>
                <w:bCs/>
              </w:rPr>
            </w:pPr>
            <w:r w:rsidRPr="00883A9F">
              <w:rPr>
                <w:bCs/>
              </w:rPr>
              <w:t>Реализация инвестиционных проектов в сфере газоснабжения</w:t>
            </w:r>
          </w:p>
        </w:tc>
        <w:tc>
          <w:tcPr>
            <w:tcW w:w="1701" w:type="dxa"/>
          </w:tcPr>
          <w:p w:rsidR="00D03117" w:rsidRPr="00883A9F" w:rsidRDefault="00D03117" w:rsidP="00D03117">
            <w:pPr>
              <w:jc w:val="center"/>
            </w:pPr>
            <w:r w:rsidRPr="00883A9F">
              <w:t xml:space="preserve">2018 – 2030 </w:t>
            </w:r>
          </w:p>
        </w:tc>
        <w:tc>
          <w:tcPr>
            <w:tcW w:w="2126" w:type="dxa"/>
          </w:tcPr>
          <w:p w:rsidR="00D03117" w:rsidRPr="00883A9F" w:rsidRDefault="00D03117" w:rsidP="00D03117">
            <w:pPr>
              <w:jc w:val="center"/>
            </w:pPr>
            <w:r w:rsidRPr="00883A9F">
              <w:t>департамент строительства, архитектуры и ЖКХ (МКУ «УКСиР»)</w:t>
            </w:r>
          </w:p>
        </w:tc>
        <w:tc>
          <w:tcPr>
            <w:tcW w:w="6095" w:type="dxa"/>
          </w:tcPr>
          <w:p w:rsidR="00D03117" w:rsidRPr="00167E67" w:rsidRDefault="00D03117" w:rsidP="00D03117">
            <w:pPr>
              <w:tabs>
                <w:tab w:val="left" w:pos="851"/>
                <w:tab w:val="left" w:pos="1560"/>
              </w:tabs>
              <w:suppressAutoHyphens/>
              <w:contextualSpacing/>
              <w:jc w:val="both"/>
              <w:rPr>
                <w:rFonts w:eastAsia="Calibri"/>
                <w:lang w:eastAsia="en-US"/>
              </w:rPr>
            </w:pPr>
            <w:r>
              <w:rPr>
                <w:rFonts w:eastAsia="Calibri"/>
                <w:sz w:val="28"/>
                <w:szCs w:val="28"/>
                <w:lang w:eastAsia="en-US"/>
              </w:rPr>
              <w:t xml:space="preserve"> </w:t>
            </w:r>
            <w:r w:rsidRPr="00167E67">
              <w:rPr>
                <w:rFonts w:eastAsia="Calibri"/>
                <w:lang w:eastAsia="en-US"/>
              </w:rPr>
              <w:t>В рамках региональной программы газификации жилищно-коммунального хозяйства, промышленных и иных организаций Ханты-Мансийского автономного округа – Югры до 2030 года разработан план-график догазификации, в соответствии с которым в 2023 году газифицировано 18 домовладений, из них: 6 домовладений МП «ЖЭК-3» (д. Шапша, п. Выкатной), 12 домовладений АО «Газпром газораспределение Север» (п. Кирпичный).</w:t>
            </w:r>
          </w:p>
          <w:p w:rsidR="00D03117" w:rsidRPr="00013D1E" w:rsidRDefault="00D03117" w:rsidP="00D03117">
            <w:pPr>
              <w:tabs>
                <w:tab w:val="left" w:pos="851"/>
                <w:tab w:val="left" w:pos="1560"/>
              </w:tabs>
              <w:suppressAutoHyphens/>
              <w:contextualSpacing/>
              <w:jc w:val="both"/>
              <w:rPr>
                <w:rFonts w:eastAsia="Calibri"/>
                <w:lang w:eastAsia="en-US"/>
              </w:rPr>
            </w:pPr>
            <w:r w:rsidRPr="00013D1E">
              <w:t xml:space="preserve"> Выполнено строительство подводящего газопровода к п. Горноправдинск (резервная ветка).</w:t>
            </w:r>
          </w:p>
        </w:tc>
      </w:tr>
      <w:tr w:rsidR="00D03117" w:rsidRPr="00696086" w:rsidTr="009774C8">
        <w:tc>
          <w:tcPr>
            <w:tcW w:w="956" w:type="dxa"/>
          </w:tcPr>
          <w:p w:rsidR="00D03117" w:rsidRPr="00883A9F" w:rsidRDefault="00D03117" w:rsidP="00D03117">
            <w:pPr>
              <w:jc w:val="center"/>
              <w:rPr>
                <w:bCs/>
              </w:rPr>
            </w:pPr>
            <w:r w:rsidRPr="00883A9F">
              <w:rPr>
                <w:bCs/>
              </w:rPr>
              <w:t>7.1.3.</w:t>
            </w:r>
          </w:p>
        </w:tc>
        <w:tc>
          <w:tcPr>
            <w:tcW w:w="4114" w:type="dxa"/>
          </w:tcPr>
          <w:p w:rsidR="00D03117" w:rsidRPr="00883A9F" w:rsidRDefault="00D03117" w:rsidP="00D03117">
            <w:pPr>
              <w:jc w:val="both"/>
              <w:rPr>
                <w:bCs/>
              </w:rPr>
            </w:pPr>
            <w:r w:rsidRPr="00883A9F">
              <w:rPr>
                <w:bCs/>
              </w:rPr>
              <w:t>Реализация инвестиционных проектов в сфере водоснабжения</w:t>
            </w:r>
          </w:p>
        </w:tc>
        <w:tc>
          <w:tcPr>
            <w:tcW w:w="1701" w:type="dxa"/>
          </w:tcPr>
          <w:p w:rsidR="00D03117" w:rsidRPr="00883A9F" w:rsidRDefault="00D03117" w:rsidP="00D03117">
            <w:pPr>
              <w:jc w:val="center"/>
            </w:pPr>
            <w:r w:rsidRPr="00883A9F">
              <w:t xml:space="preserve">2018 – 2030 </w:t>
            </w:r>
          </w:p>
        </w:tc>
        <w:tc>
          <w:tcPr>
            <w:tcW w:w="2126" w:type="dxa"/>
          </w:tcPr>
          <w:p w:rsidR="00D03117" w:rsidRPr="00883A9F" w:rsidRDefault="00D03117" w:rsidP="00D03117">
            <w:pPr>
              <w:jc w:val="center"/>
            </w:pPr>
            <w:r w:rsidRPr="00883A9F">
              <w:t>департамент строительства, архитектуры и ЖКХ (МКУ «УКСиР»)</w:t>
            </w:r>
          </w:p>
        </w:tc>
        <w:tc>
          <w:tcPr>
            <w:tcW w:w="6095" w:type="dxa"/>
          </w:tcPr>
          <w:p w:rsidR="00D03117" w:rsidRDefault="00D03117" w:rsidP="00D03117">
            <w:pPr>
              <w:autoSpaceDE w:val="0"/>
              <w:autoSpaceDN w:val="0"/>
              <w:adjustRightInd w:val="0"/>
              <w:jc w:val="both"/>
              <w:rPr>
                <w:rFonts w:eastAsiaTheme="minorHAnsi"/>
                <w:lang w:eastAsia="en-US"/>
              </w:rPr>
            </w:pPr>
            <w:r>
              <w:rPr>
                <w:rFonts w:eastAsiaTheme="minorHAnsi"/>
                <w:lang w:eastAsia="en-US"/>
              </w:rPr>
              <w:t xml:space="preserve"> </w:t>
            </w:r>
            <w:r w:rsidRPr="00167E67">
              <w:rPr>
                <w:rFonts w:eastAsiaTheme="minorHAnsi"/>
                <w:lang w:eastAsia="en-US"/>
              </w:rPr>
              <w:t>Завершены работы по строительству сетей водоснабжения в с. Нялинском по ул. Лесной, ул. Кедровой, в пер. Северном, в микрорайоне «Кайгарский» п. Горноправдинска.</w:t>
            </w:r>
          </w:p>
          <w:p w:rsidR="00D03117" w:rsidRPr="00167E67" w:rsidRDefault="00D03117" w:rsidP="00D03117">
            <w:pPr>
              <w:jc w:val="both"/>
              <w:rPr>
                <w:rFonts w:eastAsiaTheme="minorHAnsi"/>
                <w:lang w:eastAsia="en-US"/>
              </w:rPr>
            </w:pPr>
            <w:r>
              <w:rPr>
                <w:rFonts w:eastAsiaTheme="minorHAnsi"/>
                <w:sz w:val="30"/>
                <w:szCs w:val="30"/>
                <w:lang w:eastAsia="en-US"/>
              </w:rPr>
              <w:t xml:space="preserve"> </w:t>
            </w:r>
            <w:r w:rsidRPr="00167E67">
              <w:rPr>
                <w:rFonts w:eastAsiaTheme="minorHAnsi"/>
                <w:lang w:eastAsia="en-US"/>
              </w:rPr>
              <w:t>Проведен капитальный ремонт водозаборных очистных сооружений в Троице, водозаборного сооружения со станцией очистки воды в Елизарово, скважин с надскважинными сооружениями в Луговском</w:t>
            </w:r>
            <w:r>
              <w:rPr>
                <w:rFonts w:eastAsiaTheme="minorHAnsi"/>
                <w:lang w:eastAsia="en-US"/>
              </w:rPr>
              <w:t>.</w:t>
            </w:r>
          </w:p>
        </w:tc>
      </w:tr>
      <w:tr w:rsidR="00D03117" w:rsidRPr="00696086" w:rsidTr="009F5932">
        <w:tc>
          <w:tcPr>
            <w:tcW w:w="956" w:type="dxa"/>
          </w:tcPr>
          <w:p w:rsidR="00D03117" w:rsidRPr="00883A9F" w:rsidRDefault="00D03117" w:rsidP="00D03117">
            <w:pPr>
              <w:jc w:val="center"/>
              <w:rPr>
                <w:bCs/>
              </w:rPr>
            </w:pPr>
            <w:r w:rsidRPr="00883A9F">
              <w:rPr>
                <w:bCs/>
              </w:rPr>
              <w:t>7.1.4.</w:t>
            </w:r>
          </w:p>
        </w:tc>
        <w:tc>
          <w:tcPr>
            <w:tcW w:w="4114" w:type="dxa"/>
          </w:tcPr>
          <w:p w:rsidR="00D03117" w:rsidRPr="00883A9F" w:rsidRDefault="00D03117" w:rsidP="00D03117">
            <w:pPr>
              <w:jc w:val="both"/>
              <w:rPr>
                <w:bCs/>
              </w:rPr>
            </w:pPr>
            <w:r w:rsidRPr="00883A9F">
              <w:rPr>
                <w:bCs/>
              </w:rPr>
              <w:t>Реализация инвестиционных проектов в сфере водоотведения</w:t>
            </w:r>
          </w:p>
        </w:tc>
        <w:tc>
          <w:tcPr>
            <w:tcW w:w="1701" w:type="dxa"/>
          </w:tcPr>
          <w:p w:rsidR="00D03117" w:rsidRPr="00883A9F" w:rsidRDefault="00D03117" w:rsidP="00D03117">
            <w:pPr>
              <w:jc w:val="center"/>
            </w:pPr>
            <w:r w:rsidRPr="00883A9F">
              <w:t xml:space="preserve">2018 – 2030 </w:t>
            </w:r>
          </w:p>
        </w:tc>
        <w:tc>
          <w:tcPr>
            <w:tcW w:w="2126" w:type="dxa"/>
          </w:tcPr>
          <w:p w:rsidR="00D03117" w:rsidRPr="00883A9F" w:rsidRDefault="00D03117" w:rsidP="00D03117">
            <w:pPr>
              <w:jc w:val="center"/>
            </w:pPr>
            <w:r w:rsidRPr="00883A9F">
              <w:t xml:space="preserve">департамент строительства, </w:t>
            </w:r>
            <w:r w:rsidRPr="00883A9F">
              <w:lastRenderedPageBreak/>
              <w:t>архитектуры и ЖКХ (МКУ «УКСиР»)</w:t>
            </w:r>
          </w:p>
        </w:tc>
        <w:tc>
          <w:tcPr>
            <w:tcW w:w="6095" w:type="dxa"/>
          </w:tcPr>
          <w:p w:rsidR="00D03117" w:rsidRPr="006E0DF1" w:rsidRDefault="00D03117" w:rsidP="00D03117">
            <w:pPr>
              <w:jc w:val="both"/>
            </w:pPr>
            <w:r>
              <w:rPr>
                <w:sz w:val="30"/>
                <w:szCs w:val="30"/>
              </w:rPr>
              <w:lastRenderedPageBreak/>
              <w:t xml:space="preserve"> </w:t>
            </w:r>
            <w:r w:rsidRPr="006E0DF1">
              <w:t xml:space="preserve">В соответствии со ст. 14 Федерального закона от 06.10.2003 № 131-ФЗ «Об общих принципах </w:t>
            </w:r>
            <w:r w:rsidRPr="006E0DF1">
              <w:lastRenderedPageBreak/>
              <w:t>организации местного самоуправления в Российской Федерации» полномочия по организации в границах поселения водоотведения отнесены к вопросам сельских поселений.</w:t>
            </w:r>
          </w:p>
        </w:tc>
      </w:tr>
      <w:tr w:rsidR="00D03117" w:rsidRPr="00696086" w:rsidTr="008A069F">
        <w:tc>
          <w:tcPr>
            <w:tcW w:w="956" w:type="dxa"/>
          </w:tcPr>
          <w:p w:rsidR="00D03117" w:rsidRPr="00883A9F" w:rsidRDefault="00D03117" w:rsidP="00D03117">
            <w:pPr>
              <w:jc w:val="center"/>
              <w:rPr>
                <w:bCs/>
              </w:rPr>
            </w:pPr>
            <w:r w:rsidRPr="00883A9F">
              <w:rPr>
                <w:bCs/>
              </w:rPr>
              <w:lastRenderedPageBreak/>
              <w:t>7.1.5.</w:t>
            </w:r>
          </w:p>
        </w:tc>
        <w:tc>
          <w:tcPr>
            <w:tcW w:w="4114" w:type="dxa"/>
          </w:tcPr>
          <w:p w:rsidR="00D03117" w:rsidRPr="00883A9F" w:rsidRDefault="00D03117" w:rsidP="00D03117">
            <w:pPr>
              <w:jc w:val="both"/>
              <w:rPr>
                <w:bCs/>
              </w:rPr>
            </w:pPr>
            <w:r w:rsidRPr="00883A9F">
              <w:rPr>
                <w:bCs/>
              </w:rPr>
              <w:t>Реализация инвестиционных проектов в сфере теплоснабжения</w:t>
            </w:r>
          </w:p>
        </w:tc>
        <w:tc>
          <w:tcPr>
            <w:tcW w:w="1701" w:type="dxa"/>
          </w:tcPr>
          <w:p w:rsidR="00D03117" w:rsidRPr="00883A9F" w:rsidRDefault="00D03117" w:rsidP="00D03117">
            <w:pPr>
              <w:jc w:val="center"/>
            </w:pPr>
            <w:r w:rsidRPr="00883A9F">
              <w:t>2023 – 2030</w:t>
            </w:r>
          </w:p>
        </w:tc>
        <w:tc>
          <w:tcPr>
            <w:tcW w:w="2126" w:type="dxa"/>
          </w:tcPr>
          <w:p w:rsidR="00D03117" w:rsidRPr="00883A9F" w:rsidRDefault="00D03117" w:rsidP="00D03117">
            <w:pPr>
              <w:jc w:val="center"/>
            </w:pPr>
            <w:r w:rsidRPr="00883A9F">
              <w:t>департамент строительства, архитектуры и ЖКХ (МКУ «УКСиР»)</w:t>
            </w:r>
          </w:p>
        </w:tc>
        <w:tc>
          <w:tcPr>
            <w:tcW w:w="6095" w:type="dxa"/>
          </w:tcPr>
          <w:p w:rsidR="00D03117" w:rsidRPr="00167E67" w:rsidRDefault="00D03117" w:rsidP="00D03117">
            <w:pPr>
              <w:jc w:val="both"/>
              <w:rPr>
                <w:rFonts w:eastAsiaTheme="minorHAnsi"/>
                <w:lang w:eastAsia="en-US"/>
              </w:rPr>
            </w:pPr>
            <w:r w:rsidRPr="00167E67">
              <w:t xml:space="preserve"> </w:t>
            </w:r>
            <w:r>
              <w:t>В 2023</w:t>
            </w:r>
            <w:r w:rsidRPr="00167E67">
              <w:t xml:space="preserve"> году </w:t>
            </w:r>
            <w:r w:rsidRPr="00167E67">
              <w:rPr>
                <w:rFonts w:eastAsiaTheme="minorHAnsi"/>
                <w:lang w:eastAsia="en-US"/>
              </w:rPr>
              <w:t>отремонтированы котельные в Троице, Цингалах; капитальный ремонт сетей тепловодоснабжения в Елизарово, Горноправдинске, Кедровом, Красноленинском. В общей сложности заменено 2 264 метра ветхих инженерных сетей.</w:t>
            </w:r>
          </w:p>
        </w:tc>
      </w:tr>
      <w:tr w:rsidR="00D03117" w:rsidRPr="00696086" w:rsidTr="009F5932">
        <w:tc>
          <w:tcPr>
            <w:tcW w:w="956" w:type="dxa"/>
          </w:tcPr>
          <w:p w:rsidR="00D03117" w:rsidRPr="00883A9F" w:rsidRDefault="00D03117" w:rsidP="00D03117">
            <w:pPr>
              <w:jc w:val="center"/>
            </w:pPr>
            <w:r w:rsidRPr="00883A9F">
              <w:t>7.1.6.</w:t>
            </w:r>
          </w:p>
        </w:tc>
        <w:tc>
          <w:tcPr>
            <w:tcW w:w="4114" w:type="dxa"/>
          </w:tcPr>
          <w:p w:rsidR="00D03117" w:rsidRPr="00883A9F" w:rsidRDefault="00D03117" w:rsidP="00D03117">
            <w:pPr>
              <w:jc w:val="both"/>
            </w:pPr>
            <w:r w:rsidRPr="00883A9F">
              <w:t>Актуализация схем теплоснабжения, водоснабжения и водоотведения сельских поселений района</w:t>
            </w:r>
          </w:p>
        </w:tc>
        <w:tc>
          <w:tcPr>
            <w:tcW w:w="1701" w:type="dxa"/>
          </w:tcPr>
          <w:p w:rsidR="00D03117" w:rsidRPr="00883A9F" w:rsidRDefault="00D03117" w:rsidP="00D03117">
            <w:pPr>
              <w:jc w:val="center"/>
            </w:pPr>
            <w:r w:rsidRPr="00883A9F">
              <w:t>2018 – 2030</w:t>
            </w:r>
          </w:p>
        </w:tc>
        <w:tc>
          <w:tcPr>
            <w:tcW w:w="2126" w:type="dxa"/>
          </w:tcPr>
          <w:p w:rsidR="00D03117" w:rsidRPr="00883A9F" w:rsidRDefault="00D03117" w:rsidP="00D03117">
            <w:pPr>
              <w:jc w:val="center"/>
            </w:pPr>
            <w:r w:rsidRPr="00883A9F">
              <w:t>департамент строительства, архитектуры и ЖКХ (МКУ «УКСиР»)</w:t>
            </w:r>
          </w:p>
        </w:tc>
        <w:tc>
          <w:tcPr>
            <w:tcW w:w="6095" w:type="dxa"/>
          </w:tcPr>
          <w:p w:rsidR="00D03117" w:rsidRPr="00355AEB" w:rsidRDefault="00D03117" w:rsidP="00D03117">
            <w:pPr>
              <w:jc w:val="both"/>
            </w:pPr>
            <w:r w:rsidRPr="00355AEB">
              <w:t>Актуализация в 2023 году не осуществлялась.</w:t>
            </w:r>
          </w:p>
        </w:tc>
      </w:tr>
      <w:tr w:rsidR="00D03117" w:rsidRPr="00696086" w:rsidTr="00B1145C">
        <w:tc>
          <w:tcPr>
            <w:tcW w:w="956" w:type="dxa"/>
          </w:tcPr>
          <w:p w:rsidR="00D03117" w:rsidRPr="00883A9F" w:rsidRDefault="00D03117" w:rsidP="00D03117">
            <w:pPr>
              <w:jc w:val="center"/>
              <w:rPr>
                <w:bCs/>
              </w:rPr>
            </w:pPr>
            <w:r w:rsidRPr="00883A9F">
              <w:rPr>
                <w:bCs/>
              </w:rPr>
              <w:t>8.</w:t>
            </w:r>
          </w:p>
        </w:tc>
        <w:tc>
          <w:tcPr>
            <w:tcW w:w="14036" w:type="dxa"/>
            <w:gridSpan w:val="4"/>
            <w:vAlign w:val="center"/>
          </w:tcPr>
          <w:p w:rsidR="00D03117" w:rsidRPr="00883A9F" w:rsidRDefault="00D03117" w:rsidP="00D03117">
            <w:pPr>
              <w:rPr>
                <w:bCs/>
              </w:rPr>
            </w:pPr>
            <w:r w:rsidRPr="00883A9F">
              <w:rPr>
                <w:bCs/>
              </w:rPr>
              <w:t>Цель 8. Поддержка традиционных видов хозяйственной деятельности коренных малочисленных народов Севера</w:t>
            </w:r>
          </w:p>
        </w:tc>
      </w:tr>
      <w:tr w:rsidR="00D03117" w:rsidRPr="00696086" w:rsidTr="00B1145C">
        <w:tc>
          <w:tcPr>
            <w:tcW w:w="956" w:type="dxa"/>
          </w:tcPr>
          <w:p w:rsidR="00D03117" w:rsidRPr="00883A9F" w:rsidRDefault="00D03117" w:rsidP="00D03117">
            <w:pPr>
              <w:jc w:val="center"/>
              <w:rPr>
                <w:bCs/>
              </w:rPr>
            </w:pPr>
            <w:r w:rsidRPr="00883A9F">
              <w:rPr>
                <w:bCs/>
              </w:rPr>
              <w:t>8.1.</w:t>
            </w:r>
          </w:p>
        </w:tc>
        <w:tc>
          <w:tcPr>
            <w:tcW w:w="14036" w:type="dxa"/>
            <w:gridSpan w:val="4"/>
            <w:vAlign w:val="center"/>
          </w:tcPr>
          <w:p w:rsidR="00D03117" w:rsidRPr="00883A9F" w:rsidRDefault="00D03117" w:rsidP="00D03117">
            <w:pPr>
              <w:rPr>
                <w:bCs/>
              </w:rPr>
            </w:pPr>
            <w:r w:rsidRPr="00883A9F">
              <w:rPr>
                <w:bCs/>
              </w:rPr>
              <w:t>Задача 13. Реализация мер поддержки традиционной хозяйственной деятельности коренных малочисленных народов Севера</w:t>
            </w:r>
          </w:p>
        </w:tc>
      </w:tr>
      <w:tr w:rsidR="00D03117" w:rsidRPr="00696086" w:rsidTr="009F5932">
        <w:tc>
          <w:tcPr>
            <w:tcW w:w="956" w:type="dxa"/>
          </w:tcPr>
          <w:p w:rsidR="00D03117" w:rsidRPr="00883A9F" w:rsidRDefault="00D03117" w:rsidP="00D03117">
            <w:pPr>
              <w:jc w:val="center"/>
            </w:pPr>
            <w:r w:rsidRPr="00883A9F">
              <w:t>8.1.1.</w:t>
            </w:r>
          </w:p>
        </w:tc>
        <w:tc>
          <w:tcPr>
            <w:tcW w:w="4114" w:type="dxa"/>
          </w:tcPr>
          <w:p w:rsidR="00D03117" w:rsidRPr="00883A9F" w:rsidRDefault="00D03117" w:rsidP="00D03117">
            <w:pPr>
              <w:jc w:val="both"/>
            </w:pPr>
            <w:r w:rsidRPr="00883A9F">
              <w:t>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w:t>
            </w:r>
          </w:p>
        </w:tc>
        <w:tc>
          <w:tcPr>
            <w:tcW w:w="1701" w:type="dxa"/>
          </w:tcPr>
          <w:p w:rsidR="00D03117" w:rsidRPr="00883A9F" w:rsidRDefault="00D03117" w:rsidP="00D03117">
            <w:pPr>
              <w:jc w:val="center"/>
            </w:pPr>
            <w:r w:rsidRPr="00883A9F">
              <w:t xml:space="preserve">2018 – 2030 </w:t>
            </w:r>
          </w:p>
        </w:tc>
        <w:tc>
          <w:tcPr>
            <w:tcW w:w="2126" w:type="dxa"/>
          </w:tcPr>
          <w:p w:rsidR="00D03117" w:rsidRPr="00883A9F" w:rsidRDefault="00D03117" w:rsidP="00D03117">
            <w:pPr>
              <w:jc w:val="center"/>
            </w:pPr>
            <w:r w:rsidRPr="00883A9F">
              <w:t>комитет экономической политики</w:t>
            </w:r>
          </w:p>
        </w:tc>
        <w:tc>
          <w:tcPr>
            <w:tcW w:w="6095" w:type="dxa"/>
          </w:tcPr>
          <w:p w:rsidR="00D03117" w:rsidRPr="00355AEB" w:rsidRDefault="00D03117" w:rsidP="00D03117">
            <w:pPr>
              <w:jc w:val="both"/>
              <w:rPr>
                <w:szCs w:val="22"/>
              </w:rPr>
            </w:pPr>
            <w:r w:rsidRPr="00355AEB">
              <w:t>В Ханты-Мансийском районе стабильно развиваются 54 территории традиционного природопользования.</w:t>
            </w:r>
            <w:r w:rsidRPr="00355AEB">
              <w:rPr>
                <w:szCs w:val="22"/>
              </w:rPr>
              <w:t xml:space="preserve"> Количество пользователей территориями традиционного природопользования из числа коренных малочисленных народов и лиц, не относящихся к коренным малочисленным народам, но ведущих традиционные виды хозяйственной деятельности составляет 354 человека.</w:t>
            </w:r>
          </w:p>
          <w:p w:rsidR="00D03117" w:rsidRPr="00355AEB" w:rsidRDefault="00D03117" w:rsidP="00D03117">
            <w:pPr>
              <w:jc w:val="both"/>
              <w:rPr>
                <w:szCs w:val="22"/>
              </w:rPr>
            </w:pPr>
            <w:r w:rsidRPr="00355AEB">
              <w:rPr>
                <w:szCs w:val="22"/>
              </w:rPr>
              <w:t>В целях создания и улучшения условий проживания коренного населения в рамках муниципальной программы предоставляется финансовая поддержка (субсидии) на приобретение материально-технических средств, обустройство земельных участков, на заготовленную и реализованную продукцию охоты, предоставляется финансовая помощь молодым специалистам на обустройство быта.</w:t>
            </w:r>
          </w:p>
          <w:p w:rsidR="00D03117" w:rsidRPr="00355AEB" w:rsidRDefault="00D03117" w:rsidP="00D03117">
            <w:pPr>
              <w:jc w:val="both"/>
            </w:pPr>
            <w:r w:rsidRPr="00355AEB">
              <w:rPr>
                <w:szCs w:val="22"/>
              </w:rPr>
              <w:t xml:space="preserve">За 2023 год общая сумма предоставленных субсидий </w:t>
            </w:r>
            <w:r w:rsidRPr="00355AEB">
              <w:rPr>
                <w:szCs w:val="22"/>
              </w:rPr>
              <w:lastRenderedPageBreak/>
              <w:t>составила 3,0 млн. рублей.</w:t>
            </w:r>
          </w:p>
        </w:tc>
      </w:tr>
      <w:tr w:rsidR="00D03117" w:rsidRPr="00696086" w:rsidTr="009F5932">
        <w:tc>
          <w:tcPr>
            <w:tcW w:w="956" w:type="dxa"/>
          </w:tcPr>
          <w:p w:rsidR="00D03117" w:rsidRPr="00883A9F" w:rsidRDefault="00D03117" w:rsidP="00D03117">
            <w:pPr>
              <w:jc w:val="center"/>
            </w:pPr>
            <w:r w:rsidRPr="00883A9F">
              <w:lastRenderedPageBreak/>
              <w:t>8.1.2.</w:t>
            </w:r>
          </w:p>
        </w:tc>
        <w:tc>
          <w:tcPr>
            <w:tcW w:w="4114" w:type="dxa"/>
          </w:tcPr>
          <w:p w:rsidR="00D03117" w:rsidRPr="00883A9F" w:rsidRDefault="00D03117" w:rsidP="00D03117">
            <w:pPr>
              <w:jc w:val="both"/>
            </w:pPr>
            <w:r w:rsidRPr="00883A9F">
              <w:t>Организация участия представителей коренных малочисленных народов Севера в конкурсах профессионального мастерства</w:t>
            </w:r>
          </w:p>
        </w:tc>
        <w:tc>
          <w:tcPr>
            <w:tcW w:w="1701" w:type="dxa"/>
          </w:tcPr>
          <w:p w:rsidR="00D03117" w:rsidRPr="00883A9F" w:rsidRDefault="00D03117" w:rsidP="00D03117">
            <w:pPr>
              <w:jc w:val="center"/>
            </w:pPr>
            <w:r w:rsidRPr="00883A9F">
              <w:t>2018 – 2030</w:t>
            </w:r>
          </w:p>
          <w:p w:rsidR="00D03117" w:rsidRPr="00883A9F" w:rsidRDefault="00D03117" w:rsidP="00D03117">
            <w:pPr>
              <w:jc w:val="center"/>
            </w:pPr>
          </w:p>
          <w:p w:rsidR="00D03117" w:rsidRPr="00883A9F" w:rsidRDefault="00D03117" w:rsidP="00D03117"/>
        </w:tc>
        <w:tc>
          <w:tcPr>
            <w:tcW w:w="2126" w:type="dxa"/>
          </w:tcPr>
          <w:p w:rsidR="00D03117" w:rsidRPr="00883A9F" w:rsidRDefault="00D03117" w:rsidP="00D03117">
            <w:pPr>
              <w:jc w:val="center"/>
            </w:pPr>
            <w:r w:rsidRPr="00883A9F">
              <w:t>комитет экономической политики</w:t>
            </w:r>
          </w:p>
          <w:p w:rsidR="00D03117" w:rsidRPr="00883A9F" w:rsidRDefault="00D03117" w:rsidP="00D03117">
            <w:pPr>
              <w:jc w:val="center"/>
            </w:pPr>
          </w:p>
        </w:tc>
        <w:tc>
          <w:tcPr>
            <w:tcW w:w="6095" w:type="dxa"/>
          </w:tcPr>
          <w:p w:rsidR="00D03117" w:rsidRPr="00355AEB" w:rsidRDefault="00D03117" w:rsidP="00D03117">
            <w:pPr>
              <w:jc w:val="both"/>
              <w:rPr>
                <w:shd w:val="clear" w:color="auto" w:fill="FFFFFF"/>
              </w:rPr>
            </w:pPr>
            <w:r w:rsidRPr="00355AEB">
              <w:rPr>
                <w:shd w:val="clear" w:color="auto" w:fill="FFFFFF"/>
              </w:rPr>
              <w:t xml:space="preserve"> В течении 2023 года проведены следующие мероприятия:</w:t>
            </w:r>
          </w:p>
          <w:p w:rsidR="00D03117" w:rsidRPr="00355AEB" w:rsidRDefault="00D03117" w:rsidP="00D03117">
            <w:pPr>
              <w:jc w:val="both"/>
              <w:rPr>
                <w:shd w:val="clear" w:color="auto" w:fill="FFFFFF"/>
              </w:rPr>
            </w:pPr>
            <w:r w:rsidRPr="00355AEB">
              <w:rPr>
                <w:shd w:val="clear" w:color="auto" w:fill="FFFFFF"/>
              </w:rPr>
              <w:t>- I</w:t>
            </w:r>
            <w:r w:rsidRPr="00355AEB">
              <w:rPr>
                <w:shd w:val="clear" w:color="auto" w:fill="FFFFFF"/>
                <w:lang w:val="en-US"/>
              </w:rPr>
              <w:t>I</w:t>
            </w:r>
            <w:r w:rsidRPr="00355AEB">
              <w:rPr>
                <w:shd w:val="clear" w:color="auto" w:fill="FFFFFF"/>
              </w:rPr>
              <w:t xml:space="preserve"> межмуниципальный турнир по охотничьему биатлону;</w:t>
            </w:r>
          </w:p>
          <w:p w:rsidR="00D03117" w:rsidRPr="00355AEB" w:rsidRDefault="00D03117" w:rsidP="00D03117">
            <w:pPr>
              <w:jc w:val="both"/>
              <w:rPr>
                <w:shd w:val="clear" w:color="auto" w:fill="FFFFFF"/>
              </w:rPr>
            </w:pPr>
            <w:r w:rsidRPr="00355AEB">
              <w:rPr>
                <w:shd w:val="clear" w:color="auto" w:fill="FFFFFF"/>
              </w:rPr>
              <w:t xml:space="preserve">- </w:t>
            </w:r>
            <w:r w:rsidRPr="00355AEB">
              <w:t>конкурс оленеводов на Кубок Губернатора Югры;</w:t>
            </w:r>
          </w:p>
          <w:p w:rsidR="00D03117" w:rsidRPr="00355AEB" w:rsidRDefault="00D03117" w:rsidP="00D03117">
            <w:pPr>
              <w:autoSpaceDE w:val="0"/>
              <w:autoSpaceDN w:val="0"/>
              <w:adjustRightInd w:val="0"/>
              <w:jc w:val="both"/>
            </w:pPr>
            <w:r w:rsidRPr="00355AEB">
              <w:rPr>
                <w:shd w:val="clear" w:color="auto" w:fill="FFFFFF"/>
              </w:rPr>
              <w:t xml:space="preserve">- </w:t>
            </w:r>
            <w:r w:rsidRPr="00355AEB">
              <w:t>фестиваль этноспорта «Югорские обласа».</w:t>
            </w:r>
          </w:p>
        </w:tc>
      </w:tr>
      <w:tr w:rsidR="00D03117" w:rsidRPr="00FC6A38" w:rsidTr="00F21A2E">
        <w:tc>
          <w:tcPr>
            <w:tcW w:w="956" w:type="dxa"/>
          </w:tcPr>
          <w:p w:rsidR="00D03117" w:rsidRPr="00883A9F" w:rsidRDefault="00D03117" w:rsidP="00D03117">
            <w:pPr>
              <w:jc w:val="center"/>
            </w:pPr>
            <w:r w:rsidRPr="00883A9F">
              <w:t>8.1.3.</w:t>
            </w:r>
          </w:p>
        </w:tc>
        <w:tc>
          <w:tcPr>
            <w:tcW w:w="4114" w:type="dxa"/>
          </w:tcPr>
          <w:p w:rsidR="00D03117" w:rsidRPr="00883A9F" w:rsidRDefault="00D03117" w:rsidP="00D03117">
            <w:pPr>
              <w:jc w:val="both"/>
            </w:pPr>
            <w:r w:rsidRPr="00883A9F">
              <w:t>Проведение Региональной научно-практической конференции «Волдинские чтения» в с.Кышик</w:t>
            </w:r>
          </w:p>
        </w:tc>
        <w:tc>
          <w:tcPr>
            <w:tcW w:w="1701" w:type="dxa"/>
          </w:tcPr>
          <w:p w:rsidR="00D03117" w:rsidRPr="00883A9F" w:rsidRDefault="00D03117" w:rsidP="00D03117">
            <w:pPr>
              <w:jc w:val="center"/>
            </w:pPr>
            <w:r w:rsidRPr="00883A9F">
              <w:t xml:space="preserve">2018 – 2030 </w:t>
            </w:r>
          </w:p>
        </w:tc>
        <w:tc>
          <w:tcPr>
            <w:tcW w:w="2126" w:type="dxa"/>
          </w:tcPr>
          <w:p w:rsidR="00D03117" w:rsidRPr="00883A9F" w:rsidRDefault="00D03117" w:rsidP="00D03117">
            <w:pPr>
              <w:jc w:val="center"/>
            </w:pPr>
            <w:r>
              <w:t>управление</w:t>
            </w:r>
            <w:r w:rsidRPr="00883A9F">
              <w:t xml:space="preserve"> по культуре, спорту и социальной политике</w:t>
            </w:r>
          </w:p>
        </w:tc>
        <w:tc>
          <w:tcPr>
            <w:tcW w:w="6095" w:type="dxa"/>
          </w:tcPr>
          <w:p w:rsidR="00D03117" w:rsidRPr="00FC6A38" w:rsidRDefault="00D03117" w:rsidP="00D03117">
            <w:pPr>
              <w:jc w:val="both"/>
            </w:pPr>
            <w:r w:rsidRPr="00FC6A38">
              <w:t>Конференция проводится 1 раз в 2 года. Очередное проведение мероприятия запланировано на 2024 год.</w:t>
            </w:r>
          </w:p>
        </w:tc>
      </w:tr>
      <w:tr w:rsidR="00D03117" w:rsidRPr="00696086" w:rsidTr="00F21A2E">
        <w:tc>
          <w:tcPr>
            <w:tcW w:w="956" w:type="dxa"/>
          </w:tcPr>
          <w:p w:rsidR="00D03117" w:rsidRPr="00883A9F" w:rsidRDefault="00D03117" w:rsidP="00D03117">
            <w:pPr>
              <w:jc w:val="center"/>
            </w:pPr>
            <w:r w:rsidRPr="00883A9F">
              <w:t>8.1.4.</w:t>
            </w:r>
          </w:p>
        </w:tc>
        <w:tc>
          <w:tcPr>
            <w:tcW w:w="4114" w:type="dxa"/>
          </w:tcPr>
          <w:p w:rsidR="00D03117" w:rsidRPr="00883A9F" w:rsidRDefault="00D03117" w:rsidP="00D03117">
            <w:pPr>
              <w:jc w:val="both"/>
            </w:pPr>
            <w:r w:rsidRPr="00883A9F">
              <w:t>Организация просветительских мероприятий по обучению ремеслу и промыслу, передаче (сохранению) мастерства коренных малочисленных народов Севера</w:t>
            </w:r>
          </w:p>
        </w:tc>
        <w:tc>
          <w:tcPr>
            <w:tcW w:w="1701" w:type="dxa"/>
          </w:tcPr>
          <w:p w:rsidR="00D03117" w:rsidRPr="00883A9F" w:rsidRDefault="00D03117" w:rsidP="00D03117">
            <w:pPr>
              <w:jc w:val="center"/>
            </w:pPr>
            <w:r w:rsidRPr="00883A9F">
              <w:t xml:space="preserve">2018 – 2030 </w:t>
            </w:r>
          </w:p>
        </w:tc>
        <w:tc>
          <w:tcPr>
            <w:tcW w:w="2126" w:type="dxa"/>
          </w:tcPr>
          <w:p w:rsidR="00D03117" w:rsidRPr="00883A9F" w:rsidRDefault="00D03117" w:rsidP="00D03117">
            <w:pPr>
              <w:jc w:val="center"/>
            </w:pPr>
            <w:r>
              <w:t>управление</w:t>
            </w:r>
            <w:r w:rsidRPr="00883A9F">
              <w:t xml:space="preserve"> по культуре, спорту и социальной политике</w:t>
            </w:r>
          </w:p>
        </w:tc>
        <w:tc>
          <w:tcPr>
            <w:tcW w:w="6095" w:type="dxa"/>
          </w:tcPr>
          <w:p w:rsidR="00D03117" w:rsidRPr="00983842" w:rsidRDefault="00D03117" w:rsidP="00D03117">
            <w:pPr>
              <w:autoSpaceDE w:val="0"/>
              <w:autoSpaceDN w:val="0"/>
              <w:adjustRightInd w:val="0"/>
              <w:jc w:val="both"/>
              <w:rPr>
                <w:rFonts w:eastAsiaTheme="minorHAnsi"/>
                <w:lang w:eastAsia="en-US"/>
              </w:rPr>
            </w:pPr>
            <w:r>
              <w:rPr>
                <w:rFonts w:eastAsiaTheme="minorHAnsi"/>
                <w:lang w:eastAsia="en-US"/>
              </w:rPr>
              <w:t xml:space="preserve"> </w:t>
            </w:r>
            <w:r w:rsidRPr="00983842">
              <w:rPr>
                <w:rFonts w:eastAsiaTheme="minorHAnsi"/>
                <w:lang w:eastAsia="en-US"/>
              </w:rPr>
              <w:t>В д. Согом реализован проект «Национальные мотивы» по изготовлению сувениров. В рамках проекта создан информационный банк традиционных орнаментов коренных малочисленных народов Севера.</w:t>
            </w:r>
          </w:p>
        </w:tc>
      </w:tr>
      <w:tr w:rsidR="00D03117" w:rsidRPr="00696086" w:rsidTr="00B1145C">
        <w:tc>
          <w:tcPr>
            <w:tcW w:w="956" w:type="dxa"/>
          </w:tcPr>
          <w:p w:rsidR="00D03117" w:rsidRPr="00883A9F" w:rsidRDefault="00D03117" w:rsidP="00D03117">
            <w:pPr>
              <w:jc w:val="center"/>
              <w:rPr>
                <w:bCs/>
              </w:rPr>
            </w:pPr>
            <w:r w:rsidRPr="00883A9F">
              <w:rPr>
                <w:bCs/>
              </w:rPr>
              <w:t>9.</w:t>
            </w:r>
          </w:p>
        </w:tc>
        <w:tc>
          <w:tcPr>
            <w:tcW w:w="14036" w:type="dxa"/>
            <w:gridSpan w:val="4"/>
          </w:tcPr>
          <w:p w:rsidR="00D03117" w:rsidRPr="00883A9F" w:rsidRDefault="00D03117" w:rsidP="00D03117">
            <w:pPr>
              <w:rPr>
                <w:bCs/>
              </w:rPr>
            </w:pPr>
            <w:r w:rsidRPr="00883A9F">
              <w:rPr>
                <w:bCs/>
              </w:rPr>
              <w:t>Цель 9. Сохранение и восстановление окружающей среды</w:t>
            </w:r>
          </w:p>
        </w:tc>
      </w:tr>
      <w:tr w:rsidR="00D03117" w:rsidRPr="00696086" w:rsidTr="00B1145C">
        <w:tc>
          <w:tcPr>
            <w:tcW w:w="956" w:type="dxa"/>
          </w:tcPr>
          <w:p w:rsidR="00D03117" w:rsidRPr="00883A9F" w:rsidRDefault="00D03117" w:rsidP="00D03117">
            <w:pPr>
              <w:jc w:val="center"/>
              <w:rPr>
                <w:bCs/>
              </w:rPr>
            </w:pPr>
            <w:r w:rsidRPr="00883A9F">
              <w:rPr>
                <w:bCs/>
              </w:rPr>
              <w:t>9.1.</w:t>
            </w:r>
          </w:p>
        </w:tc>
        <w:tc>
          <w:tcPr>
            <w:tcW w:w="14036" w:type="dxa"/>
            <w:gridSpan w:val="4"/>
          </w:tcPr>
          <w:p w:rsidR="00D03117" w:rsidRPr="00883A9F" w:rsidRDefault="00D03117" w:rsidP="00D03117">
            <w:pPr>
              <w:rPr>
                <w:bCs/>
              </w:rPr>
            </w:pPr>
            <w:r w:rsidRPr="00883A9F">
              <w:rPr>
                <w:bCs/>
              </w:rPr>
              <w:t>Задача 14. Совершенствование системы обращения с отходами, рекультивация нарушенных земель</w:t>
            </w:r>
          </w:p>
        </w:tc>
      </w:tr>
      <w:tr w:rsidR="00D03117" w:rsidRPr="00696086" w:rsidTr="00D25366">
        <w:tc>
          <w:tcPr>
            <w:tcW w:w="956" w:type="dxa"/>
          </w:tcPr>
          <w:p w:rsidR="00D03117" w:rsidRPr="00883A9F" w:rsidRDefault="00D03117" w:rsidP="00D03117">
            <w:pPr>
              <w:jc w:val="center"/>
            </w:pPr>
            <w:r w:rsidRPr="00883A9F">
              <w:t>9.1.1.</w:t>
            </w:r>
          </w:p>
        </w:tc>
        <w:tc>
          <w:tcPr>
            <w:tcW w:w="4114" w:type="dxa"/>
          </w:tcPr>
          <w:p w:rsidR="00D03117" w:rsidRPr="00883A9F" w:rsidRDefault="00D03117" w:rsidP="00D03117">
            <w:pPr>
              <w:jc w:val="both"/>
            </w:pPr>
            <w:r w:rsidRPr="00883A9F">
              <w:t xml:space="preserve">Строительство комплексного межмуниципального полигона твердых коммунальных отходов для г. Ханты-Мансийска, поселений Ханты-Мансийского района </w:t>
            </w:r>
          </w:p>
        </w:tc>
        <w:tc>
          <w:tcPr>
            <w:tcW w:w="1701" w:type="dxa"/>
          </w:tcPr>
          <w:p w:rsidR="00D03117" w:rsidRPr="00883A9F" w:rsidRDefault="00D03117" w:rsidP="00D03117">
            <w:pPr>
              <w:jc w:val="center"/>
            </w:pPr>
            <w:r w:rsidRPr="00883A9F">
              <w:t xml:space="preserve">2018 – 2022 </w:t>
            </w:r>
          </w:p>
        </w:tc>
        <w:tc>
          <w:tcPr>
            <w:tcW w:w="2126" w:type="dxa"/>
          </w:tcPr>
          <w:p w:rsidR="00D03117" w:rsidRPr="00883A9F" w:rsidRDefault="00D03117" w:rsidP="00D03117">
            <w:pPr>
              <w:jc w:val="center"/>
            </w:pPr>
            <w:r w:rsidRPr="00883A9F">
              <w:t>департамент строительства, архитектуры и ЖКХ (МКУ «УКСиР»)</w:t>
            </w:r>
          </w:p>
        </w:tc>
        <w:tc>
          <w:tcPr>
            <w:tcW w:w="6095" w:type="dxa"/>
          </w:tcPr>
          <w:p w:rsidR="00D03117" w:rsidRPr="00983842" w:rsidRDefault="00D03117" w:rsidP="00D03117">
            <w:pPr>
              <w:jc w:val="both"/>
            </w:pPr>
            <w:r w:rsidRPr="00983842">
              <w:t>Строительство полигона осуществляется Департаментом промышленности Ханты-Мансийского автономного округа – Югры в рамках концессионного соглашения с ООО «КПО «Югра».</w:t>
            </w:r>
          </w:p>
        </w:tc>
      </w:tr>
      <w:tr w:rsidR="00D03117" w:rsidRPr="00696086" w:rsidTr="00D25366">
        <w:tc>
          <w:tcPr>
            <w:tcW w:w="956" w:type="dxa"/>
          </w:tcPr>
          <w:p w:rsidR="00D03117" w:rsidRPr="00883A9F" w:rsidRDefault="00D03117" w:rsidP="00D03117">
            <w:pPr>
              <w:jc w:val="center"/>
            </w:pPr>
            <w:r w:rsidRPr="00883A9F">
              <w:t>9.1.2.</w:t>
            </w:r>
          </w:p>
        </w:tc>
        <w:tc>
          <w:tcPr>
            <w:tcW w:w="4114" w:type="dxa"/>
          </w:tcPr>
          <w:p w:rsidR="00D03117" w:rsidRPr="00883A9F" w:rsidRDefault="00D03117" w:rsidP="00D03117">
            <w:pPr>
              <w:jc w:val="both"/>
            </w:pPr>
            <w:r w:rsidRPr="00883A9F">
              <w:t>Ликвидация и рекультивация несанкционированных свалок</w:t>
            </w:r>
          </w:p>
        </w:tc>
        <w:tc>
          <w:tcPr>
            <w:tcW w:w="1701" w:type="dxa"/>
          </w:tcPr>
          <w:p w:rsidR="00D03117" w:rsidRPr="00883A9F" w:rsidRDefault="00D03117" w:rsidP="00D03117">
            <w:pPr>
              <w:jc w:val="center"/>
            </w:pPr>
            <w:r w:rsidRPr="00883A9F">
              <w:t xml:space="preserve">2019 – 2030 </w:t>
            </w:r>
          </w:p>
        </w:tc>
        <w:tc>
          <w:tcPr>
            <w:tcW w:w="2126" w:type="dxa"/>
          </w:tcPr>
          <w:p w:rsidR="00D03117" w:rsidRPr="00883A9F" w:rsidRDefault="00D03117" w:rsidP="00D03117">
            <w:pPr>
              <w:jc w:val="center"/>
            </w:pPr>
            <w:r w:rsidRPr="00883A9F">
              <w:t>департамент строительства, архитектуры и ЖКХ (МКУ «УКСиР»)</w:t>
            </w:r>
          </w:p>
        </w:tc>
        <w:tc>
          <w:tcPr>
            <w:tcW w:w="6095" w:type="dxa"/>
          </w:tcPr>
          <w:p w:rsidR="00D03117" w:rsidRPr="009D472D" w:rsidRDefault="00D03117" w:rsidP="00D03117">
            <w:pPr>
              <w:jc w:val="both"/>
            </w:pPr>
            <w:r w:rsidRPr="009D472D">
              <w:t>В 2023 году ликвидировано 17 несанкционированных свалок на территории Ханты-Мансийского района.</w:t>
            </w:r>
          </w:p>
        </w:tc>
      </w:tr>
      <w:tr w:rsidR="00D03117" w:rsidRPr="00696086" w:rsidTr="00D25366">
        <w:tc>
          <w:tcPr>
            <w:tcW w:w="956" w:type="dxa"/>
          </w:tcPr>
          <w:p w:rsidR="00D03117" w:rsidRPr="00883A9F" w:rsidRDefault="00D03117" w:rsidP="00D03117">
            <w:pPr>
              <w:jc w:val="center"/>
            </w:pPr>
            <w:r w:rsidRPr="00883A9F">
              <w:t>9.1.3.</w:t>
            </w:r>
          </w:p>
        </w:tc>
        <w:tc>
          <w:tcPr>
            <w:tcW w:w="4114" w:type="dxa"/>
          </w:tcPr>
          <w:p w:rsidR="00D03117" w:rsidRPr="00883A9F" w:rsidRDefault="00D03117" w:rsidP="00D03117">
            <w:pPr>
              <w:jc w:val="both"/>
            </w:pPr>
            <w:r w:rsidRPr="00883A9F">
              <w:t xml:space="preserve">Содействие в организации накопления (в т. ч. раздельного накопления) и сбора твердых коммунальных отходов в населенных пунктах района, содействие в </w:t>
            </w:r>
            <w:r w:rsidRPr="00883A9F">
              <w:lastRenderedPageBreak/>
              <w:t>организации пунктов приема вторичного сырья</w:t>
            </w:r>
          </w:p>
        </w:tc>
        <w:tc>
          <w:tcPr>
            <w:tcW w:w="1701" w:type="dxa"/>
          </w:tcPr>
          <w:p w:rsidR="00D03117" w:rsidRPr="00883A9F" w:rsidRDefault="00D03117" w:rsidP="00D03117">
            <w:pPr>
              <w:jc w:val="center"/>
            </w:pPr>
            <w:r w:rsidRPr="00883A9F">
              <w:lastRenderedPageBreak/>
              <w:t xml:space="preserve">2018 – 2030 </w:t>
            </w:r>
          </w:p>
        </w:tc>
        <w:tc>
          <w:tcPr>
            <w:tcW w:w="2126" w:type="dxa"/>
          </w:tcPr>
          <w:p w:rsidR="00D03117" w:rsidRPr="00883A9F" w:rsidRDefault="00D03117" w:rsidP="00D03117">
            <w:pPr>
              <w:jc w:val="center"/>
            </w:pPr>
            <w:r w:rsidRPr="00883A9F">
              <w:t>департамент строительства, архитектуры и ЖКХ (МКУ «УКСиР»)</w:t>
            </w:r>
          </w:p>
        </w:tc>
        <w:tc>
          <w:tcPr>
            <w:tcW w:w="6095" w:type="dxa"/>
          </w:tcPr>
          <w:p w:rsidR="00D03117" w:rsidRPr="009D472D" w:rsidRDefault="00D03117" w:rsidP="00D03117">
            <w:pPr>
              <w:tabs>
                <w:tab w:val="left" w:pos="851"/>
                <w:tab w:val="left" w:pos="1560"/>
              </w:tabs>
              <w:suppressAutoHyphens/>
              <w:contextualSpacing/>
              <w:jc w:val="both"/>
              <w:rPr>
                <w:rFonts w:eastAsia="Calibri"/>
                <w:lang w:eastAsia="en-US"/>
              </w:rPr>
            </w:pPr>
            <w:r>
              <w:rPr>
                <w:rFonts w:eastAsia="Calibri"/>
                <w:lang w:eastAsia="en-US"/>
              </w:rPr>
              <w:t xml:space="preserve"> </w:t>
            </w:r>
            <w:r w:rsidRPr="009D472D">
              <w:rPr>
                <w:rFonts w:eastAsia="Calibri"/>
                <w:lang w:eastAsia="en-US"/>
              </w:rPr>
              <w:t>Порядок накопления твердых коммунальных отходов (в том числе их раздельного накопления) в Ханты-Мансийском районе утвержден постановлением администрации района от 28.08.2019 № 226.</w:t>
            </w:r>
          </w:p>
          <w:p w:rsidR="00D03117" w:rsidRPr="009D472D" w:rsidRDefault="00D03117" w:rsidP="00D03117">
            <w:pPr>
              <w:widowControl w:val="0"/>
              <w:autoSpaceDE w:val="0"/>
              <w:autoSpaceDN w:val="0"/>
              <w:adjustRightInd w:val="0"/>
              <w:jc w:val="both"/>
              <w:rPr>
                <w:rFonts w:eastAsia="Calibri"/>
                <w:lang w:eastAsia="en-US"/>
              </w:rPr>
            </w:pPr>
            <w:r>
              <w:rPr>
                <w:rFonts w:eastAsia="Calibri"/>
                <w:lang w:eastAsia="en-US"/>
              </w:rPr>
              <w:t xml:space="preserve">     </w:t>
            </w:r>
            <w:r w:rsidRPr="009D472D">
              <w:rPr>
                <w:rFonts w:eastAsia="Calibri"/>
                <w:lang w:eastAsia="en-US"/>
              </w:rPr>
              <w:t xml:space="preserve">В рамках исполнения полномочий по организации </w:t>
            </w:r>
            <w:r w:rsidRPr="009D472D">
              <w:rPr>
                <w:rFonts w:eastAsia="Calibri"/>
                <w:lang w:eastAsia="en-US"/>
              </w:rPr>
              <w:lastRenderedPageBreak/>
              <w:t xml:space="preserve">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осуществляется ведение реестра мест (площадок) накопления твердых коммунальных отходов в Ханты-Мансийском районе. </w:t>
            </w:r>
            <w:r w:rsidRPr="009D472D">
              <w:rPr>
                <w:rFonts w:eastAsia="Calibri"/>
                <w:color w:val="000000" w:themeColor="text1"/>
                <w:lang w:eastAsia="en-US"/>
              </w:rPr>
              <w:t xml:space="preserve">По итогам 2023 года </w:t>
            </w:r>
            <w:r w:rsidRPr="009D472D">
              <w:rPr>
                <w:rFonts w:eastAsia="Calibri"/>
                <w:lang w:eastAsia="en-US"/>
              </w:rPr>
              <w:t>в реестр внесена 401 площадка накопления ТКО, в том числе на межселенной территории Ханты-Мансийского района.</w:t>
            </w:r>
          </w:p>
        </w:tc>
      </w:tr>
      <w:tr w:rsidR="00D03117" w:rsidRPr="00696086" w:rsidTr="00D25366">
        <w:tc>
          <w:tcPr>
            <w:tcW w:w="956" w:type="dxa"/>
          </w:tcPr>
          <w:p w:rsidR="00D03117" w:rsidRPr="00883A9F" w:rsidRDefault="00D03117" w:rsidP="00D03117">
            <w:pPr>
              <w:jc w:val="center"/>
            </w:pPr>
            <w:r w:rsidRPr="00883A9F">
              <w:lastRenderedPageBreak/>
              <w:t>9.1.4.</w:t>
            </w:r>
          </w:p>
        </w:tc>
        <w:tc>
          <w:tcPr>
            <w:tcW w:w="4114" w:type="dxa"/>
          </w:tcPr>
          <w:p w:rsidR="00D03117" w:rsidRPr="00883A9F" w:rsidRDefault="00D03117" w:rsidP="00D03117">
            <w:pPr>
              <w:jc w:val="both"/>
            </w:pPr>
            <w:r w:rsidRPr="00883A9F">
              <w:t>Создание пунктов для сбора и накопления опасных отходов и вторичного сырья на территории малонаселенных и труднодоступных населенных пунктов</w:t>
            </w:r>
          </w:p>
        </w:tc>
        <w:tc>
          <w:tcPr>
            <w:tcW w:w="1701" w:type="dxa"/>
          </w:tcPr>
          <w:p w:rsidR="00D03117" w:rsidRPr="00883A9F" w:rsidRDefault="00D03117" w:rsidP="00D03117">
            <w:pPr>
              <w:jc w:val="center"/>
            </w:pPr>
            <w:r w:rsidRPr="00883A9F">
              <w:t xml:space="preserve">2018 – 2030 </w:t>
            </w:r>
          </w:p>
        </w:tc>
        <w:tc>
          <w:tcPr>
            <w:tcW w:w="2126" w:type="dxa"/>
          </w:tcPr>
          <w:p w:rsidR="00D03117" w:rsidRPr="00883A9F" w:rsidRDefault="00D03117" w:rsidP="00D03117">
            <w:pPr>
              <w:jc w:val="center"/>
            </w:pPr>
            <w:r w:rsidRPr="00883A9F">
              <w:t>департамент строительства, архитектуры и ЖКХ (МКУ «УКСиР»)</w:t>
            </w:r>
          </w:p>
        </w:tc>
        <w:tc>
          <w:tcPr>
            <w:tcW w:w="6095" w:type="dxa"/>
          </w:tcPr>
          <w:p w:rsidR="00D03117" w:rsidRPr="00A80325" w:rsidRDefault="00D03117" w:rsidP="00D03117">
            <w:pPr>
              <w:jc w:val="both"/>
            </w:pPr>
            <w:r w:rsidRPr="00A80325">
              <w:t>В 25 населенных пунктах Ханты-Мансийского района организован раздельный сбор батареек, люминесцентных ламп, ПЭТ-бутылок. В остальных населенных пунктах смешанный сбор ТКО.</w:t>
            </w:r>
          </w:p>
        </w:tc>
      </w:tr>
      <w:tr w:rsidR="00D03117" w:rsidRPr="00696086" w:rsidTr="00D25366">
        <w:tc>
          <w:tcPr>
            <w:tcW w:w="956" w:type="dxa"/>
          </w:tcPr>
          <w:p w:rsidR="00D03117" w:rsidRPr="00883A9F" w:rsidRDefault="00D03117" w:rsidP="00D03117">
            <w:pPr>
              <w:jc w:val="center"/>
            </w:pPr>
            <w:r w:rsidRPr="00883A9F">
              <w:t>9.1.5.</w:t>
            </w:r>
          </w:p>
        </w:tc>
        <w:tc>
          <w:tcPr>
            <w:tcW w:w="4114" w:type="dxa"/>
          </w:tcPr>
          <w:p w:rsidR="00D03117" w:rsidRPr="00883A9F" w:rsidRDefault="00D03117" w:rsidP="00D03117">
            <w:pPr>
              <w:jc w:val="both"/>
            </w:pPr>
            <w:r w:rsidRPr="00883A9F">
              <w:t>Осуществление контроля выполнения хозяйствующими субъектами рекультивации и восстановления нарушенных и загрязненных земель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w:t>
            </w:r>
          </w:p>
        </w:tc>
        <w:tc>
          <w:tcPr>
            <w:tcW w:w="1701" w:type="dxa"/>
          </w:tcPr>
          <w:p w:rsidR="00D03117" w:rsidRPr="00883A9F" w:rsidRDefault="00D03117" w:rsidP="00D03117">
            <w:pPr>
              <w:jc w:val="center"/>
            </w:pPr>
            <w:r w:rsidRPr="00883A9F">
              <w:t xml:space="preserve">2018 – 2030 </w:t>
            </w:r>
          </w:p>
        </w:tc>
        <w:tc>
          <w:tcPr>
            <w:tcW w:w="2126" w:type="dxa"/>
          </w:tcPr>
          <w:p w:rsidR="00D03117" w:rsidRPr="00883A9F" w:rsidRDefault="00D03117" w:rsidP="00D03117">
            <w:pPr>
              <w:jc w:val="center"/>
            </w:pPr>
            <w:r w:rsidRPr="00883A9F">
              <w:t>департамент строительства, архитектуры и ЖКХ</w:t>
            </w:r>
          </w:p>
        </w:tc>
        <w:tc>
          <w:tcPr>
            <w:tcW w:w="6095" w:type="dxa"/>
          </w:tcPr>
          <w:p w:rsidR="00D03117" w:rsidRPr="00856EDD" w:rsidRDefault="00D03117" w:rsidP="00856EDD">
            <w:pPr>
              <w:jc w:val="both"/>
            </w:pPr>
            <w:r w:rsidRPr="00856EDD">
              <w:t>В 202</w:t>
            </w:r>
            <w:r w:rsidR="00856EDD" w:rsidRPr="00856EDD">
              <w:t>3</w:t>
            </w:r>
            <w:r w:rsidRPr="00856EDD">
              <w:t xml:space="preserve"> году проверки не проводились.</w:t>
            </w:r>
          </w:p>
        </w:tc>
      </w:tr>
      <w:tr w:rsidR="00D03117" w:rsidRPr="00696086" w:rsidTr="00B1145C">
        <w:tc>
          <w:tcPr>
            <w:tcW w:w="956" w:type="dxa"/>
          </w:tcPr>
          <w:p w:rsidR="00D03117" w:rsidRPr="00883A9F" w:rsidRDefault="00D03117" w:rsidP="00D03117">
            <w:pPr>
              <w:jc w:val="center"/>
              <w:rPr>
                <w:bCs/>
              </w:rPr>
            </w:pPr>
            <w:r w:rsidRPr="00883A9F">
              <w:rPr>
                <w:bCs/>
              </w:rPr>
              <w:t>9.2.</w:t>
            </w:r>
          </w:p>
        </w:tc>
        <w:tc>
          <w:tcPr>
            <w:tcW w:w="14036" w:type="dxa"/>
            <w:gridSpan w:val="4"/>
          </w:tcPr>
          <w:p w:rsidR="00D03117" w:rsidRPr="00883A9F" w:rsidRDefault="00D03117" w:rsidP="00D03117">
            <w:r w:rsidRPr="00883A9F">
              <w:rPr>
                <w:bCs/>
              </w:rPr>
              <w:t>Задача 15. Экологическое просвещение</w:t>
            </w:r>
          </w:p>
        </w:tc>
      </w:tr>
      <w:tr w:rsidR="00856EDD" w:rsidRPr="00696086" w:rsidTr="009F5932">
        <w:tc>
          <w:tcPr>
            <w:tcW w:w="956" w:type="dxa"/>
          </w:tcPr>
          <w:p w:rsidR="00856EDD" w:rsidRPr="00883A9F" w:rsidRDefault="00856EDD" w:rsidP="00856EDD">
            <w:pPr>
              <w:jc w:val="center"/>
            </w:pPr>
            <w:r w:rsidRPr="00883A9F">
              <w:t>9.2.1.</w:t>
            </w:r>
          </w:p>
        </w:tc>
        <w:tc>
          <w:tcPr>
            <w:tcW w:w="4114" w:type="dxa"/>
          </w:tcPr>
          <w:p w:rsidR="00856EDD" w:rsidRPr="00883A9F" w:rsidRDefault="00856EDD" w:rsidP="00856EDD">
            <w:pPr>
              <w:jc w:val="both"/>
            </w:pPr>
            <w:r w:rsidRPr="00883A9F">
              <w:t>Организация и проведение научных исследований, летних школ, семинаров и совещаний в области экологии</w:t>
            </w:r>
          </w:p>
        </w:tc>
        <w:tc>
          <w:tcPr>
            <w:tcW w:w="1701" w:type="dxa"/>
          </w:tcPr>
          <w:p w:rsidR="00856EDD" w:rsidRPr="00883A9F" w:rsidRDefault="00856EDD" w:rsidP="00856EDD">
            <w:pPr>
              <w:jc w:val="center"/>
            </w:pPr>
            <w:r w:rsidRPr="00883A9F">
              <w:t xml:space="preserve">2019 – 2030 </w:t>
            </w:r>
          </w:p>
        </w:tc>
        <w:tc>
          <w:tcPr>
            <w:tcW w:w="2126" w:type="dxa"/>
          </w:tcPr>
          <w:p w:rsidR="00856EDD" w:rsidRPr="00883A9F" w:rsidRDefault="00856EDD" w:rsidP="00856EDD">
            <w:pPr>
              <w:jc w:val="center"/>
            </w:pPr>
            <w:r w:rsidRPr="00883A9F">
              <w:t>комитет по образованию; представители общественных экологических движений</w:t>
            </w:r>
          </w:p>
        </w:tc>
        <w:tc>
          <w:tcPr>
            <w:tcW w:w="6095" w:type="dxa"/>
          </w:tcPr>
          <w:p w:rsidR="00856EDD" w:rsidRPr="00E24EDF" w:rsidRDefault="00856EDD" w:rsidP="00856EDD">
            <w:pPr>
              <w:jc w:val="both"/>
              <w:rPr>
                <w:color w:val="000000" w:themeColor="text1"/>
              </w:rPr>
            </w:pPr>
            <w:r w:rsidRPr="00E24EDF">
              <w:rPr>
                <w:color w:val="000000" w:themeColor="text1"/>
              </w:rPr>
              <w:t xml:space="preserve">В региональном конкурсе исследовательских проектов школьников «Югра. Экология. Таланты». Организаторами конкурса выступили Югорский государственный университет и Природный парк «Самаровский чугас» при поддержке Природнадзора Югры  вбсолютным победителем конкурса стал Ржанов </w:t>
            </w:r>
            <w:r w:rsidRPr="00E24EDF">
              <w:rPr>
                <w:color w:val="000000" w:themeColor="text1"/>
              </w:rPr>
              <w:lastRenderedPageBreak/>
              <w:t>Семен, ученик 9 класса средней общеобразовательной школы с. Батово. Он представил свою работу по тематическому направлению «Экологический мониторинг и химия окружающей среды», тема проекта: «Загрязнение почвы тяжелыми металлами в с.Батово Ханты-Мансийского района».</w:t>
            </w:r>
          </w:p>
          <w:p w:rsidR="00856EDD" w:rsidRPr="00E24EDF" w:rsidRDefault="00856EDD" w:rsidP="00856EDD">
            <w:pPr>
              <w:jc w:val="both"/>
              <w:rPr>
                <w:color w:val="000000" w:themeColor="text1"/>
              </w:rPr>
            </w:pPr>
            <w:r w:rsidRPr="00E24EDF">
              <w:rPr>
                <w:color w:val="000000" w:themeColor="text1"/>
              </w:rPr>
              <w:t xml:space="preserve">В Комитете по образованию 18 до 19 апреля 2023 года состоялась конференция по защите конкурсных работ муниципального этапа научной конференции молодых исследователей «Шаг в будущее» среди обучающихся образовательных организаций Ханты-Мансийского района. </w:t>
            </w:r>
          </w:p>
          <w:p w:rsidR="00856EDD" w:rsidRPr="00E24EDF" w:rsidRDefault="00856EDD" w:rsidP="00856EDD">
            <w:pPr>
              <w:jc w:val="both"/>
              <w:rPr>
                <w:color w:val="000000" w:themeColor="text1"/>
              </w:rPr>
            </w:pPr>
            <w:r w:rsidRPr="00E24EDF">
              <w:rPr>
                <w:color w:val="000000" w:themeColor="text1"/>
              </w:rPr>
              <w:t>Сотрудники образовательных организаций, обучающиеся приняли участие в вебинаре, организованном Министерством просвещения России  на тему:  «Десятилетие детства: вопросы экологического образования, воспитания и формирование экологической культуры у детей и молодежи»ю</w:t>
            </w:r>
          </w:p>
          <w:p w:rsidR="00856EDD" w:rsidRPr="00E24EDF" w:rsidRDefault="00856EDD" w:rsidP="00856EDD">
            <w:pPr>
              <w:jc w:val="both"/>
              <w:rPr>
                <w:color w:val="000000" w:themeColor="text1"/>
              </w:rPr>
            </w:pPr>
            <w:r w:rsidRPr="00E24EDF">
              <w:rPr>
                <w:color w:val="000000" w:themeColor="text1"/>
              </w:rPr>
              <w:t xml:space="preserve">Преподаватели по специальности «география» приняли участие в научно-методическом семинаре, посвящённому Дню эколога и Международному дню охраны, состоявшегося в рамках XX Международной экологической акции «Спасти и сохранить».  </w:t>
            </w:r>
          </w:p>
          <w:p w:rsidR="00856EDD" w:rsidRPr="00E24EDF" w:rsidRDefault="00856EDD" w:rsidP="00856EDD">
            <w:pPr>
              <w:jc w:val="both"/>
              <w:rPr>
                <w:color w:val="000000" w:themeColor="text1"/>
              </w:rPr>
            </w:pPr>
            <w:r w:rsidRPr="00E24EDF">
              <w:rPr>
                <w:color w:val="000000" w:themeColor="text1"/>
              </w:rPr>
              <w:t xml:space="preserve">Представители Ханты-Мансийского района приняли участие 26 - 29 сентября 2023 года в XIII Международном молодежном экологическом форуме </w:t>
            </w:r>
            <w:r>
              <w:rPr>
                <w:color w:val="000000" w:themeColor="text1"/>
              </w:rPr>
              <w:t>«Одна планета – одно будущее!»</w:t>
            </w:r>
            <w:r w:rsidRPr="00E24EDF">
              <w:rPr>
                <w:color w:val="000000" w:themeColor="text1"/>
              </w:rPr>
              <w:t xml:space="preserve"> </w:t>
            </w:r>
          </w:p>
        </w:tc>
      </w:tr>
      <w:tr w:rsidR="00856EDD" w:rsidRPr="00696086" w:rsidTr="009F5932">
        <w:tc>
          <w:tcPr>
            <w:tcW w:w="956" w:type="dxa"/>
          </w:tcPr>
          <w:p w:rsidR="00856EDD" w:rsidRPr="00883A9F" w:rsidRDefault="00856EDD" w:rsidP="00856EDD">
            <w:pPr>
              <w:jc w:val="center"/>
            </w:pPr>
            <w:r w:rsidRPr="00883A9F">
              <w:lastRenderedPageBreak/>
              <w:t>9.2.2.</w:t>
            </w:r>
          </w:p>
        </w:tc>
        <w:tc>
          <w:tcPr>
            <w:tcW w:w="4114" w:type="dxa"/>
          </w:tcPr>
          <w:p w:rsidR="00856EDD" w:rsidRPr="00883A9F" w:rsidRDefault="00856EDD" w:rsidP="00856EDD">
            <w:pPr>
              <w:jc w:val="both"/>
            </w:pPr>
            <w:r w:rsidRPr="00883A9F">
              <w:t>Повышение квалификации преподавателей образовательных учреждений, педагогов дополнительного образования по экологии и охраны окружающей среды</w:t>
            </w:r>
          </w:p>
        </w:tc>
        <w:tc>
          <w:tcPr>
            <w:tcW w:w="1701" w:type="dxa"/>
          </w:tcPr>
          <w:p w:rsidR="00856EDD" w:rsidRPr="00883A9F" w:rsidRDefault="00856EDD" w:rsidP="00856EDD">
            <w:pPr>
              <w:jc w:val="center"/>
            </w:pPr>
            <w:r w:rsidRPr="00883A9F">
              <w:t xml:space="preserve">2019 – 2030 </w:t>
            </w:r>
          </w:p>
        </w:tc>
        <w:tc>
          <w:tcPr>
            <w:tcW w:w="2126" w:type="dxa"/>
          </w:tcPr>
          <w:p w:rsidR="00856EDD" w:rsidRPr="00883A9F" w:rsidRDefault="00856EDD" w:rsidP="00856EDD">
            <w:pPr>
              <w:jc w:val="center"/>
            </w:pPr>
            <w:r w:rsidRPr="00883A9F">
              <w:t>комитет по образованию</w:t>
            </w:r>
          </w:p>
        </w:tc>
        <w:tc>
          <w:tcPr>
            <w:tcW w:w="6095" w:type="dxa"/>
          </w:tcPr>
          <w:p w:rsidR="00856EDD" w:rsidRPr="00696086" w:rsidRDefault="00856EDD" w:rsidP="00856EDD">
            <w:pPr>
              <w:jc w:val="both"/>
              <w:rPr>
                <w:color w:val="FF0000"/>
                <w:highlight w:val="yellow"/>
              </w:rPr>
            </w:pPr>
            <w:r w:rsidRPr="004C091D">
              <w:rPr>
                <w:color w:val="000000" w:themeColor="text1"/>
              </w:rPr>
              <w:t>Педагоги Ханты-Мансийского района, в 2023 учебном году, повышение квалификации  по экологии и охраны окружающей среды не проходили.</w:t>
            </w:r>
          </w:p>
        </w:tc>
      </w:tr>
      <w:tr w:rsidR="00856EDD" w:rsidRPr="00696086" w:rsidTr="009F5932">
        <w:tc>
          <w:tcPr>
            <w:tcW w:w="956" w:type="dxa"/>
          </w:tcPr>
          <w:p w:rsidR="00856EDD" w:rsidRPr="00883A9F" w:rsidRDefault="00856EDD" w:rsidP="00856EDD">
            <w:pPr>
              <w:jc w:val="center"/>
            </w:pPr>
            <w:r w:rsidRPr="00883A9F">
              <w:lastRenderedPageBreak/>
              <w:t>9.2.3.</w:t>
            </w:r>
          </w:p>
        </w:tc>
        <w:tc>
          <w:tcPr>
            <w:tcW w:w="4114" w:type="dxa"/>
          </w:tcPr>
          <w:p w:rsidR="00856EDD" w:rsidRPr="00883A9F" w:rsidRDefault="00856EDD" w:rsidP="00856EDD">
            <w:r w:rsidRPr="00883A9F">
              <w:t>Популяризация раздельного сбора отходов среди населения</w:t>
            </w:r>
          </w:p>
        </w:tc>
        <w:tc>
          <w:tcPr>
            <w:tcW w:w="1701" w:type="dxa"/>
          </w:tcPr>
          <w:p w:rsidR="00856EDD" w:rsidRPr="00883A9F" w:rsidRDefault="00856EDD" w:rsidP="00856EDD">
            <w:pPr>
              <w:jc w:val="center"/>
            </w:pPr>
            <w:r w:rsidRPr="00883A9F">
              <w:t xml:space="preserve">2019 – 2030 </w:t>
            </w:r>
          </w:p>
        </w:tc>
        <w:tc>
          <w:tcPr>
            <w:tcW w:w="2126" w:type="dxa"/>
          </w:tcPr>
          <w:p w:rsidR="00856EDD" w:rsidRPr="00883A9F" w:rsidRDefault="00856EDD" w:rsidP="00856EDD">
            <w:pPr>
              <w:jc w:val="center"/>
            </w:pPr>
            <w:r w:rsidRPr="00883A9F">
              <w:t>администрации сельских поселений: департамент строительства, архитектуры и ЖКХ</w:t>
            </w:r>
          </w:p>
        </w:tc>
        <w:tc>
          <w:tcPr>
            <w:tcW w:w="6095" w:type="dxa"/>
          </w:tcPr>
          <w:p w:rsidR="00856EDD" w:rsidRDefault="00856EDD" w:rsidP="00856EDD">
            <w:pPr>
              <w:jc w:val="both"/>
            </w:pPr>
            <w:r w:rsidRPr="00007CC1">
              <w:t>Популяризация раздельного сбора отходов среди населения осуществляется посредством размещения информации на официальном сайте администрации района, в газете «Наш район», а также путем проведения экологических акций и уроков в образовательных учреждениях района.</w:t>
            </w:r>
          </w:p>
          <w:p w:rsidR="00856EDD" w:rsidRPr="00007CC1" w:rsidRDefault="00856EDD" w:rsidP="00856EDD">
            <w:pPr>
              <w:jc w:val="both"/>
            </w:pPr>
          </w:p>
        </w:tc>
      </w:tr>
      <w:tr w:rsidR="00856EDD" w:rsidRPr="00696086" w:rsidTr="00B1145C">
        <w:tc>
          <w:tcPr>
            <w:tcW w:w="956" w:type="dxa"/>
          </w:tcPr>
          <w:p w:rsidR="00856EDD" w:rsidRPr="00883A9F" w:rsidRDefault="00856EDD" w:rsidP="00856EDD">
            <w:pPr>
              <w:jc w:val="center"/>
              <w:rPr>
                <w:bCs/>
              </w:rPr>
            </w:pPr>
            <w:r w:rsidRPr="00883A9F">
              <w:rPr>
                <w:bCs/>
              </w:rPr>
              <w:t>10.</w:t>
            </w:r>
          </w:p>
        </w:tc>
        <w:tc>
          <w:tcPr>
            <w:tcW w:w="14036" w:type="dxa"/>
            <w:gridSpan w:val="4"/>
          </w:tcPr>
          <w:p w:rsidR="00856EDD" w:rsidRPr="00883A9F" w:rsidRDefault="00856EDD" w:rsidP="00856EDD">
            <w:pPr>
              <w:rPr>
                <w:bCs/>
              </w:rPr>
            </w:pPr>
            <w:r w:rsidRPr="00883A9F">
              <w:rPr>
                <w:bCs/>
              </w:rPr>
              <w:t>Цель 10. Развитие информационного общества</w:t>
            </w:r>
          </w:p>
        </w:tc>
      </w:tr>
      <w:tr w:rsidR="00856EDD" w:rsidRPr="00696086" w:rsidTr="00B1145C">
        <w:tc>
          <w:tcPr>
            <w:tcW w:w="956" w:type="dxa"/>
          </w:tcPr>
          <w:p w:rsidR="00856EDD" w:rsidRPr="00883A9F" w:rsidRDefault="00856EDD" w:rsidP="00856EDD">
            <w:pPr>
              <w:jc w:val="center"/>
              <w:rPr>
                <w:bCs/>
              </w:rPr>
            </w:pPr>
            <w:r w:rsidRPr="00883A9F">
              <w:rPr>
                <w:bCs/>
              </w:rPr>
              <w:t>10.1.</w:t>
            </w:r>
          </w:p>
        </w:tc>
        <w:tc>
          <w:tcPr>
            <w:tcW w:w="14036" w:type="dxa"/>
            <w:gridSpan w:val="4"/>
          </w:tcPr>
          <w:p w:rsidR="00856EDD" w:rsidRPr="00883A9F" w:rsidRDefault="00856EDD" w:rsidP="00856EDD">
            <w:pPr>
              <w:rPr>
                <w:bCs/>
              </w:rPr>
            </w:pPr>
            <w:r w:rsidRPr="00883A9F">
              <w:rPr>
                <w:bCs/>
              </w:rPr>
              <w:t>Задача 16. Развитие информационно-коммуникационной инфраструктуры района</w:t>
            </w:r>
          </w:p>
        </w:tc>
      </w:tr>
      <w:tr w:rsidR="00856EDD" w:rsidRPr="00696086" w:rsidTr="009F5932">
        <w:tc>
          <w:tcPr>
            <w:tcW w:w="956" w:type="dxa"/>
          </w:tcPr>
          <w:p w:rsidR="00856EDD" w:rsidRPr="00883A9F" w:rsidRDefault="00856EDD" w:rsidP="00856EDD">
            <w:pPr>
              <w:jc w:val="center"/>
            </w:pPr>
            <w:r w:rsidRPr="00883A9F">
              <w:t>10.1.1.</w:t>
            </w:r>
          </w:p>
        </w:tc>
        <w:tc>
          <w:tcPr>
            <w:tcW w:w="4114" w:type="dxa"/>
          </w:tcPr>
          <w:p w:rsidR="00856EDD" w:rsidRPr="00883A9F" w:rsidRDefault="00856EDD" w:rsidP="00856EDD">
            <w:pPr>
              <w:jc w:val="both"/>
            </w:pPr>
            <w:r w:rsidRPr="00883A9F">
              <w:t>Развитие сети центров общественного доступа к сети Интернет</w:t>
            </w:r>
          </w:p>
        </w:tc>
        <w:tc>
          <w:tcPr>
            <w:tcW w:w="1701" w:type="dxa"/>
          </w:tcPr>
          <w:p w:rsidR="00856EDD" w:rsidRPr="00883A9F" w:rsidRDefault="00856EDD" w:rsidP="00856EDD">
            <w:pPr>
              <w:jc w:val="center"/>
            </w:pPr>
            <w:r w:rsidRPr="00883A9F">
              <w:t xml:space="preserve">2021 – 2030 </w:t>
            </w:r>
          </w:p>
        </w:tc>
        <w:tc>
          <w:tcPr>
            <w:tcW w:w="2126" w:type="dxa"/>
          </w:tcPr>
          <w:p w:rsidR="00856EDD" w:rsidRPr="00883A9F" w:rsidRDefault="00856EDD" w:rsidP="00856EDD">
            <w:pPr>
              <w:jc w:val="center"/>
            </w:pPr>
            <w:r>
              <w:t>управление</w:t>
            </w:r>
            <w:r w:rsidRPr="00883A9F">
              <w:t xml:space="preserve"> по культуре, спорту и социальной политике</w:t>
            </w:r>
          </w:p>
        </w:tc>
        <w:tc>
          <w:tcPr>
            <w:tcW w:w="6095" w:type="dxa"/>
          </w:tcPr>
          <w:p w:rsidR="00856EDD" w:rsidRPr="00007CC1" w:rsidRDefault="00856EDD" w:rsidP="00856EDD">
            <w:pPr>
              <w:jc w:val="both"/>
            </w:pPr>
            <w:r w:rsidRPr="00007CC1">
              <w:t>На базе библиотек Ханты-Мансийского района открыты 24 центра общественного доступа (далее – ЦОД) Для самостоятельной работы посетителей в каждом ЦОД оборудованы 3 рабочих места, установлены современные компьютеры, многофункциональные устройства. Оснащены высокоскоростным интернетом отделения д.</w:t>
            </w:r>
            <w:r>
              <w:t xml:space="preserve"> </w:t>
            </w:r>
            <w:r w:rsidRPr="00007CC1">
              <w:t>Согом,</w:t>
            </w:r>
            <w:r>
              <w:t xml:space="preserve"> п. </w:t>
            </w:r>
            <w:r w:rsidRPr="00007CC1">
              <w:t>Выкатной, с.</w:t>
            </w:r>
            <w:r>
              <w:t xml:space="preserve"> </w:t>
            </w:r>
            <w:r w:rsidRPr="00007CC1">
              <w:t xml:space="preserve">Нялинское, </w:t>
            </w:r>
            <w:r>
              <w:br/>
            </w:r>
            <w:r w:rsidRPr="00007CC1">
              <w:t>п.</w:t>
            </w:r>
            <w:r>
              <w:t xml:space="preserve"> Сибирский, </w:t>
            </w:r>
            <w:r w:rsidRPr="00007CC1">
              <w:t>с.</w:t>
            </w:r>
            <w:r>
              <w:t xml:space="preserve"> </w:t>
            </w:r>
            <w:r w:rsidRPr="00007CC1">
              <w:t>Селиярово, с.</w:t>
            </w:r>
            <w:r>
              <w:t xml:space="preserve"> </w:t>
            </w:r>
            <w:r w:rsidRPr="00007CC1">
              <w:t xml:space="preserve">Кышик, </w:t>
            </w:r>
            <w:r>
              <w:br/>
            </w:r>
            <w:r w:rsidRPr="00007CC1">
              <w:rPr>
                <w:rFonts w:eastAsia="Calibri"/>
                <w:bCs/>
                <w:lang w:eastAsia="en-US"/>
              </w:rPr>
              <w:t>п.</w:t>
            </w:r>
            <w:r>
              <w:rPr>
                <w:rFonts w:eastAsia="Calibri"/>
                <w:bCs/>
                <w:lang w:eastAsia="en-US"/>
              </w:rPr>
              <w:t xml:space="preserve"> </w:t>
            </w:r>
            <w:r w:rsidRPr="00007CC1">
              <w:rPr>
                <w:rFonts w:eastAsia="Calibri"/>
                <w:bCs/>
                <w:lang w:eastAsia="en-US"/>
              </w:rPr>
              <w:t>Красноленинский</w:t>
            </w:r>
            <w:r w:rsidRPr="00007CC1">
              <w:t>.</w:t>
            </w:r>
          </w:p>
        </w:tc>
      </w:tr>
      <w:tr w:rsidR="00856EDD" w:rsidRPr="00696086" w:rsidTr="009F5932">
        <w:tc>
          <w:tcPr>
            <w:tcW w:w="956" w:type="dxa"/>
          </w:tcPr>
          <w:p w:rsidR="00856EDD" w:rsidRPr="00883A9F" w:rsidRDefault="00856EDD" w:rsidP="00856EDD">
            <w:pPr>
              <w:jc w:val="center"/>
            </w:pPr>
            <w:r w:rsidRPr="00883A9F">
              <w:t>10.1.2.</w:t>
            </w:r>
          </w:p>
        </w:tc>
        <w:tc>
          <w:tcPr>
            <w:tcW w:w="4114" w:type="dxa"/>
          </w:tcPr>
          <w:p w:rsidR="00856EDD" w:rsidRPr="00883A9F" w:rsidRDefault="00856EDD" w:rsidP="00856EDD">
            <w:pPr>
              <w:jc w:val="both"/>
            </w:pPr>
            <w:r w:rsidRPr="00883A9F">
              <w:t>Создание условий для повышения компьютерной грамотности населения</w:t>
            </w:r>
          </w:p>
        </w:tc>
        <w:tc>
          <w:tcPr>
            <w:tcW w:w="1701" w:type="dxa"/>
          </w:tcPr>
          <w:p w:rsidR="00856EDD" w:rsidRPr="00883A9F" w:rsidRDefault="00856EDD" w:rsidP="00856EDD">
            <w:pPr>
              <w:jc w:val="center"/>
            </w:pPr>
            <w:r w:rsidRPr="00883A9F">
              <w:t xml:space="preserve">2019 – 2030 </w:t>
            </w:r>
          </w:p>
        </w:tc>
        <w:tc>
          <w:tcPr>
            <w:tcW w:w="2126" w:type="dxa"/>
          </w:tcPr>
          <w:p w:rsidR="00856EDD" w:rsidRPr="00883A9F" w:rsidRDefault="00856EDD" w:rsidP="00856EDD">
            <w:pPr>
              <w:jc w:val="center"/>
            </w:pPr>
            <w:r w:rsidRPr="00883A9F">
              <w:t>комитет по образованию;</w:t>
            </w:r>
          </w:p>
          <w:p w:rsidR="00856EDD" w:rsidRPr="00883A9F" w:rsidRDefault="00856EDD" w:rsidP="00856EDD">
            <w:pPr>
              <w:jc w:val="center"/>
            </w:pPr>
            <w:r>
              <w:t>управление</w:t>
            </w:r>
            <w:r w:rsidRPr="00883A9F">
              <w:t xml:space="preserve"> по культуре, спорту и социальной политике</w:t>
            </w:r>
          </w:p>
        </w:tc>
        <w:tc>
          <w:tcPr>
            <w:tcW w:w="6095" w:type="dxa"/>
          </w:tcPr>
          <w:p w:rsidR="00856EDD" w:rsidRPr="004A42C9" w:rsidRDefault="00856EDD" w:rsidP="00856EDD">
            <w:pPr>
              <w:jc w:val="both"/>
            </w:pPr>
            <w:r w:rsidRPr="004A42C9">
              <w:t>Условия для повышения компьютерной грамотности населения созданы на базе образовательных организаций района (кабинеты информатики).</w:t>
            </w:r>
          </w:p>
          <w:p w:rsidR="00856EDD" w:rsidRPr="00696086" w:rsidRDefault="00856EDD" w:rsidP="00856EDD">
            <w:pPr>
              <w:jc w:val="both"/>
              <w:rPr>
                <w:color w:val="FF0000"/>
              </w:rPr>
            </w:pPr>
            <w:r w:rsidRPr="004A42C9">
              <w:t>В центрах общественного доступа</w:t>
            </w:r>
            <w:r>
              <w:t xml:space="preserve"> </w:t>
            </w:r>
            <w:r w:rsidRPr="004A42C9">
              <w:t xml:space="preserve">ЦОД проводятся занятия с населением сельских поселений «Курсы компьютерной грамотности». Количество зарегистрированных пользователей ЦОД (в том числе по повышению компьютерной грамотности) составило </w:t>
            </w:r>
            <w:r>
              <w:t xml:space="preserve">              </w:t>
            </w:r>
            <w:r w:rsidRPr="004A42C9">
              <w:t>1 288 человек.</w:t>
            </w:r>
          </w:p>
        </w:tc>
      </w:tr>
      <w:tr w:rsidR="00856EDD" w:rsidRPr="00696086" w:rsidTr="00B1145C">
        <w:tc>
          <w:tcPr>
            <w:tcW w:w="956" w:type="dxa"/>
          </w:tcPr>
          <w:p w:rsidR="00856EDD" w:rsidRPr="002A0D73" w:rsidRDefault="00856EDD" w:rsidP="00856EDD">
            <w:pPr>
              <w:jc w:val="center"/>
              <w:rPr>
                <w:bCs/>
              </w:rPr>
            </w:pPr>
            <w:r w:rsidRPr="002A0D73">
              <w:rPr>
                <w:bCs/>
              </w:rPr>
              <w:t>10.2.</w:t>
            </w:r>
          </w:p>
        </w:tc>
        <w:tc>
          <w:tcPr>
            <w:tcW w:w="14036" w:type="dxa"/>
            <w:gridSpan w:val="4"/>
          </w:tcPr>
          <w:p w:rsidR="00856EDD" w:rsidRPr="002A0D73" w:rsidRDefault="00856EDD" w:rsidP="00856EDD">
            <w:pPr>
              <w:rPr>
                <w:bCs/>
              </w:rPr>
            </w:pPr>
            <w:r w:rsidRPr="002A0D73">
              <w:rPr>
                <w:bCs/>
              </w:rPr>
              <w:t>Задача 17. Развитие электронного муниципалитета</w:t>
            </w:r>
          </w:p>
        </w:tc>
      </w:tr>
      <w:tr w:rsidR="00856EDD" w:rsidRPr="00696086" w:rsidTr="009F5932">
        <w:tc>
          <w:tcPr>
            <w:tcW w:w="956" w:type="dxa"/>
          </w:tcPr>
          <w:p w:rsidR="00856EDD" w:rsidRPr="002A0D73" w:rsidRDefault="00856EDD" w:rsidP="00856EDD">
            <w:pPr>
              <w:jc w:val="center"/>
            </w:pPr>
            <w:r w:rsidRPr="002A0D73">
              <w:t>10.2.1.</w:t>
            </w:r>
          </w:p>
        </w:tc>
        <w:tc>
          <w:tcPr>
            <w:tcW w:w="4114" w:type="dxa"/>
          </w:tcPr>
          <w:p w:rsidR="00856EDD" w:rsidRPr="002A0D73" w:rsidRDefault="00856EDD" w:rsidP="00856EDD">
            <w:pPr>
              <w:jc w:val="both"/>
            </w:pPr>
            <w:r w:rsidRPr="002A0D73">
              <w:t>Развитие и сопровождение инфраструктуры электронного муниципалитета и информационных систем</w:t>
            </w:r>
          </w:p>
        </w:tc>
        <w:tc>
          <w:tcPr>
            <w:tcW w:w="1701" w:type="dxa"/>
          </w:tcPr>
          <w:p w:rsidR="00856EDD" w:rsidRPr="002A0D73" w:rsidRDefault="00856EDD" w:rsidP="00856EDD">
            <w:pPr>
              <w:jc w:val="center"/>
            </w:pPr>
            <w:r w:rsidRPr="002A0D73">
              <w:t>2018 – 2030</w:t>
            </w:r>
          </w:p>
        </w:tc>
        <w:tc>
          <w:tcPr>
            <w:tcW w:w="2126" w:type="dxa"/>
          </w:tcPr>
          <w:p w:rsidR="00856EDD" w:rsidRPr="002A0D73" w:rsidRDefault="00856EDD" w:rsidP="00856EDD">
            <w:pPr>
              <w:jc w:val="center"/>
            </w:pPr>
            <w:r w:rsidRPr="002A0D73">
              <w:t>управление по информационным технологиям</w:t>
            </w:r>
          </w:p>
        </w:tc>
        <w:tc>
          <w:tcPr>
            <w:tcW w:w="6095" w:type="dxa"/>
          </w:tcPr>
          <w:p w:rsidR="00856EDD" w:rsidRPr="007359C8" w:rsidRDefault="00856EDD" w:rsidP="00856EDD">
            <w:pPr>
              <w:jc w:val="both"/>
              <w:rPr>
                <w:rFonts w:eastAsiaTheme="minorHAnsi"/>
                <w:lang w:eastAsia="en-US"/>
              </w:rPr>
            </w:pPr>
            <w:r w:rsidRPr="007359C8">
              <w:rPr>
                <w:rFonts w:eastAsiaTheme="minorHAnsi"/>
                <w:lang w:eastAsia="en-US"/>
              </w:rPr>
              <w:t xml:space="preserve">В рамках муниципальной программы «Развитие цифрового общества Ханты-Мансийского района» в 2023 году реализовывалось мероприятие «Развитие и сопровождение инфраструктуры электронного муниципалитета и информационных систем». На </w:t>
            </w:r>
            <w:r w:rsidRPr="007359C8">
              <w:rPr>
                <w:rFonts w:eastAsiaTheme="minorHAnsi"/>
                <w:lang w:eastAsia="en-US"/>
              </w:rPr>
              <w:lastRenderedPageBreak/>
              <w:t xml:space="preserve">реализацию мероприятия в 2023 году предусмотрены средства бюджета района в объеме 2 130,4 тыс. рублей. По итогам 2023 года финансовое исполнение составляет 2 044,1 тыс. рублей, или 95,9%. Экономия сложилась по результатам торгов. </w:t>
            </w:r>
          </w:p>
          <w:p w:rsidR="00856EDD" w:rsidRPr="00924C25" w:rsidRDefault="00856EDD" w:rsidP="00856EDD">
            <w:pPr>
              <w:jc w:val="both"/>
              <w:rPr>
                <w:rFonts w:eastAsiaTheme="minorHAnsi"/>
                <w:lang w:eastAsia="en-US"/>
              </w:rPr>
            </w:pPr>
            <w:r w:rsidRPr="00924C25">
              <w:rPr>
                <w:rFonts w:eastAsiaTheme="minorHAnsi"/>
                <w:lang w:eastAsia="en-US"/>
              </w:rPr>
              <w:t>Денежные средства направлены на приобретение сетевого оборудования, приобретение телефонов, приобретение многофункциональных устройств, приобретение компьютерного оборудования, перевод администрации на ВАТС Ростелеком, продление сервиса ВКС Контур ТОЛК, продление техподдержки криптошлюза Айдеко.</w:t>
            </w:r>
          </w:p>
        </w:tc>
      </w:tr>
      <w:tr w:rsidR="00856EDD" w:rsidRPr="00696086" w:rsidTr="009F5932">
        <w:tc>
          <w:tcPr>
            <w:tcW w:w="956" w:type="dxa"/>
          </w:tcPr>
          <w:p w:rsidR="00856EDD" w:rsidRPr="00F6486F" w:rsidRDefault="00856EDD" w:rsidP="00856EDD">
            <w:pPr>
              <w:jc w:val="center"/>
            </w:pPr>
            <w:r w:rsidRPr="00F6486F">
              <w:lastRenderedPageBreak/>
              <w:t>10.2.2.</w:t>
            </w:r>
          </w:p>
        </w:tc>
        <w:tc>
          <w:tcPr>
            <w:tcW w:w="4114" w:type="dxa"/>
          </w:tcPr>
          <w:p w:rsidR="00856EDD" w:rsidRPr="00F6486F" w:rsidRDefault="00856EDD" w:rsidP="00856EDD">
            <w:pPr>
              <w:jc w:val="both"/>
            </w:pPr>
            <w:r w:rsidRPr="00F6486F">
              <w:t>Обеспечение предоставления гражданам и организациям государственных и муниципальных услуг с использованием современных информационно-коммуникационных технологий</w:t>
            </w:r>
          </w:p>
        </w:tc>
        <w:tc>
          <w:tcPr>
            <w:tcW w:w="1701" w:type="dxa"/>
          </w:tcPr>
          <w:p w:rsidR="00856EDD" w:rsidRPr="00F6486F" w:rsidRDefault="00856EDD" w:rsidP="00856EDD">
            <w:pPr>
              <w:jc w:val="center"/>
            </w:pPr>
            <w:r w:rsidRPr="00F6486F">
              <w:t xml:space="preserve">2018 – 2030 </w:t>
            </w:r>
          </w:p>
        </w:tc>
        <w:tc>
          <w:tcPr>
            <w:tcW w:w="2126" w:type="dxa"/>
          </w:tcPr>
          <w:p w:rsidR="00856EDD" w:rsidRPr="00F6486F" w:rsidRDefault="00856EDD" w:rsidP="00856EDD">
            <w:pPr>
              <w:jc w:val="center"/>
            </w:pPr>
            <w:r w:rsidRPr="00F6486F">
              <w:t>управление по информационным технологиям</w:t>
            </w:r>
          </w:p>
        </w:tc>
        <w:tc>
          <w:tcPr>
            <w:tcW w:w="6095" w:type="dxa"/>
          </w:tcPr>
          <w:p w:rsidR="00856EDD" w:rsidRPr="00924C25" w:rsidRDefault="00856EDD" w:rsidP="00856EDD">
            <w:pPr>
              <w:jc w:val="both"/>
              <w:rPr>
                <w:rFonts w:eastAsiaTheme="minorHAnsi"/>
                <w:lang w:eastAsia="en-US"/>
              </w:rPr>
            </w:pPr>
            <w:r w:rsidRPr="00924C25">
              <w:rPr>
                <w:rFonts w:eastAsiaTheme="minorHAnsi"/>
                <w:lang w:eastAsia="en-US"/>
              </w:rPr>
              <w:t xml:space="preserve">В 2023 году в рамках муниципальной программы «Развитие цифрового общества Ханты-Мансийского района» реализовывалось мероприятие «Развитие технической и технологической основ становления информационного общества и электронного муниципалитета для перехода к цифровой экономике». </w:t>
            </w:r>
          </w:p>
          <w:p w:rsidR="00856EDD" w:rsidRPr="00924C25" w:rsidRDefault="00856EDD" w:rsidP="00856EDD">
            <w:pPr>
              <w:tabs>
                <w:tab w:val="left" w:pos="433"/>
                <w:tab w:val="left" w:pos="613"/>
              </w:tabs>
              <w:jc w:val="both"/>
              <w:rPr>
                <w:rFonts w:eastAsiaTheme="minorHAnsi"/>
                <w:lang w:eastAsia="en-US"/>
              </w:rPr>
            </w:pPr>
            <w:r w:rsidRPr="00924C25">
              <w:rPr>
                <w:rFonts w:eastAsiaTheme="minorHAnsi"/>
                <w:lang w:eastAsia="en-US"/>
              </w:rPr>
              <w:t>На реализацию данного мероприятия в 2023 году предусмотрены средства бюджета района в объеме 69,9 тыс. рублей. По итогам 2023 года финансовое исполнение составляет 40 тыс. рублей, или 57,2%. Экономия сложилась по результатам торгов.</w:t>
            </w:r>
          </w:p>
          <w:p w:rsidR="00856EDD" w:rsidRPr="00696086" w:rsidRDefault="00856EDD" w:rsidP="00856EDD">
            <w:pPr>
              <w:tabs>
                <w:tab w:val="left" w:pos="433"/>
                <w:tab w:val="left" w:pos="613"/>
              </w:tabs>
              <w:jc w:val="both"/>
              <w:rPr>
                <w:rFonts w:eastAsiaTheme="minorHAnsi"/>
                <w:color w:val="FF0000"/>
                <w:lang w:eastAsia="en-US"/>
              </w:rPr>
            </w:pPr>
            <w:r w:rsidRPr="00924C25">
              <w:rPr>
                <w:rFonts w:eastAsiaTheme="minorHAnsi"/>
                <w:lang w:eastAsia="en-US"/>
              </w:rPr>
              <w:t>Денежные средства направлены продление техподдержки внутреннего портала администрации Ханты-Мансийского района.</w:t>
            </w:r>
          </w:p>
        </w:tc>
      </w:tr>
      <w:tr w:rsidR="00856EDD" w:rsidRPr="00696086" w:rsidTr="00B1145C">
        <w:tc>
          <w:tcPr>
            <w:tcW w:w="956" w:type="dxa"/>
            <w:shd w:val="clear" w:color="auto" w:fill="F2F2F2" w:themeFill="background1" w:themeFillShade="F2"/>
          </w:tcPr>
          <w:p w:rsidR="00856EDD" w:rsidRPr="00696086" w:rsidRDefault="00856EDD" w:rsidP="00856EDD">
            <w:pPr>
              <w:jc w:val="center"/>
              <w:rPr>
                <w:b/>
                <w:bCs/>
                <w:color w:val="FF0000"/>
              </w:rPr>
            </w:pPr>
            <w:r w:rsidRPr="00696086">
              <w:rPr>
                <w:b/>
                <w:bCs/>
                <w:color w:val="FF0000"/>
              </w:rPr>
              <w:t xml:space="preserve">  </w:t>
            </w:r>
          </w:p>
        </w:tc>
        <w:tc>
          <w:tcPr>
            <w:tcW w:w="14036" w:type="dxa"/>
            <w:gridSpan w:val="4"/>
            <w:shd w:val="clear" w:color="auto" w:fill="F2F2F2" w:themeFill="background1" w:themeFillShade="F2"/>
          </w:tcPr>
          <w:p w:rsidR="00856EDD" w:rsidRPr="00F6486F" w:rsidRDefault="00856EDD" w:rsidP="00856EDD">
            <w:pPr>
              <w:jc w:val="center"/>
              <w:rPr>
                <w:b/>
                <w:bCs/>
              </w:rPr>
            </w:pPr>
            <w:r w:rsidRPr="00F6486F">
              <w:rPr>
                <w:b/>
                <w:bCs/>
              </w:rPr>
              <w:t>Целевой блок 2 «Развитие человеческого капитала и социальной сферы»</w:t>
            </w:r>
          </w:p>
        </w:tc>
      </w:tr>
      <w:tr w:rsidR="00856EDD" w:rsidRPr="00696086" w:rsidTr="00B1145C">
        <w:tc>
          <w:tcPr>
            <w:tcW w:w="956" w:type="dxa"/>
          </w:tcPr>
          <w:p w:rsidR="00856EDD" w:rsidRPr="00F6486F" w:rsidRDefault="00856EDD" w:rsidP="00856EDD">
            <w:pPr>
              <w:jc w:val="center"/>
              <w:rPr>
                <w:bCs/>
              </w:rPr>
            </w:pPr>
            <w:r w:rsidRPr="00F6486F">
              <w:rPr>
                <w:bCs/>
              </w:rPr>
              <w:t>11.</w:t>
            </w:r>
          </w:p>
        </w:tc>
        <w:tc>
          <w:tcPr>
            <w:tcW w:w="14036" w:type="dxa"/>
            <w:gridSpan w:val="4"/>
          </w:tcPr>
          <w:p w:rsidR="00856EDD" w:rsidRPr="00F6486F" w:rsidRDefault="00856EDD" w:rsidP="00856EDD">
            <w:pPr>
              <w:rPr>
                <w:bCs/>
              </w:rPr>
            </w:pPr>
            <w:r w:rsidRPr="00F6486F">
              <w:rPr>
                <w:bCs/>
              </w:rPr>
              <w:t xml:space="preserve">Цель 11. Создание условий для оказания медицинской помощи населению </w:t>
            </w:r>
          </w:p>
        </w:tc>
      </w:tr>
      <w:tr w:rsidR="00856EDD" w:rsidRPr="00696086" w:rsidTr="00B1145C">
        <w:tc>
          <w:tcPr>
            <w:tcW w:w="956" w:type="dxa"/>
          </w:tcPr>
          <w:p w:rsidR="00856EDD" w:rsidRPr="00F6486F" w:rsidRDefault="00856EDD" w:rsidP="00856EDD">
            <w:pPr>
              <w:jc w:val="center"/>
              <w:rPr>
                <w:bCs/>
              </w:rPr>
            </w:pPr>
            <w:r w:rsidRPr="00F6486F">
              <w:rPr>
                <w:bCs/>
              </w:rPr>
              <w:t>11.1.</w:t>
            </w:r>
          </w:p>
        </w:tc>
        <w:tc>
          <w:tcPr>
            <w:tcW w:w="14036" w:type="dxa"/>
            <w:gridSpan w:val="4"/>
          </w:tcPr>
          <w:p w:rsidR="00856EDD" w:rsidRPr="00F6486F" w:rsidRDefault="00856EDD" w:rsidP="00856EDD">
            <w:pPr>
              <w:rPr>
                <w:bCs/>
              </w:rPr>
            </w:pPr>
            <w:r w:rsidRPr="00F6486F">
              <w:rPr>
                <w:bCs/>
              </w:rPr>
              <w:t>Задача 18. Развитие сети медицинских учреждений района и их материально-технической базы</w:t>
            </w:r>
            <w:r w:rsidRPr="00F6486F">
              <w:t> </w:t>
            </w:r>
          </w:p>
        </w:tc>
      </w:tr>
      <w:tr w:rsidR="00856EDD" w:rsidRPr="00696086" w:rsidTr="009F5932">
        <w:tc>
          <w:tcPr>
            <w:tcW w:w="956" w:type="dxa"/>
          </w:tcPr>
          <w:p w:rsidR="00856EDD" w:rsidRPr="00F6486F" w:rsidRDefault="00856EDD" w:rsidP="00856EDD">
            <w:pPr>
              <w:jc w:val="center"/>
            </w:pPr>
            <w:r w:rsidRPr="00F6486F">
              <w:t>11.1.1.</w:t>
            </w:r>
          </w:p>
        </w:tc>
        <w:tc>
          <w:tcPr>
            <w:tcW w:w="4114" w:type="dxa"/>
          </w:tcPr>
          <w:p w:rsidR="00856EDD" w:rsidRPr="00F6486F" w:rsidRDefault="00856EDD" w:rsidP="00856EDD">
            <w:pPr>
              <w:jc w:val="both"/>
            </w:pPr>
            <w:r w:rsidRPr="00F6486F">
              <w:t>Содействие реализации и мониторинг инвестиционных проектов</w:t>
            </w:r>
          </w:p>
        </w:tc>
        <w:tc>
          <w:tcPr>
            <w:tcW w:w="1701" w:type="dxa"/>
          </w:tcPr>
          <w:p w:rsidR="00856EDD" w:rsidRPr="00F6486F" w:rsidRDefault="00856EDD" w:rsidP="00856EDD">
            <w:pPr>
              <w:jc w:val="center"/>
            </w:pPr>
            <w:r w:rsidRPr="00F6486F">
              <w:t xml:space="preserve">2018 – 2020 </w:t>
            </w:r>
          </w:p>
        </w:tc>
        <w:tc>
          <w:tcPr>
            <w:tcW w:w="2126" w:type="dxa"/>
          </w:tcPr>
          <w:p w:rsidR="00856EDD" w:rsidRPr="00F6486F" w:rsidRDefault="00856EDD" w:rsidP="00856EDD">
            <w:pPr>
              <w:jc w:val="center"/>
            </w:pPr>
            <w:r w:rsidRPr="00F6486F">
              <w:t>администрация Ханты-Мансийского района</w:t>
            </w:r>
          </w:p>
        </w:tc>
        <w:tc>
          <w:tcPr>
            <w:tcW w:w="6095" w:type="dxa"/>
          </w:tcPr>
          <w:p w:rsidR="00856EDD" w:rsidRPr="00F6486F" w:rsidRDefault="00856EDD" w:rsidP="00856EDD">
            <w:pPr>
              <w:jc w:val="both"/>
            </w:pPr>
            <w:r w:rsidRPr="00F6486F">
              <w:t>-</w:t>
            </w:r>
          </w:p>
          <w:p w:rsidR="00856EDD" w:rsidRPr="00F6486F" w:rsidRDefault="00856EDD" w:rsidP="00856EDD">
            <w:pPr>
              <w:jc w:val="both"/>
            </w:pPr>
          </w:p>
        </w:tc>
      </w:tr>
      <w:tr w:rsidR="00856EDD" w:rsidRPr="00696086" w:rsidTr="00B1145C">
        <w:tc>
          <w:tcPr>
            <w:tcW w:w="956" w:type="dxa"/>
          </w:tcPr>
          <w:p w:rsidR="00856EDD" w:rsidRPr="00F6486F" w:rsidRDefault="00856EDD" w:rsidP="00856EDD">
            <w:pPr>
              <w:jc w:val="center"/>
              <w:rPr>
                <w:bCs/>
              </w:rPr>
            </w:pPr>
            <w:r w:rsidRPr="00F6486F">
              <w:rPr>
                <w:bCs/>
              </w:rPr>
              <w:lastRenderedPageBreak/>
              <w:t>12.</w:t>
            </w:r>
          </w:p>
        </w:tc>
        <w:tc>
          <w:tcPr>
            <w:tcW w:w="14036" w:type="dxa"/>
            <w:gridSpan w:val="4"/>
          </w:tcPr>
          <w:p w:rsidR="00856EDD" w:rsidRPr="00F6486F" w:rsidRDefault="00856EDD" w:rsidP="00856EDD">
            <w:pPr>
              <w:rPr>
                <w:bCs/>
              </w:rPr>
            </w:pPr>
            <w:r w:rsidRPr="00F6486F">
              <w:rPr>
                <w:bCs/>
              </w:rPr>
              <w:t xml:space="preserve">Цель 12. Активизация жилищного строительства </w:t>
            </w:r>
          </w:p>
        </w:tc>
      </w:tr>
      <w:tr w:rsidR="00856EDD" w:rsidRPr="00696086" w:rsidTr="00B1145C">
        <w:tc>
          <w:tcPr>
            <w:tcW w:w="956" w:type="dxa"/>
          </w:tcPr>
          <w:p w:rsidR="00856EDD" w:rsidRPr="00F6486F" w:rsidRDefault="00856EDD" w:rsidP="00856EDD">
            <w:pPr>
              <w:jc w:val="center"/>
              <w:rPr>
                <w:bCs/>
              </w:rPr>
            </w:pPr>
            <w:r w:rsidRPr="00F6486F">
              <w:rPr>
                <w:bCs/>
              </w:rPr>
              <w:t>12.1.</w:t>
            </w:r>
          </w:p>
        </w:tc>
        <w:tc>
          <w:tcPr>
            <w:tcW w:w="14036" w:type="dxa"/>
            <w:gridSpan w:val="4"/>
          </w:tcPr>
          <w:p w:rsidR="00856EDD" w:rsidRPr="00F6486F" w:rsidRDefault="00856EDD" w:rsidP="00856EDD">
            <w:pPr>
              <w:rPr>
                <w:bCs/>
              </w:rPr>
            </w:pPr>
            <w:r w:rsidRPr="00F6486F">
              <w:rPr>
                <w:bCs/>
              </w:rPr>
              <w:t>Задача 19. Содействие развитию индивидуальной жилой застройки</w:t>
            </w:r>
          </w:p>
        </w:tc>
      </w:tr>
      <w:tr w:rsidR="00856EDD" w:rsidRPr="00696086" w:rsidTr="00645C55">
        <w:tc>
          <w:tcPr>
            <w:tcW w:w="956" w:type="dxa"/>
          </w:tcPr>
          <w:p w:rsidR="00856EDD" w:rsidRPr="00F6486F" w:rsidRDefault="00856EDD" w:rsidP="00856EDD">
            <w:pPr>
              <w:jc w:val="center"/>
            </w:pPr>
            <w:r w:rsidRPr="00F6486F">
              <w:t>12.1.1.</w:t>
            </w:r>
          </w:p>
        </w:tc>
        <w:tc>
          <w:tcPr>
            <w:tcW w:w="4114" w:type="dxa"/>
          </w:tcPr>
          <w:p w:rsidR="00856EDD" w:rsidRPr="00F6486F" w:rsidRDefault="00856EDD" w:rsidP="00856EDD">
            <w:pPr>
              <w:jc w:val="both"/>
            </w:pPr>
            <w:r w:rsidRPr="00F6486F">
              <w:t>Улучшение жилищных условий граждан, проживающих в сельской местности, в том числе молодых специалистов</w:t>
            </w:r>
          </w:p>
        </w:tc>
        <w:tc>
          <w:tcPr>
            <w:tcW w:w="1701" w:type="dxa"/>
          </w:tcPr>
          <w:p w:rsidR="00856EDD" w:rsidRPr="00F6486F" w:rsidRDefault="00856EDD" w:rsidP="00856EDD">
            <w:pPr>
              <w:jc w:val="center"/>
            </w:pPr>
            <w:r w:rsidRPr="00F6486F">
              <w:t xml:space="preserve">2019 – 2030 </w:t>
            </w:r>
          </w:p>
        </w:tc>
        <w:tc>
          <w:tcPr>
            <w:tcW w:w="2126" w:type="dxa"/>
          </w:tcPr>
          <w:p w:rsidR="00856EDD" w:rsidRPr="00F6486F" w:rsidRDefault="00856EDD" w:rsidP="00856EDD">
            <w:pPr>
              <w:jc w:val="center"/>
            </w:pPr>
            <w:r w:rsidRPr="00F6486F">
              <w:t>департамент имущественных и земельных отношений</w:t>
            </w:r>
          </w:p>
        </w:tc>
        <w:tc>
          <w:tcPr>
            <w:tcW w:w="6095" w:type="dxa"/>
          </w:tcPr>
          <w:p w:rsidR="00856EDD" w:rsidRPr="00924C25" w:rsidRDefault="00856EDD" w:rsidP="00856EDD">
            <w:pPr>
              <w:jc w:val="both"/>
              <w:rPr>
                <w:rFonts w:eastAsiaTheme="minorEastAsia"/>
              </w:rPr>
            </w:pPr>
            <w:r w:rsidRPr="00924C25">
              <w:rPr>
                <w:rFonts w:eastAsiaTheme="minorEastAsia"/>
              </w:rPr>
              <w:t xml:space="preserve">В 2023 году жилищные субсидии на </w:t>
            </w:r>
            <w:r w:rsidRPr="00924C25">
              <w:rPr>
                <w:rFonts w:eastAsiaTheme="minorEastAsia"/>
                <w:shd w:val="clear" w:color="auto" w:fill="FFFFFF"/>
              </w:rPr>
              <w:t>улучшение жилищных условий граждан, проживающих в сельской местности не предоставлялись</w:t>
            </w:r>
            <w:r w:rsidRPr="00924C25">
              <w:rPr>
                <w:rFonts w:eastAsiaTheme="minorEastAsia"/>
              </w:rPr>
              <w:t>.</w:t>
            </w:r>
          </w:p>
        </w:tc>
      </w:tr>
      <w:tr w:rsidR="00856EDD" w:rsidRPr="00696086" w:rsidTr="00645C55">
        <w:tc>
          <w:tcPr>
            <w:tcW w:w="956" w:type="dxa"/>
          </w:tcPr>
          <w:p w:rsidR="00856EDD" w:rsidRPr="00F6486F" w:rsidRDefault="00856EDD" w:rsidP="00856EDD">
            <w:pPr>
              <w:jc w:val="center"/>
            </w:pPr>
            <w:r w:rsidRPr="00F6486F">
              <w:t>12.1.2.</w:t>
            </w:r>
          </w:p>
        </w:tc>
        <w:tc>
          <w:tcPr>
            <w:tcW w:w="4114" w:type="dxa"/>
          </w:tcPr>
          <w:p w:rsidR="00856EDD" w:rsidRPr="00F6486F" w:rsidRDefault="00856EDD" w:rsidP="00856EDD">
            <w:pPr>
              <w:jc w:val="both"/>
            </w:pPr>
            <w:r w:rsidRPr="00F6486F">
              <w:t>Приобретение жилых помещений для предоставления нуждающимся гражданам</w:t>
            </w:r>
          </w:p>
        </w:tc>
        <w:tc>
          <w:tcPr>
            <w:tcW w:w="1701" w:type="dxa"/>
          </w:tcPr>
          <w:p w:rsidR="00856EDD" w:rsidRPr="00F6486F" w:rsidRDefault="00856EDD" w:rsidP="00856EDD">
            <w:pPr>
              <w:jc w:val="center"/>
            </w:pPr>
            <w:r w:rsidRPr="00F6486F">
              <w:t xml:space="preserve">2018 – 2030 </w:t>
            </w:r>
          </w:p>
        </w:tc>
        <w:tc>
          <w:tcPr>
            <w:tcW w:w="2126" w:type="dxa"/>
          </w:tcPr>
          <w:p w:rsidR="00856EDD" w:rsidRPr="00F6486F" w:rsidRDefault="00856EDD" w:rsidP="00856EDD">
            <w:pPr>
              <w:jc w:val="center"/>
            </w:pPr>
            <w:r w:rsidRPr="00F6486F">
              <w:t>департамент имущественных и земельных отношений</w:t>
            </w:r>
          </w:p>
        </w:tc>
        <w:tc>
          <w:tcPr>
            <w:tcW w:w="6095" w:type="dxa"/>
          </w:tcPr>
          <w:p w:rsidR="00856EDD" w:rsidRPr="00F833D8" w:rsidRDefault="00856EDD" w:rsidP="00856EDD">
            <w:pPr>
              <w:jc w:val="both"/>
              <w:rPr>
                <w:rFonts w:eastAsiaTheme="minorEastAsia"/>
                <w:color w:val="FF0000"/>
              </w:rPr>
            </w:pPr>
            <w:r>
              <w:t xml:space="preserve"> </w:t>
            </w:r>
            <w:r w:rsidRPr="00F833D8">
              <w:t xml:space="preserve">В течение 2023 года в рамках исполнения жилищных программ, включая программы, реализуемые Ханты-Мансийским автономным округом – Югрой, </w:t>
            </w:r>
            <w:r w:rsidRPr="00F833D8">
              <w:br/>
              <w:t>63 семьи улучшили жилищные условия</w:t>
            </w:r>
          </w:p>
        </w:tc>
      </w:tr>
      <w:tr w:rsidR="00856EDD" w:rsidRPr="00696086" w:rsidTr="009F5932">
        <w:tc>
          <w:tcPr>
            <w:tcW w:w="956" w:type="dxa"/>
          </w:tcPr>
          <w:p w:rsidR="00856EDD" w:rsidRPr="00F6486F" w:rsidRDefault="00856EDD" w:rsidP="00856EDD">
            <w:pPr>
              <w:jc w:val="center"/>
            </w:pPr>
            <w:r w:rsidRPr="00F6486F">
              <w:t>12.1.3.</w:t>
            </w:r>
          </w:p>
        </w:tc>
        <w:tc>
          <w:tcPr>
            <w:tcW w:w="4114" w:type="dxa"/>
          </w:tcPr>
          <w:p w:rsidR="00856EDD" w:rsidRPr="00F6486F" w:rsidRDefault="00856EDD" w:rsidP="00856EDD">
            <w:pPr>
              <w:jc w:val="both"/>
            </w:pPr>
            <w:r w:rsidRPr="00F6486F">
              <w:t>Финансовая поддержка отдельных категорий граждан на улучшение жилищных условий</w:t>
            </w:r>
          </w:p>
        </w:tc>
        <w:tc>
          <w:tcPr>
            <w:tcW w:w="1701" w:type="dxa"/>
          </w:tcPr>
          <w:p w:rsidR="00856EDD" w:rsidRPr="00F6486F" w:rsidRDefault="00856EDD" w:rsidP="00856EDD">
            <w:pPr>
              <w:jc w:val="center"/>
            </w:pPr>
            <w:r w:rsidRPr="00F6486F">
              <w:t xml:space="preserve">2018 – 2030 </w:t>
            </w:r>
          </w:p>
        </w:tc>
        <w:tc>
          <w:tcPr>
            <w:tcW w:w="2126" w:type="dxa"/>
          </w:tcPr>
          <w:p w:rsidR="00856EDD" w:rsidRPr="00F6486F" w:rsidRDefault="00856EDD" w:rsidP="00856EDD">
            <w:pPr>
              <w:jc w:val="center"/>
            </w:pPr>
            <w:r w:rsidRPr="00F6486F">
              <w:t>департамент имущественных и земельных отношений</w:t>
            </w:r>
          </w:p>
        </w:tc>
        <w:tc>
          <w:tcPr>
            <w:tcW w:w="6095" w:type="dxa"/>
            <w:vAlign w:val="center"/>
          </w:tcPr>
          <w:p w:rsidR="00856EDD" w:rsidRPr="00F833D8" w:rsidRDefault="00856EDD" w:rsidP="00856EDD">
            <w:pPr>
              <w:jc w:val="both"/>
            </w:pPr>
            <w:r>
              <w:t xml:space="preserve"> </w:t>
            </w:r>
            <w:r w:rsidRPr="00F833D8">
              <w:t>В 2023 году в рамках мероприятий государственной программы «Развитие жилищной сферы», утвержденной постановлением Правительства Ханты-Мансийского автономного округа – Югры от 31.10.2021 № 476-п:</w:t>
            </w:r>
          </w:p>
          <w:p w:rsidR="00856EDD" w:rsidRPr="00F833D8" w:rsidRDefault="00856EDD" w:rsidP="00856EDD">
            <w:pPr>
              <w:jc w:val="both"/>
              <w:rPr>
                <w:rFonts w:eastAsia="Calibri"/>
                <w:lang w:eastAsia="en-US"/>
              </w:rPr>
            </w:pPr>
            <w:r w:rsidRPr="00F833D8">
              <w:t xml:space="preserve">- </w:t>
            </w:r>
            <w:r w:rsidRPr="00F833D8">
              <w:rPr>
                <w:rFonts w:eastAsia="Calibri"/>
                <w:lang w:eastAsia="en-US"/>
              </w:rPr>
              <w:t>одной семье предоставлена социальная выплата на приобретение жилого помещения в размере 2 313,9 тыс. рублей;</w:t>
            </w:r>
          </w:p>
          <w:p w:rsidR="00856EDD" w:rsidRDefault="00856EDD" w:rsidP="00856EDD">
            <w:pPr>
              <w:autoSpaceDE w:val="0"/>
              <w:autoSpaceDN w:val="0"/>
              <w:adjustRightInd w:val="0"/>
              <w:jc w:val="both"/>
              <w:rPr>
                <w:rFonts w:eastAsia="Calibri"/>
                <w:lang w:eastAsia="en-US"/>
              </w:rPr>
            </w:pPr>
            <w:r w:rsidRPr="00F833D8">
              <w:rPr>
                <w:rFonts w:eastAsia="Calibri"/>
                <w:lang w:eastAsia="en-US"/>
              </w:rPr>
              <w:t xml:space="preserve">- предоставлена одна социальная выплата на общую сумму 1 200,0 тыс. рублей </w:t>
            </w:r>
            <w:r>
              <w:rPr>
                <w:rFonts w:eastAsia="Calibri"/>
                <w:lang w:eastAsia="en-US"/>
              </w:rPr>
              <w:t xml:space="preserve">на приобретение жилых помещений, </w:t>
            </w:r>
            <w:r w:rsidRPr="00F833D8">
              <w:rPr>
                <w:rFonts w:eastAsia="Calibri"/>
                <w:lang w:eastAsia="en-US"/>
              </w:rPr>
              <w:t>гражданам, имеющим трех и более детей, нуждающимся в улучшении жилищных условий, взамен предоставления им земельного участка в собственность бесплатно</w:t>
            </w:r>
            <w:r>
              <w:rPr>
                <w:rFonts w:eastAsia="Calibri"/>
                <w:lang w:eastAsia="en-US"/>
              </w:rPr>
              <w:t>;</w:t>
            </w:r>
          </w:p>
          <w:p w:rsidR="00856EDD" w:rsidRDefault="00856EDD" w:rsidP="00856EDD">
            <w:pPr>
              <w:autoSpaceDE w:val="0"/>
              <w:autoSpaceDN w:val="0"/>
              <w:adjustRightInd w:val="0"/>
              <w:jc w:val="both"/>
              <w:rPr>
                <w:rFonts w:eastAsia="Calibri"/>
                <w:lang w:eastAsia="en-US"/>
              </w:rPr>
            </w:pPr>
            <w:r>
              <w:rPr>
                <w:rFonts w:eastAsia="Calibri"/>
                <w:lang w:eastAsia="en-US"/>
              </w:rPr>
              <w:t>- 5 семьям с двумя детьми предоставлены социальные выплаты в размере 3 000,0 тыс. рублей;</w:t>
            </w:r>
          </w:p>
          <w:p w:rsidR="00856EDD" w:rsidRPr="00F833D8" w:rsidRDefault="00856EDD" w:rsidP="00856EDD">
            <w:pPr>
              <w:autoSpaceDE w:val="0"/>
              <w:autoSpaceDN w:val="0"/>
              <w:adjustRightInd w:val="0"/>
              <w:jc w:val="both"/>
              <w:rPr>
                <w:rFonts w:eastAsia="Calibri"/>
                <w:lang w:eastAsia="en-US"/>
              </w:rPr>
            </w:pPr>
            <w:r>
              <w:rPr>
                <w:rFonts w:eastAsia="Calibri"/>
                <w:lang w:eastAsia="en-US"/>
              </w:rPr>
              <w:t>- одному участнику специальной военной операции предоставлена социальная выплата в размере 3 250,6 тыс. рублей на приобретение жилья</w:t>
            </w:r>
          </w:p>
        </w:tc>
      </w:tr>
      <w:tr w:rsidR="00856EDD" w:rsidRPr="00696086" w:rsidTr="00307B90">
        <w:tc>
          <w:tcPr>
            <w:tcW w:w="956" w:type="dxa"/>
          </w:tcPr>
          <w:p w:rsidR="00856EDD" w:rsidRPr="00F6486F" w:rsidRDefault="00856EDD" w:rsidP="00856EDD">
            <w:pPr>
              <w:jc w:val="center"/>
            </w:pPr>
            <w:r w:rsidRPr="00F6486F">
              <w:t>12.1.4.</w:t>
            </w:r>
          </w:p>
        </w:tc>
        <w:tc>
          <w:tcPr>
            <w:tcW w:w="4114" w:type="dxa"/>
          </w:tcPr>
          <w:p w:rsidR="00856EDD" w:rsidRPr="00F6486F" w:rsidRDefault="00856EDD" w:rsidP="00856EDD">
            <w:pPr>
              <w:jc w:val="both"/>
            </w:pPr>
            <w:r w:rsidRPr="00F6486F">
              <w:t xml:space="preserve">Подготовка документации по планировке и межеванию территорий сельских поселений и населенных пунктов </w:t>
            </w:r>
          </w:p>
        </w:tc>
        <w:tc>
          <w:tcPr>
            <w:tcW w:w="1701" w:type="dxa"/>
          </w:tcPr>
          <w:p w:rsidR="00856EDD" w:rsidRPr="00F6486F" w:rsidRDefault="00856EDD" w:rsidP="00856EDD">
            <w:pPr>
              <w:jc w:val="center"/>
            </w:pPr>
            <w:r w:rsidRPr="00F6486F">
              <w:t xml:space="preserve">2018 – 2030 </w:t>
            </w:r>
          </w:p>
        </w:tc>
        <w:tc>
          <w:tcPr>
            <w:tcW w:w="2126" w:type="dxa"/>
          </w:tcPr>
          <w:p w:rsidR="00856EDD" w:rsidRPr="00F6486F" w:rsidRDefault="00856EDD" w:rsidP="00856EDD">
            <w:pPr>
              <w:jc w:val="center"/>
            </w:pPr>
            <w:r w:rsidRPr="00F6486F">
              <w:t>департамент строительства, архитектуры и ЖКХ</w:t>
            </w:r>
          </w:p>
        </w:tc>
        <w:tc>
          <w:tcPr>
            <w:tcW w:w="6095" w:type="dxa"/>
          </w:tcPr>
          <w:p w:rsidR="00856EDD" w:rsidRPr="00F833D8" w:rsidRDefault="00856EDD" w:rsidP="00856EDD">
            <w:pPr>
              <w:jc w:val="both"/>
            </w:pPr>
            <w:r w:rsidRPr="00F833D8">
              <w:t>Документация по планировке территории населенных пунктов разработана для всех населенных пунктов Ханты-Мансийского района.</w:t>
            </w:r>
          </w:p>
        </w:tc>
      </w:tr>
      <w:tr w:rsidR="00856EDD" w:rsidRPr="00696086" w:rsidTr="00307B90">
        <w:tc>
          <w:tcPr>
            <w:tcW w:w="956" w:type="dxa"/>
          </w:tcPr>
          <w:p w:rsidR="00856EDD" w:rsidRPr="00F6486F" w:rsidRDefault="00856EDD" w:rsidP="00856EDD">
            <w:pPr>
              <w:jc w:val="center"/>
            </w:pPr>
            <w:r w:rsidRPr="00F6486F">
              <w:t>12.1.5.</w:t>
            </w:r>
          </w:p>
        </w:tc>
        <w:tc>
          <w:tcPr>
            <w:tcW w:w="4114" w:type="dxa"/>
          </w:tcPr>
          <w:p w:rsidR="00856EDD" w:rsidRPr="00F6486F" w:rsidRDefault="00856EDD" w:rsidP="00856EDD">
            <w:pPr>
              <w:jc w:val="both"/>
            </w:pPr>
            <w:r w:rsidRPr="00F6486F">
              <w:t xml:space="preserve">Содействие реализации проектов </w:t>
            </w:r>
            <w:r w:rsidRPr="00F6486F">
              <w:lastRenderedPageBreak/>
              <w:t>комплексного освоения территории в целях жилищного строительства усадебного типа</w:t>
            </w:r>
          </w:p>
        </w:tc>
        <w:tc>
          <w:tcPr>
            <w:tcW w:w="1701" w:type="dxa"/>
          </w:tcPr>
          <w:p w:rsidR="00856EDD" w:rsidRPr="00F6486F" w:rsidRDefault="00856EDD" w:rsidP="00856EDD">
            <w:pPr>
              <w:jc w:val="center"/>
            </w:pPr>
            <w:r w:rsidRPr="00F6486F">
              <w:lastRenderedPageBreak/>
              <w:t xml:space="preserve">2026 – 2030 </w:t>
            </w:r>
          </w:p>
        </w:tc>
        <w:tc>
          <w:tcPr>
            <w:tcW w:w="2126" w:type="dxa"/>
          </w:tcPr>
          <w:p w:rsidR="00856EDD" w:rsidRPr="00F6486F" w:rsidRDefault="00856EDD" w:rsidP="00856EDD">
            <w:pPr>
              <w:jc w:val="center"/>
            </w:pPr>
            <w:r w:rsidRPr="00F6486F">
              <w:t xml:space="preserve">департамент </w:t>
            </w:r>
            <w:r w:rsidRPr="00F6486F">
              <w:lastRenderedPageBreak/>
              <w:t>строительства, архитектуры и ЖКХ</w:t>
            </w:r>
          </w:p>
        </w:tc>
        <w:tc>
          <w:tcPr>
            <w:tcW w:w="6095" w:type="dxa"/>
          </w:tcPr>
          <w:p w:rsidR="00856EDD" w:rsidRPr="00F833D8" w:rsidRDefault="00856EDD" w:rsidP="00856EDD">
            <w:pPr>
              <w:jc w:val="both"/>
            </w:pPr>
            <w:r w:rsidRPr="00F833D8">
              <w:lastRenderedPageBreak/>
              <w:t>Срок реализации не наступил.</w:t>
            </w:r>
          </w:p>
        </w:tc>
      </w:tr>
      <w:tr w:rsidR="00856EDD" w:rsidRPr="00696086" w:rsidTr="00B1145C">
        <w:tc>
          <w:tcPr>
            <w:tcW w:w="956" w:type="dxa"/>
          </w:tcPr>
          <w:p w:rsidR="00856EDD" w:rsidRPr="00F6486F" w:rsidRDefault="00856EDD" w:rsidP="00856EDD">
            <w:pPr>
              <w:jc w:val="center"/>
              <w:rPr>
                <w:bCs/>
              </w:rPr>
            </w:pPr>
            <w:r w:rsidRPr="00F6486F">
              <w:rPr>
                <w:bCs/>
              </w:rPr>
              <w:lastRenderedPageBreak/>
              <w:t>12.2.</w:t>
            </w:r>
          </w:p>
        </w:tc>
        <w:tc>
          <w:tcPr>
            <w:tcW w:w="14036" w:type="dxa"/>
            <w:gridSpan w:val="4"/>
          </w:tcPr>
          <w:p w:rsidR="00856EDD" w:rsidRPr="00F6486F" w:rsidRDefault="00856EDD" w:rsidP="00856EDD">
            <w:pPr>
              <w:rPr>
                <w:bCs/>
              </w:rPr>
            </w:pPr>
            <w:r w:rsidRPr="00F6486F">
              <w:rPr>
                <w:bCs/>
              </w:rPr>
              <w:t>Задача 20. Ликвидация ветхого и аварийного жилья</w:t>
            </w:r>
          </w:p>
        </w:tc>
      </w:tr>
      <w:tr w:rsidR="00856EDD" w:rsidRPr="00696086" w:rsidTr="003130CB">
        <w:tc>
          <w:tcPr>
            <w:tcW w:w="956" w:type="dxa"/>
          </w:tcPr>
          <w:p w:rsidR="00856EDD" w:rsidRPr="000F6D32" w:rsidRDefault="00856EDD" w:rsidP="00856EDD">
            <w:pPr>
              <w:jc w:val="center"/>
            </w:pPr>
            <w:r w:rsidRPr="000F6D32">
              <w:t>12.2.1.</w:t>
            </w:r>
          </w:p>
        </w:tc>
        <w:tc>
          <w:tcPr>
            <w:tcW w:w="4114" w:type="dxa"/>
          </w:tcPr>
          <w:p w:rsidR="00856EDD" w:rsidRPr="000F6D32" w:rsidRDefault="00856EDD" w:rsidP="00856EDD">
            <w:pPr>
              <w:jc w:val="both"/>
            </w:pPr>
            <w:r w:rsidRPr="000F6D32">
              <w:t>Переселение граждан из ветхого и аварийного жилья</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rsidRPr="000F6D32">
              <w:t>администрации сельских поселений</w:t>
            </w:r>
          </w:p>
        </w:tc>
        <w:tc>
          <w:tcPr>
            <w:tcW w:w="6095" w:type="dxa"/>
            <w:shd w:val="clear" w:color="auto" w:fill="auto"/>
          </w:tcPr>
          <w:p w:rsidR="00856EDD" w:rsidRPr="003130CB" w:rsidRDefault="00856EDD" w:rsidP="00856EDD">
            <w:pPr>
              <w:autoSpaceDE w:val="0"/>
              <w:autoSpaceDN w:val="0"/>
              <w:adjustRightInd w:val="0"/>
              <w:jc w:val="both"/>
              <w:rPr>
                <w:color w:val="FF0000"/>
              </w:rPr>
            </w:pPr>
            <w:r w:rsidRPr="003130CB">
              <w:t>СП Луговской:</w:t>
            </w:r>
          </w:p>
          <w:p w:rsidR="00856EDD" w:rsidRPr="003130CB" w:rsidRDefault="00856EDD" w:rsidP="00856EDD">
            <w:pPr>
              <w:jc w:val="both"/>
              <w:rPr>
                <w:color w:val="000000"/>
              </w:rPr>
            </w:pPr>
            <w:r w:rsidRPr="003130CB">
              <w:rPr>
                <w:color w:val="000000"/>
              </w:rPr>
              <w:t>переселены граждане из аварийных домов 5 семей – 12 человек, их них: п.Луговской 1 семья – 1 человек; п.Кирпичный 3 семьи – 8 человек; д.Ягурьях 1 семья – 3 человека. Выкуплено в п.Луговской 3 квартиры.</w:t>
            </w:r>
          </w:p>
          <w:p w:rsidR="00856EDD" w:rsidRPr="003130CB" w:rsidRDefault="00856EDD" w:rsidP="00856EDD">
            <w:pPr>
              <w:jc w:val="both"/>
              <w:rPr>
                <w:color w:val="000000"/>
              </w:rPr>
            </w:pPr>
            <w:r w:rsidRPr="003130CB">
              <w:rPr>
                <w:color w:val="000000"/>
              </w:rPr>
              <w:t>СП Горноправдинск:</w:t>
            </w:r>
          </w:p>
          <w:p w:rsidR="00856EDD" w:rsidRPr="00471474" w:rsidRDefault="00856EDD" w:rsidP="00856EDD">
            <w:pPr>
              <w:jc w:val="both"/>
              <w:rPr>
                <w:color w:val="000000"/>
              </w:rPr>
            </w:pPr>
            <w:r w:rsidRPr="003130CB">
              <w:t>Переселены граждане в дом № 12 по ул. Петелина п. Горноправдинск (Три семьи, в количестве 8 человек)</w:t>
            </w:r>
          </w:p>
        </w:tc>
      </w:tr>
      <w:tr w:rsidR="00856EDD" w:rsidRPr="00696086" w:rsidTr="003130CB">
        <w:tc>
          <w:tcPr>
            <w:tcW w:w="956" w:type="dxa"/>
          </w:tcPr>
          <w:p w:rsidR="00856EDD" w:rsidRPr="000F6D32" w:rsidRDefault="00856EDD" w:rsidP="00856EDD">
            <w:pPr>
              <w:jc w:val="center"/>
            </w:pPr>
            <w:r w:rsidRPr="000F6D32">
              <w:t>12.2.2.</w:t>
            </w:r>
          </w:p>
        </w:tc>
        <w:tc>
          <w:tcPr>
            <w:tcW w:w="4114" w:type="dxa"/>
          </w:tcPr>
          <w:p w:rsidR="00856EDD" w:rsidRPr="000F6D32" w:rsidRDefault="00856EDD" w:rsidP="00856EDD">
            <w:pPr>
              <w:jc w:val="both"/>
            </w:pPr>
            <w:r w:rsidRPr="000F6D32">
              <w:t>Снос ветхого и аварийного жилья</w:t>
            </w:r>
          </w:p>
        </w:tc>
        <w:tc>
          <w:tcPr>
            <w:tcW w:w="1701" w:type="dxa"/>
          </w:tcPr>
          <w:p w:rsidR="00856EDD" w:rsidRPr="000F6D32" w:rsidRDefault="00856EDD" w:rsidP="00856EDD">
            <w:pPr>
              <w:jc w:val="center"/>
            </w:pPr>
            <w:r w:rsidRPr="000F6D32">
              <w:t>2018 – 2030</w:t>
            </w:r>
          </w:p>
        </w:tc>
        <w:tc>
          <w:tcPr>
            <w:tcW w:w="2126" w:type="dxa"/>
          </w:tcPr>
          <w:p w:rsidR="00856EDD" w:rsidRPr="000F6D32" w:rsidRDefault="00856EDD" w:rsidP="00856EDD">
            <w:pPr>
              <w:jc w:val="center"/>
            </w:pPr>
            <w:r w:rsidRPr="000F6D32">
              <w:t>администрации сельских поселений</w:t>
            </w:r>
          </w:p>
        </w:tc>
        <w:tc>
          <w:tcPr>
            <w:tcW w:w="6095" w:type="dxa"/>
            <w:shd w:val="clear" w:color="auto" w:fill="auto"/>
          </w:tcPr>
          <w:p w:rsidR="00856EDD" w:rsidRPr="003130CB" w:rsidRDefault="00856EDD" w:rsidP="00856EDD">
            <w:pPr>
              <w:autoSpaceDE w:val="0"/>
              <w:autoSpaceDN w:val="0"/>
              <w:adjustRightInd w:val="0"/>
              <w:jc w:val="both"/>
              <w:rPr>
                <w:color w:val="000000"/>
              </w:rPr>
            </w:pPr>
            <w:r w:rsidRPr="003130CB">
              <w:t>СП Луговской: снос</w:t>
            </w:r>
            <w:r w:rsidRPr="003130CB">
              <w:rPr>
                <w:color w:val="000000"/>
              </w:rPr>
              <w:t xml:space="preserve"> аварийного жилья: п.</w:t>
            </w:r>
            <w:r w:rsidR="003130CB" w:rsidRPr="003130CB">
              <w:rPr>
                <w:color w:val="000000"/>
              </w:rPr>
              <w:t xml:space="preserve"> </w:t>
            </w:r>
            <w:r w:rsidRPr="003130CB">
              <w:rPr>
                <w:color w:val="000000"/>
              </w:rPr>
              <w:t>Луговской, дом № 4, ул.</w:t>
            </w:r>
            <w:r w:rsidR="003130CB" w:rsidRPr="003130CB">
              <w:rPr>
                <w:color w:val="000000"/>
              </w:rPr>
              <w:t xml:space="preserve"> </w:t>
            </w:r>
            <w:r w:rsidRPr="003130CB">
              <w:rPr>
                <w:color w:val="000000"/>
              </w:rPr>
              <w:t>Комсомольская.</w:t>
            </w:r>
          </w:p>
          <w:p w:rsidR="00856EDD" w:rsidRPr="003130CB" w:rsidRDefault="00856EDD" w:rsidP="00856EDD">
            <w:pPr>
              <w:autoSpaceDE w:val="0"/>
              <w:autoSpaceDN w:val="0"/>
              <w:adjustRightInd w:val="0"/>
              <w:jc w:val="both"/>
              <w:rPr>
                <w:color w:val="000000"/>
              </w:rPr>
            </w:pPr>
            <w:r w:rsidRPr="003130CB">
              <w:rPr>
                <w:color w:val="000000"/>
              </w:rPr>
              <w:t>СП Горноправдинск:</w:t>
            </w:r>
          </w:p>
          <w:p w:rsidR="00856EDD" w:rsidRPr="00876E02" w:rsidRDefault="00856EDD" w:rsidP="00856EDD">
            <w:pPr>
              <w:autoSpaceDE w:val="0"/>
              <w:autoSpaceDN w:val="0"/>
              <w:adjustRightInd w:val="0"/>
              <w:jc w:val="both"/>
              <w:rPr>
                <w:color w:val="FF0000"/>
              </w:rPr>
            </w:pPr>
            <w:r w:rsidRPr="003130CB">
              <w:t>Снесены ветхие, аварийные дома в п. Горноправдинск по ул. Тюменская д.13, д.14; в п. Бобровский ул. Школьная 5.</w:t>
            </w:r>
          </w:p>
        </w:tc>
      </w:tr>
      <w:tr w:rsidR="00856EDD" w:rsidRPr="00696086" w:rsidTr="00B1145C">
        <w:tc>
          <w:tcPr>
            <w:tcW w:w="956" w:type="dxa"/>
          </w:tcPr>
          <w:p w:rsidR="00856EDD" w:rsidRPr="000F6D32" w:rsidRDefault="00856EDD" w:rsidP="00856EDD">
            <w:pPr>
              <w:jc w:val="center"/>
              <w:rPr>
                <w:bCs/>
              </w:rPr>
            </w:pPr>
            <w:r w:rsidRPr="000F6D32">
              <w:rPr>
                <w:bCs/>
              </w:rPr>
              <w:t>13.</w:t>
            </w:r>
          </w:p>
        </w:tc>
        <w:tc>
          <w:tcPr>
            <w:tcW w:w="14036" w:type="dxa"/>
            <w:gridSpan w:val="4"/>
          </w:tcPr>
          <w:p w:rsidR="00856EDD" w:rsidRPr="000F6D32" w:rsidRDefault="00856EDD" w:rsidP="00856EDD">
            <w:pPr>
              <w:rPr>
                <w:bCs/>
              </w:rPr>
            </w:pPr>
            <w:r w:rsidRPr="000F6D32">
              <w:rPr>
                <w:bCs/>
              </w:rPr>
              <w:t>Цель 13. Обеспечение доступности качественного образования, соответствующего современным потребностям общества</w:t>
            </w:r>
          </w:p>
        </w:tc>
      </w:tr>
      <w:tr w:rsidR="00856EDD" w:rsidRPr="00696086" w:rsidTr="00B1145C">
        <w:tc>
          <w:tcPr>
            <w:tcW w:w="956" w:type="dxa"/>
          </w:tcPr>
          <w:p w:rsidR="00856EDD" w:rsidRPr="000F6D32" w:rsidRDefault="00856EDD" w:rsidP="00856EDD">
            <w:pPr>
              <w:jc w:val="center"/>
              <w:rPr>
                <w:bCs/>
              </w:rPr>
            </w:pPr>
            <w:r w:rsidRPr="000F6D32">
              <w:rPr>
                <w:bCs/>
              </w:rPr>
              <w:t>13.1.</w:t>
            </w:r>
          </w:p>
        </w:tc>
        <w:tc>
          <w:tcPr>
            <w:tcW w:w="14036" w:type="dxa"/>
            <w:gridSpan w:val="4"/>
          </w:tcPr>
          <w:p w:rsidR="00856EDD" w:rsidRPr="000F6D32" w:rsidRDefault="00856EDD" w:rsidP="00856EDD">
            <w:pPr>
              <w:rPr>
                <w:bCs/>
              </w:rPr>
            </w:pPr>
            <w:r w:rsidRPr="000F6D32">
              <w:rPr>
                <w:bCs/>
              </w:rPr>
              <w:t>Задача 21. Инновационное развитие образования</w:t>
            </w:r>
          </w:p>
        </w:tc>
      </w:tr>
      <w:tr w:rsidR="00856EDD" w:rsidRPr="00696086" w:rsidTr="009F5932">
        <w:tc>
          <w:tcPr>
            <w:tcW w:w="956" w:type="dxa"/>
          </w:tcPr>
          <w:p w:rsidR="00856EDD" w:rsidRPr="000F6D32" w:rsidRDefault="00856EDD" w:rsidP="00856EDD">
            <w:pPr>
              <w:jc w:val="center"/>
            </w:pPr>
            <w:r w:rsidRPr="000F6D32">
              <w:t>13.1.1.</w:t>
            </w:r>
          </w:p>
        </w:tc>
        <w:tc>
          <w:tcPr>
            <w:tcW w:w="4114" w:type="dxa"/>
          </w:tcPr>
          <w:p w:rsidR="00856EDD" w:rsidRPr="000F6D32" w:rsidRDefault="00856EDD" w:rsidP="00856EDD">
            <w:pPr>
              <w:jc w:val="both"/>
            </w:pPr>
            <w:r w:rsidRPr="000F6D32">
              <w:t xml:space="preserve">Модернизация кадровых, организационных, технологических и методических условий, развитие системы выявления, поддержки </w:t>
            </w:r>
          </w:p>
          <w:p w:rsidR="00856EDD" w:rsidRPr="000F6D32" w:rsidRDefault="00856EDD" w:rsidP="00856EDD">
            <w:pPr>
              <w:jc w:val="both"/>
            </w:pPr>
            <w:r w:rsidRPr="000F6D32">
              <w:t>и сопровождения одаренных детей, лидеров в сфере образования</w:t>
            </w:r>
          </w:p>
        </w:tc>
        <w:tc>
          <w:tcPr>
            <w:tcW w:w="1701" w:type="dxa"/>
          </w:tcPr>
          <w:p w:rsidR="00856EDD" w:rsidRPr="000F6D32" w:rsidRDefault="00856EDD" w:rsidP="00856EDD">
            <w:pPr>
              <w:jc w:val="center"/>
            </w:pPr>
            <w:r w:rsidRPr="000F6D32">
              <w:t>2018 – 2030</w:t>
            </w:r>
          </w:p>
        </w:tc>
        <w:tc>
          <w:tcPr>
            <w:tcW w:w="2126" w:type="dxa"/>
          </w:tcPr>
          <w:p w:rsidR="00856EDD" w:rsidRPr="000F6D32" w:rsidRDefault="00856EDD" w:rsidP="00856EDD">
            <w:pPr>
              <w:jc w:val="center"/>
            </w:pPr>
            <w:r w:rsidRPr="000F6D32">
              <w:t>комитет по образованию</w:t>
            </w:r>
          </w:p>
        </w:tc>
        <w:tc>
          <w:tcPr>
            <w:tcW w:w="6095" w:type="dxa"/>
          </w:tcPr>
          <w:p w:rsidR="00856EDD" w:rsidRDefault="00856EDD" w:rsidP="00856EDD">
            <w:pPr>
              <w:autoSpaceDE w:val="0"/>
              <w:autoSpaceDN w:val="0"/>
              <w:adjustRightInd w:val="0"/>
              <w:jc w:val="both"/>
            </w:pPr>
            <w:r w:rsidRPr="00B452C4">
              <w:t xml:space="preserve"> На территории Ханты-Мансийского района осуществляется поддержка обучающихся, проявивших выдающиеся способности (постановление администрации Ханты-Мансийского района от 04.06.2020 №141 «О денежном поощрении обучающихся образовательных организаций Ханты-Мансийского района, проявивших выдающиеся способности»). </w:t>
            </w:r>
          </w:p>
          <w:p w:rsidR="00856EDD" w:rsidRPr="009105AB" w:rsidRDefault="00856EDD" w:rsidP="00856EDD">
            <w:pPr>
              <w:autoSpaceDE w:val="0"/>
              <w:autoSpaceDN w:val="0"/>
              <w:adjustRightInd w:val="0"/>
              <w:jc w:val="both"/>
              <w:rPr>
                <w:rFonts w:eastAsia="Calibri"/>
                <w:lang w:eastAsia="en-US"/>
              </w:rPr>
            </w:pPr>
            <w:r w:rsidRPr="00B452C4">
              <w:rPr>
                <w:rFonts w:eastAsia="Calibri"/>
                <w:lang w:eastAsia="en-US"/>
              </w:rPr>
              <w:t>В</w:t>
            </w:r>
            <w:r w:rsidRPr="000D75DE">
              <w:rPr>
                <w:rFonts w:eastAsia="Calibri"/>
                <w:lang w:eastAsia="en-US"/>
              </w:rPr>
              <w:t xml:space="preserve"> 2022 – 2023 учебном году 6 выпускников 9-х классов, 5 выпускников 11-х классов, получивших аттестат об основном общем образовании с отличием, стали обладателями денежного поощрения главы района.</w:t>
            </w:r>
            <w:r>
              <w:rPr>
                <w:color w:val="FF0000"/>
              </w:rPr>
              <w:t xml:space="preserve">   </w:t>
            </w:r>
          </w:p>
          <w:p w:rsidR="00856EDD" w:rsidRPr="006554B4" w:rsidRDefault="00856EDD" w:rsidP="00856EDD">
            <w:pPr>
              <w:jc w:val="both"/>
            </w:pPr>
            <w:r w:rsidRPr="009105AB">
              <w:rPr>
                <w:color w:val="000000" w:themeColor="text1"/>
              </w:rPr>
              <w:t>Комитетом по образованию про</w:t>
            </w:r>
            <w:r>
              <w:rPr>
                <w:color w:val="000000" w:themeColor="text1"/>
              </w:rPr>
              <w:t xml:space="preserve">ведены следующие мероприятия: </w:t>
            </w:r>
            <w:r w:rsidRPr="009105AB">
              <w:rPr>
                <w:color w:val="000000" w:themeColor="text1"/>
              </w:rPr>
              <w:t xml:space="preserve">районный конкурс детских и </w:t>
            </w:r>
            <w:r w:rsidRPr="009105AB">
              <w:rPr>
                <w:color w:val="000000" w:themeColor="text1"/>
              </w:rPr>
              <w:lastRenderedPageBreak/>
              <w:t xml:space="preserve">хореографических коллективов «Хрустальная капелька», муниципальный этап шахматного турнира среди обучающихся Ханты-Мансийского района, районный конкурс проектных работ по развитию Ханты-Мансийского района, премия талантливой молодежи Ханты-Мансийского района, присуждена 10 лауреатам из 5 населенных пунктов: п. Луговской, д. Шапша, </w:t>
            </w:r>
            <w:r w:rsidR="00DA0EBA">
              <w:rPr>
                <w:color w:val="000000" w:themeColor="text1"/>
              </w:rPr>
              <w:br/>
            </w:r>
            <w:r w:rsidRPr="009105AB">
              <w:rPr>
                <w:color w:val="000000" w:themeColor="text1"/>
              </w:rPr>
              <w:t>д. Согом, с. Селиярово, д. Ярки, п. Горноправдинск</w:t>
            </w:r>
            <w:r w:rsidR="00DA0EBA">
              <w:rPr>
                <w:color w:val="000000" w:themeColor="text1"/>
              </w:rPr>
              <w:t>.</w:t>
            </w:r>
          </w:p>
        </w:tc>
      </w:tr>
      <w:tr w:rsidR="00856EDD" w:rsidRPr="00696086" w:rsidTr="00B1145C">
        <w:tc>
          <w:tcPr>
            <w:tcW w:w="956" w:type="dxa"/>
          </w:tcPr>
          <w:p w:rsidR="00856EDD" w:rsidRPr="000F6D32" w:rsidRDefault="00856EDD" w:rsidP="00856EDD">
            <w:pPr>
              <w:jc w:val="center"/>
              <w:rPr>
                <w:bCs/>
              </w:rPr>
            </w:pPr>
            <w:r w:rsidRPr="000F6D32">
              <w:rPr>
                <w:bCs/>
              </w:rPr>
              <w:lastRenderedPageBreak/>
              <w:t>13.2.</w:t>
            </w:r>
          </w:p>
        </w:tc>
        <w:tc>
          <w:tcPr>
            <w:tcW w:w="14036" w:type="dxa"/>
            <w:gridSpan w:val="4"/>
          </w:tcPr>
          <w:p w:rsidR="00856EDD" w:rsidRPr="000F6D32" w:rsidRDefault="00856EDD" w:rsidP="00856EDD">
            <w:pPr>
              <w:rPr>
                <w:bCs/>
              </w:rPr>
            </w:pPr>
            <w:r w:rsidRPr="000F6D32">
              <w:rPr>
                <w:bCs/>
              </w:rPr>
              <w:t>Задача 22. Обеспечение комплексной безопасности и комфортных условий образовательного процесса</w:t>
            </w:r>
          </w:p>
        </w:tc>
      </w:tr>
      <w:tr w:rsidR="00856EDD" w:rsidRPr="00696086" w:rsidTr="009F5932">
        <w:tc>
          <w:tcPr>
            <w:tcW w:w="956" w:type="dxa"/>
          </w:tcPr>
          <w:p w:rsidR="00856EDD" w:rsidRPr="000F6D32" w:rsidRDefault="00856EDD" w:rsidP="00856EDD">
            <w:pPr>
              <w:jc w:val="center"/>
            </w:pPr>
            <w:r w:rsidRPr="000F6D32">
              <w:t>13.2.1.</w:t>
            </w:r>
          </w:p>
        </w:tc>
        <w:tc>
          <w:tcPr>
            <w:tcW w:w="4114" w:type="dxa"/>
          </w:tcPr>
          <w:p w:rsidR="00856EDD" w:rsidRPr="000F6D32" w:rsidRDefault="00856EDD" w:rsidP="00856EDD">
            <w:pPr>
              <w:jc w:val="both"/>
            </w:pPr>
            <w:r w:rsidRPr="000F6D32">
              <w:t xml:space="preserve">Проведение капитальных и текущих ремонтов зданий, сооружений </w:t>
            </w:r>
          </w:p>
        </w:tc>
        <w:tc>
          <w:tcPr>
            <w:tcW w:w="1701" w:type="dxa"/>
            <w:vAlign w:val="center"/>
          </w:tcPr>
          <w:p w:rsidR="00856EDD" w:rsidRPr="000F6D32" w:rsidRDefault="00856EDD" w:rsidP="00856EDD">
            <w:pPr>
              <w:jc w:val="center"/>
            </w:pPr>
            <w:r w:rsidRPr="000F6D32">
              <w:t> </w:t>
            </w:r>
          </w:p>
        </w:tc>
        <w:tc>
          <w:tcPr>
            <w:tcW w:w="2126" w:type="dxa"/>
          </w:tcPr>
          <w:p w:rsidR="00856EDD" w:rsidRPr="000F6D32" w:rsidRDefault="00856EDD" w:rsidP="00856EDD">
            <w:pPr>
              <w:jc w:val="center"/>
            </w:pPr>
            <w:r w:rsidRPr="000F6D32">
              <w:t>департамент строительства, архитектуры и ЖКХ (МКУ «УКСиР»);</w:t>
            </w:r>
          </w:p>
          <w:p w:rsidR="00856EDD" w:rsidRPr="000F6D32" w:rsidRDefault="00856EDD" w:rsidP="00856EDD">
            <w:pPr>
              <w:jc w:val="center"/>
            </w:pPr>
            <w:r w:rsidRPr="000F6D32">
              <w:t>комитет по образованию</w:t>
            </w:r>
          </w:p>
        </w:tc>
        <w:tc>
          <w:tcPr>
            <w:tcW w:w="6095" w:type="dxa"/>
          </w:tcPr>
          <w:p w:rsidR="00856EDD" w:rsidRPr="00B452C4" w:rsidRDefault="00856EDD" w:rsidP="00856EDD">
            <w:pPr>
              <w:jc w:val="both"/>
              <w:textAlignment w:val="baseline"/>
            </w:pPr>
            <w:r>
              <w:rPr>
                <w:rFonts w:eastAsia="Calibri"/>
                <w:lang w:eastAsia="en-US"/>
              </w:rPr>
              <w:t xml:space="preserve"> </w:t>
            </w:r>
            <w:r w:rsidRPr="00B452C4">
              <w:rPr>
                <w:rFonts w:eastAsia="Calibri"/>
                <w:lang w:eastAsia="en-US"/>
              </w:rPr>
              <w:t>В части содержания зданий и сооружений муниципальных образовательных учреждений, обустройства, прилегающих к ним</w:t>
            </w:r>
            <w:r w:rsidRPr="00B452C4">
              <w:rPr>
                <w:rFonts w:eastAsia="Calibri"/>
                <w:b/>
                <w:lang w:eastAsia="en-US"/>
              </w:rPr>
              <w:t xml:space="preserve"> </w:t>
            </w:r>
            <w:r w:rsidRPr="00B452C4">
              <w:rPr>
                <w:rFonts w:eastAsia="Calibri"/>
                <w:lang w:eastAsia="en-US"/>
              </w:rPr>
              <w:t>территорий</w:t>
            </w:r>
            <w:r w:rsidRPr="00B452C4">
              <w:rPr>
                <w:rFonts w:ascii="Calibri" w:eastAsia="Calibri" w:hAnsi="Calibri"/>
                <w:b/>
                <w:lang w:eastAsia="en-US"/>
              </w:rPr>
              <w:t xml:space="preserve"> </w:t>
            </w:r>
            <w:r w:rsidRPr="00B452C4">
              <w:t xml:space="preserve">обеспечена подготовка образовательных организаций Ханты-Мансийского района к новому 2023 </w:t>
            </w:r>
            <w:r w:rsidRPr="00B452C4">
              <w:rPr>
                <w:rFonts w:eastAsia="Calibri"/>
                <w:lang w:eastAsia="en-US"/>
              </w:rPr>
              <w:t>–</w:t>
            </w:r>
            <w:r w:rsidRPr="00B452C4">
              <w:rPr>
                <w:rFonts w:eastAsia="Calibri"/>
              </w:rPr>
              <w:t xml:space="preserve"> </w:t>
            </w:r>
            <w:r w:rsidRPr="00B452C4">
              <w:t>2024 учебному год</w:t>
            </w:r>
            <w:r>
              <w:t>у и их комплексная безопасность:</w:t>
            </w:r>
          </w:p>
          <w:p w:rsidR="00856EDD" w:rsidRPr="00B452C4" w:rsidRDefault="00856EDD" w:rsidP="00856EDD">
            <w:pPr>
              <w:jc w:val="both"/>
              <w:textAlignment w:val="baseline"/>
              <w:rPr>
                <w:rFonts w:eastAsia="Calibri"/>
                <w:lang w:eastAsia="en-US"/>
              </w:rPr>
            </w:pPr>
            <w:r>
              <w:rPr>
                <w:rFonts w:eastAsia="Calibri"/>
              </w:rPr>
              <w:t xml:space="preserve"> </w:t>
            </w:r>
            <w:r w:rsidRPr="00B452C4">
              <w:rPr>
                <w:rFonts w:eastAsia="Calibri"/>
                <w:lang w:eastAsia="en-US"/>
              </w:rPr>
              <w:t xml:space="preserve">проведение мероприятий по текущему ремонту всех 34 образовательных учреждений (шпатлевка, побелка, покраска стен, полов, потолков, покраска пандусов, перил, поручней, подоконников, дверей, пожарных лестниц, ограждений, пожарного инвентаря, замена выключателей, розеток, смесителей, сантехники, раковин, ремонт пандусов, оконных стеклопакетов и др.) – </w:t>
            </w:r>
            <w:r>
              <w:rPr>
                <w:rFonts w:eastAsia="Calibri"/>
                <w:lang w:eastAsia="en-US"/>
              </w:rPr>
              <w:t>12</w:t>
            </w:r>
            <w:r w:rsidRPr="00B452C4">
              <w:rPr>
                <w:rFonts w:eastAsia="Calibri"/>
                <w:lang w:eastAsia="en-US"/>
              </w:rPr>
              <w:t>,8 млн рублей (2022 год – 15,1 млн рублей);</w:t>
            </w:r>
          </w:p>
          <w:p w:rsidR="00856EDD" w:rsidRPr="00B452C4" w:rsidRDefault="00856EDD" w:rsidP="00856EDD">
            <w:pPr>
              <w:jc w:val="both"/>
              <w:rPr>
                <w:rFonts w:eastAsia="Calibri"/>
                <w:lang w:eastAsia="en-US"/>
              </w:rPr>
            </w:pPr>
            <w:r>
              <w:rPr>
                <w:rFonts w:eastAsia="Calibri"/>
                <w:lang w:eastAsia="en-US"/>
              </w:rPr>
              <w:t xml:space="preserve"> </w:t>
            </w:r>
            <w:r w:rsidRPr="00B452C4">
              <w:rPr>
                <w:rFonts w:eastAsia="Calibri"/>
                <w:lang w:eastAsia="en-US"/>
              </w:rPr>
              <w:t xml:space="preserve">проведение капитального ремонта 2 образовательных организаций с. Нялинское, с. Реполово (ремонт отмостки, фундамента, спортзала, школьного пищеблока, входных групп, замена напольного покрытия) – 14,5 млн рублей </w:t>
            </w:r>
            <w:r w:rsidRPr="00B452C4">
              <w:rPr>
                <w:rFonts w:eastAsia="Calibri"/>
                <w:lang w:eastAsia="en-US"/>
              </w:rPr>
              <w:br/>
              <w:t>(2022 год – 58,0 млн рублей);</w:t>
            </w:r>
          </w:p>
          <w:p w:rsidR="00856EDD" w:rsidRPr="00B452C4" w:rsidRDefault="00856EDD" w:rsidP="00856EDD">
            <w:pPr>
              <w:jc w:val="both"/>
              <w:rPr>
                <w:rFonts w:eastAsia="Calibri"/>
                <w:sz w:val="28"/>
                <w:szCs w:val="28"/>
                <w:lang w:eastAsia="en-US"/>
              </w:rPr>
            </w:pPr>
            <w:r>
              <w:rPr>
                <w:rFonts w:eastAsia="Calibri"/>
                <w:lang w:eastAsia="en-US"/>
              </w:rPr>
              <w:t xml:space="preserve"> </w:t>
            </w:r>
            <w:r w:rsidRPr="00B452C4">
              <w:rPr>
                <w:rFonts w:eastAsia="Calibri"/>
                <w:lang w:eastAsia="en-US"/>
              </w:rPr>
              <w:t xml:space="preserve">укрепление пожарной безопасности (проверка и перезаправке огнетушителей, испытание и измерение электрооборудования, пропитка его огнезащитным составом, обслуживание системы вентиляции) – 8,3 млн </w:t>
            </w:r>
            <w:r w:rsidRPr="00B452C4">
              <w:rPr>
                <w:rFonts w:eastAsia="Calibri"/>
                <w:lang w:eastAsia="en-US"/>
              </w:rPr>
              <w:lastRenderedPageBreak/>
              <w:t>рублей</w:t>
            </w:r>
            <w:r w:rsidRPr="00B452C4">
              <w:rPr>
                <w:rFonts w:ascii="Calibri" w:eastAsia="Calibri" w:hAnsi="Calibri"/>
                <w:lang w:eastAsia="en-US"/>
              </w:rPr>
              <w:t xml:space="preserve"> </w:t>
            </w:r>
            <w:r>
              <w:rPr>
                <w:rFonts w:eastAsia="Calibri"/>
                <w:lang w:eastAsia="en-US"/>
              </w:rPr>
              <w:t>(2022 год – 10,3 млн рублей).</w:t>
            </w:r>
          </w:p>
        </w:tc>
      </w:tr>
      <w:tr w:rsidR="00856EDD" w:rsidRPr="00696086" w:rsidTr="009F5932">
        <w:tc>
          <w:tcPr>
            <w:tcW w:w="956" w:type="dxa"/>
          </w:tcPr>
          <w:p w:rsidR="00856EDD" w:rsidRPr="000F6D32" w:rsidRDefault="00856EDD" w:rsidP="00856EDD">
            <w:pPr>
              <w:jc w:val="center"/>
            </w:pPr>
            <w:r w:rsidRPr="000F6D32">
              <w:lastRenderedPageBreak/>
              <w:t>13.2.2.</w:t>
            </w:r>
          </w:p>
        </w:tc>
        <w:tc>
          <w:tcPr>
            <w:tcW w:w="4114" w:type="dxa"/>
          </w:tcPr>
          <w:p w:rsidR="00856EDD" w:rsidRPr="000F6D32" w:rsidRDefault="00856EDD" w:rsidP="00856EDD">
            <w:pPr>
              <w:jc w:val="both"/>
            </w:pPr>
            <w:r w:rsidRPr="000F6D32">
              <w:t>Строительство и реконструкция образовательных учреждений</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rsidRPr="000F6D32">
              <w:t>департамент</w:t>
            </w:r>
          </w:p>
          <w:p w:rsidR="00856EDD" w:rsidRPr="000F6D32" w:rsidRDefault="00856EDD" w:rsidP="00856EDD">
            <w:pPr>
              <w:jc w:val="center"/>
            </w:pPr>
            <w:r w:rsidRPr="000F6D32">
              <w:t>архитектуры и ЖКХ (МКУ «УКСиР»)</w:t>
            </w:r>
          </w:p>
        </w:tc>
        <w:tc>
          <w:tcPr>
            <w:tcW w:w="6095" w:type="dxa"/>
          </w:tcPr>
          <w:p w:rsidR="00856EDD" w:rsidRPr="00D4345E" w:rsidRDefault="00856EDD" w:rsidP="00856EDD">
            <w:pPr>
              <w:jc w:val="both"/>
            </w:pPr>
            <w:r w:rsidRPr="00D4345E">
              <w:t>Не проводились.</w:t>
            </w:r>
          </w:p>
        </w:tc>
      </w:tr>
      <w:tr w:rsidR="00856EDD" w:rsidRPr="00696086" w:rsidTr="00DA0EBA">
        <w:tc>
          <w:tcPr>
            <w:tcW w:w="956" w:type="dxa"/>
          </w:tcPr>
          <w:p w:rsidR="00856EDD" w:rsidRPr="000F6D32" w:rsidRDefault="00856EDD" w:rsidP="00856EDD">
            <w:pPr>
              <w:jc w:val="center"/>
            </w:pPr>
            <w:r w:rsidRPr="000F6D32">
              <w:t>13.2.3.</w:t>
            </w:r>
          </w:p>
        </w:tc>
        <w:tc>
          <w:tcPr>
            <w:tcW w:w="4114" w:type="dxa"/>
          </w:tcPr>
          <w:p w:rsidR="00856EDD" w:rsidRPr="000F6D32" w:rsidRDefault="00856EDD" w:rsidP="00856EDD">
            <w:pPr>
              <w:jc w:val="both"/>
            </w:pPr>
            <w:r w:rsidRPr="000F6D32">
              <w:t>Создание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rsidRPr="000F6D32">
              <w:t>комитет по образованию</w:t>
            </w:r>
          </w:p>
        </w:tc>
        <w:tc>
          <w:tcPr>
            <w:tcW w:w="6095" w:type="dxa"/>
          </w:tcPr>
          <w:p w:rsidR="00856EDD" w:rsidRPr="00696086" w:rsidRDefault="00DA0EBA" w:rsidP="00856EDD">
            <w:pPr>
              <w:jc w:val="both"/>
              <w:rPr>
                <w:color w:val="FF0000"/>
              </w:rPr>
            </w:pPr>
            <w:r w:rsidRPr="00F236F7">
              <w:t>Во всех образовательных организациях Ханты-Мансийского района разработаны паспорта доступности, при входе в здания установлены пандусы, для инвалидов с нарушением зрения установлено специализированное</w:t>
            </w:r>
            <w:r w:rsidRPr="006B5294">
              <w:t xml:space="preserve"> </w:t>
            </w:r>
            <w:r w:rsidRPr="00F236F7">
              <w:rPr>
                <w:color w:val="000000" w:themeColor="text1"/>
              </w:rPr>
              <w:t>оборудование (мнемосхема) и тактильная информация на входе и внутри здания</w:t>
            </w:r>
            <w:r>
              <w:rPr>
                <w:color w:val="000000" w:themeColor="text1"/>
              </w:rPr>
              <w:t>.</w:t>
            </w:r>
          </w:p>
        </w:tc>
      </w:tr>
      <w:tr w:rsidR="00856EDD" w:rsidRPr="00696086" w:rsidTr="00891D44">
        <w:tc>
          <w:tcPr>
            <w:tcW w:w="956" w:type="dxa"/>
          </w:tcPr>
          <w:p w:rsidR="00856EDD" w:rsidRPr="000F6D32" w:rsidRDefault="00856EDD" w:rsidP="00856EDD">
            <w:pPr>
              <w:jc w:val="center"/>
            </w:pPr>
            <w:r w:rsidRPr="000F6D32">
              <w:t>13.2.4.</w:t>
            </w:r>
          </w:p>
        </w:tc>
        <w:tc>
          <w:tcPr>
            <w:tcW w:w="4114" w:type="dxa"/>
          </w:tcPr>
          <w:p w:rsidR="00856EDD" w:rsidRPr="000F6D32" w:rsidRDefault="00856EDD" w:rsidP="00856EDD">
            <w:pPr>
              <w:jc w:val="both"/>
            </w:pPr>
            <w:r w:rsidRPr="000F6D32">
              <w:t>Укрепление материально-технической базы образовательных учреждений</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rsidRPr="000F6D32">
              <w:t>комитет по образованию</w:t>
            </w:r>
          </w:p>
        </w:tc>
        <w:tc>
          <w:tcPr>
            <w:tcW w:w="6095" w:type="dxa"/>
            <w:vAlign w:val="center"/>
          </w:tcPr>
          <w:p w:rsidR="00856EDD" w:rsidRPr="00471CDF" w:rsidRDefault="00856EDD" w:rsidP="00856EDD">
            <w:pPr>
              <w:jc w:val="both"/>
              <w:rPr>
                <w:rFonts w:eastAsia="Calibri"/>
                <w:lang w:eastAsia="en-US"/>
              </w:rPr>
            </w:pPr>
            <w:r>
              <w:rPr>
                <w:rFonts w:eastAsia="Calibri"/>
                <w:sz w:val="28"/>
                <w:szCs w:val="28"/>
                <w:lang w:eastAsia="en-US"/>
              </w:rPr>
              <w:t xml:space="preserve"> </w:t>
            </w:r>
            <w:r w:rsidRPr="00471CDF">
              <w:rPr>
                <w:rFonts w:eastAsia="Calibri"/>
                <w:lang w:eastAsia="en-US"/>
              </w:rPr>
              <w:t>В 2023 году обновлена материально-техническая база образовательных организаций на сумму 2,4 млн рублей.</w:t>
            </w:r>
          </w:p>
          <w:p w:rsidR="00856EDD" w:rsidRPr="00471CDF" w:rsidRDefault="00856EDD" w:rsidP="00856EDD">
            <w:pPr>
              <w:jc w:val="both"/>
              <w:rPr>
                <w:rFonts w:eastAsia="Calibri"/>
                <w:lang w:eastAsia="en-US"/>
              </w:rPr>
            </w:pPr>
            <w:r w:rsidRPr="00471CDF">
              <w:rPr>
                <w:rFonts w:eastAsia="Calibri"/>
                <w:lang w:eastAsia="en-US"/>
              </w:rPr>
              <w:t xml:space="preserve"> Приобретены и установлены на территории МКОУ ХМР «СОШ им. Ю.Ю. Ахметшина п. Кирпичный», МКОУ ХМР «СОШ им. В.Г. Подпругина с. Троица» оборудование детской площадки с элементами полосы препятствий, приобретено и установлено оборудование детской площадки на территории МБОУ ХМР «НОШ </w:t>
            </w:r>
            <w:r w:rsidR="00DA0EBA">
              <w:rPr>
                <w:rFonts w:eastAsia="Calibri"/>
                <w:lang w:eastAsia="en-US"/>
              </w:rPr>
              <w:br/>
            </w:r>
            <w:r w:rsidRPr="00471CDF">
              <w:rPr>
                <w:rFonts w:eastAsia="Calibri"/>
                <w:lang w:eastAsia="en-US"/>
              </w:rPr>
              <w:t>п. Горноправдинск».</w:t>
            </w:r>
          </w:p>
        </w:tc>
      </w:tr>
      <w:tr w:rsidR="00856EDD" w:rsidRPr="00696086" w:rsidTr="00B1145C">
        <w:tc>
          <w:tcPr>
            <w:tcW w:w="956" w:type="dxa"/>
          </w:tcPr>
          <w:p w:rsidR="00856EDD" w:rsidRPr="000F6D32" w:rsidRDefault="00856EDD" w:rsidP="00856EDD">
            <w:pPr>
              <w:jc w:val="center"/>
              <w:rPr>
                <w:bCs/>
              </w:rPr>
            </w:pPr>
            <w:r w:rsidRPr="000F6D32">
              <w:rPr>
                <w:bCs/>
              </w:rPr>
              <w:t>14.</w:t>
            </w:r>
          </w:p>
        </w:tc>
        <w:tc>
          <w:tcPr>
            <w:tcW w:w="14036" w:type="dxa"/>
            <w:gridSpan w:val="4"/>
          </w:tcPr>
          <w:p w:rsidR="00856EDD" w:rsidRPr="000F6D32" w:rsidRDefault="00856EDD" w:rsidP="00856EDD">
            <w:pPr>
              <w:rPr>
                <w:bCs/>
              </w:rPr>
            </w:pPr>
            <w:r w:rsidRPr="000F6D32">
              <w:rPr>
                <w:bCs/>
              </w:rPr>
              <w:t>Цель 14. Создание нового культурного пространства и развитие культурного потенциала района</w:t>
            </w:r>
          </w:p>
        </w:tc>
      </w:tr>
      <w:tr w:rsidR="00856EDD" w:rsidRPr="00696086" w:rsidTr="00B1145C">
        <w:tc>
          <w:tcPr>
            <w:tcW w:w="956" w:type="dxa"/>
          </w:tcPr>
          <w:p w:rsidR="00856EDD" w:rsidRPr="000F6D32" w:rsidRDefault="00856EDD" w:rsidP="00856EDD">
            <w:pPr>
              <w:jc w:val="center"/>
              <w:rPr>
                <w:bCs/>
              </w:rPr>
            </w:pPr>
            <w:r w:rsidRPr="000F6D32">
              <w:rPr>
                <w:bCs/>
              </w:rPr>
              <w:t>14.1.</w:t>
            </w:r>
          </w:p>
        </w:tc>
        <w:tc>
          <w:tcPr>
            <w:tcW w:w="14036" w:type="dxa"/>
            <w:gridSpan w:val="4"/>
          </w:tcPr>
          <w:p w:rsidR="00856EDD" w:rsidRPr="000F6D32" w:rsidRDefault="00856EDD" w:rsidP="00856EDD">
            <w:pPr>
              <w:rPr>
                <w:bCs/>
              </w:rPr>
            </w:pPr>
            <w:r w:rsidRPr="000F6D32">
              <w:rPr>
                <w:bCs/>
              </w:rPr>
              <w:t>Задача 23. Развитие культурно-досуговой инфраструктуры и материально-технического оснащения учреждений культуры</w:t>
            </w:r>
          </w:p>
        </w:tc>
      </w:tr>
      <w:tr w:rsidR="00856EDD" w:rsidRPr="00696086" w:rsidTr="009F5932">
        <w:tc>
          <w:tcPr>
            <w:tcW w:w="956" w:type="dxa"/>
          </w:tcPr>
          <w:p w:rsidR="00856EDD" w:rsidRPr="000F6D32" w:rsidRDefault="00856EDD" w:rsidP="00856EDD">
            <w:pPr>
              <w:jc w:val="center"/>
            </w:pPr>
            <w:r w:rsidRPr="000F6D32">
              <w:t>14.1.1.</w:t>
            </w:r>
          </w:p>
        </w:tc>
        <w:tc>
          <w:tcPr>
            <w:tcW w:w="4114" w:type="dxa"/>
          </w:tcPr>
          <w:p w:rsidR="00856EDD" w:rsidRPr="000F6D32" w:rsidRDefault="00856EDD" w:rsidP="00856EDD">
            <w:pPr>
              <w:jc w:val="both"/>
            </w:pPr>
            <w:r w:rsidRPr="000F6D32">
              <w:t>Строительство учреждений культуры</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rsidRPr="000F6D32">
              <w:t>департамент строительства, архитектуры и ЖКХ (МКУ «УКСиР»)</w:t>
            </w:r>
          </w:p>
        </w:tc>
        <w:tc>
          <w:tcPr>
            <w:tcW w:w="6095" w:type="dxa"/>
          </w:tcPr>
          <w:p w:rsidR="00856EDD" w:rsidRPr="00247805" w:rsidRDefault="00856EDD" w:rsidP="00856EDD">
            <w:pPr>
              <w:jc w:val="both"/>
            </w:pPr>
            <w:r w:rsidRPr="00247805">
              <w:t>1 Строительство КСК в д. Ярки.</w:t>
            </w:r>
          </w:p>
          <w:p w:rsidR="00856EDD" w:rsidRPr="00247805" w:rsidRDefault="00856EDD" w:rsidP="00856EDD">
            <w:pPr>
              <w:jc w:val="both"/>
            </w:pPr>
            <w:r w:rsidRPr="00247805">
              <w:t>На объекте возведен конструктив здания, ведутся работы по устройству кровельного покрытия, электромонтажные работы, устройство вентиляции. По условиям муниципального контракта производится поэтапная приемка работ за фактические работы.</w:t>
            </w:r>
          </w:p>
          <w:p w:rsidR="00856EDD" w:rsidRPr="00247805" w:rsidRDefault="00856EDD" w:rsidP="00856EDD">
            <w:pPr>
              <w:jc w:val="both"/>
            </w:pPr>
            <w:r w:rsidRPr="00247805">
              <w:t>2. Строительство СДК в п. Горноправдинск.</w:t>
            </w:r>
          </w:p>
          <w:p w:rsidR="00856EDD" w:rsidRPr="00696086" w:rsidRDefault="00856EDD" w:rsidP="00856EDD">
            <w:pPr>
              <w:jc w:val="both"/>
              <w:rPr>
                <w:color w:val="FF0000"/>
              </w:rPr>
            </w:pPr>
            <w:r w:rsidRPr="00247805">
              <w:t xml:space="preserve"> Подрядной организацией завезены арматура для железобетонных фундаментов, закладных и ФБС, для устройства стен подвала. Завершены работы по </w:t>
            </w:r>
            <w:r w:rsidRPr="00247805">
              <w:lastRenderedPageBreak/>
              <w:t>устройству внутриплощадочных инженерных сетей теплоснабжения и водоотведения (установлены колодцы, проложены трубопроводы). В связи с увеличением объемов работ по усилению свайного поля заключено дополнительное соглашение от 28.09.2023 № 5 к муниципальному контракту о продлении срока исполнения работ до 20.12.2024.</w:t>
            </w:r>
          </w:p>
        </w:tc>
      </w:tr>
      <w:tr w:rsidR="00856EDD" w:rsidRPr="00696086" w:rsidTr="009F5932">
        <w:tc>
          <w:tcPr>
            <w:tcW w:w="956" w:type="dxa"/>
          </w:tcPr>
          <w:p w:rsidR="00856EDD" w:rsidRPr="000F6D32" w:rsidRDefault="00856EDD" w:rsidP="00856EDD">
            <w:pPr>
              <w:jc w:val="center"/>
            </w:pPr>
            <w:r w:rsidRPr="000F6D32">
              <w:lastRenderedPageBreak/>
              <w:t>14.1.2.</w:t>
            </w:r>
          </w:p>
        </w:tc>
        <w:tc>
          <w:tcPr>
            <w:tcW w:w="4114" w:type="dxa"/>
          </w:tcPr>
          <w:p w:rsidR="00856EDD" w:rsidRPr="000F6D32" w:rsidRDefault="00856EDD" w:rsidP="00856EDD">
            <w:r w:rsidRPr="000F6D32">
              <w:t>Строительство многофункциональных модульных домов культуры в с. Батово, с. Тюли, с. Цингалы, п. Луговской, д. Шапша</w:t>
            </w:r>
          </w:p>
        </w:tc>
        <w:tc>
          <w:tcPr>
            <w:tcW w:w="1701" w:type="dxa"/>
          </w:tcPr>
          <w:p w:rsidR="00856EDD" w:rsidRPr="000F6D32" w:rsidRDefault="00856EDD" w:rsidP="00856EDD">
            <w:pPr>
              <w:jc w:val="center"/>
            </w:pPr>
            <w:r w:rsidRPr="000F6D32">
              <w:t xml:space="preserve">2026 – 2030 </w:t>
            </w:r>
          </w:p>
        </w:tc>
        <w:tc>
          <w:tcPr>
            <w:tcW w:w="2126" w:type="dxa"/>
          </w:tcPr>
          <w:p w:rsidR="00856EDD" w:rsidRPr="000F6D32" w:rsidRDefault="00856EDD" w:rsidP="00856EDD">
            <w:pPr>
              <w:jc w:val="center"/>
            </w:pPr>
            <w:r>
              <w:t xml:space="preserve">управление </w:t>
            </w:r>
            <w:r w:rsidRPr="000F6D32">
              <w:t>по культуре, спорту и социальной политике; департамент строительства, архитектуры и ЖКХ</w:t>
            </w:r>
          </w:p>
        </w:tc>
        <w:tc>
          <w:tcPr>
            <w:tcW w:w="6095" w:type="dxa"/>
          </w:tcPr>
          <w:p w:rsidR="00856EDD" w:rsidRPr="007E7AFA" w:rsidRDefault="00856EDD" w:rsidP="00856EDD">
            <w:pPr>
              <w:jc w:val="both"/>
            </w:pPr>
            <w:r w:rsidRPr="007E7AFA">
              <w:t>Срок реализации не наступил.</w:t>
            </w:r>
          </w:p>
        </w:tc>
      </w:tr>
      <w:tr w:rsidR="00856EDD" w:rsidRPr="00696086" w:rsidTr="009F5932">
        <w:tc>
          <w:tcPr>
            <w:tcW w:w="956" w:type="dxa"/>
          </w:tcPr>
          <w:p w:rsidR="00856EDD" w:rsidRPr="000F6D32" w:rsidRDefault="00856EDD" w:rsidP="00856EDD">
            <w:pPr>
              <w:jc w:val="center"/>
            </w:pPr>
            <w:r w:rsidRPr="000F6D32">
              <w:t>14.1.3.</w:t>
            </w:r>
          </w:p>
        </w:tc>
        <w:tc>
          <w:tcPr>
            <w:tcW w:w="4114" w:type="dxa"/>
          </w:tcPr>
          <w:p w:rsidR="00856EDD" w:rsidRPr="000F6D32" w:rsidRDefault="00856EDD" w:rsidP="00856EDD">
            <w:pPr>
              <w:jc w:val="both"/>
            </w:pPr>
            <w:r w:rsidRPr="000F6D32">
              <w:t>Внедрение новых информационных продуктов и технологий в учреждениях культуры</w:t>
            </w:r>
          </w:p>
        </w:tc>
        <w:tc>
          <w:tcPr>
            <w:tcW w:w="1701" w:type="dxa"/>
          </w:tcPr>
          <w:p w:rsidR="00856EDD" w:rsidRPr="000F6D32" w:rsidRDefault="00856EDD" w:rsidP="00856EDD">
            <w:pPr>
              <w:jc w:val="center"/>
            </w:pPr>
            <w:r w:rsidRPr="000F6D32">
              <w:t>2018 – 2030</w:t>
            </w:r>
          </w:p>
        </w:tc>
        <w:tc>
          <w:tcPr>
            <w:tcW w:w="2126" w:type="dxa"/>
          </w:tcPr>
          <w:p w:rsidR="00856EDD" w:rsidRPr="000F6D32" w:rsidRDefault="00856EDD" w:rsidP="00856EDD">
            <w:pPr>
              <w:jc w:val="center"/>
            </w:pPr>
            <w:r>
              <w:t>управление</w:t>
            </w:r>
            <w:r w:rsidRPr="000F6D32">
              <w:t xml:space="preserve"> по культуре, спорту и социальной политике;</w:t>
            </w:r>
          </w:p>
          <w:p w:rsidR="00856EDD" w:rsidRPr="000F6D32" w:rsidRDefault="00856EDD" w:rsidP="00856EDD">
            <w:pPr>
              <w:jc w:val="center"/>
            </w:pPr>
            <w:r w:rsidRPr="000F6D32">
              <w:t>администрации сельских поселений</w:t>
            </w:r>
          </w:p>
        </w:tc>
        <w:tc>
          <w:tcPr>
            <w:tcW w:w="6095" w:type="dxa"/>
          </w:tcPr>
          <w:p w:rsidR="00856EDD" w:rsidRPr="007E7AFA" w:rsidRDefault="00856EDD" w:rsidP="00856EDD">
            <w:pPr>
              <w:jc w:val="both"/>
            </w:pPr>
            <w:r>
              <w:t xml:space="preserve"> </w:t>
            </w:r>
            <w:r w:rsidRPr="007E7AFA">
              <w:t>СДК сельского поселения Согом подключен к федеральной программе социальной поддержки молодежи «Пушкинская карта».</w:t>
            </w:r>
          </w:p>
          <w:p w:rsidR="00856EDD" w:rsidRPr="007E7AFA" w:rsidRDefault="00856EDD" w:rsidP="00856EDD">
            <w:pPr>
              <w:jc w:val="both"/>
            </w:pPr>
            <w:r w:rsidRPr="007E7AFA">
              <w:t xml:space="preserve">Библиотека в п. Луговской подключена к электронным ресурсам Президентской библиотеки. </w:t>
            </w:r>
          </w:p>
          <w:p w:rsidR="00856EDD" w:rsidRPr="00696086" w:rsidRDefault="00856EDD" w:rsidP="00856EDD">
            <w:pPr>
              <w:jc w:val="both"/>
              <w:rPr>
                <w:color w:val="FF0000"/>
                <w:lang w:bidi="en-US"/>
              </w:rPr>
            </w:pPr>
            <w:r w:rsidRPr="007E7AFA">
              <w:t>СДК района активно информируют жителей и гостей поселений в мессенджерах и социальных сетях о предстоящих мероприятиях и публикуют фото-, видео отчеты прошедших событий.</w:t>
            </w:r>
          </w:p>
        </w:tc>
      </w:tr>
      <w:tr w:rsidR="00856EDD" w:rsidRPr="00696086" w:rsidTr="00B1145C">
        <w:tc>
          <w:tcPr>
            <w:tcW w:w="956" w:type="dxa"/>
          </w:tcPr>
          <w:p w:rsidR="00856EDD" w:rsidRPr="000F6D32" w:rsidRDefault="00856EDD" w:rsidP="00856EDD">
            <w:pPr>
              <w:jc w:val="center"/>
              <w:rPr>
                <w:bCs/>
              </w:rPr>
            </w:pPr>
            <w:r w:rsidRPr="000F6D32">
              <w:rPr>
                <w:bCs/>
              </w:rPr>
              <w:t>14.2.</w:t>
            </w:r>
          </w:p>
        </w:tc>
        <w:tc>
          <w:tcPr>
            <w:tcW w:w="14036" w:type="dxa"/>
            <w:gridSpan w:val="4"/>
          </w:tcPr>
          <w:p w:rsidR="00856EDD" w:rsidRPr="000F6D32" w:rsidRDefault="00856EDD" w:rsidP="00856EDD">
            <w:pPr>
              <w:rPr>
                <w:bCs/>
              </w:rPr>
            </w:pPr>
            <w:r w:rsidRPr="000F6D32">
              <w:rPr>
                <w:bCs/>
              </w:rPr>
              <w:t>Задача 24. Сохранение и развитие историко-культурного наследия</w:t>
            </w:r>
          </w:p>
        </w:tc>
      </w:tr>
      <w:tr w:rsidR="00856EDD" w:rsidRPr="00696086" w:rsidTr="00524F12">
        <w:tc>
          <w:tcPr>
            <w:tcW w:w="956" w:type="dxa"/>
          </w:tcPr>
          <w:p w:rsidR="00856EDD" w:rsidRPr="000F6D32" w:rsidRDefault="00856EDD" w:rsidP="00856EDD">
            <w:pPr>
              <w:jc w:val="center"/>
            </w:pPr>
            <w:r w:rsidRPr="000F6D32">
              <w:t>14.2.1.</w:t>
            </w:r>
          </w:p>
        </w:tc>
        <w:tc>
          <w:tcPr>
            <w:tcW w:w="4114" w:type="dxa"/>
          </w:tcPr>
          <w:p w:rsidR="00856EDD" w:rsidRPr="000F6D32" w:rsidRDefault="00856EDD" w:rsidP="00856EDD">
            <w:pPr>
              <w:jc w:val="both"/>
            </w:pPr>
            <w:r w:rsidRPr="000F6D32">
              <w:t xml:space="preserve">Реализация мероприятий, направленных на распространение и укрепление культуры мира и межнационального согласия, на базе учреждений культуры, сохранение наследия русской культуры и культуры народов России </w:t>
            </w:r>
          </w:p>
        </w:tc>
        <w:tc>
          <w:tcPr>
            <w:tcW w:w="1701" w:type="dxa"/>
          </w:tcPr>
          <w:p w:rsidR="00856EDD" w:rsidRPr="000F6D32" w:rsidRDefault="00856EDD" w:rsidP="00856EDD">
            <w:pPr>
              <w:jc w:val="center"/>
            </w:pPr>
            <w:r w:rsidRPr="000F6D32">
              <w:t>2018 – 2030</w:t>
            </w:r>
          </w:p>
        </w:tc>
        <w:tc>
          <w:tcPr>
            <w:tcW w:w="2126" w:type="dxa"/>
          </w:tcPr>
          <w:p w:rsidR="00856EDD" w:rsidRPr="000F6D32" w:rsidRDefault="00856EDD" w:rsidP="00856EDD">
            <w:pPr>
              <w:jc w:val="center"/>
            </w:pPr>
            <w:r>
              <w:t>управление</w:t>
            </w:r>
            <w:r w:rsidRPr="000F6D32">
              <w:t xml:space="preserve"> по культуре, спорту и социальной политике;</w:t>
            </w:r>
          </w:p>
          <w:p w:rsidR="00856EDD" w:rsidRPr="000F6D32" w:rsidRDefault="00856EDD" w:rsidP="00856EDD">
            <w:pPr>
              <w:jc w:val="center"/>
            </w:pPr>
            <w:r w:rsidRPr="000F6D32">
              <w:t>администрации сельских поселений</w:t>
            </w:r>
          </w:p>
        </w:tc>
        <w:tc>
          <w:tcPr>
            <w:tcW w:w="6095" w:type="dxa"/>
            <w:vAlign w:val="center"/>
          </w:tcPr>
          <w:p w:rsidR="00856EDD" w:rsidRPr="007E7AFA" w:rsidRDefault="00856EDD" w:rsidP="00856EDD">
            <w:pPr>
              <w:jc w:val="both"/>
            </w:pPr>
            <w:r>
              <w:t xml:space="preserve"> </w:t>
            </w:r>
            <w:r w:rsidRPr="007E7AFA">
              <w:t>На базе учреждений культуры, реализовывались мероприятия по библиотечному обслуживанию, деятельности спортивных секций и кружков, проведению культурно-досуговых мероприятий, спортивных соревнований, развлекательно-игровых программ, конкурсов, флэш-мобов, квестов, бесед, настольных игры и др.</w:t>
            </w:r>
          </w:p>
        </w:tc>
      </w:tr>
      <w:tr w:rsidR="00856EDD" w:rsidRPr="00696086" w:rsidTr="00524F12">
        <w:tc>
          <w:tcPr>
            <w:tcW w:w="956" w:type="dxa"/>
          </w:tcPr>
          <w:p w:rsidR="00856EDD" w:rsidRPr="000F6D32" w:rsidRDefault="00856EDD" w:rsidP="00856EDD">
            <w:pPr>
              <w:jc w:val="center"/>
            </w:pPr>
            <w:r w:rsidRPr="000F6D32">
              <w:t>14.2.2.</w:t>
            </w:r>
          </w:p>
        </w:tc>
        <w:tc>
          <w:tcPr>
            <w:tcW w:w="4114" w:type="dxa"/>
          </w:tcPr>
          <w:p w:rsidR="00856EDD" w:rsidRPr="000F6D32" w:rsidRDefault="00856EDD" w:rsidP="00856EDD">
            <w:pPr>
              <w:jc w:val="both"/>
            </w:pPr>
            <w:r w:rsidRPr="000F6D32">
              <w:t xml:space="preserve">Развитие механизмов поддержки </w:t>
            </w:r>
            <w:r w:rsidRPr="000F6D32">
              <w:lastRenderedPageBreak/>
              <w:t>творческой деятельности в сфере культуры и искусства, в том числе традиционной народной культуры, сохранение и развитие традиционных народных художественных промыслов и ремесел, историко-природной среды их бытования</w:t>
            </w:r>
          </w:p>
        </w:tc>
        <w:tc>
          <w:tcPr>
            <w:tcW w:w="1701" w:type="dxa"/>
          </w:tcPr>
          <w:p w:rsidR="00856EDD" w:rsidRPr="000F6D32" w:rsidRDefault="00856EDD" w:rsidP="00856EDD">
            <w:pPr>
              <w:jc w:val="center"/>
            </w:pPr>
            <w:r w:rsidRPr="000F6D32">
              <w:lastRenderedPageBreak/>
              <w:t>2018 – 2030</w:t>
            </w:r>
          </w:p>
        </w:tc>
        <w:tc>
          <w:tcPr>
            <w:tcW w:w="2126" w:type="dxa"/>
          </w:tcPr>
          <w:p w:rsidR="00856EDD" w:rsidRPr="000F6D32" w:rsidRDefault="00856EDD" w:rsidP="00856EDD">
            <w:pPr>
              <w:jc w:val="center"/>
            </w:pPr>
            <w:r>
              <w:t>управление</w:t>
            </w:r>
            <w:r w:rsidRPr="000F6D32">
              <w:t xml:space="preserve"> по </w:t>
            </w:r>
            <w:r w:rsidRPr="000F6D32">
              <w:lastRenderedPageBreak/>
              <w:t>культуре, спорту и социальной политике;</w:t>
            </w:r>
          </w:p>
          <w:p w:rsidR="00856EDD" w:rsidRPr="000F6D32" w:rsidRDefault="00856EDD" w:rsidP="00856EDD">
            <w:pPr>
              <w:jc w:val="center"/>
            </w:pPr>
            <w:r w:rsidRPr="000F6D32">
              <w:t>администрации сельских поселений</w:t>
            </w:r>
          </w:p>
        </w:tc>
        <w:tc>
          <w:tcPr>
            <w:tcW w:w="6095" w:type="dxa"/>
            <w:vAlign w:val="center"/>
          </w:tcPr>
          <w:p w:rsidR="00856EDD" w:rsidRPr="00495FA4" w:rsidRDefault="00856EDD" w:rsidP="00856EDD">
            <w:pPr>
              <w:jc w:val="both"/>
            </w:pPr>
            <w:r w:rsidRPr="00495FA4">
              <w:lastRenderedPageBreak/>
              <w:t xml:space="preserve">В целях выявления, сопровождения и поддержки </w:t>
            </w:r>
            <w:r w:rsidRPr="00495FA4">
              <w:lastRenderedPageBreak/>
              <w:t>одаренных детей, талантливой молодежи, разработана и внедрена система мероприятий, включающих проведение фестивалей, праздников, конкурсов и др.</w:t>
            </w:r>
          </w:p>
          <w:p w:rsidR="00856EDD" w:rsidRPr="00696086" w:rsidRDefault="00856EDD" w:rsidP="00856EDD">
            <w:pPr>
              <w:jc w:val="both"/>
              <w:rPr>
                <w:color w:val="FF0000"/>
              </w:rPr>
            </w:pPr>
            <w:r w:rsidRPr="00495FA4">
              <w:t>Способные и одаренные дети приняли участие в 56 конкурсных мероприятиях международного, всероссийского, регионального уровней.</w:t>
            </w:r>
          </w:p>
        </w:tc>
      </w:tr>
      <w:tr w:rsidR="00856EDD" w:rsidRPr="00696086" w:rsidTr="00B1145C">
        <w:tc>
          <w:tcPr>
            <w:tcW w:w="956" w:type="dxa"/>
          </w:tcPr>
          <w:p w:rsidR="00856EDD" w:rsidRPr="000F6D32" w:rsidRDefault="00856EDD" w:rsidP="00856EDD">
            <w:pPr>
              <w:jc w:val="center"/>
              <w:rPr>
                <w:bCs/>
              </w:rPr>
            </w:pPr>
            <w:r w:rsidRPr="000F6D32">
              <w:rPr>
                <w:bCs/>
              </w:rPr>
              <w:lastRenderedPageBreak/>
              <w:t>14.3.</w:t>
            </w:r>
          </w:p>
        </w:tc>
        <w:tc>
          <w:tcPr>
            <w:tcW w:w="14036" w:type="dxa"/>
            <w:gridSpan w:val="4"/>
          </w:tcPr>
          <w:p w:rsidR="00856EDD" w:rsidRPr="000F6D32" w:rsidRDefault="00856EDD" w:rsidP="00856EDD">
            <w:pPr>
              <w:rPr>
                <w:bCs/>
              </w:rPr>
            </w:pPr>
            <w:r w:rsidRPr="000F6D32">
              <w:rPr>
                <w:bCs/>
              </w:rPr>
              <w:t>Задача 25. Содействие реализации творческого потенциала жителей района</w:t>
            </w:r>
          </w:p>
        </w:tc>
      </w:tr>
      <w:tr w:rsidR="00856EDD" w:rsidRPr="00696086" w:rsidTr="007B330A">
        <w:tc>
          <w:tcPr>
            <w:tcW w:w="956" w:type="dxa"/>
          </w:tcPr>
          <w:p w:rsidR="00856EDD" w:rsidRPr="000F6D32" w:rsidRDefault="00856EDD" w:rsidP="00856EDD">
            <w:pPr>
              <w:jc w:val="center"/>
            </w:pPr>
            <w:r w:rsidRPr="000F6D32">
              <w:t>14.3.1.</w:t>
            </w:r>
          </w:p>
        </w:tc>
        <w:tc>
          <w:tcPr>
            <w:tcW w:w="4114" w:type="dxa"/>
          </w:tcPr>
          <w:p w:rsidR="00856EDD" w:rsidRPr="000F6D32" w:rsidRDefault="00856EDD" w:rsidP="00856EDD">
            <w:pPr>
              <w:jc w:val="both"/>
            </w:pPr>
            <w:r w:rsidRPr="000F6D32">
              <w:t xml:space="preserve">Преобразование учреждений культуры в места для встреч и общения жителей поселений, площадки реализации личных интересов и социального взаимодействия </w:t>
            </w:r>
          </w:p>
        </w:tc>
        <w:tc>
          <w:tcPr>
            <w:tcW w:w="1701" w:type="dxa"/>
          </w:tcPr>
          <w:p w:rsidR="00856EDD" w:rsidRPr="000F6D32" w:rsidRDefault="00856EDD" w:rsidP="00856EDD">
            <w:pPr>
              <w:jc w:val="center"/>
            </w:pPr>
            <w:r w:rsidRPr="000F6D32">
              <w:t xml:space="preserve">2021 – 2030 </w:t>
            </w:r>
          </w:p>
        </w:tc>
        <w:tc>
          <w:tcPr>
            <w:tcW w:w="2126" w:type="dxa"/>
          </w:tcPr>
          <w:p w:rsidR="00856EDD" w:rsidRPr="000F6D32" w:rsidRDefault="00856EDD" w:rsidP="00856EDD">
            <w:pPr>
              <w:jc w:val="center"/>
            </w:pPr>
            <w:r>
              <w:t>управление</w:t>
            </w:r>
            <w:r w:rsidRPr="000F6D32">
              <w:t xml:space="preserve"> по культуре, спорту и социальной политике;</w:t>
            </w:r>
          </w:p>
          <w:p w:rsidR="00856EDD" w:rsidRPr="000F6D32" w:rsidRDefault="00856EDD" w:rsidP="00856EDD">
            <w:pPr>
              <w:jc w:val="center"/>
            </w:pPr>
            <w:r w:rsidRPr="000F6D32">
              <w:t>администрации сельских поселений</w:t>
            </w:r>
          </w:p>
        </w:tc>
        <w:tc>
          <w:tcPr>
            <w:tcW w:w="6095" w:type="dxa"/>
          </w:tcPr>
          <w:p w:rsidR="00856EDD" w:rsidRPr="00E251F6" w:rsidRDefault="00856EDD" w:rsidP="00856EDD">
            <w:pPr>
              <w:jc w:val="both"/>
            </w:pPr>
            <w:r>
              <w:t xml:space="preserve"> </w:t>
            </w:r>
            <w:r w:rsidRPr="00E251F6">
              <w:t xml:space="preserve">Организована деятельность клубных формирований культурно-досуговых учреждений, основной задачей которых является предоставление услуг социально-культурного, просветительского, оздоровительного и развлекательного характера, создание условий для занятия любительским художественным творчеством. </w:t>
            </w:r>
          </w:p>
          <w:p w:rsidR="00856EDD" w:rsidRPr="00696086" w:rsidRDefault="00856EDD" w:rsidP="00856EDD">
            <w:pPr>
              <w:jc w:val="both"/>
              <w:rPr>
                <w:bCs/>
                <w:color w:val="FF0000"/>
              </w:rPr>
            </w:pPr>
            <w:r w:rsidRPr="00E251F6">
              <w:rPr>
                <w:bCs/>
              </w:rPr>
              <w:t>В п. Луговской открыт молодежный сквер «Литературный».</w:t>
            </w:r>
          </w:p>
        </w:tc>
      </w:tr>
      <w:tr w:rsidR="00856EDD" w:rsidRPr="00696086" w:rsidTr="007B330A">
        <w:tc>
          <w:tcPr>
            <w:tcW w:w="956" w:type="dxa"/>
          </w:tcPr>
          <w:p w:rsidR="00856EDD" w:rsidRPr="000F6D32" w:rsidRDefault="00856EDD" w:rsidP="00856EDD">
            <w:pPr>
              <w:jc w:val="center"/>
            </w:pPr>
            <w:r w:rsidRPr="000F6D32">
              <w:t>14.3.2.</w:t>
            </w:r>
          </w:p>
        </w:tc>
        <w:tc>
          <w:tcPr>
            <w:tcW w:w="4114" w:type="dxa"/>
          </w:tcPr>
          <w:p w:rsidR="00856EDD" w:rsidRPr="000F6D32" w:rsidRDefault="00856EDD" w:rsidP="00856EDD">
            <w:pPr>
              <w:jc w:val="both"/>
            </w:pPr>
            <w:r w:rsidRPr="000F6D32">
              <w:t>Развитие кадрового потенциала учреждений культуры и искусства: развитие системы непрерывного профессионального образования в сфере культуры и искусства, поддержка мастеров искусств и творческой молодежи, повышение престижа творческих профессий</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t>управление</w:t>
            </w:r>
            <w:r w:rsidRPr="000F6D32">
              <w:t xml:space="preserve"> по культуре, спорту и социальной политике;</w:t>
            </w:r>
          </w:p>
          <w:p w:rsidR="00856EDD" w:rsidRPr="000F6D32" w:rsidRDefault="00856EDD" w:rsidP="00856EDD">
            <w:pPr>
              <w:jc w:val="center"/>
            </w:pPr>
            <w:r w:rsidRPr="000F6D32">
              <w:t>администрации сельских поселений</w:t>
            </w:r>
          </w:p>
        </w:tc>
        <w:tc>
          <w:tcPr>
            <w:tcW w:w="6095" w:type="dxa"/>
          </w:tcPr>
          <w:p w:rsidR="00856EDD" w:rsidRPr="00E251F6" w:rsidRDefault="00856EDD" w:rsidP="00856EDD">
            <w:pPr>
              <w:jc w:val="both"/>
            </w:pPr>
            <w:r>
              <w:t xml:space="preserve"> </w:t>
            </w:r>
            <w:r w:rsidRPr="00E251F6">
              <w:t>В рамках реализации национального проекта «Культура» 8 работников учреждений культуры повысили квалификацию в Дальневосточном государственном институте искусств.</w:t>
            </w:r>
          </w:p>
        </w:tc>
      </w:tr>
      <w:tr w:rsidR="00856EDD" w:rsidRPr="00696086" w:rsidTr="007B330A">
        <w:tc>
          <w:tcPr>
            <w:tcW w:w="956" w:type="dxa"/>
          </w:tcPr>
          <w:p w:rsidR="00856EDD" w:rsidRPr="000F6D32" w:rsidRDefault="00856EDD" w:rsidP="00856EDD">
            <w:pPr>
              <w:jc w:val="center"/>
            </w:pPr>
            <w:r w:rsidRPr="000F6D32">
              <w:t>14.3.3.</w:t>
            </w:r>
          </w:p>
        </w:tc>
        <w:tc>
          <w:tcPr>
            <w:tcW w:w="4114" w:type="dxa"/>
          </w:tcPr>
          <w:p w:rsidR="00856EDD" w:rsidRPr="000F6D32" w:rsidRDefault="00856EDD" w:rsidP="00856EDD">
            <w:pPr>
              <w:jc w:val="both"/>
            </w:pPr>
            <w:r w:rsidRPr="000F6D32">
              <w:t>Проведение и участие в конкурсах, конференциях, фестивалях и т.п., ориентированных на реализацию творческого потенциала населения, развитие культурного обмена на межпоселенческом, районном, межрегиональном, общероссийском и международном уровнях</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t>управление</w:t>
            </w:r>
            <w:r w:rsidRPr="000F6D32">
              <w:t xml:space="preserve"> по культуре, спорту и социальной политике</w:t>
            </w:r>
          </w:p>
        </w:tc>
        <w:tc>
          <w:tcPr>
            <w:tcW w:w="6095" w:type="dxa"/>
          </w:tcPr>
          <w:p w:rsidR="00856EDD" w:rsidRPr="00A53BDB" w:rsidRDefault="00856EDD" w:rsidP="00856EDD">
            <w:pPr>
              <w:jc w:val="both"/>
            </w:pPr>
            <w:r>
              <w:t xml:space="preserve"> </w:t>
            </w:r>
            <w:r w:rsidRPr="00A53BDB">
              <w:t>В 2023 году творческие кол</w:t>
            </w:r>
            <w:r>
              <w:t xml:space="preserve">лективы района приняли участие </w:t>
            </w:r>
            <w:r w:rsidRPr="00A53BDB">
              <w:t>в 138</w:t>
            </w:r>
            <w:r w:rsidRPr="00A53BDB">
              <w:rPr>
                <w:color w:val="FF0000"/>
              </w:rPr>
              <w:t xml:space="preserve"> </w:t>
            </w:r>
            <w:r w:rsidRPr="00A53BDB">
              <w:t>конкурсах, фестиваля</w:t>
            </w:r>
            <w:r>
              <w:t xml:space="preserve">х различных уровней, в которых </w:t>
            </w:r>
            <w:r w:rsidRPr="00A53BDB">
              <w:t>349 участников стали лауреатами (дипломантами) 1, 2, 3 степени.</w:t>
            </w:r>
          </w:p>
          <w:p w:rsidR="00856EDD" w:rsidRPr="00A53BDB" w:rsidRDefault="00856EDD" w:rsidP="00856EDD">
            <w:pPr>
              <w:jc w:val="both"/>
              <w:rPr>
                <w:sz w:val="28"/>
                <w:szCs w:val="28"/>
              </w:rPr>
            </w:pPr>
            <w:r>
              <w:t xml:space="preserve"> </w:t>
            </w:r>
            <w:r w:rsidRPr="00A53BDB">
              <w:t xml:space="preserve">На территории Ханты-Мансийского района реализуются значимые культурно-массовые мероприятия, среди них: фестиваль самодеятельного народного творчества «Поет село родное», фестиваль творчества граждан старшего поколения «Не стареют </w:t>
            </w:r>
            <w:r w:rsidRPr="00A53BDB">
              <w:lastRenderedPageBreak/>
              <w:t>душой ветераны», конкурс детского творчества «Остров детства», фестиваль художественного творчества граждан с ограниченными возможностями здоровья «Я радость нахожу в друзьях».</w:t>
            </w:r>
          </w:p>
        </w:tc>
      </w:tr>
      <w:tr w:rsidR="00856EDD" w:rsidRPr="00696086" w:rsidTr="007B330A">
        <w:tc>
          <w:tcPr>
            <w:tcW w:w="956" w:type="dxa"/>
          </w:tcPr>
          <w:p w:rsidR="00856EDD" w:rsidRPr="000F6D32" w:rsidRDefault="00856EDD" w:rsidP="00856EDD">
            <w:pPr>
              <w:jc w:val="center"/>
            </w:pPr>
            <w:r w:rsidRPr="000F6D32">
              <w:lastRenderedPageBreak/>
              <w:t>14.3.4.</w:t>
            </w:r>
          </w:p>
        </w:tc>
        <w:tc>
          <w:tcPr>
            <w:tcW w:w="4114" w:type="dxa"/>
          </w:tcPr>
          <w:p w:rsidR="00856EDD" w:rsidRPr="000F6D32" w:rsidRDefault="00856EDD" w:rsidP="00856EDD">
            <w:r w:rsidRPr="000F6D32">
              <w:t>Организация общерайонного праздника «В гости к соседям» с ежегодной сменой места проведения. В программе праздника: выступления творческих коллективов поселений, массовые спортивные игры, ярмарка продукции местного производства, церемония передачи символа праздника принимающей стороне на следующий год</w:t>
            </w:r>
          </w:p>
        </w:tc>
        <w:tc>
          <w:tcPr>
            <w:tcW w:w="1701" w:type="dxa"/>
          </w:tcPr>
          <w:p w:rsidR="00856EDD" w:rsidRPr="000F6D32" w:rsidRDefault="00856EDD" w:rsidP="00856EDD">
            <w:pPr>
              <w:jc w:val="center"/>
            </w:pPr>
            <w:r w:rsidRPr="000F6D32">
              <w:t xml:space="preserve">2021 – 2030 </w:t>
            </w:r>
          </w:p>
        </w:tc>
        <w:tc>
          <w:tcPr>
            <w:tcW w:w="2126" w:type="dxa"/>
          </w:tcPr>
          <w:p w:rsidR="00856EDD" w:rsidRDefault="00856EDD" w:rsidP="00856EDD">
            <w:pPr>
              <w:jc w:val="center"/>
            </w:pPr>
            <w:r>
              <w:t>управление</w:t>
            </w:r>
            <w:r w:rsidRPr="000F6D32">
              <w:t xml:space="preserve"> по культуре, спорту и социальной политике</w:t>
            </w:r>
            <w:r>
              <w:t>;</w:t>
            </w:r>
          </w:p>
          <w:p w:rsidR="00856EDD" w:rsidRPr="000F6D32" w:rsidRDefault="00856EDD" w:rsidP="00856EDD">
            <w:pPr>
              <w:jc w:val="center"/>
            </w:pPr>
            <w:r w:rsidRPr="000F6D32">
              <w:t>администрации сельских поселений</w:t>
            </w:r>
          </w:p>
        </w:tc>
        <w:tc>
          <w:tcPr>
            <w:tcW w:w="6095" w:type="dxa"/>
          </w:tcPr>
          <w:p w:rsidR="00856EDD" w:rsidRPr="006279BC" w:rsidRDefault="00856EDD" w:rsidP="00856EDD">
            <w:pPr>
              <w:jc w:val="both"/>
            </w:pPr>
            <w:r w:rsidRPr="006279BC">
              <w:t>Ежегодное проведение в Ханты-Мансийском районе фестиваля «Прабабушкина мультиварка». Исполнитель определяется по итогам конкурсного отбора на предоставление субсидии из бюджета Ханты-Мансийского района. На основании постановления администрации Ханты-Мансийского района № 432 от 18.08.2023 «Об оказании поддержки в форме субсидии» исполнителем фестиваля выступило АНО «Центр социально-культурных инициатив «Территория возможностей». Фестиваль прошел в п.</w:t>
            </w:r>
            <w:r>
              <w:t xml:space="preserve"> </w:t>
            </w:r>
            <w:r w:rsidRPr="006279BC">
              <w:t>Горноправдинск, в нем приняло участие 80 человек.</w:t>
            </w:r>
          </w:p>
        </w:tc>
      </w:tr>
      <w:tr w:rsidR="00856EDD" w:rsidRPr="00696086" w:rsidTr="00B1145C">
        <w:tc>
          <w:tcPr>
            <w:tcW w:w="956" w:type="dxa"/>
          </w:tcPr>
          <w:p w:rsidR="00856EDD" w:rsidRPr="000F6D32" w:rsidRDefault="00856EDD" w:rsidP="00856EDD">
            <w:pPr>
              <w:jc w:val="center"/>
              <w:rPr>
                <w:bCs/>
              </w:rPr>
            </w:pPr>
            <w:r w:rsidRPr="000F6D32">
              <w:rPr>
                <w:bCs/>
              </w:rPr>
              <w:t>5.</w:t>
            </w:r>
          </w:p>
        </w:tc>
        <w:tc>
          <w:tcPr>
            <w:tcW w:w="14036" w:type="dxa"/>
            <w:gridSpan w:val="4"/>
          </w:tcPr>
          <w:p w:rsidR="00856EDD" w:rsidRPr="000F6D32" w:rsidRDefault="00856EDD" w:rsidP="00856EDD">
            <w:pPr>
              <w:rPr>
                <w:bCs/>
              </w:rPr>
            </w:pPr>
            <w:r w:rsidRPr="000F6D32">
              <w:rPr>
                <w:bCs/>
              </w:rPr>
              <w:t>Цель 15. Создание условий для занятий физической культурой и массовым спортом</w:t>
            </w:r>
          </w:p>
        </w:tc>
      </w:tr>
      <w:tr w:rsidR="00856EDD" w:rsidRPr="00696086" w:rsidTr="00B1145C">
        <w:tc>
          <w:tcPr>
            <w:tcW w:w="956" w:type="dxa"/>
          </w:tcPr>
          <w:p w:rsidR="00856EDD" w:rsidRPr="000F6D32" w:rsidRDefault="00856EDD" w:rsidP="00856EDD">
            <w:pPr>
              <w:jc w:val="center"/>
              <w:rPr>
                <w:bCs/>
              </w:rPr>
            </w:pPr>
            <w:r w:rsidRPr="000F6D32">
              <w:rPr>
                <w:bCs/>
              </w:rPr>
              <w:t>15.1.</w:t>
            </w:r>
          </w:p>
        </w:tc>
        <w:tc>
          <w:tcPr>
            <w:tcW w:w="14036" w:type="dxa"/>
            <w:gridSpan w:val="4"/>
          </w:tcPr>
          <w:p w:rsidR="00856EDD" w:rsidRPr="000F6D32" w:rsidRDefault="00856EDD" w:rsidP="00856EDD">
            <w:pPr>
              <w:rPr>
                <w:bCs/>
              </w:rPr>
            </w:pPr>
            <w:r w:rsidRPr="000F6D32">
              <w:rPr>
                <w:bCs/>
              </w:rPr>
              <w:t>Задача 26. Вовлечение жителей в занятия спортом, популяризация здорового образа жизни</w:t>
            </w:r>
          </w:p>
        </w:tc>
      </w:tr>
      <w:tr w:rsidR="00856EDD" w:rsidRPr="00696086" w:rsidTr="00F21A2E">
        <w:tc>
          <w:tcPr>
            <w:tcW w:w="956" w:type="dxa"/>
          </w:tcPr>
          <w:p w:rsidR="00856EDD" w:rsidRPr="000F6D32" w:rsidRDefault="00856EDD" w:rsidP="00856EDD">
            <w:pPr>
              <w:jc w:val="center"/>
            </w:pPr>
            <w:r w:rsidRPr="000F6D32">
              <w:t>15.1.1.</w:t>
            </w:r>
          </w:p>
        </w:tc>
        <w:tc>
          <w:tcPr>
            <w:tcW w:w="4114" w:type="dxa"/>
          </w:tcPr>
          <w:p w:rsidR="00856EDD" w:rsidRPr="000F6D32" w:rsidRDefault="00856EDD" w:rsidP="00856EDD">
            <w:pPr>
              <w:jc w:val="both"/>
            </w:pPr>
            <w:r w:rsidRPr="000F6D32">
              <w:t>Укрепление материально-технической базы учреждений физической культуры и спорта</w:t>
            </w:r>
          </w:p>
        </w:tc>
        <w:tc>
          <w:tcPr>
            <w:tcW w:w="1701" w:type="dxa"/>
          </w:tcPr>
          <w:p w:rsidR="00856EDD" w:rsidRPr="00EC7363" w:rsidRDefault="00856EDD" w:rsidP="00856EDD">
            <w:pPr>
              <w:jc w:val="center"/>
            </w:pPr>
            <w:r w:rsidRPr="00EC7363">
              <w:t xml:space="preserve">2018 – 2030 </w:t>
            </w:r>
          </w:p>
        </w:tc>
        <w:tc>
          <w:tcPr>
            <w:tcW w:w="2126" w:type="dxa"/>
          </w:tcPr>
          <w:p w:rsidR="00856EDD" w:rsidRPr="00EC7363" w:rsidRDefault="00856EDD" w:rsidP="00856EDD">
            <w:pPr>
              <w:jc w:val="center"/>
            </w:pPr>
            <w:r>
              <w:t>управление</w:t>
            </w:r>
            <w:r w:rsidRPr="000F6D32">
              <w:t xml:space="preserve"> по культуре, спорту и социальной политике</w:t>
            </w:r>
            <w:r w:rsidRPr="00EC7363">
              <w:t xml:space="preserve"> (МБУ ДО «ДЮСШ ХМР»)</w:t>
            </w:r>
          </w:p>
        </w:tc>
        <w:tc>
          <w:tcPr>
            <w:tcW w:w="6095" w:type="dxa"/>
            <w:vAlign w:val="center"/>
          </w:tcPr>
          <w:p w:rsidR="00856EDD" w:rsidRPr="0032198C" w:rsidRDefault="00856EDD" w:rsidP="00856EDD">
            <w:pPr>
              <w:autoSpaceDE w:val="0"/>
              <w:autoSpaceDN w:val="0"/>
              <w:adjustRightInd w:val="0"/>
              <w:jc w:val="both"/>
              <w:rPr>
                <w:rFonts w:eastAsia="Calibri"/>
              </w:rPr>
            </w:pPr>
            <w:r>
              <w:rPr>
                <w:rFonts w:eastAsia="Calibri"/>
              </w:rPr>
              <w:t xml:space="preserve"> </w:t>
            </w:r>
            <w:r w:rsidRPr="0032198C">
              <w:rPr>
                <w:rFonts w:eastAsia="Calibri"/>
              </w:rPr>
              <w:t xml:space="preserve">В сентябре 2023 года в с. Кышик открыли новую многофункциональную спортивную площадку. В ее составе уличные тренажеры для детей и взрослых, лестницы и турники, зоны для мини-футбола и отдыха. Оборудование было передано департаментом физической культуры и спорта Ханты-Мансийского автономного округа – Югры, обустройство площадки и установка ее оснащения выполнены в рамках районной программы благоустройства. </w:t>
            </w:r>
          </w:p>
          <w:p w:rsidR="00856EDD" w:rsidRPr="0032198C" w:rsidRDefault="00856EDD" w:rsidP="00856EDD">
            <w:pPr>
              <w:jc w:val="both"/>
              <w:rPr>
                <w:rFonts w:eastAsia="Calibri"/>
                <w:lang w:eastAsia="en-US"/>
              </w:rPr>
            </w:pPr>
            <w:r>
              <w:rPr>
                <w:rFonts w:eastAsia="Calibri"/>
              </w:rPr>
              <w:t xml:space="preserve"> </w:t>
            </w:r>
            <w:r w:rsidRPr="0032198C">
              <w:rPr>
                <w:rFonts w:eastAsia="Calibri"/>
              </w:rPr>
              <w:t xml:space="preserve">В октябре 2023 года прошла приемка спортивной площадки в с. Батово. Решение о ее строительстве было принято в связи с обращением жителей села </w:t>
            </w:r>
            <w:r w:rsidRPr="0032198C">
              <w:rPr>
                <w:rFonts w:eastAsia="Calibri"/>
              </w:rPr>
              <w:br/>
              <w:t xml:space="preserve">на собрании граждан в начале 2023 года. Площадка универсальная, площадью 600 кв. метров, уложено мягкое покрытие, предусмотрена установка волейбольной сетки, съемных баскетбольных щитов, </w:t>
            </w:r>
            <w:r w:rsidRPr="0032198C">
              <w:rPr>
                <w:rFonts w:eastAsia="Calibri"/>
              </w:rPr>
              <w:lastRenderedPageBreak/>
              <w:t>также она предназначена для игры в мини-футбол.</w:t>
            </w:r>
          </w:p>
        </w:tc>
      </w:tr>
      <w:tr w:rsidR="00856EDD" w:rsidRPr="00696086" w:rsidTr="00F21A2E">
        <w:tc>
          <w:tcPr>
            <w:tcW w:w="956" w:type="dxa"/>
          </w:tcPr>
          <w:p w:rsidR="00856EDD" w:rsidRPr="000F6D32" w:rsidRDefault="00856EDD" w:rsidP="00856EDD">
            <w:pPr>
              <w:jc w:val="center"/>
            </w:pPr>
            <w:r w:rsidRPr="000F6D32">
              <w:lastRenderedPageBreak/>
              <w:t>15.1.2.</w:t>
            </w:r>
          </w:p>
        </w:tc>
        <w:tc>
          <w:tcPr>
            <w:tcW w:w="4114" w:type="dxa"/>
          </w:tcPr>
          <w:p w:rsidR="00856EDD" w:rsidRPr="000F6D32" w:rsidRDefault="00856EDD" w:rsidP="00856EDD">
            <w:pPr>
              <w:jc w:val="both"/>
            </w:pPr>
            <w:r w:rsidRPr="000F6D32">
              <w:t>Совершенствование ежегодного календарного плана физкультурных и спортивных мероприятий различных групп населения</w:t>
            </w:r>
          </w:p>
        </w:tc>
        <w:tc>
          <w:tcPr>
            <w:tcW w:w="1701" w:type="dxa"/>
          </w:tcPr>
          <w:p w:rsidR="00856EDD" w:rsidRPr="00EC7363" w:rsidRDefault="00856EDD" w:rsidP="00856EDD">
            <w:pPr>
              <w:jc w:val="center"/>
            </w:pPr>
            <w:r w:rsidRPr="00EC7363">
              <w:t xml:space="preserve">2018 – 2030 </w:t>
            </w:r>
          </w:p>
        </w:tc>
        <w:tc>
          <w:tcPr>
            <w:tcW w:w="2126" w:type="dxa"/>
          </w:tcPr>
          <w:p w:rsidR="00856EDD" w:rsidRPr="00EC7363" w:rsidRDefault="00856EDD" w:rsidP="00856EDD">
            <w:pPr>
              <w:jc w:val="center"/>
            </w:pPr>
            <w:r>
              <w:t>управление</w:t>
            </w:r>
            <w:r w:rsidRPr="000F6D32">
              <w:t xml:space="preserve"> по культуре, спорту и социальной политике</w:t>
            </w:r>
          </w:p>
        </w:tc>
        <w:tc>
          <w:tcPr>
            <w:tcW w:w="6095" w:type="dxa"/>
            <w:vAlign w:val="center"/>
          </w:tcPr>
          <w:p w:rsidR="00856EDD" w:rsidRPr="00247805" w:rsidRDefault="00856EDD" w:rsidP="00856EDD">
            <w:pPr>
              <w:widowControl w:val="0"/>
              <w:autoSpaceDE w:val="0"/>
              <w:jc w:val="both"/>
            </w:pPr>
            <w:r w:rsidRPr="00247805">
              <w:t xml:space="preserve">В населенных пунктах района сформированы спортивные группы для взрослого населения по видам спорта: АФК, скандинавская ходьба, баскетбол, настольный теннис, лыжные гонки, гиревой спорт, бильярд, с общей численностью 89 человек (2022 год – 91 человек). </w:t>
            </w:r>
          </w:p>
          <w:p w:rsidR="00856EDD" w:rsidRPr="00696086" w:rsidRDefault="00856EDD" w:rsidP="00856EDD">
            <w:pPr>
              <w:jc w:val="both"/>
              <w:rPr>
                <w:color w:val="FF0000"/>
              </w:rPr>
            </w:pPr>
          </w:p>
        </w:tc>
      </w:tr>
      <w:tr w:rsidR="00856EDD" w:rsidRPr="00696086" w:rsidTr="009F5932">
        <w:tc>
          <w:tcPr>
            <w:tcW w:w="956" w:type="dxa"/>
          </w:tcPr>
          <w:p w:rsidR="00856EDD" w:rsidRPr="000F6D32" w:rsidRDefault="00856EDD" w:rsidP="00856EDD">
            <w:pPr>
              <w:jc w:val="center"/>
            </w:pPr>
            <w:r w:rsidRPr="000F6D32">
              <w:t>15.1.3.</w:t>
            </w:r>
          </w:p>
        </w:tc>
        <w:tc>
          <w:tcPr>
            <w:tcW w:w="4114" w:type="dxa"/>
          </w:tcPr>
          <w:p w:rsidR="00856EDD" w:rsidRPr="000F6D32" w:rsidRDefault="00856EDD" w:rsidP="00856EDD">
            <w:pPr>
              <w:jc w:val="both"/>
            </w:pPr>
            <w:r w:rsidRPr="000F6D32">
              <w:t>Пропаганда физической культуры и спорта, здорового образа жизни среди различных возрастных групп в образовательных учреждениях, по месту работы, жительства и отдыха населения</w:t>
            </w:r>
          </w:p>
        </w:tc>
        <w:tc>
          <w:tcPr>
            <w:tcW w:w="1701" w:type="dxa"/>
          </w:tcPr>
          <w:p w:rsidR="00856EDD" w:rsidRPr="00B93F39" w:rsidRDefault="00856EDD" w:rsidP="00856EDD">
            <w:pPr>
              <w:jc w:val="center"/>
            </w:pPr>
            <w:r w:rsidRPr="00B93F39">
              <w:t xml:space="preserve">2018 – 2030 </w:t>
            </w:r>
          </w:p>
        </w:tc>
        <w:tc>
          <w:tcPr>
            <w:tcW w:w="2126" w:type="dxa"/>
          </w:tcPr>
          <w:p w:rsidR="00856EDD" w:rsidRPr="00B93F39" w:rsidRDefault="00856EDD" w:rsidP="00856EDD">
            <w:pPr>
              <w:jc w:val="center"/>
            </w:pPr>
            <w:r>
              <w:t>управление</w:t>
            </w:r>
            <w:r w:rsidRPr="000F6D32">
              <w:t xml:space="preserve"> по культуре, спорту и социальной политике</w:t>
            </w:r>
          </w:p>
        </w:tc>
        <w:tc>
          <w:tcPr>
            <w:tcW w:w="6095" w:type="dxa"/>
          </w:tcPr>
          <w:p w:rsidR="00856EDD" w:rsidRPr="00B93F39" w:rsidRDefault="00856EDD" w:rsidP="00856EDD">
            <w:pPr>
              <w:jc w:val="both"/>
              <w:rPr>
                <w:rFonts w:eastAsia="Calibri"/>
                <w:lang w:eastAsia="en-US"/>
              </w:rPr>
            </w:pPr>
            <w:r>
              <w:rPr>
                <w:rFonts w:eastAsia="Calibri"/>
                <w:lang w:eastAsia="en-US"/>
              </w:rPr>
              <w:t xml:space="preserve"> Спортивной школой района</w:t>
            </w:r>
            <w:r w:rsidRPr="00B93F39">
              <w:rPr>
                <w:rFonts w:eastAsia="Calibri"/>
                <w:lang w:eastAsia="en-US"/>
              </w:rPr>
              <w:t xml:space="preserve"> организованы 4 спортивно-массовых мероприятия для взрослого населения: традиционный турнир по волейболу, посвященный памяти Н.Р.</w:t>
            </w:r>
            <w:r>
              <w:rPr>
                <w:rFonts w:eastAsia="Calibri"/>
                <w:lang w:eastAsia="en-US"/>
              </w:rPr>
              <w:t xml:space="preserve"> </w:t>
            </w:r>
            <w:r w:rsidRPr="00B93F39">
              <w:rPr>
                <w:rFonts w:eastAsia="Calibri"/>
                <w:lang w:eastAsia="en-US"/>
              </w:rPr>
              <w:t xml:space="preserve">Абросимова среди команд Ханты-Мансийского района; соревнования по </w:t>
            </w:r>
            <w:r w:rsidRPr="00B93F39">
              <w:rPr>
                <w:rFonts w:eastAsia="Calibri"/>
                <w:bCs/>
                <w:lang w:eastAsia="en-US"/>
              </w:rPr>
              <w:t xml:space="preserve">охотничьему биатлону; чемпионат Ханты-Мансийского района по пляжному волейболу среди мужских и женских команд 2005 г. р. и старше; чемпионат Ханты-Мансийского района по бильярдному спорту «Свободная пирамида» </w:t>
            </w:r>
            <w:r w:rsidRPr="00B93F39">
              <w:rPr>
                <w:rFonts w:eastAsia="Calibri"/>
                <w:bCs/>
                <w:lang w:eastAsia="en-US"/>
              </w:rPr>
              <w:br/>
              <w:t xml:space="preserve">на кубок главы Ханты-Мансийского района. </w:t>
            </w:r>
            <w:r w:rsidRPr="00B93F39">
              <w:rPr>
                <w:rFonts w:eastAsia="Calibri"/>
                <w:lang w:eastAsia="en-US"/>
              </w:rPr>
              <w:t xml:space="preserve">Охват участников спортивными мероприятиями составил 102 человека (в 2022 году – 445 человек). По итогам участия в соревнованиях спортсмены </w:t>
            </w:r>
            <w:r>
              <w:rPr>
                <w:rFonts w:eastAsia="Calibri"/>
                <w:lang w:eastAsia="en-US"/>
              </w:rPr>
              <w:t>района заняли 14 призовых мест</w:t>
            </w:r>
            <w:r w:rsidRPr="00B93F39">
              <w:rPr>
                <w:rFonts w:eastAsia="Calibri"/>
                <w:lang w:eastAsia="en-US"/>
              </w:rPr>
              <w:t>.</w:t>
            </w:r>
          </w:p>
        </w:tc>
      </w:tr>
      <w:tr w:rsidR="00856EDD" w:rsidRPr="00696086" w:rsidTr="00247805">
        <w:tc>
          <w:tcPr>
            <w:tcW w:w="956" w:type="dxa"/>
          </w:tcPr>
          <w:p w:rsidR="00856EDD" w:rsidRPr="000F6D32" w:rsidRDefault="00856EDD" w:rsidP="00856EDD">
            <w:pPr>
              <w:jc w:val="center"/>
            </w:pPr>
            <w:r w:rsidRPr="000F6D32">
              <w:t>15.1.4.</w:t>
            </w:r>
          </w:p>
        </w:tc>
        <w:tc>
          <w:tcPr>
            <w:tcW w:w="4114" w:type="dxa"/>
          </w:tcPr>
          <w:p w:rsidR="00856EDD" w:rsidRPr="000F6D32" w:rsidRDefault="00856EDD" w:rsidP="00856EDD">
            <w:pPr>
              <w:jc w:val="both"/>
            </w:pPr>
            <w:r w:rsidRPr="000F6D32">
              <w:t>Организации деятельности спортивных клубов по месту жительства, клубов в образовательных учреждениях, общественных организациях и т.д., в т.ч. для самостоятельно занимающихся физической культурой и спортом</w:t>
            </w:r>
          </w:p>
        </w:tc>
        <w:tc>
          <w:tcPr>
            <w:tcW w:w="1701" w:type="dxa"/>
          </w:tcPr>
          <w:p w:rsidR="00856EDD" w:rsidRPr="008C4EB7" w:rsidRDefault="00856EDD" w:rsidP="00856EDD">
            <w:pPr>
              <w:jc w:val="center"/>
            </w:pPr>
            <w:r w:rsidRPr="008C4EB7">
              <w:t xml:space="preserve">2018 – 2030 </w:t>
            </w:r>
          </w:p>
        </w:tc>
        <w:tc>
          <w:tcPr>
            <w:tcW w:w="2126" w:type="dxa"/>
          </w:tcPr>
          <w:p w:rsidR="00856EDD" w:rsidRPr="008C4EB7" w:rsidRDefault="00856EDD" w:rsidP="00856EDD">
            <w:pPr>
              <w:jc w:val="center"/>
            </w:pPr>
            <w:r>
              <w:t>управление</w:t>
            </w:r>
            <w:r w:rsidRPr="000F6D32">
              <w:t xml:space="preserve"> по культуре, спорту и социальной политике</w:t>
            </w:r>
          </w:p>
        </w:tc>
        <w:tc>
          <w:tcPr>
            <w:tcW w:w="6095" w:type="dxa"/>
          </w:tcPr>
          <w:p w:rsidR="00856EDD" w:rsidRPr="00247805" w:rsidRDefault="00856EDD" w:rsidP="00856EDD">
            <w:pPr>
              <w:autoSpaceDE w:val="0"/>
              <w:autoSpaceDN w:val="0"/>
              <w:adjustRightInd w:val="0"/>
              <w:jc w:val="both"/>
            </w:pPr>
            <w:r w:rsidRPr="00247805">
              <w:t xml:space="preserve">На базе спортивной школы Ханты-Мансийского района сформированы 70 спортивных групп для несовершеннолетних в возрасте от 6 до 18 лет по 13 видам спорта. Общее число воспитанников </w:t>
            </w:r>
            <w:r w:rsidR="00DA0EBA">
              <w:br/>
            </w:r>
            <w:r w:rsidRPr="00247805">
              <w:t>спортшколы – 743 человека (2022 год – 739</w:t>
            </w:r>
            <w:r>
              <w:t xml:space="preserve"> человек</w:t>
            </w:r>
            <w:r w:rsidRPr="00247805">
              <w:t>).</w:t>
            </w:r>
          </w:p>
          <w:p w:rsidR="00856EDD" w:rsidRPr="00696086" w:rsidRDefault="00856EDD" w:rsidP="00856EDD">
            <w:pPr>
              <w:autoSpaceDE w:val="0"/>
              <w:autoSpaceDN w:val="0"/>
              <w:adjustRightInd w:val="0"/>
              <w:ind w:firstLine="709"/>
              <w:jc w:val="both"/>
              <w:rPr>
                <w:color w:val="FF0000"/>
              </w:rPr>
            </w:pPr>
          </w:p>
        </w:tc>
      </w:tr>
      <w:tr w:rsidR="00856EDD" w:rsidRPr="00696086" w:rsidTr="005F054A">
        <w:tc>
          <w:tcPr>
            <w:tcW w:w="956" w:type="dxa"/>
          </w:tcPr>
          <w:p w:rsidR="00856EDD" w:rsidRPr="000F6D32" w:rsidRDefault="00856EDD" w:rsidP="00856EDD">
            <w:pPr>
              <w:jc w:val="center"/>
            </w:pPr>
            <w:r w:rsidRPr="000F6D32">
              <w:t>15.1.5.</w:t>
            </w:r>
          </w:p>
        </w:tc>
        <w:tc>
          <w:tcPr>
            <w:tcW w:w="4114" w:type="dxa"/>
          </w:tcPr>
          <w:p w:rsidR="00856EDD" w:rsidRPr="000F6D32" w:rsidRDefault="00856EDD" w:rsidP="00856EDD">
            <w:pPr>
              <w:jc w:val="both"/>
            </w:pPr>
            <w:r w:rsidRPr="000F6D32">
              <w:t xml:space="preserve">Создание коллективов физической культуры в учреждениях, организациях и предприятиях всех </w:t>
            </w:r>
            <w:r w:rsidRPr="000F6D32">
              <w:lastRenderedPageBreak/>
              <w:t>форм собственности; включение производственной физкультуры в систему мероприятий, направленных на улучшение условий труда; развитие ВФСК ГТО</w:t>
            </w:r>
          </w:p>
        </w:tc>
        <w:tc>
          <w:tcPr>
            <w:tcW w:w="1701" w:type="dxa"/>
          </w:tcPr>
          <w:p w:rsidR="00856EDD" w:rsidRPr="000F6D32" w:rsidRDefault="00856EDD" w:rsidP="00856EDD">
            <w:pPr>
              <w:jc w:val="center"/>
            </w:pPr>
            <w:r w:rsidRPr="000F6D32">
              <w:lastRenderedPageBreak/>
              <w:t xml:space="preserve">2018 – 2030 </w:t>
            </w:r>
          </w:p>
        </w:tc>
        <w:tc>
          <w:tcPr>
            <w:tcW w:w="2126" w:type="dxa"/>
          </w:tcPr>
          <w:p w:rsidR="00856EDD" w:rsidRPr="000F6D32" w:rsidRDefault="00856EDD" w:rsidP="00856EDD">
            <w:pPr>
              <w:jc w:val="center"/>
            </w:pPr>
            <w:r>
              <w:t>управление</w:t>
            </w:r>
            <w:r w:rsidRPr="000F6D32">
              <w:t xml:space="preserve"> по культуре, спорту и социальной </w:t>
            </w:r>
            <w:r w:rsidRPr="000F6D32">
              <w:lastRenderedPageBreak/>
              <w:t>политике</w:t>
            </w:r>
          </w:p>
        </w:tc>
        <w:tc>
          <w:tcPr>
            <w:tcW w:w="6095" w:type="dxa"/>
          </w:tcPr>
          <w:p w:rsidR="00856EDD" w:rsidRPr="008C4EB7" w:rsidRDefault="00856EDD" w:rsidP="00856EDD">
            <w:pPr>
              <w:jc w:val="both"/>
              <w:rPr>
                <w:rFonts w:eastAsia="Calibri"/>
                <w:lang w:eastAsia="en-US"/>
              </w:rPr>
            </w:pPr>
            <w:r>
              <w:rPr>
                <w:rFonts w:eastAsia="Calibri"/>
                <w:sz w:val="28"/>
                <w:szCs w:val="28"/>
                <w:lang w:eastAsia="en-US"/>
              </w:rPr>
              <w:lastRenderedPageBreak/>
              <w:t xml:space="preserve"> </w:t>
            </w:r>
            <w:r w:rsidRPr="008C4EB7">
              <w:rPr>
                <w:rFonts w:eastAsia="Calibri"/>
                <w:lang w:eastAsia="en-US"/>
              </w:rPr>
              <w:t xml:space="preserve">Спортивная школа наделена правом по оценке выполнения нормативов испытаний (тестов) Всероссийского физкультурно-спортивного комплекса </w:t>
            </w:r>
            <w:r w:rsidRPr="008C4EB7">
              <w:rPr>
                <w:rFonts w:eastAsia="Calibri"/>
                <w:lang w:eastAsia="en-US"/>
              </w:rPr>
              <w:lastRenderedPageBreak/>
              <w:t>«Готов к труду и обороне» (ГТО) в Ханты-Мансийском районе. В 2023 году организованы и проведены 10 мероприятий (тестирований) по оценке выполнения нормативов в шести населенных пунктах района:</w:t>
            </w:r>
            <w:r>
              <w:rPr>
                <w:rFonts w:eastAsia="Calibri"/>
                <w:lang w:eastAsia="en-US"/>
              </w:rPr>
              <w:t xml:space="preserve"> </w:t>
            </w:r>
            <w:r>
              <w:rPr>
                <w:rFonts w:eastAsia="Calibri"/>
                <w:lang w:eastAsia="en-US"/>
              </w:rPr>
              <w:br/>
              <w:t xml:space="preserve">п. Горноправдинск (3 выезда), </w:t>
            </w:r>
            <w:r w:rsidRPr="008C4EB7">
              <w:rPr>
                <w:rFonts w:eastAsia="Calibri"/>
                <w:lang w:eastAsia="en-US"/>
              </w:rPr>
              <w:t xml:space="preserve">с. Троица, д. Согом, </w:t>
            </w:r>
            <w:r>
              <w:rPr>
                <w:rFonts w:eastAsia="Calibri"/>
                <w:lang w:eastAsia="en-US"/>
              </w:rPr>
              <w:br/>
            </w:r>
            <w:r w:rsidRPr="008C4EB7">
              <w:rPr>
                <w:rFonts w:eastAsia="Calibri"/>
                <w:lang w:eastAsia="en-US"/>
              </w:rPr>
              <w:t xml:space="preserve">д. Шапша, п. Сибирский, </w:t>
            </w:r>
            <w:r>
              <w:rPr>
                <w:rFonts w:eastAsia="Calibri"/>
                <w:lang w:eastAsia="en-US"/>
              </w:rPr>
              <w:t>д</w:t>
            </w:r>
            <w:r w:rsidRPr="008C4EB7">
              <w:rPr>
                <w:rFonts w:eastAsia="Calibri"/>
                <w:lang w:eastAsia="en-US"/>
              </w:rPr>
              <w:t>. Нялин</w:t>
            </w:r>
            <w:r>
              <w:rPr>
                <w:rFonts w:eastAsia="Calibri"/>
                <w:lang w:eastAsia="en-US"/>
              </w:rPr>
              <w:t>а</w:t>
            </w:r>
            <w:r w:rsidRPr="008C4EB7">
              <w:rPr>
                <w:rFonts w:eastAsia="Calibri"/>
                <w:lang w:eastAsia="en-US"/>
              </w:rPr>
              <w:t>.</w:t>
            </w:r>
          </w:p>
        </w:tc>
      </w:tr>
      <w:tr w:rsidR="00856EDD" w:rsidRPr="00696086" w:rsidTr="009F5932">
        <w:tc>
          <w:tcPr>
            <w:tcW w:w="956" w:type="dxa"/>
          </w:tcPr>
          <w:p w:rsidR="00856EDD" w:rsidRPr="000F6D32" w:rsidRDefault="00856EDD" w:rsidP="00856EDD">
            <w:pPr>
              <w:jc w:val="center"/>
            </w:pPr>
            <w:r w:rsidRPr="000F6D32">
              <w:lastRenderedPageBreak/>
              <w:t>15.1.6.</w:t>
            </w:r>
          </w:p>
        </w:tc>
        <w:tc>
          <w:tcPr>
            <w:tcW w:w="4114" w:type="dxa"/>
          </w:tcPr>
          <w:p w:rsidR="00856EDD" w:rsidRPr="000F6D32" w:rsidRDefault="00856EDD" w:rsidP="00856EDD">
            <w:pPr>
              <w:jc w:val="both"/>
            </w:pPr>
            <w:r w:rsidRPr="000F6D32">
              <w:t>Повышение качества организации физкультурно-оздоровительной и спортивно-массовой работы среди лиц с ограниченными физическими возможностями</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t>управление</w:t>
            </w:r>
            <w:r w:rsidRPr="000F6D32">
              <w:t xml:space="preserve"> по культуре, спорту и социальной политике</w:t>
            </w:r>
          </w:p>
        </w:tc>
        <w:tc>
          <w:tcPr>
            <w:tcW w:w="6095" w:type="dxa"/>
            <w:vAlign w:val="center"/>
          </w:tcPr>
          <w:p w:rsidR="00856EDD" w:rsidRPr="008C4EB7" w:rsidRDefault="00856EDD" w:rsidP="00856EDD">
            <w:pPr>
              <w:autoSpaceDE w:val="0"/>
              <w:autoSpaceDN w:val="0"/>
              <w:adjustRightInd w:val="0"/>
              <w:jc w:val="both"/>
              <w:rPr>
                <w:rFonts w:eastAsia="Calibri"/>
              </w:rPr>
            </w:pPr>
            <w:r>
              <w:rPr>
                <w:rFonts w:eastAsia="Calibri"/>
              </w:rPr>
              <w:t xml:space="preserve"> </w:t>
            </w:r>
            <w:r w:rsidRPr="008C4EB7">
              <w:rPr>
                <w:rFonts w:eastAsia="Calibri"/>
              </w:rPr>
              <w:t>На базе структурного подразделения-отделения п. Горноправдинск спортивной школы открыты спортивно-оздоровительные группы по адаптивной физической культуре (далее – АФК) для детей в возрасте от 6 до 18 лет, спортивные группы по видам спорта «легкая атлетика», «пауэрлифтинг», спортивно-оздоровительная группа по АФК для взрослого населения.</w:t>
            </w:r>
          </w:p>
          <w:p w:rsidR="00856EDD" w:rsidRDefault="00856EDD" w:rsidP="00856EDD">
            <w:pPr>
              <w:autoSpaceDE w:val="0"/>
              <w:autoSpaceDN w:val="0"/>
              <w:adjustRightInd w:val="0"/>
              <w:jc w:val="both"/>
              <w:rPr>
                <w:rFonts w:eastAsia="Calibri"/>
              </w:rPr>
            </w:pPr>
            <w:r>
              <w:rPr>
                <w:rFonts w:eastAsia="Calibri"/>
              </w:rPr>
              <w:t xml:space="preserve"> </w:t>
            </w:r>
            <w:r w:rsidRPr="008C4EB7">
              <w:rPr>
                <w:rFonts w:eastAsia="Calibri"/>
              </w:rPr>
              <w:t>Спортивно-оздоровительную работу и учебно-тренировочный процесс осуществляет тренер-преподаватель по АФК, чья работа направлена на реабилитацию детей и подростков посредством занятий физической культурой и спортом, содействие социальной адаптации детей-инвалидов и подростков с ОВЗ в обществе через участие в физкультурно-массовых и спортивно-оздоровительных мероприятиях.</w:t>
            </w:r>
          </w:p>
          <w:p w:rsidR="00856EDD" w:rsidRPr="008C4EB7" w:rsidRDefault="00856EDD" w:rsidP="00856EDD">
            <w:pPr>
              <w:autoSpaceDE w:val="0"/>
              <w:autoSpaceDN w:val="0"/>
              <w:adjustRightInd w:val="0"/>
              <w:jc w:val="both"/>
              <w:rPr>
                <w:rFonts w:eastAsia="Calibri"/>
              </w:rPr>
            </w:pPr>
            <w:r>
              <w:rPr>
                <w:rFonts w:eastAsia="Calibri"/>
              </w:rPr>
              <w:t xml:space="preserve"> </w:t>
            </w:r>
            <w:r w:rsidRPr="008C4EB7">
              <w:rPr>
                <w:rFonts w:eastAsia="Calibri"/>
              </w:rPr>
              <w:t>Воспитанники с ОВЗ занимаются параллельно с детьми из групп других видов спорта, что позволяет развивать уважение, принятие и правильное понимание других проявлений человеческой индивидуальности.</w:t>
            </w:r>
          </w:p>
          <w:p w:rsidR="00856EDD" w:rsidRPr="008C4EB7" w:rsidRDefault="00856EDD" w:rsidP="00856EDD">
            <w:pPr>
              <w:autoSpaceDE w:val="0"/>
              <w:autoSpaceDN w:val="0"/>
              <w:adjustRightInd w:val="0"/>
              <w:jc w:val="both"/>
              <w:rPr>
                <w:rFonts w:eastAsia="Calibri"/>
                <w:sz w:val="28"/>
                <w:szCs w:val="28"/>
              </w:rPr>
            </w:pPr>
            <w:r>
              <w:rPr>
                <w:rFonts w:eastAsia="Calibri"/>
              </w:rPr>
              <w:t xml:space="preserve"> </w:t>
            </w:r>
            <w:r w:rsidRPr="008C4EB7">
              <w:rPr>
                <w:rFonts w:eastAsia="Calibri"/>
              </w:rPr>
              <w:t xml:space="preserve">Воспитанники спортивной школы отделения п. Горноправдинск являются постоянными участниками первенств и чемпионатов по бочча и неоднократно становятся призерами и победителями в этом виде. Кроме того, ребята ежегодно выступают на региональном фестивале спорта «Дети Югры» среди детей с ограниченными возможностями реабилитационных центров Ханты-Мансийского </w:t>
            </w:r>
            <w:r w:rsidRPr="008C4EB7">
              <w:rPr>
                <w:rFonts w:eastAsia="Calibri"/>
              </w:rPr>
              <w:lastRenderedPageBreak/>
              <w:t>автономного округа – Югры.</w:t>
            </w:r>
          </w:p>
        </w:tc>
      </w:tr>
      <w:tr w:rsidR="00856EDD" w:rsidRPr="00696086" w:rsidTr="009F5932">
        <w:tc>
          <w:tcPr>
            <w:tcW w:w="956" w:type="dxa"/>
          </w:tcPr>
          <w:p w:rsidR="00856EDD" w:rsidRPr="000F6D32" w:rsidRDefault="00856EDD" w:rsidP="00856EDD">
            <w:pPr>
              <w:jc w:val="center"/>
            </w:pPr>
            <w:r w:rsidRPr="000F6D32">
              <w:lastRenderedPageBreak/>
              <w:t>15.1.7.</w:t>
            </w:r>
          </w:p>
        </w:tc>
        <w:tc>
          <w:tcPr>
            <w:tcW w:w="4114" w:type="dxa"/>
          </w:tcPr>
          <w:p w:rsidR="00856EDD" w:rsidRPr="000F6D32" w:rsidRDefault="00856EDD" w:rsidP="00856EDD">
            <w:pPr>
              <w:jc w:val="both"/>
            </w:pPr>
            <w:r w:rsidRPr="000F6D32">
              <w:t>Развитие и поддержка негосударственного сектора в сфере предоставления услуг физической культуры и спорта</w:t>
            </w:r>
          </w:p>
        </w:tc>
        <w:tc>
          <w:tcPr>
            <w:tcW w:w="1701" w:type="dxa"/>
          </w:tcPr>
          <w:p w:rsidR="00856EDD" w:rsidRPr="000F6D32" w:rsidRDefault="00856EDD" w:rsidP="00856EDD">
            <w:pPr>
              <w:jc w:val="center"/>
            </w:pPr>
            <w:r w:rsidRPr="000F6D32">
              <w:t>2018 – 2030</w:t>
            </w:r>
          </w:p>
        </w:tc>
        <w:tc>
          <w:tcPr>
            <w:tcW w:w="2126" w:type="dxa"/>
          </w:tcPr>
          <w:p w:rsidR="00856EDD" w:rsidRPr="000F6D32" w:rsidRDefault="00856EDD" w:rsidP="00856EDD">
            <w:pPr>
              <w:jc w:val="center"/>
            </w:pPr>
            <w:r>
              <w:t>управление</w:t>
            </w:r>
            <w:r w:rsidRPr="000F6D32">
              <w:t xml:space="preserve"> по культуре, спорту и социальной политике</w:t>
            </w:r>
          </w:p>
        </w:tc>
        <w:tc>
          <w:tcPr>
            <w:tcW w:w="6095" w:type="dxa"/>
          </w:tcPr>
          <w:p w:rsidR="00856EDD" w:rsidRPr="00DA0EBA" w:rsidRDefault="00856EDD" w:rsidP="00856EDD">
            <w:pPr>
              <w:contextualSpacing/>
              <w:jc w:val="both"/>
              <w:rPr>
                <w:highlight w:val="yellow"/>
              </w:rPr>
            </w:pPr>
            <w:r w:rsidRPr="00DA0EBA">
              <w:t>Субсидия из бюджета района на проведение 6 мероприятий в сфере спорта получена 4 СОНКО (в том числе Община КМНС) в размере 1 235,5 тыс. рублей.</w:t>
            </w:r>
          </w:p>
        </w:tc>
      </w:tr>
      <w:tr w:rsidR="00856EDD" w:rsidRPr="00696086" w:rsidTr="00B1145C">
        <w:tc>
          <w:tcPr>
            <w:tcW w:w="956" w:type="dxa"/>
          </w:tcPr>
          <w:p w:rsidR="00856EDD" w:rsidRPr="000F6D32" w:rsidRDefault="00856EDD" w:rsidP="00856EDD">
            <w:pPr>
              <w:jc w:val="center"/>
              <w:rPr>
                <w:bCs/>
              </w:rPr>
            </w:pPr>
            <w:r w:rsidRPr="000F6D32">
              <w:rPr>
                <w:bCs/>
              </w:rPr>
              <w:t>15.2.</w:t>
            </w:r>
          </w:p>
        </w:tc>
        <w:tc>
          <w:tcPr>
            <w:tcW w:w="14036" w:type="dxa"/>
            <w:gridSpan w:val="4"/>
          </w:tcPr>
          <w:p w:rsidR="00856EDD" w:rsidRPr="000F6D32" w:rsidRDefault="00856EDD" w:rsidP="00856EDD">
            <w:pPr>
              <w:rPr>
                <w:bCs/>
              </w:rPr>
            </w:pPr>
            <w:r w:rsidRPr="000F6D32">
              <w:rPr>
                <w:bCs/>
              </w:rPr>
              <w:t>Задача 27. Совершенствование системы подготовки спортивного резерва и спорта высоких достижений</w:t>
            </w:r>
          </w:p>
        </w:tc>
      </w:tr>
      <w:tr w:rsidR="00856EDD" w:rsidRPr="00696086" w:rsidTr="008D3F57">
        <w:tc>
          <w:tcPr>
            <w:tcW w:w="956" w:type="dxa"/>
          </w:tcPr>
          <w:p w:rsidR="00856EDD" w:rsidRPr="000F6D32" w:rsidRDefault="00856EDD" w:rsidP="00856EDD">
            <w:pPr>
              <w:jc w:val="center"/>
            </w:pPr>
            <w:r w:rsidRPr="000F6D32">
              <w:t>15.2.1.</w:t>
            </w:r>
          </w:p>
        </w:tc>
        <w:tc>
          <w:tcPr>
            <w:tcW w:w="4114" w:type="dxa"/>
          </w:tcPr>
          <w:p w:rsidR="00856EDD" w:rsidRPr="000F6D32" w:rsidRDefault="00856EDD" w:rsidP="00856EDD">
            <w:pPr>
              <w:jc w:val="both"/>
            </w:pPr>
            <w:r w:rsidRPr="000F6D32">
              <w:t>Развитие и поддержка наиболее перспективных видов спорта, физкультурно-спортивных организаций и спортсменов, показывающих высокие результаты и достойно представляющих Ханты-Мансийский район на спортивных мероприятиях различного уровня</w:t>
            </w:r>
          </w:p>
        </w:tc>
        <w:tc>
          <w:tcPr>
            <w:tcW w:w="1701" w:type="dxa"/>
          </w:tcPr>
          <w:p w:rsidR="00856EDD" w:rsidRPr="000F6D32" w:rsidRDefault="00856EDD" w:rsidP="00856EDD">
            <w:pPr>
              <w:jc w:val="center"/>
            </w:pPr>
            <w:r w:rsidRPr="000F6D32">
              <w:t>2018 – 2030</w:t>
            </w:r>
          </w:p>
        </w:tc>
        <w:tc>
          <w:tcPr>
            <w:tcW w:w="2126" w:type="dxa"/>
          </w:tcPr>
          <w:p w:rsidR="00856EDD" w:rsidRPr="000F6D32" w:rsidRDefault="00856EDD" w:rsidP="00856EDD">
            <w:pPr>
              <w:jc w:val="center"/>
            </w:pPr>
            <w:r>
              <w:t>управление</w:t>
            </w:r>
            <w:r w:rsidRPr="000F6D32">
              <w:t xml:space="preserve"> по культуре, спорту и социальной политике</w:t>
            </w:r>
          </w:p>
        </w:tc>
        <w:tc>
          <w:tcPr>
            <w:tcW w:w="6095" w:type="dxa"/>
          </w:tcPr>
          <w:p w:rsidR="00856EDD" w:rsidRPr="008C4EB7" w:rsidRDefault="00856EDD" w:rsidP="00856EDD">
            <w:pPr>
              <w:autoSpaceDE w:val="0"/>
              <w:autoSpaceDN w:val="0"/>
              <w:adjustRightInd w:val="0"/>
              <w:jc w:val="both"/>
              <w:rPr>
                <w:rFonts w:eastAsia="Calibri"/>
                <w:lang w:eastAsia="en-US"/>
              </w:rPr>
            </w:pPr>
            <w:r w:rsidRPr="008C4EB7">
              <w:rPr>
                <w:rFonts w:eastAsia="Calibri"/>
                <w:lang w:eastAsia="en-US"/>
              </w:rPr>
              <w:t>Спортсмены Ханты-Мансийского района включены в список кандидатов в спортивные сборные команды Ханты-Мансийского автономного округа – Югры по видам спорта: бокс, северное многоборье, гиревой спорт.</w:t>
            </w:r>
          </w:p>
          <w:p w:rsidR="00856EDD" w:rsidRPr="00696086" w:rsidRDefault="00856EDD" w:rsidP="00856EDD">
            <w:pPr>
              <w:jc w:val="both"/>
              <w:rPr>
                <w:color w:val="FF0000"/>
              </w:rPr>
            </w:pPr>
          </w:p>
        </w:tc>
      </w:tr>
      <w:tr w:rsidR="00856EDD" w:rsidRPr="00696086" w:rsidTr="008D3F57">
        <w:tc>
          <w:tcPr>
            <w:tcW w:w="956" w:type="dxa"/>
          </w:tcPr>
          <w:p w:rsidR="00856EDD" w:rsidRPr="000F6D32" w:rsidRDefault="00856EDD" w:rsidP="00856EDD">
            <w:pPr>
              <w:jc w:val="center"/>
            </w:pPr>
            <w:r w:rsidRPr="000F6D32">
              <w:t>15.2.2.</w:t>
            </w:r>
          </w:p>
        </w:tc>
        <w:tc>
          <w:tcPr>
            <w:tcW w:w="4114" w:type="dxa"/>
          </w:tcPr>
          <w:p w:rsidR="00856EDD" w:rsidRPr="000F6D32" w:rsidRDefault="00856EDD" w:rsidP="00856EDD">
            <w:pPr>
              <w:jc w:val="both"/>
            </w:pPr>
            <w:r w:rsidRPr="000F6D32">
              <w:t>Повышение профессионального уровня специалистов сферы физической культуры и спорта (участие в курсах повышения квалификации, проведение семинаров, мастер-классов и др.)</w:t>
            </w:r>
          </w:p>
        </w:tc>
        <w:tc>
          <w:tcPr>
            <w:tcW w:w="1701" w:type="dxa"/>
          </w:tcPr>
          <w:p w:rsidR="00856EDD" w:rsidRPr="000F6D32" w:rsidRDefault="00856EDD" w:rsidP="00856EDD">
            <w:pPr>
              <w:jc w:val="center"/>
            </w:pPr>
            <w:r w:rsidRPr="000F6D32">
              <w:t>2018 – 2030</w:t>
            </w:r>
          </w:p>
        </w:tc>
        <w:tc>
          <w:tcPr>
            <w:tcW w:w="2126" w:type="dxa"/>
          </w:tcPr>
          <w:p w:rsidR="00856EDD" w:rsidRPr="000F6D32" w:rsidRDefault="00856EDD" w:rsidP="00856EDD">
            <w:pPr>
              <w:jc w:val="center"/>
            </w:pPr>
            <w:r>
              <w:t>управление</w:t>
            </w:r>
            <w:r w:rsidRPr="000F6D32">
              <w:t xml:space="preserve"> по культуре, спорту и социальной политике</w:t>
            </w:r>
          </w:p>
        </w:tc>
        <w:tc>
          <w:tcPr>
            <w:tcW w:w="6095" w:type="dxa"/>
          </w:tcPr>
          <w:p w:rsidR="00856EDD" w:rsidRPr="006279BC" w:rsidRDefault="00856EDD" w:rsidP="00856EDD">
            <w:pPr>
              <w:jc w:val="both"/>
            </w:pPr>
            <w:r w:rsidRPr="006279BC">
              <w:t>За 2023 год 18 человек повысили свою квалификацию, в том числе 3 инструктора-методиста и 15 тренеров преподавателей, прошли КПК по теме: «Подготовка спортивных судей главной судейской коллегии и судейских бригад физкультурных и спортивных мероприятий Всероссийского физкультурно-спортивного комплекса "Готов к труду и обороне" (ГТО)».</w:t>
            </w:r>
          </w:p>
        </w:tc>
      </w:tr>
      <w:tr w:rsidR="00856EDD" w:rsidRPr="00696086" w:rsidTr="008D3F57">
        <w:tc>
          <w:tcPr>
            <w:tcW w:w="956" w:type="dxa"/>
          </w:tcPr>
          <w:p w:rsidR="00856EDD" w:rsidRPr="000F6D32" w:rsidRDefault="00856EDD" w:rsidP="00856EDD">
            <w:pPr>
              <w:jc w:val="center"/>
            </w:pPr>
            <w:r w:rsidRPr="000F6D32">
              <w:t>15.2.3.</w:t>
            </w:r>
          </w:p>
        </w:tc>
        <w:tc>
          <w:tcPr>
            <w:tcW w:w="4114" w:type="dxa"/>
          </w:tcPr>
          <w:p w:rsidR="00856EDD" w:rsidRPr="000F6D32" w:rsidRDefault="00856EDD" w:rsidP="00856EDD">
            <w:pPr>
              <w:jc w:val="both"/>
            </w:pPr>
            <w:r w:rsidRPr="000F6D32">
              <w:t xml:space="preserve">Развитие массовой физической культуры и спорта высших достижений среди лиц с ограниченными возможностями здоровья и инвалидов </w:t>
            </w:r>
          </w:p>
        </w:tc>
        <w:tc>
          <w:tcPr>
            <w:tcW w:w="1701" w:type="dxa"/>
          </w:tcPr>
          <w:p w:rsidR="00856EDD" w:rsidRPr="000F6D32" w:rsidRDefault="00856EDD" w:rsidP="00856EDD">
            <w:pPr>
              <w:jc w:val="center"/>
            </w:pPr>
            <w:r w:rsidRPr="000F6D32">
              <w:t>2018 – 2030</w:t>
            </w:r>
          </w:p>
        </w:tc>
        <w:tc>
          <w:tcPr>
            <w:tcW w:w="2126" w:type="dxa"/>
          </w:tcPr>
          <w:p w:rsidR="00856EDD" w:rsidRPr="000F6D32" w:rsidRDefault="00856EDD" w:rsidP="00856EDD">
            <w:pPr>
              <w:jc w:val="center"/>
            </w:pPr>
            <w:r>
              <w:t>управление</w:t>
            </w:r>
            <w:r w:rsidRPr="000F6D32">
              <w:t xml:space="preserve"> по культуре, спорту и социальной политике</w:t>
            </w:r>
          </w:p>
        </w:tc>
        <w:tc>
          <w:tcPr>
            <w:tcW w:w="6095" w:type="dxa"/>
          </w:tcPr>
          <w:p w:rsidR="00856EDD" w:rsidRPr="00FC06CD" w:rsidRDefault="00856EDD" w:rsidP="00856EDD">
            <w:pPr>
              <w:jc w:val="both"/>
              <w:rPr>
                <w:color w:val="FF0000"/>
              </w:rPr>
            </w:pPr>
            <w:r w:rsidRPr="00FC06CD">
              <w:rPr>
                <w:color w:val="000000"/>
              </w:rPr>
              <w:t>На базе спортивной школы района п. Горноправдинск</w:t>
            </w:r>
            <w:r w:rsidRPr="00FC06CD">
              <w:t xml:space="preserve"> действует 3 спортивно-оздоровительные группы по адаптивной физической культуре, которые посещают 16 детей (в 2022 году – 14 человек) в возрасте от 6 до 18 лет с ограниченными возможностями здоровья, в том числе дети инвалиды. В марте 2023 года открыты 2 спортивные группы начальной подготовки по видам спорта: легкая атлетика и пауэрлифтинг для лиц с поражением опорно-двигательного аппарата. Количество занимающихся в группах 4 человека.</w:t>
            </w:r>
          </w:p>
        </w:tc>
      </w:tr>
      <w:tr w:rsidR="00856EDD" w:rsidRPr="00696086" w:rsidTr="00B1145C">
        <w:tc>
          <w:tcPr>
            <w:tcW w:w="956" w:type="dxa"/>
          </w:tcPr>
          <w:p w:rsidR="00856EDD" w:rsidRPr="000F6D32" w:rsidRDefault="00856EDD" w:rsidP="00856EDD">
            <w:pPr>
              <w:jc w:val="center"/>
              <w:rPr>
                <w:bCs/>
              </w:rPr>
            </w:pPr>
            <w:r w:rsidRPr="000F6D32">
              <w:rPr>
                <w:bCs/>
              </w:rPr>
              <w:t>16.</w:t>
            </w:r>
          </w:p>
        </w:tc>
        <w:tc>
          <w:tcPr>
            <w:tcW w:w="14036" w:type="dxa"/>
            <w:gridSpan w:val="4"/>
          </w:tcPr>
          <w:p w:rsidR="00856EDD" w:rsidRPr="000F6D32" w:rsidRDefault="00856EDD" w:rsidP="00856EDD">
            <w:pPr>
              <w:rPr>
                <w:bCs/>
              </w:rPr>
            </w:pPr>
            <w:r w:rsidRPr="000F6D32">
              <w:rPr>
                <w:bCs/>
              </w:rPr>
              <w:t xml:space="preserve">Цель 16. </w:t>
            </w:r>
            <w:bookmarkStart w:id="1" w:name="_Hlk518918485"/>
            <w:r w:rsidRPr="000F6D32">
              <w:rPr>
                <w:bCs/>
              </w:rPr>
              <w:t>Создание условий для реализации творческого и интеллектуального потенциала детей и молодежи</w:t>
            </w:r>
            <w:bookmarkEnd w:id="1"/>
          </w:p>
        </w:tc>
      </w:tr>
      <w:tr w:rsidR="00856EDD" w:rsidRPr="00696086" w:rsidTr="00B1145C">
        <w:tc>
          <w:tcPr>
            <w:tcW w:w="956" w:type="dxa"/>
          </w:tcPr>
          <w:p w:rsidR="00856EDD" w:rsidRPr="000F6D32" w:rsidRDefault="00856EDD" w:rsidP="00856EDD">
            <w:pPr>
              <w:jc w:val="center"/>
              <w:rPr>
                <w:bCs/>
              </w:rPr>
            </w:pPr>
            <w:r w:rsidRPr="000F6D32">
              <w:rPr>
                <w:bCs/>
              </w:rPr>
              <w:lastRenderedPageBreak/>
              <w:t>16.1.</w:t>
            </w:r>
          </w:p>
        </w:tc>
        <w:tc>
          <w:tcPr>
            <w:tcW w:w="14036" w:type="dxa"/>
            <w:gridSpan w:val="4"/>
          </w:tcPr>
          <w:p w:rsidR="00856EDD" w:rsidRPr="000F6D32" w:rsidRDefault="00856EDD" w:rsidP="00856EDD">
            <w:pPr>
              <w:rPr>
                <w:bCs/>
              </w:rPr>
            </w:pPr>
            <w:r w:rsidRPr="000F6D32">
              <w:rPr>
                <w:bCs/>
              </w:rPr>
              <w:t>Задача 28. Поддержка молодежных инициатив и развитие социальной активности молодежи</w:t>
            </w:r>
          </w:p>
        </w:tc>
      </w:tr>
      <w:tr w:rsidR="00856EDD" w:rsidRPr="00696086" w:rsidTr="00DE13BB">
        <w:tc>
          <w:tcPr>
            <w:tcW w:w="956" w:type="dxa"/>
          </w:tcPr>
          <w:p w:rsidR="00856EDD" w:rsidRPr="000F6D32" w:rsidRDefault="00856EDD" w:rsidP="00856EDD">
            <w:pPr>
              <w:jc w:val="center"/>
            </w:pPr>
            <w:r w:rsidRPr="000F6D32">
              <w:t>16.1.1.</w:t>
            </w:r>
          </w:p>
        </w:tc>
        <w:tc>
          <w:tcPr>
            <w:tcW w:w="4114" w:type="dxa"/>
          </w:tcPr>
          <w:p w:rsidR="00856EDD" w:rsidRPr="000F6D32" w:rsidRDefault="00856EDD" w:rsidP="00856EDD">
            <w:pPr>
              <w:jc w:val="both"/>
            </w:pPr>
            <w:r w:rsidRPr="000F6D32">
              <w:t xml:space="preserve">Проведение и участие детей и молодежи Ханты-Мансийского района в слетах, фестивалях, конференциях, форумах, конкурсах, соревнованиях </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rsidRPr="000F6D32">
              <w:t>комитет по образованию</w:t>
            </w:r>
          </w:p>
        </w:tc>
        <w:tc>
          <w:tcPr>
            <w:tcW w:w="6095" w:type="dxa"/>
          </w:tcPr>
          <w:p w:rsidR="00856EDD" w:rsidRPr="007303CD" w:rsidRDefault="00856EDD" w:rsidP="00856EDD">
            <w:pPr>
              <w:autoSpaceDE w:val="0"/>
              <w:autoSpaceDN w:val="0"/>
              <w:adjustRightInd w:val="0"/>
              <w:jc w:val="both"/>
              <w:rPr>
                <w:rFonts w:eastAsia="Calibri"/>
                <w:lang w:eastAsia="en-US"/>
              </w:rPr>
            </w:pPr>
            <w:r>
              <w:rPr>
                <w:rFonts w:eastAsia="Calibri"/>
                <w:lang w:eastAsia="en-US"/>
              </w:rPr>
              <w:t xml:space="preserve"> </w:t>
            </w:r>
            <w:r w:rsidRPr="007303CD">
              <w:rPr>
                <w:rFonts w:eastAsia="Calibri"/>
                <w:lang w:eastAsia="en-US"/>
              </w:rPr>
              <w:t>В целях выявления, сопровождения и поддержки одаренных детей, талантливой молодежи в районе разработана и внедрена система мероприятий, включающих фестивали, праздники, конкурсы и другие мероприятия, в том числе:</w:t>
            </w:r>
          </w:p>
          <w:p w:rsidR="00856EDD" w:rsidRPr="007303CD" w:rsidRDefault="00856EDD" w:rsidP="00856EDD">
            <w:pPr>
              <w:autoSpaceDE w:val="0"/>
              <w:autoSpaceDN w:val="0"/>
              <w:adjustRightInd w:val="0"/>
              <w:jc w:val="both"/>
              <w:rPr>
                <w:rFonts w:eastAsia="Calibri"/>
                <w:lang w:eastAsia="en-US"/>
              </w:rPr>
            </w:pPr>
            <w:r>
              <w:rPr>
                <w:rFonts w:eastAsia="Calibri"/>
                <w:bCs/>
                <w:lang w:eastAsia="en-US"/>
              </w:rPr>
              <w:t xml:space="preserve">     </w:t>
            </w:r>
            <w:r w:rsidRPr="007303CD">
              <w:rPr>
                <w:rFonts w:eastAsia="Calibri"/>
                <w:bCs/>
                <w:lang w:eastAsia="en-US"/>
              </w:rPr>
              <w:t>муниципальный этап Всероссийского конкурса сочинений «Без срока давности»</w:t>
            </w:r>
            <w:r w:rsidRPr="007303CD">
              <w:rPr>
                <w:rFonts w:ascii="Calibri" w:eastAsia="Calibri" w:hAnsi="Calibri"/>
                <w:lang w:eastAsia="en-US"/>
              </w:rPr>
              <w:t xml:space="preserve"> </w:t>
            </w:r>
            <w:r w:rsidRPr="007303CD">
              <w:rPr>
                <w:rFonts w:eastAsia="Calibri"/>
                <w:lang w:eastAsia="en-US"/>
              </w:rPr>
              <w:t>в феврале</w:t>
            </w:r>
            <w:r w:rsidRPr="007303CD">
              <w:rPr>
                <w:rFonts w:ascii="Calibri" w:eastAsia="Calibri" w:hAnsi="Calibri"/>
                <w:lang w:eastAsia="en-US"/>
              </w:rPr>
              <w:t xml:space="preserve"> </w:t>
            </w:r>
            <w:r w:rsidRPr="007303CD">
              <w:rPr>
                <w:rFonts w:eastAsia="Calibri"/>
                <w:bCs/>
                <w:lang w:eastAsia="en-US"/>
              </w:rPr>
              <w:t>2023 года, принял участие 21 человек из 11 образовательных организации Ханты-Мансийского района;</w:t>
            </w:r>
          </w:p>
          <w:p w:rsidR="00856EDD" w:rsidRPr="007303CD" w:rsidRDefault="00856EDD" w:rsidP="00856EDD">
            <w:pPr>
              <w:autoSpaceDE w:val="0"/>
              <w:autoSpaceDN w:val="0"/>
              <w:adjustRightInd w:val="0"/>
              <w:jc w:val="both"/>
              <w:rPr>
                <w:rFonts w:eastAsia="Calibri"/>
                <w:bCs/>
                <w:lang w:eastAsia="en-US"/>
              </w:rPr>
            </w:pPr>
            <w:r>
              <w:rPr>
                <w:rFonts w:eastAsia="Calibri"/>
                <w:bCs/>
                <w:lang w:eastAsia="en-US"/>
              </w:rPr>
              <w:t xml:space="preserve">     </w:t>
            </w:r>
            <w:r w:rsidRPr="007303CD">
              <w:rPr>
                <w:rFonts w:eastAsia="Calibri"/>
                <w:bCs/>
                <w:lang w:eastAsia="en-US"/>
              </w:rPr>
              <w:t>муниципальный этап «Слет юнармейских отрядов» в марте 2023 года, приняли участие 100 учащихся из 15 образовательных организаций;</w:t>
            </w:r>
          </w:p>
          <w:p w:rsidR="00856EDD" w:rsidRPr="007303CD" w:rsidRDefault="00856EDD" w:rsidP="00856EDD">
            <w:pPr>
              <w:autoSpaceDE w:val="0"/>
              <w:autoSpaceDN w:val="0"/>
              <w:adjustRightInd w:val="0"/>
              <w:jc w:val="both"/>
              <w:rPr>
                <w:rFonts w:eastAsia="Calibri"/>
                <w:bCs/>
                <w:lang w:eastAsia="en-US"/>
              </w:rPr>
            </w:pPr>
            <w:r>
              <w:rPr>
                <w:rFonts w:eastAsia="Calibri"/>
                <w:bCs/>
                <w:lang w:eastAsia="en-US"/>
              </w:rPr>
              <w:t xml:space="preserve">     </w:t>
            </w:r>
            <w:r w:rsidRPr="007303CD">
              <w:rPr>
                <w:rFonts w:eastAsia="Calibri"/>
                <w:bCs/>
                <w:lang w:eastAsia="en-US"/>
              </w:rPr>
              <w:t xml:space="preserve">муниципального этапа шахматного турнира среди обучающихся </w:t>
            </w:r>
            <w:r w:rsidRPr="007303CD">
              <w:rPr>
                <w:rFonts w:eastAsia="Calibri"/>
                <w:bCs/>
                <w:lang w:eastAsia="en-US"/>
              </w:rPr>
              <w:br/>
              <w:t>Ханты-Мансийского района в марте 2023 года, приняли участие 56 человек;</w:t>
            </w:r>
          </w:p>
          <w:p w:rsidR="00856EDD" w:rsidRPr="007303CD" w:rsidRDefault="00856EDD" w:rsidP="00856EDD">
            <w:pPr>
              <w:autoSpaceDE w:val="0"/>
              <w:autoSpaceDN w:val="0"/>
              <w:adjustRightInd w:val="0"/>
              <w:jc w:val="both"/>
              <w:rPr>
                <w:rFonts w:eastAsia="Calibri"/>
                <w:lang w:eastAsia="en-US"/>
              </w:rPr>
            </w:pPr>
            <w:r>
              <w:rPr>
                <w:rFonts w:eastAsia="Calibri"/>
                <w:lang w:eastAsia="en-US"/>
              </w:rPr>
              <w:t xml:space="preserve">     </w:t>
            </w:r>
            <w:r w:rsidRPr="007303CD">
              <w:rPr>
                <w:rFonts w:eastAsia="Calibri"/>
                <w:lang w:eastAsia="en-US"/>
              </w:rPr>
              <w:t>муниципальный смотр-конкурс знаменных групп «Равнение на знамя»</w:t>
            </w:r>
            <w:r w:rsidRPr="007303CD">
              <w:t xml:space="preserve"> </w:t>
            </w:r>
            <w:r w:rsidRPr="007303CD">
              <w:rPr>
                <w:rFonts w:eastAsia="Calibri"/>
                <w:lang w:eastAsia="en-US"/>
              </w:rPr>
              <w:t xml:space="preserve">в сентябре 2023 года, приняли участие 50 обучающихся; </w:t>
            </w:r>
          </w:p>
          <w:p w:rsidR="00856EDD" w:rsidRPr="007303CD" w:rsidRDefault="00856EDD" w:rsidP="00856EDD">
            <w:pPr>
              <w:autoSpaceDE w:val="0"/>
              <w:autoSpaceDN w:val="0"/>
              <w:adjustRightInd w:val="0"/>
              <w:jc w:val="both"/>
              <w:rPr>
                <w:rFonts w:eastAsia="Calibri"/>
                <w:bCs/>
                <w:lang w:eastAsia="en-US"/>
              </w:rPr>
            </w:pPr>
            <w:r>
              <w:rPr>
                <w:rFonts w:eastAsia="Calibri"/>
                <w:lang w:eastAsia="en-US"/>
              </w:rPr>
              <w:t xml:space="preserve">     </w:t>
            </w:r>
            <w:r w:rsidRPr="007303CD">
              <w:rPr>
                <w:rFonts w:eastAsia="Calibri"/>
                <w:lang w:eastAsia="en-US"/>
              </w:rPr>
              <w:t xml:space="preserve">муниципальный этап </w:t>
            </w:r>
            <w:r w:rsidRPr="007303CD">
              <w:rPr>
                <w:rFonts w:eastAsia="Calibri"/>
                <w:bCs/>
                <w:lang w:eastAsia="en-US"/>
              </w:rPr>
              <w:t xml:space="preserve">соревнований «Безопасное колесо» среди отрядов юных инспекторов движения проведен в апреле 2023 года, приняли участие </w:t>
            </w:r>
            <w:r w:rsidRPr="007303CD">
              <w:rPr>
                <w:rFonts w:eastAsia="Calibri"/>
                <w:bCs/>
                <w:lang w:eastAsia="en-US"/>
              </w:rPr>
              <w:br/>
              <w:t>67 несовершеннолетних;</w:t>
            </w:r>
          </w:p>
          <w:p w:rsidR="00856EDD" w:rsidRPr="007303CD" w:rsidRDefault="00856EDD" w:rsidP="00856EDD">
            <w:pPr>
              <w:autoSpaceDE w:val="0"/>
              <w:autoSpaceDN w:val="0"/>
              <w:adjustRightInd w:val="0"/>
              <w:jc w:val="both"/>
              <w:rPr>
                <w:rFonts w:eastAsia="Calibri"/>
                <w:lang w:eastAsia="en-US"/>
              </w:rPr>
            </w:pPr>
            <w:r>
              <w:rPr>
                <w:rFonts w:eastAsia="Calibri"/>
                <w:lang w:eastAsia="en-US"/>
              </w:rPr>
              <w:t xml:space="preserve">     </w:t>
            </w:r>
            <w:r w:rsidRPr="007303CD">
              <w:rPr>
                <w:rFonts w:eastAsia="Calibri"/>
                <w:lang w:eastAsia="en-US"/>
              </w:rPr>
              <w:t>районная научная конференция молодых исследователей «Шаг в будущее» проведена в апреле 2023 года, приняли участие 29 обучающихся из 11 образовательных организаций;</w:t>
            </w:r>
          </w:p>
          <w:p w:rsidR="00856EDD" w:rsidRPr="007303CD" w:rsidRDefault="00856EDD" w:rsidP="00856EDD">
            <w:pPr>
              <w:autoSpaceDE w:val="0"/>
              <w:autoSpaceDN w:val="0"/>
              <w:adjustRightInd w:val="0"/>
              <w:jc w:val="both"/>
              <w:rPr>
                <w:rFonts w:eastAsia="Calibri"/>
                <w:lang w:eastAsia="en-US"/>
              </w:rPr>
            </w:pPr>
            <w:r>
              <w:rPr>
                <w:rFonts w:eastAsia="Calibri"/>
                <w:lang w:eastAsia="en-US"/>
              </w:rPr>
              <w:t xml:space="preserve">     </w:t>
            </w:r>
            <w:r w:rsidRPr="007303CD">
              <w:rPr>
                <w:rFonts w:eastAsia="Calibri"/>
                <w:lang w:eastAsia="en-US"/>
              </w:rPr>
              <w:t>профориентационное мероприятие для обучающихся 14 – 17 лет «Лабора</w:t>
            </w:r>
            <w:r>
              <w:rPr>
                <w:rFonts w:eastAsia="Calibri"/>
                <w:lang w:eastAsia="en-US"/>
              </w:rPr>
              <w:t xml:space="preserve">тория профессий», проектная </w:t>
            </w:r>
            <w:r w:rsidRPr="007303CD">
              <w:rPr>
                <w:rFonts w:eastAsia="Calibri"/>
                <w:lang w:eastAsia="en-US"/>
              </w:rPr>
              <w:t>инициатива «Моя будущая профессия» с 12 по 13 октября 2023 года, приняли участие 29 человек;</w:t>
            </w:r>
          </w:p>
          <w:p w:rsidR="00856EDD" w:rsidRPr="007303CD" w:rsidRDefault="00856EDD" w:rsidP="00856EDD">
            <w:pPr>
              <w:spacing w:after="200"/>
              <w:contextualSpacing/>
              <w:jc w:val="both"/>
            </w:pPr>
            <w:r>
              <w:t xml:space="preserve">     </w:t>
            </w:r>
            <w:r w:rsidRPr="007303CD">
              <w:t xml:space="preserve">семейный фестиваль «Спортивный уикэнд» проведен </w:t>
            </w:r>
            <w:r w:rsidRPr="007303CD">
              <w:lastRenderedPageBreak/>
              <w:t>в ноябре 2023 года, приняли участие 12 команд 406 обучающихся из 11 образовательных организаций;</w:t>
            </w:r>
          </w:p>
          <w:p w:rsidR="00856EDD" w:rsidRPr="007303CD" w:rsidRDefault="00856EDD" w:rsidP="00856EDD">
            <w:pPr>
              <w:spacing w:after="200"/>
              <w:contextualSpacing/>
              <w:jc w:val="both"/>
            </w:pPr>
            <w:r>
              <w:t xml:space="preserve">     </w:t>
            </w:r>
            <w:r w:rsidRPr="007303CD">
              <w:t>муниципальный этап соревнования «Школа безопасности» проведен в октябре 2023 года, приняли участие 40 несовершеннолетних;</w:t>
            </w:r>
          </w:p>
          <w:p w:rsidR="00856EDD" w:rsidRPr="007303CD" w:rsidRDefault="00856EDD" w:rsidP="00856EDD">
            <w:pPr>
              <w:spacing w:after="200"/>
              <w:contextualSpacing/>
              <w:jc w:val="both"/>
            </w:pPr>
            <w:r>
              <w:t xml:space="preserve">     </w:t>
            </w:r>
            <w:r w:rsidRPr="007303CD">
              <w:t>районный конкурс «Самый дружный И</w:t>
            </w:r>
            <w:r>
              <w:t xml:space="preserve">нтерКласс» состоялся в декабре </w:t>
            </w:r>
            <w:r w:rsidRPr="007303CD">
              <w:t>2023 года, приняли участия 194 обучающихся Ханты-Мансийского района;</w:t>
            </w:r>
          </w:p>
          <w:p w:rsidR="00856EDD" w:rsidRPr="007303CD" w:rsidRDefault="00856EDD" w:rsidP="00856EDD">
            <w:pPr>
              <w:spacing w:after="200"/>
              <w:contextualSpacing/>
              <w:jc w:val="both"/>
            </w:pPr>
            <w:r>
              <w:t xml:space="preserve">     </w:t>
            </w:r>
            <w:r w:rsidRPr="007303CD">
              <w:t xml:space="preserve">форум социальной активности «Многообразием едины» проведен в декабре 2023 года, участие приняли 57 обучающихся из 9 образовательных организаций Ханты-Мансийского района: с. Батово, п. </w:t>
            </w:r>
            <w:r>
              <w:t xml:space="preserve">Бобровский, п. Горноправдинск, </w:t>
            </w:r>
            <w:r w:rsidRPr="007303CD">
              <w:t>п. Луговской, с. Троица, д. Шапша, д. Ярки, д. Белогорье, с. Селиярово;</w:t>
            </w:r>
          </w:p>
          <w:p w:rsidR="00856EDD" w:rsidRPr="007303CD" w:rsidRDefault="00856EDD" w:rsidP="00856EDD">
            <w:pPr>
              <w:spacing w:after="200"/>
              <w:contextualSpacing/>
              <w:jc w:val="both"/>
              <w:rPr>
                <w:sz w:val="28"/>
                <w:szCs w:val="28"/>
              </w:rPr>
            </w:pPr>
            <w:r>
              <w:t xml:space="preserve">     </w:t>
            </w:r>
            <w:r w:rsidRPr="007303CD">
              <w:t>муниципальный творческий конкурс «Русь Великая» проведен в декабре 2023 года, приняли участие 192 обучающихся. По итогам конкурса победители приняли участие 7 января 2024 года в праздничном мероприя</w:t>
            </w:r>
            <w:r>
              <w:t xml:space="preserve">тии «Рождество» </w:t>
            </w:r>
            <w:r w:rsidRPr="007303CD">
              <w:t>в кафедральном соборе Воскресения Христова г. Ханты-Мансийска.</w:t>
            </w:r>
          </w:p>
        </w:tc>
      </w:tr>
      <w:tr w:rsidR="00856EDD" w:rsidRPr="00696086" w:rsidTr="00DE13BB">
        <w:tc>
          <w:tcPr>
            <w:tcW w:w="956" w:type="dxa"/>
          </w:tcPr>
          <w:p w:rsidR="00856EDD" w:rsidRPr="000F6D32" w:rsidRDefault="00856EDD" w:rsidP="00856EDD">
            <w:pPr>
              <w:jc w:val="center"/>
            </w:pPr>
            <w:r w:rsidRPr="000F6D32">
              <w:lastRenderedPageBreak/>
              <w:t>16.1.2.</w:t>
            </w:r>
          </w:p>
        </w:tc>
        <w:tc>
          <w:tcPr>
            <w:tcW w:w="4114" w:type="dxa"/>
          </w:tcPr>
          <w:p w:rsidR="00856EDD" w:rsidRPr="000F6D32" w:rsidRDefault="00856EDD" w:rsidP="00856EDD">
            <w:pPr>
              <w:jc w:val="both"/>
            </w:pPr>
            <w:r w:rsidRPr="000F6D32">
              <w:t>Популяризация молодежного волонтерского движения</w:t>
            </w:r>
          </w:p>
        </w:tc>
        <w:tc>
          <w:tcPr>
            <w:tcW w:w="1701" w:type="dxa"/>
          </w:tcPr>
          <w:p w:rsidR="00856EDD" w:rsidRPr="000F6D32" w:rsidRDefault="00856EDD" w:rsidP="00856EDD">
            <w:pPr>
              <w:jc w:val="center"/>
            </w:pPr>
            <w:r w:rsidRPr="000F6D32">
              <w:t>2018 – 2030</w:t>
            </w:r>
          </w:p>
        </w:tc>
        <w:tc>
          <w:tcPr>
            <w:tcW w:w="2126" w:type="dxa"/>
          </w:tcPr>
          <w:p w:rsidR="00856EDD" w:rsidRPr="000F6D32" w:rsidRDefault="00856EDD" w:rsidP="00856EDD">
            <w:pPr>
              <w:jc w:val="center"/>
            </w:pPr>
            <w:r>
              <w:t>управление</w:t>
            </w:r>
            <w:r w:rsidRPr="000F6D32">
              <w:t xml:space="preserve"> по культуре, спорту и социальной политике</w:t>
            </w:r>
          </w:p>
        </w:tc>
        <w:tc>
          <w:tcPr>
            <w:tcW w:w="6095" w:type="dxa"/>
            <w:vAlign w:val="center"/>
          </w:tcPr>
          <w:p w:rsidR="00856EDD" w:rsidRPr="006279BC" w:rsidRDefault="00856EDD" w:rsidP="00856EDD">
            <w:pPr>
              <w:jc w:val="both"/>
              <w:outlineLvl w:val="2"/>
            </w:pPr>
            <w:r w:rsidRPr="006279BC">
              <w:t>В 2023 году проведены проекты социально ориентированными некоммерческими организациями, направленных на развитие добровольческого (волонтерского) движения: проект «Свое родное», слет добровольцев Ханты-Мансийского района «Добро как образ жизни», проведение добровольческой акции Ханты-Мансийского района «Забота», посвященной 100-летнему юбилею Ханты-Мансийского района.</w:t>
            </w:r>
          </w:p>
        </w:tc>
      </w:tr>
      <w:tr w:rsidR="00856EDD" w:rsidRPr="00696086" w:rsidTr="00DE13BB">
        <w:tc>
          <w:tcPr>
            <w:tcW w:w="956" w:type="dxa"/>
          </w:tcPr>
          <w:p w:rsidR="00856EDD" w:rsidRPr="000F6D32" w:rsidRDefault="00856EDD" w:rsidP="00856EDD">
            <w:pPr>
              <w:jc w:val="center"/>
            </w:pPr>
            <w:r w:rsidRPr="000F6D32">
              <w:t>16.1.3.</w:t>
            </w:r>
          </w:p>
        </w:tc>
        <w:tc>
          <w:tcPr>
            <w:tcW w:w="4114" w:type="dxa"/>
          </w:tcPr>
          <w:p w:rsidR="00856EDD" w:rsidRPr="000F6D32" w:rsidRDefault="00856EDD" w:rsidP="00856EDD">
            <w:pPr>
              <w:jc w:val="both"/>
            </w:pPr>
            <w:r w:rsidRPr="000F6D32">
              <w:t>Организация и проведение мероприятий, направленных на развитие межкультурных коммуникаций и профилактику экстремизма в молодежной среде</w:t>
            </w:r>
          </w:p>
          <w:p w:rsidR="00856EDD" w:rsidRPr="000F6D32" w:rsidRDefault="00856EDD" w:rsidP="00856EDD">
            <w:pPr>
              <w:jc w:val="both"/>
            </w:pPr>
          </w:p>
          <w:p w:rsidR="00856EDD" w:rsidRPr="000F6D32" w:rsidRDefault="00856EDD" w:rsidP="00856EDD">
            <w:pPr>
              <w:jc w:val="both"/>
              <w:rPr>
                <w:b/>
              </w:rPr>
            </w:pPr>
          </w:p>
        </w:tc>
        <w:tc>
          <w:tcPr>
            <w:tcW w:w="1701" w:type="dxa"/>
          </w:tcPr>
          <w:p w:rsidR="00856EDD" w:rsidRPr="000F6D32" w:rsidRDefault="00856EDD" w:rsidP="00856EDD">
            <w:pPr>
              <w:jc w:val="center"/>
            </w:pPr>
            <w:r w:rsidRPr="000F6D32">
              <w:lastRenderedPageBreak/>
              <w:t xml:space="preserve">2018 – 2030 </w:t>
            </w:r>
          </w:p>
        </w:tc>
        <w:tc>
          <w:tcPr>
            <w:tcW w:w="2126" w:type="dxa"/>
          </w:tcPr>
          <w:p w:rsidR="00856EDD" w:rsidRPr="000F6D32" w:rsidRDefault="00856EDD" w:rsidP="00856EDD">
            <w:pPr>
              <w:jc w:val="center"/>
            </w:pPr>
            <w:r>
              <w:t>управление</w:t>
            </w:r>
            <w:r w:rsidRPr="000F6D32">
              <w:t xml:space="preserve"> по культуре, спорту и социальной политике</w:t>
            </w:r>
          </w:p>
        </w:tc>
        <w:tc>
          <w:tcPr>
            <w:tcW w:w="6095" w:type="dxa"/>
            <w:vAlign w:val="center"/>
          </w:tcPr>
          <w:p w:rsidR="00856EDD" w:rsidRPr="006279BC" w:rsidRDefault="00856EDD" w:rsidP="00856EDD">
            <w:pPr>
              <w:jc w:val="both"/>
            </w:pPr>
            <w:r w:rsidRPr="006279BC">
              <w:t xml:space="preserve">В целях противодействия пропаганды идей экстремизма в СМИ и сети «Интернет» на официальных сайтах учреждений, а также в социальных сетях и сети Интернет размещается информация для обучающихся и родителей, социальная реклама, памятки, презентации и </w:t>
            </w:r>
            <w:r w:rsidRPr="006279BC">
              <w:lastRenderedPageBreak/>
              <w:t>методическая информация, касающаяся сферы экстремизма и профилактики межнациональных и межрелигиозных конфликтов, обеспечения безопасности несовершеннолетних в разделе «Безопасность».</w:t>
            </w:r>
          </w:p>
          <w:p w:rsidR="00856EDD" w:rsidRPr="006279BC" w:rsidRDefault="00856EDD" w:rsidP="00856EDD">
            <w:pPr>
              <w:jc w:val="both"/>
            </w:pPr>
            <w:r w:rsidRPr="006279BC">
              <w:t>Принимаются меры по выявлению и устранению факторов, способствующих возникновению и распространению идеологии терроризма, а именно с детьми, а также их родителями (законными представителями) проводятся мероприятия, направленные на профилактику:</w:t>
            </w:r>
          </w:p>
          <w:p w:rsidR="00856EDD" w:rsidRPr="006279BC" w:rsidRDefault="00856EDD" w:rsidP="00856EDD">
            <w:pPr>
              <w:jc w:val="both"/>
            </w:pPr>
            <w:r w:rsidRPr="006279BC">
              <w:t>тренировочные эвакуации и тематические тренировки с детьми в случаях возникновения экстремальных и чрезвычайных ситуаций с целью формирования грамотного поведения, обеспечивающего собственную безопасность и безопасность окружающих;</w:t>
            </w:r>
          </w:p>
          <w:p w:rsidR="00856EDD" w:rsidRPr="006279BC" w:rsidRDefault="00856EDD" w:rsidP="00856EDD">
            <w:pPr>
              <w:jc w:val="both"/>
            </w:pPr>
            <w:r w:rsidRPr="006279BC">
              <w:t>инструктажи с детьми по действиям в случае возникновения чрезвычайной ситуации;</w:t>
            </w:r>
          </w:p>
          <w:p w:rsidR="00856EDD" w:rsidRPr="006279BC" w:rsidRDefault="00856EDD" w:rsidP="00856EDD">
            <w:pPr>
              <w:jc w:val="both"/>
            </w:pPr>
            <w:r w:rsidRPr="006279BC">
              <w:t>родительские встречи и тематические беседы, лекции;</w:t>
            </w:r>
          </w:p>
          <w:p w:rsidR="00856EDD" w:rsidRPr="006279BC" w:rsidRDefault="00856EDD" w:rsidP="00856EDD">
            <w:pPr>
              <w:jc w:val="both"/>
            </w:pPr>
            <w:r w:rsidRPr="006279BC">
              <w:t>регулярно и на постоянной основе проводятся информационно-пропагандистские мероприятия по разъяснению сущности терроризма, а также формирования неприятия идеологии терроризма;</w:t>
            </w:r>
          </w:p>
          <w:p w:rsidR="00856EDD" w:rsidRPr="006279BC" w:rsidRDefault="00856EDD" w:rsidP="00856EDD">
            <w:pPr>
              <w:jc w:val="both"/>
            </w:pPr>
            <w:r w:rsidRPr="006279BC">
              <w:t>проводятся встречи с представителями УУП и ПДН МОМВД России в п. Горноправдинск для проведения беседы с несовершеннолетними;</w:t>
            </w:r>
          </w:p>
          <w:p w:rsidR="00856EDD" w:rsidRPr="006279BC" w:rsidRDefault="00856EDD" w:rsidP="00856EDD">
            <w:pPr>
              <w:jc w:val="both"/>
            </w:pPr>
            <w:r w:rsidRPr="006279BC">
              <w:t>в целях пресечения фактов бесцельного времяпрепровождения детей в летний период в п. Горноправдинск ежегодно для 120 обучающихся организуются 2 смены спортивно-оздоровительного лагеря с дневным пребыванием детей.</w:t>
            </w:r>
          </w:p>
          <w:p w:rsidR="00856EDD" w:rsidRPr="00696086" w:rsidRDefault="00856EDD" w:rsidP="00856EDD">
            <w:pPr>
              <w:jc w:val="both"/>
              <w:rPr>
                <w:color w:val="FF0000"/>
              </w:rPr>
            </w:pPr>
            <w:r w:rsidRPr="006279BC">
              <w:t xml:space="preserve">В целях укрепления межнационального и межконфессионального согласия, поддержке и развития языков и культуры народов Российской Федерации, </w:t>
            </w:r>
            <w:r w:rsidRPr="006279BC">
              <w:lastRenderedPageBreak/>
              <w:t>проживающих на территории муниципального образования Ханты-Мансийский район в 2023 году проведены мероприятия, приуроченные к памятным датам в истории народов России.</w:t>
            </w:r>
          </w:p>
        </w:tc>
      </w:tr>
      <w:tr w:rsidR="00856EDD" w:rsidRPr="00696086" w:rsidTr="00DE13BB">
        <w:tc>
          <w:tcPr>
            <w:tcW w:w="956" w:type="dxa"/>
          </w:tcPr>
          <w:p w:rsidR="00856EDD" w:rsidRPr="000F6D32" w:rsidRDefault="00856EDD" w:rsidP="00856EDD">
            <w:pPr>
              <w:jc w:val="center"/>
            </w:pPr>
            <w:r w:rsidRPr="000F6D32">
              <w:lastRenderedPageBreak/>
              <w:t>16.1.4.</w:t>
            </w:r>
          </w:p>
        </w:tc>
        <w:tc>
          <w:tcPr>
            <w:tcW w:w="4114" w:type="dxa"/>
          </w:tcPr>
          <w:p w:rsidR="00856EDD" w:rsidRPr="000F6D32" w:rsidRDefault="00856EDD" w:rsidP="00856EDD">
            <w:pPr>
              <w:jc w:val="both"/>
            </w:pPr>
            <w:r w:rsidRPr="000F6D32">
              <w:t xml:space="preserve">Стимулирование инновационного поведения молодежи и создание условий для развития ее творческого потенциала </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t>управление</w:t>
            </w:r>
            <w:r w:rsidRPr="000F6D32">
              <w:t xml:space="preserve"> по культуре, спорту и социальной политике</w:t>
            </w:r>
          </w:p>
        </w:tc>
        <w:tc>
          <w:tcPr>
            <w:tcW w:w="6095" w:type="dxa"/>
            <w:vAlign w:val="center"/>
          </w:tcPr>
          <w:p w:rsidR="00856EDD" w:rsidRPr="006279BC" w:rsidRDefault="00856EDD" w:rsidP="00856EDD">
            <w:pPr>
              <w:jc w:val="both"/>
            </w:pPr>
            <w:r w:rsidRPr="006279BC">
              <w:t xml:space="preserve">В Ханты-Мансийском районе проводятся творческие конкурсы районного уровня в сфере культуры по сохранению и укреплению традиционных ценностей, в том числе при поддержке социально ориентированными некоммерческими организациями В 2023 году проведен фестиваль детского творчества «Остров детства». </w:t>
            </w:r>
          </w:p>
          <w:p w:rsidR="00856EDD" w:rsidRPr="006279BC" w:rsidRDefault="00856EDD" w:rsidP="00856EDD">
            <w:pPr>
              <w:jc w:val="both"/>
            </w:pPr>
            <w:r w:rsidRPr="006279BC">
              <w:t xml:space="preserve">Муниципальной программой «Культура в Ханты-Мансийском районе» предусмотрена поддержка и развития творческого потенциала детей и молодежи, </w:t>
            </w:r>
          </w:p>
          <w:p w:rsidR="00856EDD" w:rsidRPr="006279BC" w:rsidRDefault="00856EDD" w:rsidP="00856EDD">
            <w:pPr>
              <w:jc w:val="both"/>
            </w:pPr>
            <w:r w:rsidRPr="006279BC">
              <w:t xml:space="preserve">создание условий для организации досуга детей в каникулярный период; </w:t>
            </w:r>
          </w:p>
          <w:p w:rsidR="00856EDD" w:rsidRPr="006279BC" w:rsidRDefault="00856EDD" w:rsidP="00856EDD">
            <w:pPr>
              <w:jc w:val="both"/>
            </w:pPr>
            <w:r w:rsidRPr="006279BC">
              <w:t>организация мероприятий, направленных на формирование системы выявления и развития талантливой и инициативной молодежи; создание условий для самореализации подростков.</w:t>
            </w:r>
          </w:p>
          <w:p w:rsidR="00856EDD" w:rsidRPr="006279BC" w:rsidRDefault="00856EDD" w:rsidP="00856EDD">
            <w:pPr>
              <w:jc w:val="both"/>
            </w:pPr>
            <w:r w:rsidRPr="006279BC">
              <w:t>На базе сельских домов культуры работают клубные формирования, направленные на всестороннее развитие детей и молодежи в области изобразительного, театрального, музыкального искусства.</w:t>
            </w:r>
          </w:p>
          <w:p w:rsidR="00856EDD" w:rsidRPr="00696086" w:rsidRDefault="00856EDD" w:rsidP="00856EDD">
            <w:pPr>
              <w:autoSpaceDE w:val="0"/>
              <w:autoSpaceDN w:val="0"/>
              <w:adjustRightInd w:val="0"/>
              <w:jc w:val="both"/>
              <w:rPr>
                <w:color w:val="FF0000"/>
                <w:sz w:val="28"/>
                <w:szCs w:val="28"/>
              </w:rPr>
            </w:pPr>
            <w:r w:rsidRPr="006279BC">
              <w:t>В детской музыкальной школе проводятся мастер-классы, открытые уроки. Обучающиеся участвуют в конкурсах различного типа.</w:t>
            </w:r>
          </w:p>
        </w:tc>
      </w:tr>
      <w:tr w:rsidR="00856EDD" w:rsidRPr="00696086" w:rsidTr="00DE13BB">
        <w:tc>
          <w:tcPr>
            <w:tcW w:w="956" w:type="dxa"/>
          </w:tcPr>
          <w:p w:rsidR="00856EDD" w:rsidRPr="000F6D32" w:rsidRDefault="00856EDD" w:rsidP="00856EDD">
            <w:pPr>
              <w:jc w:val="center"/>
            </w:pPr>
            <w:r w:rsidRPr="000F6D32">
              <w:t>16.1.5.</w:t>
            </w:r>
          </w:p>
        </w:tc>
        <w:tc>
          <w:tcPr>
            <w:tcW w:w="4114" w:type="dxa"/>
          </w:tcPr>
          <w:p w:rsidR="00856EDD" w:rsidRPr="000F6D32" w:rsidRDefault="00856EDD" w:rsidP="00856EDD">
            <w:pPr>
              <w:jc w:val="both"/>
            </w:pPr>
            <w:r w:rsidRPr="000F6D32">
              <w:t xml:space="preserve">Содействие профориентации и карьерным устремлениям молодежи </w:t>
            </w:r>
          </w:p>
        </w:tc>
        <w:tc>
          <w:tcPr>
            <w:tcW w:w="1701" w:type="dxa"/>
          </w:tcPr>
          <w:p w:rsidR="00856EDD" w:rsidRPr="000F6D32" w:rsidRDefault="00856EDD" w:rsidP="00856EDD">
            <w:pPr>
              <w:jc w:val="center"/>
            </w:pPr>
            <w:r w:rsidRPr="000F6D32">
              <w:t xml:space="preserve">2018 – 2030 </w:t>
            </w:r>
          </w:p>
        </w:tc>
        <w:tc>
          <w:tcPr>
            <w:tcW w:w="2126" w:type="dxa"/>
          </w:tcPr>
          <w:p w:rsidR="00856EDD" w:rsidRDefault="00856EDD" w:rsidP="00856EDD">
            <w:pPr>
              <w:jc w:val="center"/>
            </w:pPr>
            <w:r>
              <w:t>управление</w:t>
            </w:r>
            <w:r w:rsidRPr="000F6D32">
              <w:t xml:space="preserve"> по культуре, спорту и социальной политике</w:t>
            </w:r>
            <w:r>
              <w:t>;</w:t>
            </w:r>
          </w:p>
          <w:p w:rsidR="00856EDD" w:rsidRPr="000F6D32" w:rsidRDefault="00856EDD" w:rsidP="00856EDD">
            <w:pPr>
              <w:jc w:val="center"/>
            </w:pPr>
            <w:r w:rsidRPr="000F6D32">
              <w:t>комитет по образованию</w:t>
            </w:r>
          </w:p>
        </w:tc>
        <w:tc>
          <w:tcPr>
            <w:tcW w:w="6095" w:type="dxa"/>
            <w:vAlign w:val="center"/>
          </w:tcPr>
          <w:p w:rsidR="00856EDD" w:rsidRPr="00924317" w:rsidRDefault="00856EDD" w:rsidP="00856EDD">
            <w:pPr>
              <w:jc w:val="both"/>
            </w:pPr>
            <w:r w:rsidRPr="00924317">
              <w:t>В рамках муниципальной программы «Культура в Ханты-Мансийском районе» организована деятельность трудового экологического отряда в Ханты-Мансийском районе, 3 ребенка в возрасте 14-18 лет.</w:t>
            </w:r>
          </w:p>
          <w:p w:rsidR="00856EDD" w:rsidRPr="00924317" w:rsidRDefault="00856EDD" w:rsidP="00856EDD">
            <w:pPr>
              <w:jc w:val="both"/>
            </w:pPr>
            <w:r w:rsidRPr="00924317">
              <w:t xml:space="preserve">Учреждениями культуры и спорта Ханты-Мансийского района проводятся мероприятия, направленные на раннюю профориентацию в том числе: виртуальные </w:t>
            </w:r>
            <w:r w:rsidRPr="00924317">
              <w:lastRenderedPageBreak/>
              <w:t>экскурсии, позволяющая получить визуальные сведения о местах, недоступных для реального посещения.</w:t>
            </w:r>
          </w:p>
          <w:p w:rsidR="00856EDD" w:rsidRPr="00924317" w:rsidRDefault="00856EDD" w:rsidP="00856EDD">
            <w:pPr>
              <w:jc w:val="both"/>
            </w:pPr>
            <w:r w:rsidRPr="00924317">
              <w:t>Сюжетно-ролевые игры. Через организацию игр у детей формируют первичные представления о мире профессий и проявляется интерес к профессионально-трудовой деятельности.</w:t>
            </w:r>
          </w:p>
          <w:p w:rsidR="00856EDD" w:rsidRPr="00924317" w:rsidRDefault="00856EDD" w:rsidP="00856EDD">
            <w:pPr>
              <w:jc w:val="both"/>
            </w:pPr>
            <w:r w:rsidRPr="00924317">
              <w:t>Беседы, дидактические игры, наглядные пособия.</w:t>
            </w:r>
          </w:p>
          <w:p w:rsidR="00856EDD" w:rsidRPr="00696086" w:rsidRDefault="00856EDD" w:rsidP="00856EDD">
            <w:pPr>
              <w:jc w:val="both"/>
              <w:rPr>
                <w:color w:val="FF0000"/>
              </w:rPr>
            </w:pPr>
            <w:r w:rsidRPr="00924317">
              <w:t>Театрализация у детей развивается способность к межличностному взаимодействию, творчеству в любой области, продуктивная деятельность (таких как рисование, лепка, гончарное искусство, валяние, ремесленническое направление).  Спортивные мероприятия (например, «К доктору Айболиту», «Осторожно! Пожар!»).</w:t>
            </w:r>
          </w:p>
        </w:tc>
      </w:tr>
      <w:tr w:rsidR="00856EDD" w:rsidRPr="00696086" w:rsidTr="00DE13BB">
        <w:tc>
          <w:tcPr>
            <w:tcW w:w="956" w:type="dxa"/>
          </w:tcPr>
          <w:p w:rsidR="00856EDD" w:rsidRPr="000F6D32" w:rsidRDefault="00856EDD" w:rsidP="00856EDD">
            <w:pPr>
              <w:jc w:val="center"/>
            </w:pPr>
            <w:r w:rsidRPr="000F6D32">
              <w:lastRenderedPageBreak/>
              <w:t>16.1.6.</w:t>
            </w:r>
          </w:p>
        </w:tc>
        <w:tc>
          <w:tcPr>
            <w:tcW w:w="4114" w:type="dxa"/>
          </w:tcPr>
          <w:p w:rsidR="00856EDD" w:rsidRPr="000F6D32" w:rsidRDefault="00856EDD" w:rsidP="00856EDD">
            <w:pPr>
              <w:jc w:val="both"/>
            </w:pPr>
            <w:r w:rsidRPr="000F6D32">
              <w:t xml:space="preserve">Создание условий для развития гражданско-, военно-патриотических качеств молодежи             </w:t>
            </w:r>
          </w:p>
        </w:tc>
        <w:tc>
          <w:tcPr>
            <w:tcW w:w="1701" w:type="dxa"/>
          </w:tcPr>
          <w:p w:rsidR="00856EDD" w:rsidRPr="000F6D32" w:rsidRDefault="00856EDD" w:rsidP="00856EDD">
            <w:pPr>
              <w:jc w:val="center"/>
            </w:pPr>
            <w:r w:rsidRPr="000F6D32">
              <w:t>2018 – 2030</w:t>
            </w:r>
          </w:p>
        </w:tc>
        <w:tc>
          <w:tcPr>
            <w:tcW w:w="2126" w:type="dxa"/>
          </w:tcPr>
          <w:p w:rsidR="00856EDD" w:rsidRPr="000F6D32" w:rsidRDefault="00856EDD" w:rsidP="00856EDD">
            <w:pPr>
              <w:jc w:val="center"/>
            </w:pPr>
            <w:r>
              <w:t>управление</w:t>
            </w:r>
            <w:r w:rsidRPr="000F6D32">
              <w:t xml:space="preserve"> по культуре, спорту и социальной политике</w:t>
            </w:r>
          </w:p>
        </w:tc>
        <w:tc>
          <w:tcPr>
            <w:tcW w:w="6095" w:type="dxa"/>
            <w:vAlign w:val="center"/>
          </w:tcPr>
          <w:p w:rsidR="00856EDD" w:rsidRPr="00924317" w:rsidRDefault="00856EDD" w:rsidP="00856EDD">
            <w:pPr>
              <w:jc w:val="both"/>
            </w:pPr>
            <w:r w:rsidRPr="00924317">
              <w:t>С целью формирования условий для гражданского становления, патриотического духовно-нравственного воспитания молодёжи, популяризации военно-прикладных видов спорта, подготовки допризывной молодежи к службе в Вооружённых Силах Российской Федерации в 2023 году проводились соревнования по легкой атлетике, стрельбе из пневматической винтовки.</w:t>
            </w:r>
          </w:p>
          <w:p w:rsidR="00856EDD" w:rsidRPr="00924317" w:rsidRDefault="00856EDD" w:rsidP="00856EDD">
            <w:pPr>
              <w:jc w:val="both"/>
            </w:pPr>
            <w:r w:rsidRPr="00924317">
              <w:t>Главным методическим центром по военно-патриотическому воспитанию молодежи Ханты-Мансийского района является «Центр дополнительного образования». По состоянию на 31.12.2023 года количество молодежи, занимающихся в 12 объединениях дополнительного образования военно-патриотической направленности составляет 281 человек.</w:t>
            </w:r>
          </w:p>
          <w:p w:rsidR="00856EDD" w:rsidRPr="00696086" w:rsidRDefault="00856EDD" w:rsidP="00856EDD">
            <w:pPr>
              <w:jc w:val="both"/>
              <w:rPr>
                <w:color w:val="FF0000"/>
              </w:rPr>
            </w:pPr>
            <w:r w:rsidRPr="00924317">
              <w:t xml:space="preserve">Реализованы мероприятия: патриотический квест «Тропой разведчика», Урок мужества с привлечением участников боевых действий, военно-техническая игра: «Защитники Отечества», челлендж «Герои моей семьи», образовательно-игровая программа-конкурс «А ну-ка </w:t>
            </w:r>
            <w:r w:rsidRPr="00924317">
              <w:lastRenderedPageBreak/>
              <w:t>парни!», классный час «Маленькие герои», «Детство, опаленное войной…», фотовыставка «Мой папа в армии служил» и другие.</w:t>
            </w:r>
          </w:p>
        </w:tc>
      </w:tr>
      <w:tr w:rsidR="00856EDD" w:rsidRPr="00696086" w:rsidTr="00B1145C">
        <w:tc>
          <w:tcPr>
            <w:tcW w:w="956" w:type="dxa"/>
          </w:tcPr>
          <w:p w:rsidR="00856EDD" w:rsidRPr="000F6D32" w:rsidRDefault="00856EDD" w:rsidP="00856EDD">
            <w:pPr>
              <w:jc w:val="center"/>
              <w:rPr>
                <w:bCs/>
              </w:rPr>
            </w:pPr>
            <w:r w:rsidRPr="000F6D32">
              <w:rPr>
                <w:bCs/>
              </w:rPr>
              <w:lastRenderedPageBreak/>
              <w:t>17.</w:t>
            </w:r>
          </w:p>
        </w:tc>
        <w:tc>
          <w:tcPr>
            <w:tcW w:w="14036" w:type="dxa"/>
            <w:gridSpan w:val="4"/>
          </w:tcPr>
          <w:p w:rsidR="00856EDD" w:rsidRPr="000F6D32" w:rsidRDefault="00856EDD" w:rsidP="00856EDD">
            <w:pPr>
              <w:rPr>
                <w:bCs/>
              </w:rPr>
            </w:pPr>
            <w:r w:rsidRPr="000F6D32">
              <w:rPr>
                <w:bCs/>
              </w:rPr>
              <w:t>Цель 17. Реализация социальной политики</w:t>
            </w:r>
          </w:p>
        </w:tc>
      </w:tr>
      <w:tr w:rsidR="00856EDD" w:rsidRPr="00696086" w:rsidTr="00B1145C">
        <w:tc>
          <w:tcPr>
            <w:tcW w:w="956" w:type="dxa"/>
          </w:tcPr>
          <w:p w:rsidR="00856EDD" w:rsidRPr="000F6D32" w:rsidRDefault="00856EDD" w:rsidP="00856EDD">
            <w:pPr>
              <w:jc w:val="center"/>
              <w:rPr>
                <w:bCs/>
              </w:rPr>
            </w:pPr>
            <w:r w:rsidRPr="000F6D32">
              <w:rPr>
                <w:bCs/>
              </w:rPr>
              <w:t>17.1.</w:t>
            </w:r>
          </w:p>
        </w:tc>
        <w:tc>
          <w:tcPr>
            <w:tcW w:w="14036" w:type="dxa"/>
            <w:gridSpan w:val="4"/>
          </w:tcPr>
          <w:p w:rsidR="00856EDD" w:rsidRPr="000F6D32" w:rsidRDefault="00856EDD" w:rsidP="00856EDD">
            <w:pPr>
              <w:rPr>
                <w:bCs/>
              </w:rPr>
            </w:pPr>
            <w:r w:rsidRPr="000F6D32">
              <w:rPr>
                <w:bCs/>
              </w:rPr>
              <w:t>Задача 29. Реализация мер адресной социальной поддержки граждан</w:t>
            </w:r>
          </w:p>
        </w:tc>
      </w:tr>
      <w:tr w:rsidR="00856EDD" w:rsidRPr="00696086" w:rsidTr="009F5932">
        <w:tc>
          <w:tcPr>
            <w:tcW w:w="956" w:type="dxa"/>
          </w:tcPr>
          <w:p w:rsidR="00856EDD" w:rsidRPr="000F6D32" w:rsidRDefault="00856EDD" w:rsidP="00856EDD">
            <w:pPr>
              <w:jc w:val="center"/>
            </w:pPr>
            <w:r w:rsidRPr="000F6D32">
              <w:t>17.1.1.</w:t>
            </w:r>
          </w:p>
        </w:tc>
        <w:tc>
          <w:tcPr>
            <w:tcW w:w="4114" w:type="dxa"/>
          </w:tcPr>
          <w:p w:rsidR="00856EDD" w:rsidRPr="000F6D32" w:rsidRDefault="00856EDD" w:rsidP="00856EDD">
            <w:pPr>
              <w:jc w:val="both"/>
            </w:pPr>
            <w:r w:rsidRPr="000F6D32">
              <w:t>Содействие занятости населения, организация общественных работ</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rsidRPr="000F6D32">
              <w:t>МАУ «ОМЦ»; комитет экономической политики; администрации сельских поселений</w:t>
            </w:r>
          </w:p>
        </w:tc>
        <w:tc>
          <w:tcPr>
            <w:tcW w:w="6095" w:type="dxa"/>
          </w:tcPr>
          <w:p w:rsidR="00856EDD" w:rsidRPr="003C6AD4" w:rsidRDefault="00856EDD" w:rsidP="00856EDD">
            <w:pPr>
              <w:jc w:val="both"/>
            </w:pPr>
            <w:r w:rsidRPr="003C6AD4">
              <w:t>Всего в 2023 году в рамках организации оплачиваемых общественных работ было трудоустроено – 309 человек</w:t>
            </w:r>
            <w:r>
              <w:t>,</w:t>
            </w:r>
            <w:r w:rsidRPr="003C6AD4">
              <w:t xml:space="preserve"> в том числе: </w:t>
            </w:r>
            <w:r>
              <w:t>о</w:t>
            </w:r>
            <w:r w:rsidRPr="003C6AD4">
              <w:t>бщественные работы – 260 чел., КМНС – 10 чел., предпенсионный возраст – 4 чел.</w:t>
            </w:r>
            <w:r>
              <w:t>,</w:t>
            </w:r>
            <w:r w:rsidRPr="003C6AD4">
              <w:t xml:space="preserve"> </w:t>
            </w:r>
            <w:r>
              <w:t xml:space="preserve">ИТПР – 35 чел. </w:t>
            </w:r>
            <w:r w:rsidRPr="003C6AD4">
              <w:t>Трудоустройство несовершеннолетних - 460 человек</w:t>
            </w:r>
            <w:r>
              <w:t>.</w:t>
            </w:r>
          </w:p>
        </w:tc>
      </w:tr>
      <w:tr w:rsidR="00856EDD" w:rsidRPr="00696086" w:rsidTr="00891D44">
        <w:tc>
          <w:tcPr>
            <w:tcW w:w="956" w:type="dxa"/>
          </w:tcPr>
          <w:p w:rsidR="00856EDD" w:rsidRPr="000F6D32" w:rsidRDefault="00856EDD" w:rsidP="00856EDD">
            <w:pPr>
              <w:jc w:val="center"/>
            </w:pPr>
            <w:r w:rsidRPr="000F6D32">
              <w:t>17.1.2.</w:t>
            </w:r>
          </w:p>
        </w:tc>
        <w:tc>
          <w:tcPr>
            <w:tcW w:w="4114" w:type="dxa"/>
          </w:tcPr>
          <w:p w:rsidR="00856EDD" w:rsidRPr="000F6D32" w:rsidRDefault="00856EDD" w:rsidP="00856EDD">
            <w:pPr>
              <w:jc w:val="both"/>
            </w:pPr>
            <w:r w:rsidRPr="000F6D32">
              <w:t xml:space="preserve">Организация отдыха и оздоровления детей </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rsidRPr="000F6D32">
              <w:t>комитет по образованию;</w:t>
            </w:r>
          </w:p>
          <w:p w:rsidR="00856EDD" w:rsidRPr="000F6D32" w:rsidRDefault="00856EDD" w:rsidP="00856EDD">
            <w:pPr>
              <w:jc w:val="center"/>
            </w:pPr>
            <w:r>
              <w:t>управление</w:t>
            </w:r>
            <w:r w:rsidRPr="000F6D32">
              <w:t xml:space="preserve"> по культуре, спорту и социальной политике</w:t>
            </w:r>
          </w:p>
        </w:tc>
        <w:tc>
          <w:tcPr>
            <w:tcW w:w="6095" w:type="dxa"/>
            <w:vAlign w:val="center"/>
          </w:tcPr>
          <w:p w:rsidR="00856EDD" w:rsidRPr="00172D87" w:rsidRDefault="00856EDD" w:rsidP="00856EDD">
            <w:pPr>
              <w:tabs>
                <w:tab w:val="left" w:pos="709"/>
              </w:tabs>
              <w:jc w:val="both"/>
            </w:pPr>
            <w:r>
              <w:rPr>
                <w:sz w:val="28"/>
                <w:szCs w:val="28"/>
              </w:rPr>
              <w:t xml:space="preserve">     </w:t>
            </w:r>
            <w:r w:rsidRPr="00172D87">
              <w:t xml:space="preserve">На территории Хаты-Мансийского района в 2023 году детской оздоровительной кампанией было охвачено 1 787 несовершеннолетних. </w:t>
            </w:r>
          </w:p>
          <w:p w:rsidR="00856EDD" w:rsidRPr="00172D87" w:rsidRDefault="00856EDD" w:rsidP="00856EDD">
            <w:pPr>
              <w:tabs>
                <w:tab w:val="left" w:pos="709"/>
              </w:tabs>
              <w:jc w:val="both"/>
            </w:pPr>
            <w:r w:rsidRPr="00172D87">
              <w:t xml:space="preserve">     Массовой формой отдыха детей являются лагеря с дневным пребыванием детей. В 58 лагерях с дневным пребыванием детей отдохнули 1 614 несовершеннолетних.</w:t>
            </w:r>
          </w:p>
          <w:p w:rsidR="00856EDD" w:rsidRPr="00172D87" w:rsidRDefault="00856EDD" w:rsidP="00856EDD">
            <w:pPr>
              <w:tabs>
                <w:tab w:val="left" w:pos="709"/>
              </w:tabs>
              <w:jc w:val="both"/>
              <w:rPr>
                <w:rFonts w:eastAsia="Calibri"/>
                <w:lang w:eastAsia="en-US"/>
              </w:rPr>
            </w:pPr>
            <w:r w:rsidRPr="00172D87">
              <w:rPr>
                <w:rFonts w:eastAsia="Calibri"/>
                <w:lang w:eastAsia="en-US"/>
              </w:rPr>
              <w:t xml:space="preserve">     В период весенних каникул (продолжительность 7 дней) на базе образовательных организаций были организованы 24 лагеря с дневным пребыванием детей с охватом 635 несовершеннолетних.</w:t>
            </w:r>
          </w:p>
          <w:p w:rsidR="00856EDD" w:rsidRDefault="00856EDD" w:rsidP="00856EDD">
            <w:pPr>
              <w:jc w:val="both"/>
              <w:rPr>
                <w:rFonts w:eastAsia="Calibri"/>
                <w:lang w:eastAsia="en-US"/>
              </w:rPr>
            </w:pPr>
            <w:r>
              <w:rPr>
                <w:rFonts w:eastAsia="Calibri"/>
                <w:lang w:eastAsia="en-US"/>
              </w:rPr>
              <w:t xml:space="preserve">     </w:t>
            </w:r>
            <w:r w:rsidRPr="00172D87">
              <w:rPr>
                <w:rFonts w:eastAsia="Calibri"/>
                <w:lang w:eastAsia="en-US"/>
              </w:rPr>
              <w:t>В</w:t>
            </w:r>
            <w:r w:rsidRPr="00172D87">
              <w:rPr>
                <w:rFonts w:eastAsia="Calibri"/>
                <w:b/>
                <w:lang w:eastAsia="en-US"/>
              </w:rPr>
              <w:t xml:space="preserve"> </w:t>
            </w:r>
            <w:r w:rsidRPr="00172D87">
              <w:rPr>
                <w:rFonts w:eastAsia="Calibri"/>
                <w:lang w:eastAsia="en-US"/>
              </w:rPr>
              <w:t xml:space="preserve">летней период оздоровительной кампании 2023 года на территории Ханты-Мансийского района осуществляли деятельность 32 лагеря (июнь – 25 лагерей, июль – </w:t>
            </w:r>
            <w:r>
              <w:rPr>
                <w:rFonts w:eastAsia="Calibri"/>
                <w:lang w:eastAsia="en-US"/>
              </w:rPr>
              <w:t xml:space="preserve">6 лагерей, август – 1 лагерь) с </w:t>
            </w:r>
            <w:r w:rsidRPr="00172D87">
              <w:rPr>
                <w:rFonts w:eastAsia="Calibri"/>
                <w:lang w:eastAsia="en-US"/>
              </w:rPr>
              <w:t>охватом 915 человек</w:t>
            </w:r>
          </w:p>
          <w:p w:rsidR="00856EDD" w:rsidRDefault="00856EDD" w:rsidP="00856EDD">
            <w:pPr>
              <w:tabs>
                <w:tab w:val="left" w:pos="709"/>
              </w:tabs>
              <w:jc w:val="both"/>
            </w:pPr>
            <w:r>
              <w:rPr>
                <w:sz w:val="28"/>
                <w:szCs w:val="28"/>
              </w:rPr>
              <w:t xml:space="preserve">     </w:t>
            </w:r>
            <w:r w:rsidRPr="002D17A0">
              <w:t xml:space="preserve">В период осенних каникул на базе муниципального автономного учреждения Ханты-Мансийского района «Центр дополнительного образования» осуществляли деятельность 2 лагеря с дневным пребыванием детей в п. Горноправдинск и п. Луговской. Охват обучающихся 64 </w:t>
            </w:r>
            <w:r w:rsidRPr="002D17A0">
              <w:lastRenderedPageBreak/>
              <w:t>человека.</w:t>
            </w:r>
          </w:p>
          <w:p w:rsidR="00856EDD" w:rsidRPr="002D17A0" w:rsidRDefault="00856EDD" w:rsidP="00856EDD">
            <w:pPr>
              <w:widowControl w:val="0"/>
              <w:autoSpaceDE w:val="0"/>
              <w:autoSpaceDN w:val="0"/>
              <w:adjustRightInd w:val="0"/>
              <w:jc w:val="both"/>
            </w:pPr>
            <w:r>
              <w:rPr>
                <w:sz w:val="28"/>
                <w:szCs w:val="28"/>
              </w:rPr>
              <w:t xml:space="preserve">     </w:t>
            </w:r>
            <w:r w:rsidRPr="0015319A">
              <w:t xml:space="preserve">В 2023 году выездным отдыхом были охвачены 173 несовершеннолетних Ханты-Мансийского района (детские оздоровительные лагеря Республика Татарстан, Свердловской области, Республики Башкортостан), </w:t>
            </w:r>
            <w:r w:rsidRPr="0015319A">
              <w:br/>
              <w:t>20 несовершеннолетних – по путевкам, предоставленным Департаментом физической культуры и спорта Ханты-Мансийского автономного округа – Югры (в 2022 году за пределы Ханты-Мансийского автономного округа – Югры выезжали 126 детей).</w:t>
            </w:r>
          </w:p>
        </w:tc>
      </w:tr>
      <w:tr w:rsidR="00856EDD" w:rsidRPr="00696086" w:rsidTr="00891D44">
        <w:tc>
          <w:tcPr>
            <w:tcW w:w="956" w:type="dxa"/>
          </w:tcPr>
          <w:p w:rsidR="00856EDD" w:rsidRPr="000F6D32" w:rsidRDefault="00856EDD" w:rsidP="00856EDD">
            <w:pPr>
              <w:jc w:val="center"/>
            </w:pPr>
            <w:r w:rsidRPr="000F6D32">
              <w:lastRenderedPageBreak/>
              <w:t>17.1.3.</w:t>
            </w:r>
          </w:p>
        </w:tc>
        <w:tc>
          <w:tcPr>
            <w:tcW w:w="4114" w:type="dxa"/>
          </w:tcPr>
          <w:p w:rsidR="00856EDD" w:rsidRPr="000F6D32" w:rsidRDefault="00856EDD" w:rsidP="00856EDD">
            <w:pPr>
              <w:jc w:val="both"/>
            </w:pPr>
            <w:bookmarkStart w:id="2" w:name="_Hlk518918110"/>
            <w:r w:rsidRPr="000F6D32">
              <w:t xml:space="preserve">Сохранение семейных ценностей, оказание психологической и иной помощи детям и семьям </w:t>
            </w:r>
            <w:bookmarkEnd w:id="2"/>
          </w:p>
        </w:tc>
        <w:tc>
          <w:tcPr>
            <w:tcW w:w="1701" w:type="dxa"/>
          </w:tcPr>
          <w:p w:rsidR="00856EDD" w:rsidRPr="000F6D32" w:rsidRDefault="00856EDD" w:rsidP="00856EDD">
            <w:pPr>
              <w:jc w:val="center"/>
            </w:pPr>
            <w:r w:rsidRPr="000F6D32">
              <w:t>2018 – 2030</w:t>
            </w:r>
          </w:p>
        </w:tc>
        <w:tc>
          <w:tcPr>
            <w:tcW w:w="2126" w:type="dxa"/>
          </w:tcPr>
          <w:p w:rsidR="00856EDD" w:rsidRPr="000F6D32" w:rsidRDefault="00856EDD" w:rsidP="00856EDD">
            <w:pPr>
              <w:jc w:val="center"/>
            </w:pPr>
            <w:r w:rsidRPr="000F6D32">
              <w:t>комитет по образованию</w:t>
            </w:r>
          </w:p>
        </w:tc>
        <w:tc>
          <w:tcPr>
            <w:tcW w:w="6095" w:type="dxa"/>
            <w:vAlign w:val="center"/>
          </w:tcPr>
          <w:p w:rsidR="00DA0EBA" w:rsidRPr="00DA0EBA" w:rsidRDefault="00856EDD" w:rsidP="00DA0EBA">
            <w:pPr>
              <w:jc w:val="both"/>
            </w:pPr>
            <w:r w:rsidRPr="00DA0EBA">
              <w:t>В образовательных организациях проведены мероприятия по правовому консультированию и просвещение детей, в том числе детей-сирот и детей, оставшихся без попечения родителей, детей-инвалидов, а также их родителей, законных представителей, по вопросам оказания бесплатной юридической помощи, защиты прав потребителей</w:t>
            </w:r>
            <w:r w:rsidR="00DA0EBA" w:rsidRPr="00DA0EBA">
              <w:t>.</w:t>
            </w:r>
            <w:r w:rsidRPr="00DA0EBA">
              <w:t xml:space="preserve"> </w:t>
            </w:r>
          </w:p>
          <w:p w:rsidR="00DA0EBA" w:rsidRDefault="00856EDD" w:rsidP="00DA0EBA">
            <w:pPr>
              <w:jc w:val="both"/>
            </w:pPr>
            <w:r w:rsidRPr="00DA0EBA">
              <w:t xml:space="preserve">На сайте комитета по образованию администрации Ханты-Мансийского района, на сайтах, стендах образовательных организациях, в социальных сетях размещена информация Детском телефоне доверия с единым общероссийским номером 8-800-2000-122 с рекомендациями для обращения к психологу: если тебе страшно выходить на улицу, нет желания ходить в школу, тебя унижают, ты слышишь угрозы в свой адрес, оскорбляют в интернете, ты подвергаешься травле, информация направлена несовершеннолетним, родителям (законным представителям) </w:t>
            </w:r>
            <w:r w:rsidR="00DA0EBA">
              <w:t>посредствам мессенджеров.</w:t>
            </w:r>
          </w:p>
          <w:p w:rsidR="00DA0EBA" w:rsidRPr="00DA0EBA" w:rsidRDefault="00856EDD" w:rsidP="00DA0EBA">
            <w:pPr>
              <w:jc w:val="both"/>
            </w:pPr>
            <w:r w:rsidRPr="00DA0EBA">
              <w:t>Организовано проведение семейного фестиваля «Спортивный уик-энд”</w:t>
            </w:r>
            <w:r w:rsidR="00DA0EBA" w:rsidRPr="00DA0EBA">
              <w:t xml:space="preserve"> в ноябре 2023 года, приняли участие 12 команд 406 обучающихся из 11 образовательных организаций.</w:t>
            </w:r>
          </w:p>
          <w:p w:rsidR="00856EDD" w:rsidRPr="00DA0EBA" w:rsidRDefault="00856EDD" w:rsidP="00856EDD">
            <w:pPr>
              <w:jc w:val="both"/>
            </w:pPr>
          </w:p>
          <w:p w:rsidR="00856EDD" w:rsidRPr="00696086" w:rsidRDefault="00856EDD" w:rsidP="00856EDD">
            <w:pPr>
              <w:jc w:val="both"/>
              <w:rPr>
                <w:color w:val="FF0000"/>
              </w:rPr>
            </w:pPr>
          </w:p>
        </w:tc>
      </w:tr>
      <w:tr w:rsidR="00856EDD" w:rsidRPr="00696086" w:rsidTr="00B1145C">
        <w:tc>
          <w:tcPr>
            <w:tcW w:w="956" w:type="dxa"/>
          </w:tcPr>
          <w:p w:rsidR="00856EDD" w:rsidRPr="000F6D32" w:rsidRDefault="00856EDD" w:rsidP="00856EDD">
            <w:pPr>
              <w:jc w:val="center"/>
              <w:rPr>
                <w:bCs/>
              </w:rPr>
            </w:pPr>
            <w:r w:rsidRPr="000F6D32">
              <w:rPr>
                <w:bCs/>
              </w:rPr>
              <w:lastRenderedPageBreak/>
              <w:t>18.</w:t>
            </w:r>
          </w:p>
        </w:tc>
        <w:tc>
          <w:tcPr>
            <w:tcW w:w="14036" w:type="dxa"/>
            <w:gridSpan w:val="4"/>
          </w:tcPr>
          <w:p w:rsidR="00856EDD" w:rsidRPr="000F6D32" w:rsidRDefault="00856EDD" w:rsidP="00856EDD">
            <w:pPr>
              <w:rPr>
                <w:bCs/>
              </w:rPr>
            </w:pPr>
            <w:r w:rsidRPr="000F6D32">
              <w:rPr>
                <w:bCs/>
              </w:rPr>
              <w:t xml:space="preserve">Цель 18. </w:t>
            </w:r>
            <w:bookmarkStart w:id="3" w:name="_Hlk518918154"/>
            <w:r w:rsidRPr="000F6D32">
              <w:rPr>
                <w:bCs/>
              </w:rPr>
              <w:t>Обеспечение безопасности населения</w:t>
            </w:r>
            <w:bookmarkEnd w:id="3"/>
          </w:p>
        </w:tc>
      </w:tr>
      <w:tr w:rsidR="00856EDD" w:rsidRPr="00696086" w:rsidTr="00B1145C">
        <w:tc>
          <w:tcPr>
            <w:tcW w:w="956" w:type="dxa"/>
          </w:tcPr>
          <w:p w:rsidR="00856EDD" w:rsidRPr="000F6D32" w:rsidRDefault="00856EDD" w:rsidP="00856EDD">
            <w:pPr>
              <w:jc w:val="center"/>
              <w:rPr>
                <w:bCs/>
              </w:rPr>
            </w:pPr>
            <w:r w:rsidRPr="000F6D32">
              <w:rPr>
                <w:bCs/>
              </w:rPr>
              <w:t>18.1.</w:t>
            </w:r>
          </w:p>
        </w:tc>
        <w:tc>
          <w:tcPr>
            <w:tcW w:w="14036" w:type="dxa"/>
            <w:gridSpan w:val="4"/>
          </w:tcPr>
          <w:p w:rsidR="00856EDD" w:rsidRPr="000F6D32" w:rsidRDefault="00856EDD" w:rsidP="00856EDD">
            <w:pPr>
              <w:rPr>
                <w:bCs/>
              </w:rPr>
            </w:pPr>
            <w:r w:rsidRPr="000F6D32">
              <w:rPr>
                <w:bCs/>
              </w:rPr>
              <w:t xml:space="preserve">Задача 30. </w:t>
            </w:r>
            <w:bookmarkStart w:id="4" w:name="_Hlk518918163"/>
            <w:r w:rsidRPr="000F6D32">
              <w:rPr>
                <w:bCs/>
              </w:rPr>
              <w:t>Защита населения и территорий от чрезвычайных ситуаций, обеспечение пожарной безопасности</w:t>
            </w:r>
            <w:bookmarkEnd w:id="4"/>
          </w:p>
        </w:tc>
      </w:tr>
      <w:tr w:rsidR="00856EDD" w:rsidRPr="00696086" w:rsidTr="00696625">
        <w:tc>
          <w:tcPr>
            <w:tcW w:w="956" w:type="dxa"/>
          </w:tcPr>
          <w:p w:rsidR="00856EDD" w:rsidRPr="000F6D32" w:rsidRDefault="00856EDD" w:rsidP="00856EDD">
            <w:pPr>
              <w:jc w:val="center"/>
            </w:pPr>
            <w:r w:rsidRPr="000F6D32">
              <w:t>18.1.1.</w:t>
            </w:r>
          </w:p>
        </w:tc>
        <w:tc>
          <w:tcPr>
            <w:tcW w:w="4114" w:type="dxa"/>
          </w:tcPr>
          <w:p w:rsidR="00856EDD" w:rsidRPr="000F6D32" w:rsidRDefault="00856EDD" w:rsidP="00856EDD">
            <w:pPr>
              <w:jc w:val="both"/>
            </w:pPr>
            <w:r w:rsidRPr="000F6D32">
              <w:t>Строительство пожарных водоемов в населенных пунктах</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rsidRPr="000F6D32">
              <w:t>МКУ «УГЗ» (сельские поселения)</w:t>
            </w:r>
          </w:p>
        </w:tc>
        <w:tc>
          <w:tcPr>
            <w:tcW w:w="6095" w:type="dxa"/>
            <w:vAlign w:val="center"/>
          </w:tcPr>
          <w:p w:rsidR="00856EDD" w:rsidRPr="00696086" w:rsidRDefault="00856EDD" w:rsidP="00856EDD">
            <w:pPr>
              <w:jc w:val="both"/>
              <w:rPr>
                <w:color w:val="FF0000"/>
              </w:rPr>
            </w:pPr>
            <w:r w:rsidRPr="0069399F">
              <w:t>Построено 2 пожарных водоема по 2 емкости каждый в в д. Согом, ул. Набережная, район строения 26, и ул. Южная, район д. № 9. В 2023 году финансирование составило 3948,8 тыс. рублей.</w:t>
            </w:r>
          </w:p>
        </w:tc>
      </w:tr>
      <w:tr w:rsidR="00856EDD" w:rsidRPr="00696086" w:rsidTr="009F5932">
        <w:tc>
          <w:tcPr>
            <w:tcW w:w="956" w:type="dxa"/>
          </w:tcPr>
          <w:p w:rsidR="00856EDD" w:rsidRPr="000F6D32" w:rsidRDefault="00856EDD" w:rsidP="00856EDD">
            <w:pPr>
              <w:jc w:val="center"/>
            </w:pPr>
            <w:r w:rsidRPr="000F6D32">
              <w:t>18.1.2.</w:t>
            </w:r>
          </w:p>
        </w:tc>
        <w:tc>
          <w:tcPr>
            <w:tcW w:w="4114" w:type="dxa"/>
          </w:tcPr>
          <w:p w:rsidR="00856EDD" w:rsidRPr="000F6D32" w:rsidRDefault="00856EDD" w:rsidP="00856EDD">
            <w:pPr>
              <w:jc w:val="both"/>
            </w:pPr>
            <w:r w:rsidRPr="000F6D32">
              <w:t xml:space="preserve">Защита сельских населенных пунктов, расположенных в лесных массивах, от лесных пожаров </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rsidRPr="000F6D32">
              <w:t>МКУ «УГЗ» (сельские поселения)</w:t>
            </w:r>
          </w:p>
        </w:tc>
        <w:tc>
          <w:tcPr>
            <w:tcW w:w="6095" w:type="dxa"/>
            <w:vAlign w:val="center"/>
          </w:tcPr>
          <w:p w:rsidR="00856EDD" w:rsidRPr="00CA29A9" w:rsidRDefault="00856EDD" w:rsidP="00856EDD">
            <w:pPr>
              <w:pStyle w:val="23"/>
              <w:spacing w:after="0" w:line="240" w:lineRule="auto"/>
              <w:jc w:val="both"/>
            </w:pPr>
            <w:r>
              <w:t xml:space="preserve"> </w:t>
            </w:r>
            <w:r w:rsidRPr="00CA29A9">
              <w:t>Патрульно-маневренными группами ежедневно осуществлялось патрулирование территории населенных пунктов с целью выявления очагов возгорания на ранней стадии.</w:t>
            </w:r>
          </w:p>
          <w:p w:rsidR="00856EDD" w:rsidRPr="00CA29A9" w:rsidRDefault="00856EDD" w:rsidP="00856EDD">
            <w:pPr>
              <w:pStyle w:val="23"/>
              <w:spacing w:after="0" w:line="240" w:lineRule="auto"/>
              <w:jc w:val="both"/>
            </w:pPr>
            <w:r>
              <w:t xml:space="preserve"> </w:t>
            </w:r>
            <w:r w:rsidRPr="00CA29A9">
              <w:t>В период действия особого противопожарного режима проведено информирование граждан о запрете на разведение костров, топку печей, кухонных очагов и котельных установок, проведение пожароопасных работ на определенных участках, об ограничении въезда автотранспортных средств в лесные массивы.</w:t>
            </w:r>
          </w:p>
          <w:p w:rsidR="00856EDD" w:rsidRPr="00CA29A9" w:rsidRDefault="00856EDD" w:rsidP="00856EDD">
            <w:pPr>
              <w:pStyle w:val="23"/>
              <w:spacing w:after="0" w:line="240" w:lineRule="auto"/>
              <w:jc w:val="both"/>
            </w:pPr>
            <w:r>
              <w:t xml:space="preserve"> </w:t>
            </w:r>
            <w:r w:rsidRPr="00CA29A9">
              <w:t>На официальном сайте администрации района и сельских поселений, в социальных сетях и мессенджерах (Viber, WhatsApp и др.) ежедневно размещалась информация о складывающейся пожароопасной обстановке и мерах, прин</w:t>
            </w:r>
            <w:r>
              <w:t xml:space="preserve">имаемых </w:t>
            </w:r>
            <w:r w:rsidRPr="00CA29A9">
              <w:t>специализированными силами для тушения лесных пожаров, информация о необходимости соблюдения требований пожарной безопасности при нахождении в лесах, о введении особого противопожарного режима.</w:t>
            </w:r>
          </w:p>
          <w:p w:rsidR="00856EDD" w:rsidRDefault="00856EDD" w:rsidP="00856EDD">
            <w:pPr>
              <w:pStyle w:val="23"/>
              <w:spacing w:after="0" w:line="240" w:lineRule="auto"/>
              <w:jc w:val="both"/>
            </w:pPr>
            <w:r>
              <w:t xml:space="preserve">  </w:t>
            </w:r>
            <w:r w:rsidRPr="00CA29A9">
              <w:t xml:space="preserve">Проведен инструктаж по требованиям пожарной безопасности, в том числе при нахождении в лесах, с жителями населенных пунктов Ханты-Мансийского района – проинструктировано </w:t>
            </w:r>
            <w:r w:rsidRPr="00CA29A9">
              <w:rPr>
                <w:rFonts w:eastAsia="Calibri"/>
              </w:rPr>
              <w:t xml:space="preserve">14 964 </w:t>
            </w:r>
            <w:r w:rsidRPr="00CA29A9">
              <w:t>граждан.</w:t>
            </w:r>
          </w:p>
          <w:p w:rsidR="00856EDD" w:rsidRPr="00CA29A9" w:rsidRDefault="00856EDD" w:rsidP="00856EDD">
            <w:pPr>
              <w:pStyle w:val="23"/>
              <w:spacing w:after="0" w:line="240" w:lineRule="auto"/>
              <w:jc w:val="both"/>
              <w:rPr>
                <w:sz w:val="28"/>
                <w:szCs w:val="28"/>
              </w:rPr>
            </w:pPr>
            <w:r w:rsidRPr="005E7E41">
              <w:t xml:space="preserve">В период с мая по октябрь 2023 года реализованы мероприятия по устройству защитных противопожарных </w:t>
            </w:r>
            <w:r w:rsidRPr="005E7E41">
              <w:lastRenderedPageBreak/>
              <w:t>полос, на сумму 1837,3 тыс. рублей, в 14 населенных пунктах Ханты-Мансийского района: д. Лугофилинская, п. Горноправдинск, п. Кедровый, п. Красноленинский, с. Кышик, с. Нялинское, с. Цингалы, д. Шапша. с Тюли, д. Ягурьях, с. Елизарово, д. Чембакчина, д. Ярки, с. Зенково.</w:t>
            </w:r>
          </w:p>
        </w:tc>
      </w:tr>
      <w:tr w:rsidR="00856EDD" w:rsidRPr="00696086" w:rsidTr="00EB1875">
        <w:tc>
          <w:tcPr>
            <w:tcW w:w="956" w:type="dxa"/>
          </w:tcPr>
          <w:p w:rsidR="00856EDD" w:rsidRPr="000F6D32" w:rsidRDefault="00856EDD" w:rsidP="00856EDD">
            <w:pPr>
              <w:jc w:val="center"/>
            </w:pPr>
            <w:r w:rsidRPr="000F6D32">
              <w:lastRenderedPageBreak/>
              <w:t>18.1.3.</w:t>
            </w:r>
          </w:p>
        </w:tc>
        <w:tc>
          <w:tcPr>
            <w:tcW w:w="4114" w:type="dxa"/>
          </w:tcPr>
          <w:p w:rsidR="00856EDD" w:rsidRPr="000F6D32" w:rsidRDefault="00856EDD" w:rsidP="00856EDD">
            <w:pPr>
              <w:jc w:val="both"/>
            </w:pPr>
            <w:r w:rsidRPr="000F6D32">
              <w:t>Совершенствование работы ЕДДС Ханты-Мансийского района, включая развитие системы обеспечения вызова экстренных оперативных служб по единому номеру «112»</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rsidRPr="000F6D32">
              <w:t>администрация Ханты-Мансийского района (МКУ «УГЗ»)</w:t>
            </w:r>
          </w:p>
        </w:tc>
        <w:tc>
          <w:tcPr>
            <w:tcW w:w="6095" w:type="dxa"/>
            <w:shd w:val="clear" w:color="auto" w:fill="auto"/>
            <w:vAlign w:val="center"/>
          </w:tcPr>
          <w:p w:rsidR="00856EDD" w:rsidRDefault="00856EDD" w:rsidP="00856EDD">
            <w:pPr>
              <w:ind w:hanging="75"/>
              <w:jc w:val="both"/>
            </w:pPr>
            <w:r w:rsidRPr="00696086">
              <w:rPr>
                <w:color w:val="FF0000"/>
              </w:rPr>
              <w:t xml:space="preserve"> </w:t>
            </w:r>
            <w:r w:rsidRPr="00DC05BE">
              <w:t>В целях совершенствования работы Единой диспетчерской службы (далее – ЕДДС) района реализованы мероприятия по созданию и техническому обслуживанию «Системы 112» (организации и аренде каналов связи):</w:t>
            </w:r>
          </w:p>
          <w:p w:rsidR="00856EDD" w:rsidRDefault="00856EDD" w:rsidP="00856EDD">
            <w:pPr>
              <w:ind w:hanging="75"/>
              <w:jc w:val="both"/>
            </w:pPr>
            <w:r>
              <w:t xml:space="preserve"> - </w:t>
            </w:r>
            <w:r w:rsidRPr="00622CEA">
              <w:rPr>
                <w:rFonts w:eastAsiaTheme="minorEastAsia"/>
              </w:rPr>
              <w:t>оказаны услуги связи для «Системы 112» (канал Е-1) (муниципальный контракт от 24.01.2023 № 07-23 на сумму 112 тыс. рублей);</w:t>
            </w:r>
          </w:p>
          <w:p w:rsidR="00856EDD" w:rsidRDefault="00856EDD" w:rsidP="00856EDD">
            <w:pPr>
              <w:ind w:hanging="75"/>
              <w:jc w:val="both"/>
            </w:pPr>
            <w:r>
              <w:t xml:space="preserve"> - </w:t>
            </w:r>
            <w:r w:rsidRPr="00622CEA">
              <w:rPr>
                <w:rFonts w:eastAsiaTheme="minorEastAsia"/>
              </w:rPr>
              <w:t>организованы каналы связи для «Системы 112» (муниципальный контракт от 07.11.2022 № 01-23 на сумму 309,9 тыс. рублей)</w:t>
            </w:r>
            <w:r w:rsidRPr="00622CEA">
              <w:rPr>
                <w:rFonts w:eastAsia="Calibri Light"/>
                <w:bCs/>
                <w:shd w:val="clear" w:color="auto" w:fill="FFFFFF"/>
                <w:lang w:eastAsia="en-US"/>
              </w:rPr>
              <w:t>;</w:t>
            </w:r>
          </w:p>
          <w:p w:rsidR="00856EDD" w:rsidRPr="00622CEA" w:rsidRDefault="00856EDD" w:rsidP="00856EDD">
            <w:pPr>
              <w:ind w:hanging="75"/>
              <w:jc w:val="both"/>
            </w:pPr>
            <w:r>
              <w:t xml:space="preserve"> - </w:t>
            </w:r>
            <w:r w:rsidRPr="00622CEA">
              <w:rPr>
                <w:rFonts w:eastAsiaTheme="minorEastAsia"/>
              </w:rPr>
              <w:t>оказаны услуги технической поддержки специализированного программного обеспечения «Системы 112» (договор от 01.01.2023 № 211-86/23</w:t>
            </w:r>
            <w:r>
              <w:rPr>
                <w:rFonts w:eastAsiaTheme="minorEastAsia"/>
              </w:rPr>
              <w:t xml:space="preserve"> </w:t>
            </w:r>
            <w:r w:rsidRPr="00622CEA">
              <w:rPr>
                <w:rFonts w:eastAsiaTheme="minorEastAsia"/>
              </w:rPr>
              <w:t>ТП на сумму 300 тыс. рублей);</w:t>
            </w:r>
          </w:p>
          <w:p w:rsidR="00856EDD" w:rsidRPr="00696086" w:rsidRDefault="00856EDD" w:rsidP="00856EDD">
            <w:pPr>
              <w:jc w:val="both"/>
              <w:rPr>
                <w:color w:val="FF0000"/>
              </w:rPr>
            </w:pPr>
            <w:r>
              <w:rPr>
                <w:rFonts w:eastAsiaTheme="minorEastAsia"/>
              </w:rPr>
              <w:t xml:space="preserve">- </w:t>
            </w:r>
            <w:r w:rsidRPr="00622CEA">
              <w:rPr>
                <w:rFonts w:eastAsiaTheme="minorEastAsia"/>
              </w:rPr>
              <w:t>оказаны услуги по сопровождению подсистемы обеспечения информационной безопасности «Системы 112» на базе ЕДДС Ханты-Мансийского района (договор от 09.11.2023 №</w:t>
            </w:r>
            <w:r w:rsidRPr="00622CEA">
              <w:rPr>
                <w:rFonts w:eastAsiaTheme="minorEastAsia"/>
                <w:caps/>
              </w:rPr>
              <w:t xml:space="preserve">ДИОУ-61-2023 </w:t>
            </w:r>
            <w:r w:rsidRPr="00622CEA">
              <w:rPr>
                <w:rFonts w:eastAsiaTheme="minorEastAsia"/>
              </w:rPr>
              <w:t>на сумму 234,5 тыс. рублей).</w:t>
            </w:r>
          </w:p>
        </w:tc>
      </w:tr>
      <w:tr w:rsidR="00856EDD" w:rsidRPr="00696086" w:rsidTr="009F5932">
        <w:tc>
          <w:tcPr>
            <w:tcW w:w="956" w:type="dxa"/>
          </w:tcPr>
          <w:p w:rsidR="00856EDD" w:rsidRPr="000F6D32" w:rsidRDefault="00856EDD" w:rsidP="00856EDD">
            <w:pPr>
              <w:jc w:val="center"/>
            </w:pPr>
            <w:r w:rsidRPr="000F6D32">
              <w:t>18.1.4.</w:t>
            </w:r>
          </w:p>
        </w:tc>
        <w:tc>
          <w:tcPr>
            <w:tcW w:w="4114" w:type="dxa"/>
          </w:tcPr>
          <w:p w:rsidR="00856EDD" w:rsidRPr="000F6D32" w:rsidRDefault="00856EDD" w:rsidP="00856EDD">
            <w:pPr>
              <w:jc w:val="both"/>
            </w:pPr>
            <w:r w:rsidRPr="000F6D32">
              <w:t xml:space="preserve">Ремонт, содержание и обслуживание дамб обвалования (земляных валов) </w:t>
            </w:r>
            <w:r w:rsidRPr="000F6D32">
              <w:br w:type="page"/>
              <w:t>в населенных пунктах сельских поселений</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rsidRPr="000F6D32">
              <w:t>администрация Ханты-Мансийского района (МКУ «УГЗ»)</w:t>
            </w:r>
          </w:p>
        </w:tc>
        <w:tc>
          <w:tcPr>
            <w:tcW w:w="6095" w:type="dxa"/>
            <w:vAlign w:val="center"/>
          </w:tcPr>
          <w:p w:rsidR="00856EDD" w:rsidRPr="00622CEA" w:rsidRDefault="00856EDD" w:rsidP="00856EDD">
            <w:pPr>
              <w:widowControl w:val="0"/>
              <w:autoSpaceDE w:val="0"/>
              <w:autoSpaceDN w:val="0"/>
              <w:jc w:val="both"/>
            </w:pPr>
            <w:r w:rsidRPr="00622CEA">
              <w:t xml:space="preserve">В 2023 году основные усилия были сосредоточены на ремонте гидротехнических сооружений (дамб обвалований) в населенных пунктах п. Кирпичный, с. Троица, д. Белогорье, п. Сибирский. В период с мая по октябрь 2023 года проведены мероприятия по содержанию и обслуживанию дамб обвалования (земляных валов) в п. Кирпичный, с. Троица, д. </w:t>
            </w:r>
            <w:r w:rsidRPr="00622CEA">
              <w:lastRenderedPageBreak/>
              <w:t>Белогорье, п. Луговской, п. Сибирский, с. Реполово, с. Батово, с. Елизарово. Общий объем финансирования мероприятий по ремонту, содержанию и обслуживанию дамб обвалований (земляных валов) в 2023 году составил</w:t>
            </w:r>
            <w:r w:rsidRPr="00622CEA">
              <w:rPr>
                <w:color w:val="FF0000"/>
              </w:rPr>
              <w:t xml:space="preserve"> </w:t>
            </w:r>
            <w:r w:rsidRPr="00622CEA">
              <w:rPr>
                <w:rFonts w:eastAsiaTheme="minorHAnsi"/>
                <w:sz w:val="20"/>
                <w:szCs w:val="20"/>
              </w:rPr>
              <w:t xml:space="preserve">25675,7 тыс. </w:t>
            </w:r>
            <w:r w:rsidRPr="00622CEA">
              <w:t>рублей. Финансирование указанных мероприятий осуществлялось в рамках программы «Безопасность жизнедеятельности в Ханты-Мансийском районе».</w:t>
            </w:r>
          </w:p>
          <w:p w:rsidR="00856EDD" w:rsidRPr="00696086" w:rsidRDefault="00856EDD" w:rsidP="00856EDD">
            <w:pPr>
              <w:pStyle w:val="af7"/>
              <w:jc w:val="both"/>
              <w:rPr>
                <w:rFonts w:ascii="Times New Roman" w:hAnsi="Times New Roman"/>
                <w:color w:val="FF0000"/>
                <w:sz w:val="24"/>
                <w:szCs w:val="24"/>
              </w:rPr>
            </w:pPr>
            <w:r w:rsidRPr="00622CEA">
              <w:rPr>
                <w:rFonts w:ascii="Times New Roman" w:eastAsiaTheme="minorEastAsia" w:hAnsi="Times New Roman"/>
                <w:sz w:val="24"/>
                <w:szCs w:val="24"/>
              </w:rPr>
              <w:t xml:space="preserve">Отремонтированы участки дамб обвалования в д. Белогорье длиной – 678 м, с. Троица – 546 м, </w:t>
            </w:r>
            <w:r w:rsidRPr="00622CEA">
              <w:rPr>
                <w:rFonts w:ascii="Times New Roman" w:eastAsiaTheme="minorEastAsia" w:hAnsi="Times New Roman"/>
                <w:sz w:val="24"/>
                <w:szCs w:val="24"/>
              </w:rPr>
              <w:br/>
              <w:t>п. Кирпичный – 84 м, п. Сибирский – 1 768 м.</w:t>
            </w:r>
          </w:p>
        </w:tc>
      </w:tr>
      <w:tr w:rsidR="00856EDD" w:rsidRPr="00696086" w:rsidTr="00B1145C">
        <w:tc>
          <w:tcPr>
            <w:tcW w:w="956" w:type="dxa"/>
          </w:tcPr>
          <w:p w:rsidR="00856EDD" w:rsidRPr="000F6D32" w:rsidRDefault="00856EDD" w:rsidP="00856EDD">
            <w:pPr>
              <w:jc w:val="center"/>
              <w:rPr>
                <w:bCs/>
              </w:rPr>
            </w:pPr>
            <w:r w:rsidRPr="000F6D32">
              <w:rPr>
                <w:bCs/>
              </w:rPr>
              <w:lastRenderedPageBreak/>
              <w:t>18.2.</w:t>
            </w:r>
          </w:p>
        </w:tc>
        <w:tc>
          <w:tcPr>
            <w:tcW w:w="14036" w:type="dxa"/>
            <w:gridSpan w:val="4"/>
          </w:tcPr>
          <w:p w:rsidR="00856EDD" w:rsidRPr="000F6D32" w:rsidRDefault="00856EDD" w:rsidP="00856EDD">
            <w:pPr>
              <w:rPr>
                <w:bCs/>
              </w:rPr>
            </w:pPr>
            <w:r w:rsidRPr="000F6D32">
              <w:rPr>
                <w:bCs/>
              </w:rPr>
              <w:t xml:space="preserve">Задача 31. </w:t>
            </w:r>
            <w:bookmarkStart w:id="5" w:name="_Hlk518918206"/>
            <w:r w:rsidRPr="000F6D32">
              <w:rPr>
                <w:bCs/>
              </w:rPr>
              <w:t>Укрепление межнационального согласия, профилактика экстремизма и правонарушений</w:t>
            </w:r>
            <w:bookmarkEnd w:id="5"/>
          </w:p>
        </w:tc>
      </w:tr>
      <w:tr w:rsidR="00856EDD" w:rsidRPr="00696086" w:rsidTr="009F5932">
        <w:tc>
          <w:tcPr>
            <w:tcW w:w="956" w:type="dxa"/>
          </w:tcPr>
          <w:p w:rsidR="00856EDD" w:rsidRPr="000F6D32" w:rsidRDefault="00856EDD" w:rsidP="00856EDD">
            <w:pPr>
              <w:jc w:val="center"/>
            </w:pPr>
            <w:r w:rsidRPr="000F6D32">
              <w:t>18.2.1.</w:t>
            </w:r>
          </w:p>
        </w:tc>
        <w:tc>
          <w:tcPr>
            <w:tcW w:w="4114" w:type="dxa"/>
          </w:tcPr>
          <w:p w:rsidR="00856EDD" w:rsidRPr="000F6D32" w:rsidRDefault="00856EDD" w:rsidP="00856EDD">
            <w:pPr>
              <w:jc w:val="both"/>
            </w:pPr>
            <w:r w:rsidRPr="000F6D32">
              <w:t>Реализация мероприятий в сфере гармонизации межнациональных и межконфессиональных отношений, профилактики экстремизма</w:t>
            </w:r>
          </w:p>
        </w:tc>
        <w:tc>
          <w:tcPr>
            <w:tcW w:w="1701" w:type="dxa"/>
          </w:tcPr>
          <w:p w:rsidR="00856EDD" w:rsidRPr="000F6D32" w:rsidRDefault="00856EDD" w:rsidP="00856EDD">
            <w:pPr>
              <w:jc w:val="center"/>
            </w:pPr>
            <w:r w:rsidRPr="000F6D32">
              <w:t>2018 – 2030</w:t>
            </w:r>
          </w:p>
        </w:tc>
        <w:tc>
          <w:tcPr>
            <w:tcW w:w="2126" w:type="dxa"/>
          </w:tcPr>
          <w:p w:rsidR="00856EDD" w:rsidRPr="000F6D32" w:rsidRDefault="00856EDD" w:rsidP="00856EDD">
            <w:pPr>
              <w:jc w:val="center"/>
            </w:pPr>
            <w:r w:rsidRPr="000F6D32">
              <w:t>комитет по образованию;</w:t>
            </w:r>
          </w:p>
          <w:p w:rsidR="00856EDD" w:rsidRPr="000F6D32" w:rsidRDefault="00856EDD" w:rsidP="00856EDD">
            <w:pPr>
              <w:jc w:val="center"/>
            </w:pPr>
            <w:r>
              <w:t>управление</w:t>
            </w:r>
            <w:r w:rsidRPr="000F6D32">
              <w:t xml:space="preserve"> по культуре, спорту и социальной политике</w:t>
            </w:r>
          </w:p>
        </w:tc>
        <w:tc>
          <w:tcPr>
            <w:tcW w:w="6095" w:type="dxa"/>
          </w:tcPr>
          <w:p w:rsidR="00856EDD" w:rsidRPr="00924317" w:rsidRDefault="00856EDD" w:rsidP="00856EDD">
            <w:pPr>
              <w:shd w:val="clear" w:color="auto" w:fill="FFFFFF"/>
              <w:jc w:val="both"/>
            </w:pPr>
            <w:r w:rsidRPr="00924317">
              <w:t>В 2023 году проведены проекты социально ориентированными некоммерческими организациями, направленных на развитие национальных культурных и национальных спортивных традиций: проведен этнопраздник Ханты-Мансийского района «Мы едины», районный фестиваль национальных культур «Радуга дружбы».</w:t>
            </w:r>
          </w:p>
        </w:tc>
      </w:tr>
      <w:tr w:rsidR="00856EDD" w:rsidRPr="00696086" w:rsidTr="00B1145C">
        <w:tc>
          <w:tcPr>
            <w:tcW w:w="956" w:type="dxa"/>
          </w:tcPr>
          <w:p w:rsidR="00856EDD" w:rsidRPr="000F6D32" w:rsidRDefault="00856EDD" w:rsidP="00856EDD">
            <w:pPr>
              <w:jc w:val="center"/>
              <w:rPr>
                <w:bCs/>
              </w:rPr>
            </w:pPr>
            <w:r w:rsidRPr="000F6D32">
              <w:rPr>
                <w:bCs/>
              </w:rPr>
              <w:t>19.</w:t>
            </w:r>
          </w:p>
        </w:tc>
        <w:tc>
          <w:tcPr>
            <w:tcW w:w="14036" w:type="dxa"/>
            <w:gridSpan w:val="4"/>
          </w:tcPr>
          <w:p w:rsidR="00856EDD" w:rsidRPr="000F6D32" w:rsidRDefault="00856EDD" w:rsidP="00856EDD">
            <w:pPr>
              <w:rPr>
                <w:bCs/>
              </w:rPr>
            </w:pPr>
            <w:r w:rsidRPr="000F6D32">
              <w:rPr>
                <w:bCs/>
              </w:rPr>
              <w:t xml:space="preserve">Цель 19. </w:t>
            </w:r>
            <w:bookmarkStart w:id="6" w:name="_Hlk518918271"/>
            <w:r w:rsidRPr="000F6D32">
              <w:rPr>
                <w:bCs/>
              </w:rPr>
              <w:t>Совершенствование местного самоуправления</w:t>
            </w:r>
            <w:bookmarkEnd w:id="6"/>
          </w:p>
        </w:tc>
      </w:tr>
      <w:tr w:rsidR="00856EDD" w:rsidRPr="00696086" w:rsidTr="00B1145C">
        <w:tc>
          <w:tcPr>
            <w:tcW w:w="956" w:type="dxa"/>
          </w:tcPr>
          <w:p w:rsidR="00856EDD" w:rsidRPr="000F6D32" w:rsidRDefault="00856EDD" w:rsidP="00856EDD">
            <w:pPr>
              <w:jc w:val="center"/>
              <w:rPr>
                <w:bCs/>
              </w:rPr>
            </w:pPr>
            <w:r w:rsidRPr="000F6D32">
              <w:rPr>
                <w:bCs/>
              </w:rPr>
              <w:t>19.1.</w:t>
            </w:r>
          </w:p>
        </w:tc>
        <w:tc>
          <w:tcPr>
            <w:tcW w:w="14036" w:type="dxa"/>
            <w:gridSpan w:val="4"/>
          </w:tcPr>
          <w:p w:rsidR="00856EDD" w:rsidRPr="000F6D32" w:rsidRDefault="00856EDD" w:rsidP="00856EDD">
            <w:pPr>
              <w:rPr>
                <w:bCs/>
              </w:rPr>
            </w:pPr>
            <w:r w:rsidRPr="000F6D32">
              <w:rPr>
                <w:bCs/>
              </w:rPr>
              <w:t xml:space="preserve">Задача 32. </w:t>
            </w:r>
            <w:bookmarkStart w:id="7" w:name="_Hlk518918276"/>
            <w:r w:rsidRPr="000F6D32">
              <w:rPr>
                <w:bCs/>
              </w:rPr>
              <w:t>Повышение эффективности муниципального управления</w:t>
            </w:r>
            <w:bookmarkEnd w:id="7"/>
          </w:p>
        </w:tc>
      </w:tr>
      <w:tr w:rsidR="00856EDD" w:rsidRPr="00696086" w:rsidTr="009F5932">
        <w:tc>
          <w:tcPr>
            <w:tcW w:w="956" w:type="dxa"/>
          </w:tcPr>
          <w:p w:rsidR="00856EDD" w:rsidRPr="000F6D32" w:rsidRDefault="00856EDD" w:rsidP="00856EDD">
            <w:pPr>
              <w:jc w:val="center"/>
            </w:pPr>
            <w:r w:rsidRPr="000F6D32">
              <w:t>19.1.1.</w:t>
            </w:r>
          </w:p>
        </w:tc>
        <w:tc>
          <w:tcPr>
            <w:tcW w:w="4114" w:type="dxa"/>
          </w:tcPr>
          <w:p w:rsidR="00856EDD" w:rsidRPr="000F6D32" w:rsidRDefault="00856EDD" w:rsidP="00856EDD">
            <w:pPr>
              <w:jc w:val="both"/>
            </w:pPr>
            <w:r w:rsidRPr="000F6D32">
              <w:t xml:space="preserve">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w:t>
            </w:r>
          </w:p>
        </w:tc>
        <w:tc>
          <w:tcPr>
            <w:tcW w:w="1701" w:type="dxa"/>
          </w:tcPr>
          <w:p w:rsidR="00856EDD" w:rsidRPr="000F6D32" w:rsidRDefault="00856EDD" w:rsidP="00856EDD">
            <w:pPr>
              <w:jc w:val="center"/>
            </w:pPr>
            <w:r w:rsidRPr="000F6D32">
              <w:t>2018 – 2030</w:t>
            </w:r>
          </w:p>
        </w:tc>
        <w:tc>
          <w:tcPr>
            <w:tcW w:w="2126" w:type="dxa"/>
          </w:tcPr>
          <w:p w:rsidR="00856EDD" w:rsidRPr="000F6D32" w:rsidRDefault="00856EDD" w:rsidP="00856EDD">
            <w:pPr>
              <w:jc w:val="center"/>
            </w:pPr>
            <w:r w:rsidRPr="000F6D32">
              <w:t>администрация Ханты-Мансийского района</w:t>
            </w:r>
          </w:p>
        </w:tc>
        <w:tc>
          <w:tcPr>
            <w:tcW w:w="6095" w:type="dxa"/>
          </w:tcPr>
          <w:p w:rsidR="00856EDD" w:rsidRPr="00D104F9" w:rsidRDefault="00856EDD" w:rsidP="00856EDD">
            <w:pPr>
              <w:jc w:val="both"/>
            </w:pPr>
            <w:r w:rsidRPr="00D104F9">
              <w:t>В 2023 году полномочие осуществлялось через реализацию мероприятия «</w:t>
            </w:r>
            <w:r w:rsidRPr="00D104F9">
              <w:rPr>
                <w:rFonts w:eastAsia="Calibri"/>
              </w:rPr>
              <w:t>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w:t>
            </w:r>
            <w:r w:rsidRPr="00D104F9">
              <w:t xml:space="preserve"> муниципальной программы «Повышение эффективности муниципального управления Ханты-Мансийского района».</w:t>
            </w:r>
          </w:p>
          <w:p w:rsidR="00D104F9" w:rsidRPr="00D104F9" w:rsidRDefault="00856EDD" w:rsidP="00D104F9">
            <w:pPr>
              <w:jc w:val="both"/>
            </w:pPr>
            <w:r w:rsidRPr="00D104F9">
              <w:t>В 2023 году обучение прошли</w:t>
            </w:r>
            <w:r w:rsidRPr="00D104F9">
              <w:rPr>
                <w:color w:val="FF0000"/>
              </w:rPr>
              <w:t xml:space="preserve"> </w:t>
            </w:r>
            <w:r w:rsidR="00D104F9" w:rsidRPr="00D104F9">
              <w:t xml:space="preserve">55 муниципальных служащих в рамках реализации данного мероприятия. Учитывая современные требования, обучение проводится по приоритетным направлениям в </w:t>
            </w:r>
            <w:r w:rsidR="00D104F9" w:rsidRPr="00D104F9">
              <w:lastRenderedPageBreak/>
              <w:t>следующих областях и направлениях: работа с обращениями граждан в органах местного самоуправления, защита государственной тайны, бережливое производство, трудовое законодательство, государственные и муниципальные закупки, управление проектами, защита персональных данных, предупреждение терроризма, профилактика коррупционных и иных правонарушений, информационная безопасность</w:t>
            </w:r>
          </w:p>
          <w:p w:rsidR="00D104F9" w:rsidRPr="00D104F9" w:rsidRDefault="00D104F9" w:rsidP="00D104F9">
            <w:pPr>
              <w:jc w:val="both"/>
            </w:pPr>
            <w:r w:rsidRPr="00D104F9">
              <w:t>В целях оказания содействия органам местного самоуправления муниципальных образований автономного округа 13 муниципальных служащих сельских поселений Ханты-Мансийского района повысили квалификацию в АУ «Региональный институт управления».</w:t>
            </w:r>
          </w:p>
          <w:p w:rsidR="00856EDD" w:rsidRPr="00D104F9" w:rsidRDefault="00D104F9" w:rsidP="00D104F9">
            <w:pPr>
              <w:jc w:val="both"/>
              <w:rPr>
                <w:color w:val="FF0000"/>
              </w:rPr>
            </w:pPr>
            <w:r w:rsidRPr="00D104F9">
              <w:t>Основная часть курсов по переподготовке кадров переведена в дистанционный формат в целях экономии бюджетных средств в части командировочных расходов.</w:t>
            </w:r>
          </w:p>
        </w:tc>
      </w:tr>
      <w:tr w:rsidR="00856EDD" w:rsidRPr="00696086" w:rsidTr="009F5932">
        <w:tc>
          <w:tcPr>
            <w:tcW w:w="956" w:type="dxa"/>
          </w:tcPr>
          <w:p w:rsidR="00856EDD" w:rsidRPr="000F6D32" w:rsidRDefault="00856EDD" w:rsidP="00856EDD">
            <w:pPr>
              <w:jc w:val="center"/>
            </w:pPr>
            <w:r w:rsidRPr="000F6D32">
              <w:lastRenderedPageBreak/>
              <w:t>19.1.2.</w:t>
            </w:r>
          </w:p>
        </w:tc>
        <w:tc>
          <w:tcPr>
            <w:tcW w:w="4114" w:type="dxa"/>
          </w:tcPr>
          <w:p w:rsidR="00856EDD" w:rsidRPr="000F6D32" w:rsidRDefault="00856EDD" w:rsidP="00856EDD">
            <w:pPr>
              <w:jc w:val="both"/>
            </w:pPr>
            <w:r w:rsidRPr="000F6D32">
              <w:t>Поддержка доступа социально ориентированных некоммерческих организаций (СОНКО) к предоставлению услуг в социальной сфере</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rsidRPr="000F6D32">
              <w:t>администрация Ханты-Мансийского района</w:t>
            </w:r>
          </w:p>
        </w:tc>
        <w:tc>
          <w:tcPr>
            <w:tcW w:w="6095" w:type="dxa"/>
          </w:tcPr>
          <w:p w:rsidR="00856EDD" w:rsidRPr="00593A36" w:rsidRDefault="00856EDD" w:rsidP="00856EDD">
            <w:pPr>
              <w:contextualSpacing/>
              <w:jc w:val="both"/>
              <w:rPr>
                <w:color w:val="0070C0"/>
              </w:rPr>
            </w:pPr>
            <w:r w:rsidRPr="00593A36">
              <w:rPr>
                <w:color w:val="0070C0"/>
              </w:rPr>
              <w:t>В 2023 году на оказание услуг немуниципальным поставщикам в сфере образование индивидуальному предпринимателю Храмову Г.А. передана на реализацию дополнительная общеразвивающая программа технической направленности «Начальное техническое моделирование «ТЕХНО-Бумс» через персонифицированное финансирование (33 сертификата дополнительного образования) на сумму 0,6 млн. рублей. Индивидуальным предпринимателям п. Горноправдинск Поступинковй М.С., Поступинскому В.С. и Егорову С.Г. передана услуга по организации питания школьников п. Горноправдинск на общую сумму 23,3 млн. рублей.</w:t>
            </w:r>
          </w:p>
          <w:p w:rsidR="00856EDD" w:rsidRPr="00696086" w:rsidRDefault="00856EDD" w:rsidP="00856EDD">
            <w:pPr>
              <w:contextualSpacing/>
              <w:jc w:val="both"/>
              <w:rPr>
                <w:color w:val="FF0000"/>
              </w:rPr>
            </w:pPr>
            <w:r w:rsidRPr="00593A36">
              <w:rPr>
                <w:color w:val="0070C0"/>
              </w:rPr>
              <w:t>ООО «БАМАШ-тур» передана услуга по организации отдыха детей и молодежи на сумму 5,2 млн. рублей.</w:t>
            </w:r>
          </w:p>
        </w:tc>
      </w:tr>
      <w:tr w:rsidR="00856EDD" w:rsidRPr="00696086" w:rsidTr="009F5932">
        <w:tc>
          <w:tcPr>
            <w:tcW w:w="956" w:type="dxa"/>
          </w:tcPr>
          <w:p w:rsidR="00856EDD" w:rsidRPr="000F6D32" w:rsidRDefault="00856EDD" w:rsidP="00856EDD">
            <w:pPr>
              <w:jc w:val="center"/>
            </w:pPr>
            <w:r w:rsidRPr="000F6D32">
              <w:lastRenderedPageBreak/>
              <w:t>19.1.3.</w:t>
            </w:r>
          </w:p>
        </w:tc>
        <w:tc>
          <w:tcPr>
            <w:tcW w:w="4114" w:type="dxa"/>
          </w:tcPr>
          <w:p w:rsidR="00856EDD" w:rsidRPr="000F6D32" w:rsidRDefault="00856EDD" w:rsidP="00856EDD">
            <w:pPr>
              <w:jc w:val="both"/>
            </w:pPr>
            <w:r w:rsidRPr="000F6D32">
              <w:t>Привлечение активных жителей района в постановку и решение задач социально-экономического развития территории</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rsidRPr="000F6D32">
              <w:t>администрация Ханты-Мансийского района</w:t>
            </w:r>
          </w:p>
          <w:p w:rsidR="00856EDD" w:rsidRPr="000F6D32" w:rsidRDefault="00856EDD" w:rsidP="00856EDD">
            <w:pPr>
              <w:jc w:val="center"/>
            </w:pPr>
          </w:p>
        </w:tc>
        <w:tc>
          <w:tcPr>
            <w:tcW w:w="6095" w:type="dxa"/>
          </w:tcPr>
          <w:p w:rsidR="00856EDD" w:rsidRDefault="00856EDD" w:rsidP="00856EDD">
            <w:pPr>
              <w:autoSpaceDE w:val="0"/>
              <w:autoSpaceDN w:val="0"/>
              <w:adjustRightInd w:val="0"/>
              <w:jc w:val="both"/>
              <w:textAlignment w:val="center"/>
              <w:rPr>
                <w:rFonts w:eastAsiaTheme="minorHAnsi"/>
                <w:lang w:eastAsia="en-US"/>
              </w:rPr>
            </w:pPr>
            <w:r w:rsidRPr="00AA10DF">
              <w:rPr>
                <w:rFonts w:eastAsiaTheme="minorHAnsi"/>
                <w:lang w:eastAsia="en-US"/>
              </w:rPr>
              <w:t>Для привлечения молодежи к позитивным социальным преобразованиям идет активная работа по популяризации волонтерства. В 2023 году в добровольческой деятельности приняли участие 6 497 жителей муниципалитета.</w:t>
            </w:r>
          </w:p>
          <w:p w:rsidR="00856EDD" w:rsidRDefault="00856EDD" w:rsidP="00856EDD">
            <w:pPr>
              <w:autoSpaceDE w:val="0"/>
              <w:autoSpaceDN w:val="0"/>
              <w:adjustRightInd w:val="0"/>
              <w:jc w:val="both"/>
              <w:textAlignment w:val="center"/>
              <w:rPr>
                <w:rFonts w:eastAsiaTheme="minorHAnsi"/>
                <w:lang w:eastAsia="en-US"/>
              </w:rPr>
            </w:pPr>
            <w:r w:rsidRPr="00AA10DF">
              <w:rPr>
                <w:rFonts w:eastAsiaTheme="minorHAnsi"/>
                <w:bCs/>
                <w:lang w:eastAsia="en-US"/>
              </w:rPr>
              <w:t>Летом 553 юных жителя района трудились в экологических отрядах, финансирование осуществлялось за счет средств ООО «Газпромнефть-Хантос». Ребята занимались озеленением, благоустройством общественных пространств, уборкой территорий населенных пунктов от бытового мусора, очисткой береговой зоны и другими общественными работами.</w:t>
            </w:r>
          </w:p>
          <w:p w:rsidR="00856EDD" w:rsidRPr="00AA10DF" w:rsidRDefault="00856EDD" w:rsidP="00856EDD">
            <w:pPr>
              <w:autoSpaceDE w:val="0"/>
              <w:autoSpaceDN w:val="0"/>
              <w:adjustRightInd w:val="0"/>
              <w:jc w:val="both"/>
              <w:textAlignment w:val="center"/>
              <w:rPr>
                <w:rFonts w:eastAsiaTheme="minorHAnsi"/>
                <w:lang w:eastAsia="en-US"/>
              </w:rPr>
            </w:pPr>
            <w:r w:rsidRPr="00AA10DF">
              <w:rPr>
                <w:rFonts w:eastAsiaTheme="minorHAnsi" w:cstheme="minorBidi"/>
                <w:bCs/>
                <w:lang w:eastAsia="en-US"/>
              </w:rPr>
              <w:t>В 2023 году организованы и проведены 60 мероприятий, направленных на развитие и поддержку добровольчества (волонтерства), на базе образовательных организаций, некоммерческих организаций Ханты-Мансийского района.</w:t>
            </w:r>
          </w:p>
          <w:p w:rsidR="00856EDD" w:rsidRPr="00AA10DF" w:rsidRDefault="00856EDD" w:rsidP="00856EDD">
            <w:pPr>
              <w:autoSpaceDE w:val="0"/>
              <w:autoSpaceDN w:val="0"/>
              <w:adjustRightInd w:val="0"/>
              <w:jc w:val="both"/>
              <w:rPr>
                <w:rFonts w:eastAsiaTheme="minorHAnsi" w:cstheme="minorBidi"/>
                <w:bCs/>
                <w:lang w:eastAsia="en-US"/>
              </w:rPr>
            </w:pPr>
            <w:r w:rsidRPr="00AA10DF">
              <w:rPr>
                <w:rFonts w:eastAsiaTheme="minorHAnsi" w:cstheme="minorBidi"/>
                <w:bCs/>
                <w:lang w:eastAsia="en-US"/>
              </w:rPr>
              <w:t>Волонтеры района приняли участие в ежегодном слете добровольцев «Добро как образ жизни», акции «Забота». Совместно с Всероссийским общественным движением «Волонтеры Победы» проведена акция «Красная гвоздика», в рамках Всероссийской акции «#Любимой_маме» записали поздравления со словами благодарности и пожеланиями, вручили сделанные своими руками подарки.</w:t>
            </w:r>
          </w:p>
          <w:p w:rsidR="00856EDD" w:rsidRPr="00AA10DF" w:rsidRDefault="00856EDD" w:rsidP="00856EDD">
            <w:pPr>
              <w:jc w:val="both"/>
              <w:rPr>
                <w:rFonts w:eastAsiaTheme="minorHAnsi" w:cstheme="minorBidi"/>
                <w:bCs/>
                <w:sz w:val="30"/>
                <w:szCs w:val="30"/>
                <w:lang w:eastAsia="en-US"/>
              </w:rPr>
            </w:pPr>
            <w:r w:rsidRPr="00AA10DF">
              <w:rPr>
                <w:rFonts w:eastAsiaTheme="minorHAnsi" w:cstheme="minorBidi"/>
                <w:bCs/>
                <w:lang w:eastAsia="en-US"/>
              </w:rPr>
              <w:t>Наиболее активно добровольчество развивается Горноправдинске, Батово, Шапше, Луговском, Сибирском, Елизарово.</w:t>
            </w:r>
          </w:p>
        </w:tc>
      </w:tr>
      <w:tr w:rsidR="00856EDD" w:rsidRPr="00696086" w:rsidTr="00B1145C">
        <w:tc>
          <w:tcPr>
            <w:tcW w:w="956" w:type="dxa"/>
          </w:tcPr>
          <w:p w:rsidR="00856EDD" w:rsidRPr="000F6D32" w:rsidRDefault="00856EDD" w:rsidP="00856EDD">
            <w:pPr>
              <w:jc w:val="center"/>
              <w:rPr>
                <w:bCs/>
              </w:rPr>
            </w:pPr>
            <w:r w:rsidRPr="000F6D32">
              <w:rPr>
                <w:bCs/>
              </w:rPr>
              <w:t>19.2.</w:t>
            </w:r>
          </w:p>
        </w:tc>
        <w:tc>
          <w:tcPr>
            <w:tcW w:w="14036" w:type="dxa"/>
            <w:gridSpan w:val="4"/>
          </w:tcPr>
          <w:p w:rsidR="00856EDD" w:rsidRPr="000F6D32" w:rsidRDefault="00856EDD" w:rsidP="00856EDD">
            <w:pPr>
              <w:rPr>
                <w:bCs/>
              </w:rPr>
            </w:pPr>
            <w:r w:rsidRPr="000F6D32">
              <w:rPr>
                <w:bCs/>
              </w:rPr>
              <w:t xml:space="preserve">Задача 33. </w:t>
            </w:r>
            <w:bookmarkStart w:id="8" w:name="_Hlk518918302"/>
            <w:r w:rsidRPr="000F6D32">
              <w:rPr>
                <w:bCs/>
              </w:rPr>
              <w:t>Повышение эффективности использования муниципального имущества и земельных ресурсов</w:t>
            </w:r>
            <w:bookmarkEnd w:id="8"/>
          </w:p>
        </w:tc>
      </w:tr>
      <w:tr w:rsidR="00856EDD" w:rsidRPr="00D96B3E" w:rsidTr="00D717AD">
        <w:tc>
          <w:tcPr>
            <w:tcW w:w="956" w:type="dxa"/>
          </w:tcPr>
          <w:p w:rsidR="00856EDD" w:rsidRPr="000F6D32" w:rsidRDefault="00856EDD" w:rsidP="00856EDD">
            <w:pPr>
              <w:jc w:val="center"/>
            </w:pPr>
            <w:r w:rsidRPr="000F6D32">
              <w:t>19.2.1.</w:t>
            </w:r>
          </w:p>
        </w:tc>
        <w:tc>
          <w:tcPr>
            <w:tcW w:w="4114" w:type="dxa"/>
          </w:tcPr>
          <w:p w:rsidR="00856EDD" w:rsidRPr="000F6D32" w:rsidRDefault="00856EDD" w:rsidP="00856EDD">
            <w:pPr>
              <w:jc w:val="both"/>
            </w:pPr>
            <w:r w:rsidRPr="000F6D32">
              <w:t xml:space="preserve">Формирование и развитие муниципального имущества Ханты-Мансийского района   </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rsidRPr="000F6D32">
              <w:t xml:space="preserve">департамент имущественных и земельных </w:t>
            </w:r>
            <w:r w:rsidRPr="000F6D32">
              <w:lastRenderedPageBreak/>
              <w:t>отношений</w:t>
            </w:r>
          </w:p>
        </w:tc>
        <w:tc>
          <w:tcPr>
            <w:tcW w:w="6095" w:type="dxa"/>
            <w:tcBorders>
              <w:top w:val="single" w:sz="4" w:space="0" w:color="000000"/>
              <w:left w:val="single" w:sz="4" w:space="0" w:color="000000"/>
              <w:bottom w:val="single" w:sz="4" w:space="0" w:color="000000"/>
              <w:right w:val="single" w:sz="4" w:space="0" w:color="000000"/>
            </w:tcBorders>
            <w:vAlign w:val="center"/>
          </w:tcPr>
          <w:p w:rsidR="00856EDD" w:rsidRPr="00D96B3E" w:rsidRDefault="00856EDD" w:rsidP="00856EDD">
            <w:pPr>
              <w:jc w:val="both"/>
              <w:rPr>
                <w:rFonts w:eastAsiaTheme="minorEastAsia"/>
              </w:rPr>
            </w:pPr>
            <w:r w:rsidRPr="00D96B3E">
              <w:rPr>
                <w:rFonts w:eastAsiaTheme="minorEastAsia"/>
              </w:rPr>
              <w:lastRenderedPageBreak/>
              <w:t xml:space="preserve">Реализация мероприятий по формированию и развитию муниципального имущества Ханты-Мансийского района в 2023 году осуществлялась в рамках муниципальной </w:t>
            </w:r>
            <w:r w:rsidRPr="00D96B3E">
              <w:rPr>
                <w:rFonts w:eastAsiaTheme="minorEastAsia"/>
              </w:rPr>
              <w:lastRenderedPageBreak/>
              <w:t xml:space="preserve">программы Ханты-Мансийского района «Формирование и развитие муниципального имущества Ханты-Мансийского района». </w:t>
            </w:r>
          </w:p>
          <w:p w:rsidR="00856EDD" w:rsidRPr="00D96B3E" w:rsidRDefault="00856EDD" w:rsidP="00856EDD">
            <w:pPr>
              <w:jc w:val="both"/>
              <w:rPr>
                <w:rFonts w:eastAsiaTheme="minorEastAsia"/>
              </w:rPr>
            </w:pPr>
            <w:r w:rsidRPr="00D96B3E">
              <w:rPr>
                <w:rFonts w:eastAsiaTheme="minorEastAsia"/>
              </w:rPr>
              <w:t xml:space="preserve">В 2023 году реализованы следующие мероприятия программы с объемом финансирования </w:t>
            </w:r>
            <w:r w:rsidRPr="00D96B3E">
              <w:t>в сумме 51 056,7 тыс. рублей (77,7% от плановых назначений)</w:t>
            </w:r>
            <w:r w:rsidRPr="00D96B3E">
              <w:rPr>
                <w:rFonts w:eastAsiaTheme="minorEastAsia"/>
              </w:rPr>
              <w:t xml:space="preserve">:      </w:t>
            </w:r>
          </w:p>
          <w:p w:rsidR="00856EDD" w:rsidRPr="00D96B3E" w:rsidRDefault="00856EDD" w:rsidP="00856EDD">
            <w:pPr>
              <w:jc w:val="both"/>
              <w:rPr>
                <w:rFonts w:eastAsiaTheme="minorEastAsia"/>
              </w:rPr>
            </w:pPr>
            <w:r w:rsidRPr="00D96B3E">
              <w:rPr>
                <w:rFonts w:eastAsiaTheme="minorEastAsia"/>
              </w:rPr>
              <w:t xml:space="preserve">- паспортизация </w:t>
            </w:r>
            <w:r w:rsidRPr="00F903E2">
              <w:t>в отношении 10 объектов нежилого фонда и 31,8 км линейных объектов</w:t>
            </w:r>
            <w:r w:rsidRPr="00D96B3E">
              <w:rPr>
                <w:rFonts w:eastAsiaTheme="minorEastAsia"/>
              </w:rPr>
              <w:t xml:space="preserve"> муниципальной собственности;</w:t>
            </w:r>
          </w:p>
          <w:p w:rsidR="00856EDD" w:rsidRPr="00D96B3E" w:rsidRDefault="00856EDD" w:rsidP="00856EDD">
            <w:pPr>
              <w:pStyle w:val="ConsPlusNormal"/>
              <w:ind w:firstLine="0"/>
              <w:jc w:val="both"/>
              <w:rPr>
                <w:rFonts w:ascii="Times New Roman" w:hAnsi="Times New Roman" w:cs="Times New Roman"/>
                <w:sz w:val="24"/>
                <w:szCs w:val="24"/>
              </w:rPr>
            </w:pPr>
            <w:r w:rsidRPr="00D96B3E">
              <w:t xml:space="preserve">- </w:t>
            </w:r>
            <w:r w:rsidRPr="00D96B3E">
              <w:rPr>
                <w:rFonts w:ascii="Times New Roman" w:hAnsi="Times New Roman" w:cs="Times New Roman"/>
                <w:sz w:val="24"/>
                <w:szCs w:val="24"/>
              </w:rPr>
              <w:t xml:space="preserve">оценка </w:t>
            </w:r>
            <w:r>
              <w:rPr>
                <w:rFonts w:ascii="Times New Roman" w:hAnsi="Times New Roman" w:cs="Times New Roman"/>
                <w:sz w:val="24"/>
                <w:szCs w:val="24"/>
              </w:rPr>
              <w:t xml:space="preserve">89 </w:t>
            </w:r>
            <w:r w:rsidRPr="00D96B3E">
              <w:rPr>
                <w:rFonts w:ascii="Times New Roman" w:hAnsi="Times New Roman" w:cs="Times New Roman"/>
                <w:sz w:val="24"/>
                <w:szCs w:val="24"/>
              </w:rPr>
              <w:t>объектов муниципальной собственности и земельных участков;</w:t>
            </w:r>
          </w:p>
          <w:p w:rsidR="00856EDD" w:rsidRPr="00D96B3E" w:rsidRDefault="00856EDD" w:rsidP="00856EDD">
            <w:pPr>
              <w:jc w:val="both"/>
              <w:rPr>
                <w:rFonts w:eastAsiaTheme="minorEastAsia"/>
              </w:rPr>
            </w:pPr>
            <w:r w:rsidRPr="00D96B3E">
              <w:rPr>
                <w:rFonts w:eastAsiaTheme="minorEastAsia"/>
              </w:rPr>
              <w:t>- содержание имущества муниципальной казны;</w:t>
            </w:r>
          </w:p>
          <w:p w:rsidR="00856EDD" w:rsidRPr="00D96B3E" w:rsidRDefault="00856EDD" w:rsidP="00856EDD">
            <w:pPr>
              <w:jc w:val="both"/>
              <w:rPr>
                <w:rFonts w:eastAsiaTheme="minorEastAsia"/>
              </w:rPr>
            </w:pPr>
            <w:r w:rsidRPr="00D96B3E">
              <w:rPr>
                <w:rFonts w:eastAsiaTheme="minorEastAsia"/>
              </w:rPr>
              <w:t>- финансовое и организационно-техническое обеспечение функций депимущества района;</w:t>
            </w:r>
          </w:p>
          <w:p w:rsidR="00856EDD" w:rsidRPr="00D96B3E" w:rsidRDefault="00856EDD" w:rsidP="00856EDD">
            <w:pPr>
              <w:jc w:val="both"/>
              <w:rPr>
                <w:rFonts w:eastAsiaTheme="minorEastAsia"/>
              </w:rPr>
            </w:pPr>
            <w:r w:rsidRPr="00D96B3E">
              <w:rPr>
                <w:rFonts w:eastAsiaTheme="minorEastAsia"/>
              </w:rPr>
              <w:t>- снос объектов муниципальной собственности, в том числе 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r>
              <w:rPr>
                <w:rFonts w:eastAsiaTheme="minorEastAsia"/>
              </w:rPr>
              <w:t>, в результате которых выполнены работы по сносу 4 аварийных жилых домов</w:t>
            </w:r>
            <w:r w:rsidRPr="00D96B3E">
              <w:rPr>
                <w:rFonts w:eastAsiaTheme="minorEastAsia"/>
              </w:rPr>
              <w:t>;</w:t>
            </w:r>
          </w:p>
          <w:p w:rsidR="00856EDD" w:rsidRPr="00D96B3E" w:rsidRDefault="00856EDD" w:rsidP="00856EDD">
            <w:pPr>
              <w:jc w:val="both"/>
              <w:rPr>
                <w:rFonts w:eastAsiaTheme="minorEastAsia"/>
              </w:rPr>
            </w:pPr>
            <w:r w:rsidRPr="00D96B3E">
              <w:rPr>
                <w:rFonts w:eastAsiaTheme="minorEastAsia"/>
              </w:rPr>
              <w:t>- ремонт</w:t>
            </w:r>
            <w:r>
              <w:rPr>
                <w:rFonts w:eastAsiaTheme="minorEastAsia"/>
              </w:rPr>
              <w:t xml:space="preserve"> 4</w:t>
            </w:r>
            <w:r w:rsidRPr="00D96B3E">
              <w:rPr>
                <w:rFonts w:eastAsiaTheme="minorEastAsia"/>
              </w:rPr>
              <w:t xml:space="preserve"> объектов муниципальной собственности, финансирование которых осуществлялось за счет средств бюджета района, автономного округа и средств предприятий-недропользователей.</w:t>
            </w:r>
          </w:p>
        </w:tc>
      </w:tr>
      <w:tr w:rsidR="00856EDD" w:rsidRPr="00696086" w:rsidTr="00D717AD">
        <w:tc>
          <w:tcPr>
            <w:tcW w:w="956" w:type="dxa"/>
          </w:tcPr>
          <w:p w:rsidR="00856EDD" w:rsidRPr="000F6D32" w:rsidRDefault="00856EDD" w:rsidP="00856EDD">
            <w:pPr>
              <w:jc w:val="center"/>
            </w:pPr>
            <w:r w:rsidRPr="000F6D32">
              <w:lastRenderedPageBreak/>
              <w:t>19.2.2.</w:t>
            </w:r>
          </w:p>
        </w:tc>
        <w:tc>
          <w:tcPr>
            <w:tcW w:w="4114" w:type="dxa"/>
          </w:tcPr>
          <w:p w:rsidR="00856EDD" w:rsidRPr="000F6D32" w:rsidRDefault="00856EDD" w:rsidP="00856EDD">
            <w:pPr>
              <w:jc w:val="both"/>
            </w:pPr>
            <w:r w:rsidRPr="000F6D32">
              <w:t>Ведение землеустройства и рационального использования земельных ресурсов</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pPr>
              <w:jc w:val="center"/>
            </w:pPr>
            <w:r w:rsidRPr="000F6D32">
              <w:t>департамент имущественных и земельных отношений</w:t>
            </w:r>
          </w:p>
        </w:tc>
        <w:tc>
          <w:tcPr>
            <w:tcW w:w="6095" w:type="dxa"/>
            <w:tcBorders>
              <w:top w:val="single" w:sz="4" w:space="0" w:color="000000"/>
              <w:left w:val="single" w:sz="4" w:space="0" w:color="000000"/>
              <w:bottom w:val="single" w:sz="4" w:space="0" w:color="000000"/>
              <w:right w:val="single" w:sz="4" w:space="0" w:color="000000"/>
            </w:tcBorders>
            <w:vAlign w:val="center"/>
          </w:tcPr>
          <w:p w:rsidR="00856EDD" w:rsidRPr="00696086" w:rsidRDefault="00856EDD" w:rsidP="00856EDD">
            <w:pPr>
              <w:jc w:val="both"/>
              <w:rPr>
                <w:rFonts w:eastAsiaTheme="minorEastAsia"/>
                <w:color w:val="FF0000"/>
              </w:rPr>
            </w:pPr>
            <w:r w:rsidRPr="00D96B3E">
              <w:rPr>
                <w:rFonts w:eastAsiaTheme="minorEastAsia"/>
              </w:rPr>
              <w:t>Реализация мероприятий по землеустройству и рациональному использованию земельных ресурсов в 2023 году осуществлялась в рамках муниципальной программы Ханты-Мансийского района «Формирование и развитие муниципального имущества Ханты-Мансийского района»</w:t>
            </w:r>
            <w:r w:rsidRPr="00696086">
              <w:rPr>
                <w:rFonts w:eastAsiaTheme="minorEastAsia"/>
                <w:color w:val="FF0000"/>
              </w:rPr>
              <w:t xml:space="preserve"> </w:t>
            </w:r>
            <w:r w:rsidRPr="00355AEB">
              <w:rPr>
                <w:rFonts w:eastAsiaTheme="minorEastAsia"/>
              </w:rPr>
              <w:t xml:space="preserve">В 2023 году проведены кадастровые работы (межевание) 40 земельных участков (под объектами муниципальной собственности, для </w:t>
            </w:r>
            <w:r w:rsidRPr="00355AEB">
              <w:rPr>
                <w:rFonts w:eastAsiaTheme="minorEastAsia"/>
              </w:rPr>
              <w:lastRenderedPageBreak/>
              <w:t>муниципальных нужд), земельных участков, государственная собственность на которые не разграничена; проведены кадастровые работы (межевание) 10 земельных участков для содействия в оформлении в упрощенном порядке прав граждан на земельные участки</w:t>
            </w:r>
            <w:r>
              <w:rPr>
                <w:rFonts w:eastAsiaTheme="minorEastAsia"/>
              </w:rPr>
              <w:t xml:space="preserve">, </w:t>
            </w:r>
            <w:r w:rsidRPr="00355AEB">
              <w:rPr>
                <w:rFonts w:eastAsiaTheme="minorEastAsia"/>
              </w:rPr>
              <w:t>выполнен</w:t>
            </w:r>
            <w:r>
              <w:rPr>
                <w:rFonts w:eastAsiaTheme="minorEastAsia"/>
              </w:rPr>
              <w:t xml:space="preserve">ы </w:t>
            </w:r>
            <w:r w:rsidRPr="00355AEB">
              <w:rPr>
                <w:rFonts w:eastAsiaTheme="minorEastAsia"/>
              </w:rPr>
              <w:t>работ</w:t>
            </w:r>
            <w:r>
              <w:rPr>
                <w:rFonts w:eastAsiaTheme="minorEastAsia"/>
              </w:rPr>
              <w:t>ы</w:t>
            </w:r>
            <w:r w:rsidRPr="00355AEB">
              <w:rPr>
                <w:rFonts w:eastAsiaTheme="minorEastAsia"/>
              </w:rPr>
              <w:t xml:space="preserve"> по расчи</w:t>
            </w:r>
            <w:r>
              <w:rPr>
                <w:rFonts w:eastAsiaTheme="minorEastAsia"/>
              </w:rPr>
              <w:t>с</w:t>
            </w:r>
            <w:r w:rsidRPr="00355AEB">
              <w:rPr>
                <w:rFonts w:eastAsiaTheme="minorEastAsia"/>
              </w:rPr>
              <w:t>тке земельных участков в д. Ярки под жилищное строительство</w:t>
            </w:r>
            <w:r>
              <w:rPr>
                <w:rFonts w:eastAsiaTheme="minorEastAsia"/>
              </w:rPr>
              <w:t>.</w:t>
            </w:r>
          </w:p>
        </w:tc>
      </w:tr>
      <w:tr w:rsidR="00856EDD" w:rsidRPr="00696086" w:rsidTr="00B1145C">
        <w:tc>
          <w:tcPr>
            <w:tcW w:w="956" w:type="dxa"/>
          </w:tcPr>
          <w:p w:rsidR="00856EDD" w:rsidRPr="000F6D32" w:rsidRDefault="00856EDD" w:rsidP="00856EDD">
            <w:pPr>
              <w:jc w:val="center"/>
              <w:rPr>
                <w:bCs/>
              </w:rPr>
            </w:pPr>
            <w:r w:rsidRPr="000F6D32">
              <w:rPr>
                <w:bCs/>
              </w:rPr>
              <w:lastRenderedPageBreak/>
              <w:t>19.3.</w:t>
            </w:r>
          </w:p>
        </w:tc>
        <w:tc>
          <w:tcPr>
            <w:tcW w:w="14036" w:type="dxa"/>
            <w:gridSpan w:val="4"/>
          </w:tcPr>
          <w:p w:rsidR="00856EDD" w:rsidRPr="000F6D32" w:rsidRDefault="00856EDD" w:rsidP="00856EDD">
            <w:pPr>
              <w:rPr>
                <w:bCs/>
              </w:rPr>
            </w:pPr>
            <w:r w:rsidRPr="000F6D32">
              <w:rPr>
                <w:bCs/>
              </w:rPr>
              <w:t xml:space="preserve">Задача 34. </w:t>
            </w:r>
            <w:bookmarkStart w:id="9" w:name="_Hlk518918322"/>
            <w:r w:rsidRPr="000F6D32">
              <w:rPr>
                <w:bCs/>
              </w:rPr>
              <w:t>Повышение эффективности управления муниципальными финансами</w:t>
            </w:r>
            <w:bookmarkEnd w:id="9"/>
          </w:p>
        </w:tc>
      </w:tr>
      <w:tr w:rsidR="00856EDD" w:rsidRPr="00696086" w:rsidTr="009F5932">
        <w:tc>
          <w:tcPr>
            <w:tcW w:w="956" w:type="dxa"/>
          </w:tcPr>
          <w:p w:rsidR="00856EDD" w:rsidRPr="000F6D32" w:rsidRDefault="00856EDD" w:rsidP="00856EDD">
            <w:pPr>
              <w:jc w:val="center"/>
            </w:pPr>
            <w:r w:rsidRPr="000F6D32">
              <w:t>19.3.1.</w:t>
            </w:r>
          </w:p>
        </w:tc>
        <w:tc>
          <w:tcPr>
            <w:tcW w:w="4114" w:type="dxa"/>
          </w:tcPr>
          <w:p w:rsidR="00856EDD" w:rsidRPr="000F6D32" w:rsidRDefault="00856EDD" w:rsidP="00856EDD">
            <w:pPr>
              <w:jc w:val="both"/>
            </w:pPr>
            <w:r w:rsidRPr="000F6D32">
              <w:t>Выравнивание бюджетной обеспеченности муниципальных образований сельских поселений района</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r w:rsidRPr="000F6D32">
              <w:t>комитет по финансам</w:t>
            </w:r>
          </w:p>
        </w:tc>
        <w:tc>
          <w:tcPr>
            <w:tcW w:w="6095" w:type="dxa"/>
            <w:vAlign w:val="center"/>
          </w:tcPr>
          <w:p w:rsidR="00856EDD" w:rsidRPr="00376807" w:rsidRDefault="00856EDD" w:rsidP="00856EDD">
            <w:pPr>
              <w:widowControl w:val="0"/>
              <w:autoSpaceDE w:val="0"/>
              <w:autoSpaceDN w:val="0"/>
              <w:adjustRightInd w:val="0"/>
              <w:jc w:val="both"/>
              <w:rPr>
                <w:rFonts w:eastAsia="Calibri"/>
                <w:lang w:eastAsia="en-US"/>
              </w:rPr>
            </w:pPr>
            <w:r w:rsidRPr="00376807">
              <w:rPr>
                <w:rFonts w:eastAsia="Calibri"/>
                <w:lang w:eastAsia="en-US"/>
              </w:rPr>
              <w:t>В соответствии с решением Д</w:t>
            </w:r>
            <w:r>
              <w:rPr>
                <w:rFonts w:eastAsia="Calibri"/>
                <w:lang w:eastAsia="en-US"/>
              </w:rPr>
              <w:t xml:space="preserve">умы района от 16.07.2021 № 762 </w:t>
            </w:r>
            <w:r w:rsidRPr="00376807">
              <w:rPr>
                <w:rFonts w:eastAsia="Calibri"/>
                <w:lang w:eastAsia="en-US"/>
              </w:rPr>
              <w:t xml:space="preserve">«Об утверждении Правил предоставления межбюджетных трансфертов из </w:t>
            </w:r>
            <w:r w:rsidRPr="00376807">
              <w:rPr>
                <w:rFonts w:eastAsia="Calibri"/>
                <w:bCs/>
                <w:lang w:eastAsia="en-US"/>
              </w:rPr>
              <w:t>бюджета Ханты-Мансийского района бюджетам сельских поселений и признании утратившими силу отдельных решений Думы Ханты-Мансийского района</w:t>
            </w:r>
            <w:r w:rsidRPr="00376807">
              <w:rPr>
                <w:rFonts w:eastAsia="Calibri"/>
                <w:lang w:eastAsia="en-US"/>
              </w:rPr>
              <w:t>», 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сельским поселениям района предоставлены в 2023 году средства в виде дотаций на выравнивание бюджетной обеспеченности сельских поселений, входящих в состав района – 361,9 млн рублей (2022 год – 343,2 млн рублей).</w:t>
            </w:r>
          </w:p>
        </w:tc>
      </w:tr>
      <w:tr w:rsidR="00856EDD" w:rsidRPr="00696086" w:rsidTr="009F5932">
        <w:tc>
          <w:tcPr>
            <w:tcW w:w="956" w:type="dxa"/>
          </w:tcPr>
          <w:p w:rsidR="00856EDD" w:rsidRPr="000F6D32" w:rsidRDefault="00856EDD" w:rsidP="00856EDD">
            <w:pPr>
              <w:jc w:val="center"/>
            </w:pPr>
            <w:r w:rsidRPr="000F6D32">
              <w:t>19.3.2.</w:t>
            </w:r>
          </w:p>
        </w:tc>
        <w:tc>
          <w:tcPr>
            <w:tcW w:w="4114" w:type="dxa"/>
          </w:tcPr>
          <w:p w:rsidR="00856EDD" w:rsidRPr="000F6D32" w:rsidRDefault="00856EDD" w:rsidP="00856EDD">
            <w:pPr>
              <w:jc w:val="both"/>
            </w:pPr>
            <w:r w:rsidRPr="000F6D32">
              <w:t>Внедрение механизмов инициативного бюджетирования</w:t>
            </w:r>
          </w:p>
        </w:tc>
        <w:tc>
          <w:tcPr>
            <w:tcW w:w="1701" w:type="dxa"/>
          </w:tcPr>
          <w:p w:rsidR="00856EDD" w:rsidRPr="000F6D32" w:rsidRDefault="00856EDD" w:rsidP="00856EDD">
            <w:pPr>
              <w:jc w:val="center"/>
            </w:pPr>
            <w:r w:rsidRPr="000F6D32">
              <w:t xml:space="preserve">2018 – 2030 </w:t>
            </w:r>
          </w:p>
        </w:tc>
        <w:tc>
          <w:tcPr>
            <w:tcW w:w="2126" w:type="dxa"/>
          </w:tcPr>
          <w:p w:rsidR="00856EDD" w:rsidRPr="000F6D32" w:rsidRDefault="00856EDD" w:rsidP="00856EDD">
            <w:r w:rsidRPr="000F6D32">
              <w:t xml:space="preserve">комитет по финансам; администрации сельских поселений; департамент строительства, архитектуры </w:t>
            </w:r>
          </w:p>
          <w:p w:rsidR="00856EDD" w:rsidRPr="000F6D32" w:rsidRDefault="00856EDD" w:rsidP="00856EDD">
            <w:r w:rsidRPr="000F6D32">
              <w:t>и ЖКХ</w:t>
            </w:r>
          </w:p>
        </w:tc>
        <w:tc>
          <w:tcPr>
            <w:tcW w:w="6095" w:type="dxa"/>
            <w:vAlign w:val="center"/>
          </w:tcPr>
          <w:p w:rsidR="00856EDD" w:rsidRPr="00D96B3E" w:rsidRDefault="00856EDD" w:rsidP="00856EDD">
            <w:pPr>
              <w:autoSpaceDE w:val="0"/>
              <w:autoSpaceDN w:val="0"/>
              <w:adjustRightInd w:val="0"/>
              <w:jc w:val="both"/>
            </w:pPr>
            <w:r w:rsidRPr="00D96B3E">
              <w:t>В рамках регионального конкурса инициативных проектов два проекта района, заявленные сельским поселением Красноленинский, стали победителями конкурсного отбора. В Урманном обустроен новый игровой комплекс, в Красноленинском – обелиск участникам Великой Отечественной войны.</w:t>
            </w:r>
          </w:p>
          <w:p w:rsidR="00856EDD" w:rsidRPr="00D96B3E" w:rsidRDefault="00856EDD" w:rsidP="00856EDD">
            <w:pPr>
              <w:autoSpaceDE w:val="0"/>
              <w:autoSpaceDN w:val="0"/>
              <w:adjustRightInd w:val="0"/>
              <w:jc w:val="both"/>
            </w:pPr>
            <w:r w:rsidRPr="00D96B3E">
              <w:t xml:space="preserve">В рамках районного конкурса инициативного бюджетирования реализовано </w:t>
            </w:r>
            <w:r>
              <w:t xml:space="preserve">четыре проекта благоустройства: </w:t>
            </w:r>
            <w:r w:rsidRPr="00D96B3E">
              <w:t>игровой комплекс в Красноленинском;</w:t>
            </w:r>
          </w:p>
          <w:p w:rsidR="00856EDD" w:rsidRPr="00D96B3E" w:rsidRDefault="00856EDD" w:rsidP="00856EDD">
            <w:pPr>
              <w:autoSpaceDE w:val="0"/>
              <w:autoSpaceDN w:val="0"/>
              <w:adjustRightInd w:val="0"/>
              <w:jc w:val="both"/>
            </w:pPr>
            <w:r w:rsidRPr="00D96B3E">
              <w:t xml:space="preserve">детская площадка по ул. Киевской, 11А в </w:t>
            </w:r>
            <w:r w:rsidRPr="00D96B3E">
              <w:lastRenderedPageBreak/>
              <w:t>Горноправдинске;</w:t>
            </w:r>
          </w:p>
          <w:p w:rsidR="00856EDD" w:rsidRPr="00D96B3E" w:rsidRDefault="00856EDD" w:rsidP="00856EDD">
            <w:pPr>
              <w:autoSpaceDE w:val="0"/>
              <w:autoSpaceDN w:val="0"/>
              <w:adjustRightInd w:val="0"/>
              <w:jc w:val="both"/>
            </w:pPr>
            <w:r w:rsidRPr="00D96B3E">
              <w:t>памятник участникам Великой Отечественной войны в Зенково;</w:t>
            </w:r>
          </w:p>
          <w:p w:rsidR="00856EDD" w:rsidRPr="00471474" w:rsidRDefault="00856EDD" w:rsidP="00856EDD">
            <w:pPr>
              <w:autoSpaceDE w:val="0"/>
              <w:autoSpaceDN w:val="0"/>
              <w:adjustRightInd w:val="0"/>
              <w:jc w:val="both"/>
            </w:pPr>
            <w:r w:rsidRPr="00D96B3E">
              <w:t xml:space="preserve">первый этап благоустройства озера и скейт-парка в </w:t>
            </w:r>
            <w:r>
              <w:br/>
            </w:r>
            <w:r w:rsidRPr="00D96B3E">
              <w:t>п. Луговском.</w:t>
            </w:r>
          </w:p>
        </w:tc>
      </w:tr>
    </w:tbl>
    <w:p w:rsidR="00134189" w:rsidRPr="00696086" w:rsidRDefault="00E5222A" w:rsidP="003A4AD8">
      <w:pPr>
        <w:rPr>
          <w:color w:val="FF0000"/>
        </w:rPr>
      </w:pPr>
      <w:r w:rsidRPr="00696086">
        <w:rPr>
          <w:color w:val="FF0000"/>
        </w:rPr>
        <w:lastRenderedPageBreak/>
        <w:t xml:space="preserve"> </w:t>
      </w:r>
    </w:p>
    <w:sectPr w:rsidR="00134189" w:rsidRPr="00696086" w:rsidSect="003F6EC1">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A80" w:rsidRDefault="009E5A80" w:rsidP="009C498E">
      <w:r>
        <w:separator/>
      </w:r>
    </w:p>
  </w:endnote>
  <w:endnote w:type="continuationSeparator" w:id="0">
    <w:p w:rsidR="009E5A80" w:rsidRDefault="009E5A80" w:rsidP="009C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A80" w:rsidRDefault="009E5A80" w:rsidP="009C498E">
      <w:r>
        <w:separator/>
      </w:r>
    </w:p>
  </w:footnote>
  <w:footnote w:type="continuationSeparator" w:id="0">
    <w:p w:rsidR="009E5A80" w:rsidRDefault="009E5A80" w:rsidP="009C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226046"/>
      <w:docPartObj>
        <w:docPartGallery w:val="Page Numbers (Top of Page)"/>
        <w:docPartUnique/>
      </w:docPartObj>
    </w:sdtPr>
    <w:sdtEndPr/>
    <w:sdtContent>
      <w:p w:rsidR="009E5A80" w:rsidRDefault="009E5A80" w:rsidP="009C498E">
        <w:pPr>
          <w:pStyle w:val="a7"/>
          <w:jc w:val="center"/>
        </w:pPr>
        <w:r>
          <w:fldChar w:fldCharType="begin"/>
        </w:r>
        <w:r>
          <w:instrText>PAGE   \* MERGEFORMAT</w:instrText>
        </w:r>
        <w:r>
          <w:fldChar w:fldCharType="separate"/>
        </w:r>
        <w:r w:rsidR="003A209E">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2366C"/>
    <w:multiLevelType w:val="multilevel"/>
    <w:tmpl w:val="76FC095C"/>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b/>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4C52B33"/>
    <w:multiLevelType w:val="hybridMultilevel"/>
    <w:tmpl w:val="7CB84080"/>
    <w:lvl w:ilvl="0" w:tplc="F6EE8CB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4443A"/>
    <w:multiLevelType w:val="hybridMultilevel"/>
    <w:tmpl w:val="B8CAD2AC"/>
    <w:lvl w:ilvl="0" w:tplc="7042F522">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B5E2D2E"/>
    <w:multiLevelType w:val="multilevel"/>
    <w:tmpl w:val="50C06378"/>
    <w:lvl w:ilvl="0">
      <w:start w:val="1"/>
      <w:numFmt w:val="decimal"/>
      <w:pStyle w:val="1"/>
      <w:lvlText w:val="%1"/>
      <w:lvlJc w:val="left"/>
      <w:pPr>
        <w:ind w:left="4330" w:hanging="360"/>
      </w:pPr>
      <w:rPr>
        <w:rFonts w:hint="default"/>
      </w:rPr>
    </w:lvl>
    <w:lvl w:ilvl="1">
      <w:start w:val="1"/>
      <w:numFmt w:val="decimal"/>
      <w:isLgl/>
      <w:lvlText w:val="%1.%2"/>
      <w:lvlJc w:val="left"/>
      <w:pPr>
        <w:ind w:left="-1533" w:hanging="375"/>
      </w:pPr>
      <w:rPr>
        <w:rFonts w:hint="default"/>
        <w:b/>
      </w:rPr>
    </w:lvl>
    <w:lvl w:ilvl="2">
      <w:start w:val="1"/>
      <w:numFmt w:val="decimal"/>
      <w:isLgl/>
      <w:lvlText w:val="%1.%2.%3"/>
      <w:lvlJc w:val="left"/>
      <w:pPr>
        <w:ind w:left="-1188" w:hanging="720"/>
      </w:pPr>
      <w:rPr>
        <w:rFonts w:hint="default"/>
      </w:rPr>
    </w:lvl>
    <w:lvl w:ilvl="3">
      <w:start w:val="1"/>
      <w:numFmt w:val="decimal"/>
      <w:isLgl/>
      <w:lvlText w:val="%1.%2.%3.%4"/>
      <w:lvlJc w:val="left"/>
      <w:pPr>
        <w:ind w:left="-828" w:hanging="1080"/>
      </w:pPr>
      <w:rPr>
        <w:rFonts w:hint="default"/>
      </w:rPr>
    </w:lvl>
    <w:lvl w:ilvl="4">
      <w:start w:val="1"/>
      <w:numFmt w:val="decimal"/>
      <w:isLgl/>
      <w:lvlText w:val="%1.%2.%3.%4.%5"/>
      <w:lvlJc w:val="left"/>
      <w:pPr>
        <w:ind w:left="-828" w:hanging="1080"/>
      </w:pPr>
      <w:rPr>
        <w:rFonts w:hint="default"/>
      </w:rPr>
    </w:lvl>
    <w:lvl w:ilvl="5">
      <w:start w:val="1"/>
      <w:numFmt w:val="decimal"/>
      <w:isLgl/>
      <w:lvlText w:val="%1.%2.%3.%4.%5.%6"/>
      <w:lvlJc w:val="left"/>
      <w:pPr>
        <w:ind w:left="-468" w:hanging="1440"/>
      </w:pPr>
      <w:rPr>
        <w:rFonts w:hint="default"/>
      </w:rPr>
    </w:lvl>
    <w:lvl w:ilvl="6">
      <w:start w:val="1"/>
      <w:numFmt w:val="decimal"/>
      <w:isLgl/>
      <w:lvlText w:val="%1.%2.%3.%4.%5.%6.%7"/>
      <w:lvlJc w:val="left"/>
      <w:pPr>
        <w:ind w:left="-468" w:hanging="1440"/>
      </w:pPr>
      <w:rPr>
        <w:rFonts w:hint="default"/>
      </w:rPr>
    </w:lvl>
    <w:lvl w:ilvl="7">
      <w:start w:val="1"/>
      <w:numFmt w:val="decimal"/>
      <w:isLgl/>
      <w:lvlText w:val="%1.%2.%3.%4.%5.%6.%7.%8"/>
      <w:lvlJc w:val="left"/>
      <w:pPr>
        <w:ind w:left="-108" w:hanging="1800"/>
      </w:pPr>
      <w:rPr>
        <w:rFonts w:hint="default"/>
      </w:rPr>
    </w:lvl>
    <w:lvl w:ilvl="8">
      <w:start w:val="1"/>
      <w:numFmt w:val="decimal"/>
      <w:isLgl/>
      <w:lvlText w:val="%1.%2.%3.%4.%5.%6.%7.%8.%9"/>
      <w:lvlJc w:val="left"/>
      <w:pPr>
        <w:ind w:left="252" w:hanging="2160"/>
      </w:pPr>
      <w:rPr>
        <w:rFonts w:hint="default"/>
      </w:rPr>
    </w:lvl>
  </w:abstractNum>
  <w:abstractNum w:abstractNumId="5">
    <w:nsid w:val="20CA248C"/>
    <w:multiLevelType w:val="hybridMultilevel"/>
    <w:tmpl w:val="8ED2712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3114180D"/>
    <w:multiLevelType w:val="multilevel"/>
    <w:tmpl w:val="0366DBF2"/>
    <w:lvl w:ilvl="0">
      <w:start w:val="1"/>
      <w:numFmt w:val="decimal"/>
      <w:lvlText w:val="%1."/>
      <w:lvlJc w:val="left"/>
      <w:pPr>
        <w:ind w:left="7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340" w:hanging="72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260" w:hanging="1440"/>
      </w:pPr>
      <w:rPr>
        <w:rFonts w:hint="default"/>
      </w:rPr>
    </w:lvl>
  </w:abstractNum>
  <w:abstractNum w:abstractNumId="7">
    <w:nsid w:val="34031263"/>
    <w:multiLevelType w:val="multilevel"/>
    <w:tmpl w:val="0366DBF2"/>
    <w:lvl w:ilvl="0">
      <w:start w:val="1"/>
      <w:numFmt w:val="decimal"/>
      <w:lvlText w:val="%1."/>
      <w:lvlJc w:val="left"/>
      <w:pPr>
        <w:ind w:left="7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340" w:hanging="72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260" w:hanging="1440"/>
      </w:pPr>
      <w:rPr>
        <w:rFonts w:hint="default"/>
      </w:rPr>
    </w:lvl>
  </w:abstractNum>
  <w:abstractNum w:abstractNumId="8">
    <w:nsid w:val="39842BF5"/>
    <w:multiLevelType w:val="hybridMultilevel"/>
    <w:tmpl w:val="0076EF7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E62A43"/>
    <w:multiLevelType w:val="hybridMultilevel"/>
    <w:tmpl w:val="25548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9C83CB8"/>
    <w:multiLevelType w:val="hybridMultilevel"/>
    <w:tmpl w:val="085C1456"/>
    <w:lvl w:ilvl="0" w:tplc="7DEC5AE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D516CA"/>
    <w:multiLevelType w:val="hybridMultilevel"/>
    <w:tmpl w:val="639E0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150461"/>
    <w:multiLevelType w:val="hybridMultilevel"/>
    <w:tmpl w:val="098C8F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392B02"/>
    <w:multiLevelType w:val="multilevel"/>
    <w:tmpl w:val="5F22026C"/>
    <w:lvl w:ilvl="0">
      <w:start w:val="1"/>
      <w:numFmt w:val="decimal"/>
      <w:lvlText w:val="%1."/>
      <w:lvlJc w:val="left"/>
      <w:pPr>
        <w:tabs>
          <w:tab w:val="num" w:pos="435"/>
        </w:tabs>
        <w:ind w:left="435" w:hanging="435"/>
      </w:pPr>
      <w:rPr>
        <w:b/>
      </w:rPr>
    </w:lvl>
    <w:lvl w:ilvl="1">
      <w:start w:val="1"/>
      <w:numFmt w:val="bullet"/>
      <w:lvlText w:val=""/>
      <w:lvlJc w:val="left"/>
      <w:pPr>
        <w:tabs>
          <w:tab w:val="num" w:pos="360"/>
        </w:tabs>
        <w:ind w:left="360" w:hanging="360"/>
      </w:pPr>
      <w:rPr>
        <w:rFonts w:ascii="Symbol" w:hAnsi="Symbol" w:hint="default"/>
        <w:b/>
      </w:rPr>
    </w:lvl>
    <w:lvl w:ilvl="2">
      <w:start w:val="1"/>
      <w:numFmt w:val="bullet"/>
      <w:lvlText w:val="-"/>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4">
    <w:nsid w:val="51C52AAB"/>
    <w:multiLevelType w:val="hybridMultilevel"/>
    <w:tmpl w:val="408A3B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C1A2DDC"/>
    <w:multiLevelType w:val="hybridMultilevel"/>
    <w:tmpl w:val="8A50A768"/>
    <w:lvl w:ilvl="0" w:tplc="785CE75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3F3622"/>
    <w:multiLevelType w:val="hybridMultilevel"/>
    <w:tmpl w:val="BF4E9492"/>
    <w:lvl w:ilvl="0" w:tplc="3586E680">
      <w:start w:val="1"/>
      <w:numFmt w:val="decimal"/>
      <w:lvlText w:val="%1."/>
      <w:lvlJc w:val="left"/>
      <w:pPr>
        <w:ind w:left="720" w:hanging="360"/>
      </w:pPr>
      <w:rPr>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8096847"/>
    <w:multiLevelType w:val="hybridMultilevel"/>
    <w:tmpl w:val="523ACFCA"/>
    <w:lvl w:ilvl="0" w:tplc="BB82F568">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702A5DEC"/>
    <w:multiLevelType w:val="hybridMultilevel"/>
    <w:tmpl w:val="D97E4D64"/>
    <w:lvl w:ilvl="0" w:tplc="B85E83B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74BB0C93"/>
    <w:multiLevelType w:val="hybridMultilevel"/>
    <w:tmpl w:val="30383222"/>
    <w:lvl w:ilvl="0" w:tplc="156043D4">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568750B"/>
    <w:multiLevelType w:val="hybridMultilevel"/>
    <w:tmpl w:val="F356D42C"/>
    <w:lvl w:ilvl="0" w:tplc="156043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21"/>
  </w:num>
  <w:num w:numId="4">
    <w:abstractNumId w:val="14"/>
  </w:num>
  <w:num w:numId="5">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9"/>
  </w:num>
  <w:num w:numId="11">
    <w:abstractNumId w:val="18"/>
  </w:num>
  <w:num w:numId="12">
    <w:abstractNumId w:val="5"/>
  </w:num>
  <w:num w:numId="13">
    <w:abstractNumId w:val="7"/>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6"/>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C3"/>
    <w:rsid w:val="000026B2"/>
    <w:rsid w:val="00002788"/>
    <w:rsid w:val="00006995"/>
    <w:rsid w:val="000071AD"/>
    <w:rsid w:val="00007B17"/>
    <w:rsid w:val="00007CC1"/>
    <w:rsid w:val="000101B0"/>
    <w:rsid w:val="00013D1E"/>
    <w:rsid w:val="00014D4A"/>
    <w:rsid w:val="000252DD"/>
    <w:rsid w:val="000271A9"/>
    <w:rsid w:val="0003032A"/>
    <w:rsid w:val="00030D66"/>
    <w:rsid w:val="000314D5"/>
    <w:rsid w:val="00035306"/>
    <w:rsid w:val="000364EA"/>
    <w:rsid w:val="0003762E"/>
    <w:rsid w:val="000429BB"/>
    <w:rsid w:val="00043747"/>
    <w:rsid w:val="00046012"/>
    <w:rsid w:val="00047003"/>
    <w:rsid w:val="00050779"/>
    <w:rsid w:val="000515CF"/>
    <w:rsid w:val="00055236"/>
    <w:rsid w:val="00055452"/>
    <w:rsid w:val="00056E36"/>
    <w:rsid w:val="00062241"/>
    <w:rsid w:val="00064AEB"/>
    <w:rsid w:val="00065646"/>
    <w:rsid w:val="00065E55"/>
    <w:rsid w:val="000674AF"/>
    <w:rsid w:val="00072E70"/>
    <w:rsid w:val="000743F1"/>
    <w:rsid w:val="00076879"/>
    <w:rsid w:val="00083109"/>
    <w:rsid w:val="0008316A"/>
    <w:rsid w:val="00083FB0"/>
    <w:rsid w:val="00093279"/>
    <w:rsid w:val="000A4534"/>
    <w:rsid w:val="000A57DA"/>
    <w:rsid w:val="000A6E85"/>
    <w:rsid w:val="000A720D"/>
    <w:rsid w:val="000B5599"/>
    <w:rsid w:val="000C3851"/>
    <w:rsid w:val="000C6B30"/>
    <w:rsid w:val="000C6BD8"/>
    <w:rsid w:val="000D0243"/>
    <w:rsid w:val="000D2439"/>
    <w:rsid w:val="000D2725"/>
    <w:rsid w:val="000D4257"/>
    <w:rsid w:val="000D4A2C"/>
    <w:rsid w:val="000D75DE"/>
    <w:rsid w:val="000E651A"/>
    <w:rsid w:val="000E74FB"/>
    <w:rsid w:val="000E75FC"/>
    <w:rsid w:val="000F1259"/>
    <w:rsid w:val="000F2251"/>
    <w:rsid w:val="000F29EB"/>
    <w:rsid w:val="000F407E"/>
    <w:rsid w:val="000F4CA4"/>
    <w:rsid w:val="000F6D32"/>
    <w:rsid w:val="00102A36"/>
    <w:rsid w:val="00103526"/>
    <w:rsid w:val="00105E6B"/>
    <w:rsid w:val="00106E9A"/>
    <w:rsid w:val="00115AC9"/>
    <w:rsid w:val="001173C0"/>
    <w:rsid w:val="00122B57"/>
    <w:rsid w:val="00125FF9"/>
    <w:rsid w:val="00126EF9"/>
    <w:rsid w:val="00127EB5"/>
    <w:rsid w:val="00130388"/>
    <w:rsid w:val="00132747"/>
    <w:rsid w:val="001337B7"/>
    <w:rsid w:val="00134189"/>
    <w:rsid w:val="00135959"/>
    <w:rsid w:val="00137AE7"/>
    <w:rsid w:val="00137DA3"/>
    <w:rsid w:val="00141879"/>
    <w:rsid w:val="00141948"/>
    <w:rsid w:val="001428BC"/>
    <w:rsid w:val="0014297D"/>
    <w:rsid w:val="00143AE9"/>
    <w:rsid w:val="001444EF"/>
    <w:rsid w:val="0014715C"/>
    <w:rsid w:val="001505ED"/>
    <w:rsid w:val="00151092"/>
    <w:rsid w:val="0015319A"/>
    <w:rsid w:val="001557BE"/>
    <w:rsid w:val="0015627F"/>
    <w:rsid w:val="001567C9"/>
    <w:rsid w:val="00157FF0"/>
    <w:rsid w:val="0016695D"/>
    <w:rsid w:val="00167A16"/>
    <w:rsid w:val="00167E67"/>
    <w:rsid w:val="00170C44"/>
    <w:rsid w:val="00172D87"/>
    <w:rsid w:val="0017323D"/>
    <w:rsid w:val="001770BB"/>
    <w:rsid w:val="001834B8"/>
    <w:rsid w:val="00184CCE"/>
    <w:rsid w:val="00185ACC"/>
    <w:rsid w:val="0018762E"/>
    <w:rsid w:val="00193220"/>
    <w:rsid w:val="0019409A"/>
    <w:rsid w:val="00196720"/>
    <w:rsid w:val="001A1AF0"/>
    <w:rsid w:val="001A387C"/>
    <w:rsid w:val="001A4E21"/>
    <w:rsid w:val="001A63A1"/>
    <w:rsid w:val="001B1404"/>
    <w:rsid w:val="001B3195"/>
    <w:rsid w:val="001B5611"/>
    <w:rsid w:val="001B7A4D"/>
    <w:rsid w:val="001C55D8"/>
    <w:rsid w:val="001C7C3C"/>
    <w:rsid w:val="001D0D12"/>
    <w:rsid w:val="001D20A4"/>
    <w:rsid w:val="001D2752"/>
    <w:rsid w:val="001D5D4A"/>
    <w:rsid w:val="001E1B21"/>
    <w:rsid w:val="001E25A4"/>
    <w:rsid w:val="001E451E"/>
    <w:rsid w:val="001F0748"/>
    <w:rsid w:val="001F0A61"/>
    <w:rsid w:val="001F0EDA"/>
    <w:rsid w:val="001F3529"/>
    <w:rsid w:val="001F5BD9"/>
    <w:rsid w:val="001F62F2"/>
    <w:rsid w:val="001F7AA4"/>
    <w:rsid w:val="002012C0"/>
    <w:rsid w:val="00203374"/>
    <w:rsid w:val="00204035"/>
    <w:rsid w:val="00204F87"/>
    <w:rsid w:val="002054A2"/>
    <w:rsid w:val="002055D3"/>
    <w:rsid w:val="0020577D"/>
    <w:rsid w:val="00211546"/>
    <w:rsid w:val="00211F89"/>
    <w:rsid w:val="00214754"/>
    <w:rsid w:val="002206F1"/>
    <w:rsid w:val="002246E7"/>
    <w:rsid w:val="00227E0B"/>
    <w:rsid w:val="002335E0"/>
    <w:rsid w:val="0023449C"/>
    <w:rsid w:val="002349BC"/>
    <w:rsid w:val="00237D76"/>
    <w:rsid w:val="002416CC"/>
    <w:rsid w:val="00242EC8"/>
    <w:rsid w:val="00243027"/>
    <w:rsid w:val="002451FA"/>
    <w:rsid w:val="00247805"/>
    <w:rsid w:val="00247D74"/>
    <w:rsid w:val="002514EB"/>
    <w:rsid w:val="00254B38"/>
    <w:rsid w:val="00254B3B"/>
    <w:rsid w:val="002550D9"/>
    <w:rsid w:val="00257771"/>
    <w:rsid w:val="00262DD5"/>
    <w:rsid w:val="00270A9F"/>
    <w:rsid w:val="00270C75"/>
    <w:rsid w:val="0027427D"/>
    <w:rsid w:val="00277233"/>
    <w:rsid w:val="00282345"/>
    <w:rsid w:val="00282F77"/>
    <w:rsid w:val="00284D2F"/>
    <w:rsid w:val="002857CA"/>
    <w:rsid w:val="00290170"/>
    <w:rsid w:val="00293DBE"/>
    <w:rsid w:val="00294425"/>
    <w:rsid w:val="002948C9"/>
    <w:rsid w:val="002968B5"/>
    <w:rsid w:val="002A0D73"/>
    <w:rsid w:val="002A2E91"/>
    <w:rsid w:val="002A5DE2"/>
    <w:rsid w:val="002A645C"/>
    <w:rsid w:val="002B3771"/>
    <w:rsid w:val="002B4109"/>
    <w:rsid w:val="002B58EA"/>
    <w:rsid w:val="002B671F"/>
    <w:rsid w:val="002C0B9D"/>
    <w:rsid w:val="002C1FCB"/>
    <w:rsid w:val="002C262F"/>
    <w:rsid w:val="002C31D5"/>
    <w:rsid w:val="002C32D7"/>
    <w:rsid w:val="002C49AC"/>
    <w:rsid w:val="002D17A0"/>
    <w:rsid w:val="002D200B"/>
    <w:rsid w:val="002D24D7"/>
    <w:rsid w:val="002D3E7B"/>
    <w:rsid w:val="002D4BB2"/>
    <w:rsid w:val="002D514C"/>
    <w:rsid w:val="002D725D"/>
    <w:rsid w:val="002D7893"/>
    <w:rsid w:val="002E514E"/>
    <w:rsid w:val="002F1D0E"/>
    <w:rsid w:val="002F2182"/>
    <w:rsid w:val="002F43B8"/>
    <w:rsid w:val="002F47A3"/>
    <w:rsid w:val="002F5249"/>
    <w:rsid w:val="002F6D97"/>
    <w:rsid w:val="002F77A2"/>
    <w:rsid w:val="00300AE9"/>
    <w:rsid w:val="00301004"/>
    <w:rsid w:val="00302D50"/>
    <w:rsid w:val="00302EFC"/>
    <w:rsid w:val="00304226"/>
    <w:rsid w:val="0030538A"/>
    <w:rsid w:val="003057C1"/>
    <w:rsid w:val="00306DAF"/>
    <w:rsid w:val="00307B90"/>
    <w:rsid w:val="003130CB"/>
    <w:rsid w:val="0031334C"/>
    <w:rsid w:val="00320D16"/>
    <w:rsid w:val="0032198C"/>
    <w:rsid w:val="003223F0"/>
    <w:rsid w:val="00324382"/>
    <w:rsid w:val="00330ABC"/>
    <w:rsid w:val="00340A66"/>
    <w:rsid w:val="00347884"/>
    <w:rsid w:val="003509C3"/>
    <w:rsid w:val="00351C50"/>
    <w:rsid w:val="00355AEB"/>
    <w:rsid w:val="0035740F"/>
    <w:rsid w:val="003607A4"/>
    <w:rsid w:val="003619C5"/>
    <w:rsid w:val="003625ED"/>
    <w:rsid w:val="00362823"/>
    <w:rsid w:val="0036305F"/>
    <w:rsid w:val="0036370D"/>
    <w:rsid w:val="00363CED"/>
    <w:rsid w:val="003719D8"/>
    <w:rsid w:val="003729F0"/>
    <w:rsid w:val="00376114"/>
    <w:rsid w:val="00376807"/>
    <w:rsid w:val="00376E42"/>
    <w:rsid w:val="00383127"/>
    <w:rsid w:val="0038659B"/>
    <w:rsid w:val="00393232"/>
    <w:rsid w:val="00397244"/>
    <w:rsid w:val="00397B3E"/>
    <w:rsid w:val="003A209E"/>
    <w:rsid w:val="003A30F1"/>
    <w:rsid w:val="003A35A2"/>
    <w:rsid w:val="003A42AB"/>
    <w:rsid w:val="003A4AD8"/>
    <w:rsid w:val="003A5471"/>
    <w:rsid w:val="003A62BE"/>
    <w:rsid w:val="003B026F"/>
    <w:rsid w:val="003B0B67"/>
    <w:rsid w:val="003C2031"/>
    <w:rsid w:val="003C52A7"/>
    <w:rsid w:val="003C69A0"/>
    <w:rsid w:val="003C6AD4"/>
    <w:rsid w:val="003C7BF0"/>
    <w:rsid w:val="003C7E57"/>
    <w:rsid w:val="003D1546"/>
    <w:rsid w:val="003D3B27"/>
    <w:rsid w:val="003E000E"/>
    <w:rsid w:val="003E411C"/>
    <w:rsid w:val="003F00A1"/>
    <w:rsid w:val="003F0350"/>
    <w:rsid w:val="003F051D"/>
    <w:rsid w:val="003F0B38"/>
    <w:rsid w:val="003F0E73"/>
    <w:rsid w:val="003F1437"/>
    <w:rsid w:val="003F4967"/>
    <w:rsid w:val="003F6EC1"/>
    <w:rsid w:val="0040290B"/>
    <w:rsid w:val="00403A4B"/>
    <w:rsid w:val="00404041"/>
    <w:rsid w:val="004051B2"/>
    <w:rsid w:val="00414F00"/>
    <w:rsid w:val="00416A18"/>
    <w:rsid w:val="00421766"/>
    <w:rsid w:val="0042425E"/>
    <w:rsid w:val="00425569"/>
    <w:rsid w:val="00431879"/>
    <w:rsid w:val="00433840"/>
    <w:rsid w:val="00436E7E"/>
    <w:rsid w:val="004378DC"/>
    <w:rsid w:val="00440BBA"/>
    <w:rsid w:val="00442EE7"/>
    <w:rsid w:val="004432C7"/>
    <w:rsid w:val="0044412C"/>
    <w:rsid w:val="004446D3"/>
    <w:rsid w:val="004469B3"/>
    <w:rsid w:val="00451171"/>
    <w:rsid w:val="004515A8"/>
    <w:rsid w:val="004526D3"/>
    <w:rsid w:val="004551B6"/>
    <w:rsid w:val="00455991"/>
    <w:rsid w:val="0046030D"/>
    <w:rsid w:val="0046737A"/>
    <w:rsid w:val="00471474"/>
    <w:rsid w:val="00471CDF"/>
    <w:rsid w:val="004727E7"/>
    <w:rsid w:val="00472CD9"/>
    <w:rsid w:val="00474970"/>
    <w:rsid w:val="00476A9C"/>
    <w:rsid w:val="00476BD1"/>
    <w:rsid w:val="00480166"/>
    <w:rsid w:val="00483292"/>
    <w:rsid w:val="00486FD6"/>
    <w:rsid w:val="0048716A"/>
    <w:rsid w:val="00490199"/>
    <w:rsid w:val="0049039E"/>
    <w:rsid w:val="004907B4"/>
    <w:rsid w:val="00490AA0"/>
    <w:rsid w:val="00495D36"/>
    <w:rsid w:val="00495FA4"/>
    <w:rsid w:val="004A0E7B"/>
    <w:rsid w:val="004A2CA6"/>
    <w:rsid w:val="004A38E1"/>
    <w:rsid w:val="004A42C9"/>
    <w:rsid w:val="004A5AF5"/>
    <w:rsid w:val="004A5F3B"/>
    <w:rsid w:val="004A6181"/>
    <w:rsid w:val="004B0118"/>
    <w:rsid w:val="004B05CB"/>
    <w:rsid w:val="004B0D28"/>
    <w:rsid w:val="004B389B"/>
    <w:rsid w:val="004B5063"/>
    <w:rsid w:val="004B7C3F"/>
    <w:rsid w:val="004C03FD"/>
    <w:rsid w:val="004D28D9"/>
    <w:rsid w:val="004D59B1"/>
    <w:rsid w:val="004D637B"/>
    <w:rsid w:val="004E138F"/>
    <w:rsid w:val="004E1B17"/>
    <w:rsid w:val="004E3312"/>
    <w:rsid w:val="004E460A"/>
    <w:rsid w:val="004E55EE"/>
    <w:rsid w:val="004E6534"/>
    <w:rsid w:val="004F05F1"/>
    <w:rsid w:val="004F0D28"/>
    <w:rsid w:val="004F2E6D"/>
    <w:rsid w:val="004F6F7E"/>
    <w:rsid w:val="004F79DA"/>
    <w:rsid w:val="005105EC"/>
    <w:rsid w:val="00511B81"/>
    <w:rsid w:val="005122E8"/>
    <w:rsid w:val="0051267E"/>
    <w:rsid w:val="005148C5"/>
    <w:rsid w:val="00514BF3"/>
    <w:rsid w:val="0051726B"/>
    <w:rsid w:val="00522951"/>
    <w:rsid w:val="00522AD3"/>
    <w:rsid w:val="00522B42"/>
    <w:rsid w:val="00524F12"/>
    <w:rsid w:val="0052763C"/>
    <w:rsid w:val="005277E1"/>
    <w:rsid w:val="00530200"/>
    <w:rsid w:val="0053121E"/>
    <w:rsid w:val="00531E1B"/>
    <w:rsid w:val="005344F2"/>
    <w:rsid w:val="005356EF"/>
    <w:rsid w:val="005415ED"/>
    <w:rsid w:val="00546C9A"/>
    <w:rsid w:val="005478CF"/>
    <w:rsid w:val="005528E8"/>
    <w:rsid w:val="005551C7"/>
    <w:rsid w:val="00557BC1"/>
    <w:rsid w:val="00560DAC"/>
    <w:rsid w:val="00561AFA"/>
    <w:rsid w:val="00561DE2"/>
    <w:rsid w:val="0056289D"/>
    <w:rsid w:val="00564EC9"/>
    <w:rsid w:val="005674EB"/>
    <w:rsid w:val="00567E33"/>
    <w:rsid w:val="00570BF5"/>
    <w:rsid w:val="00571755"/>
    <w:rsid w:val="00575EA6"/>
    <w:rsid w:val="00580CDC"/>
    <w:rsid w:val="00580D01"/>
    <w:rsid w:val="0058251E"/>
    <w:rsid w:val="0058565A"/>
    <w:rsid w:val="005868B4"/>
    <w:rsid w:val="005870B9"/>
    <w:rsid w:val="00590A3C"/>
    <w:rsid w:val="00593A36"/>
    <w:rsid w:val="005A32E5"/>
    <w:rsid w:val="005A394B"/>
    <w:rsid w:val="005A55AA"/>
    <w:rsid w:val="005A5AC0"/>
    <w:rsid w:val="005A5E0A"/>
    <w:rsid w:val="005A736B"/>
    <w:rsid w:val="005B0A60"/>
    <w:rsid w:val="005B0DE5"/>
    <w:rsid w:val="005B3CBC"/>
    <w:rsid w:val="005B4584"/>
    <w:rsid w:val="005B57A2"/>
    <w:rsid w:val="005B6D1F"/>
    <w:rsid w:val="005C0B7A"/>
    <w:rsid w:val="005C0E87"/>
    <w:rsid w:val="005C645F"/>
    <w:rsid w:val="005C7D80"/>
    <w:rsid w:val="005D62E3"/>
    <w:rsid w:val="005D62F9"/>
    <w:rsid w:val="005D6695"/>
    <w:rsid w:val="005E041B"/>
    <w:rsid w:val="005E4E73"/>
    <w:rsid w:val="005F054A"/>
    <w:rsid w:val="005F0A35"/>
    <w:rsid w:val="005F53B1"/>
    <w:rsid w:val="006028E7"/>
    <w:rsid w:val="006033BA"/>
    <w:rsid w:val="00604057"/>
    <w:rsid w:val="00606121"/>
    <w:rsid w:val="006061E9"/>
    <w:rsid w:val="006062FA"/>
    <w:rsid w:val="00606A9E"/>
    <w:rsid w:val="00610D22"/>
    <w:rsid w:val="0061132D"/>
    <w:rsid w:val="00617EAA"/>
    <w:rsid w:val="00620915"/>
    <w:rsid w:val="00622CEA"/>
    <w:rsid w:val="0062483B"/>
    <w:rsid w:val="00624E97"/>
    <w:rsid w:val="006279BC"/>
    <w:rsid w:val="00631F64"/>
    <w:rsid w:val="00634486"/>
    <w:rsid w:val="006345A3"/>
    <w:rsid w:val="0063790C"/>
    <w:rsid w:val="00642BB8"/>
    <w:rsid w:val="00645C55"/>
    <w:rsid w:val="00654C3F"/>
    <w:rsid w:val="006554B4"/>
    <w:rsid w:val="006558E3"/>
    <w:rsid w:val="006560AE"/>
    <w:rsid w:val="006611E8"/>
    <w:rsid w:val="006612DA"/>
    <w:rsid w:val="00661316"/>
    <w:rsid w:val="0066154D"/>
    <w:rsid w:val="006621BF"/>
    <w:rsid w:val="00663000"/>
    <w:rsid w:val="00663A07"/>
    <w:rsid w:val="006644A1"/>
    <w:rsid w:val="00667388"/>
    <w:rsid w:val="0067176F"/>
    <w:rsid w:val="00672144"/>
    <w:rsid w:val="00673476"/>
    <w:rsid w:val="00673D40"/>
    <w:rsid w:val="00673F20"/>
    <w:rsid w:val="00673FBB"/>
    <w:rsid w:val="00677624"/>
    <w:rsid w:val="00681AA7"/>
    <w:rsid w:val="006822B1"/>
    <w:rsid w:val="00682574"/>
    <w:rsid w:val="0068621B"/>
    <w:rsid w:val="006869FD"/>
    <w:rsid w:val="00687680"/>
    <w:rsid w:val="006906D5"/>
    <w:rsid w:val="00690AA1"/>
    <w:rsid w:val="00691A3E"/>
    <w:rsid w:val="006920DD"/>
    <w:rsid w:val="00692591"/>
    <w:rsid w:val="00692A6F"/>
    <w:rsid w:val="00693CE0"/>
    <w:rsid w:val="00693E23"/>
    <w:rsid w:val="00695D92"/>
    <w:rsid w:val="00696086"/>
    <w:rsid w:val="00696625"/>
    <w:rsid w:val="006A2157"/>
    <w:rsid w:val="006A3468"/>
    <w:rsid w:val="006A4DED"/>
    <w:rsid w:val="006A50C7"/>
    <w:rsid w:val="006B5BB7"/>
    <w:rsid w:val="006B7567"/>
    <w:rsid w:val="006C0184"/>
    <w:rsid w:val="006C2F73"/>
    <w:rsid w:val="006C431D"/>
    <w:rsid w:val="006C7737"/>
    <w:rsid w:val="006D07BD"/>
    <w:rsid w:val="006D1DE6"/>
    <w:rsid w:val="006D47A3"/>
    <w:rsid w:val="006E00E6"/>
    <w:rsid w:val="006E0DF1"/>
    <w:rsid w:val="006F21A9"/>
    <w:rsid w:val="006F3EB3"/>
    <w:rsid w:val="006F43B3"/>
    <w:rsid w:val="006F6D6C"/>
    <w:rsid w:val="006F7533"/>
    <w:rsid w:val="007014E2"/>
    <w:rsid w:val="00702C1E"/>
    <w:rsid w:val="00707701"/>
    <w:rsid w:val="00715A9D"/>
    <w:rsid w:val="00715D46"/>
    <w:rsid w:val="007165B8"/>
    <w:rsid w:val="00717258"/>
    <w:rsid w:val="007214BF"/>
    <w:rsid w:val="00721D95"/>
    <w:rsid w:val="00722598"/>
    <w:rsid w:val="00723EA8"/>
    <w:rsid w:val="00726567"/>
    <w:rsid w:val="007303CD"/>
    <w:rsid w:val="00732B03"/>
    <w:rsid w:val="007358EE"/>
    <w:rsid w:val="007359C8"/>
    <w:rsid w:val="00736D30"/>
    <w:rsid w:val="0073734D"/>
    <w:rsid w:val="007445B8"/>
    <w:rsid w:val="00746D93"/>
    <w:rsid w:val="00751D33"/>
    <w:rsid w:val="00754C8E"/>
    <w:rsid w:val="00757204"/>
    <w:rsid w:val="0077087E"/>
    <w:rsid w:val="007711E5"/>
    <w:rsid w:val="007713B6"/>
    <w:rsid w:val="00772939"/>
    <w:rsid w:val="0077293B"/>
    <w:rsid w:val="00774334"/>
    <w:rsid w:val="007754C9"/>
    <w:rsid w:val="00776F31"/>
    <w:rsid w:val="00790B4E"/>
    <w:rsid w:val="00792EC9"/>
    <w:rsid w:val="00794D9A"/>
    <w:rsid w:val="00795293"/>
    <w:rsid w:val="00795809"/>
    <w:rsid w:val="00795B28"/>
    <w:rsid w:val="007A3A69"/>
    <w:rsid w:val="007A5A17"/>
    <w:rsid w:val="007B05B9"/>
    <w:rsid w:val="007B27B4"/>
    <w:rsid w:val="007B330A"/>
    <w:rsid w:val="007C4288"/>
    <w:rsid w:val="007E0442"/>
    <w:rsid w:val="007E1847"/>
    <w:rsid w:val="007E6942"/>
    <w:rsid w:val="007E7AFA"/>
    <w:rsid w:val="007F09CE"/>
    <w:rsid w:val="007F3237"/>
    <w:rsid w:val="007F531D"/>
    <w:rsid w:val="007F590B"/>
    <w:rsid w:val="007F746F"/>
    <w:rsid w:val="008040E0"/>
    <w:rsid w:val="008042FF"/>
    <w:rsid w:val="008060DE"/>
    <w:rsid w:val="00807241"/>
    <w:rsid w:val="00807DC6"/>
    <w:rsid w:val="00813A3F"/>
    <w:rsid w:val="00815DE0"/>
    <w:rsid w:val="0082160F"/>
    <w:rsid w:val="00821E27"/>
    <w:rsid w:val="008249FE"/>
    <w:rsid w:val="0082643C"/>
    <w:rsid w:val="00830D40"/>
    <w:rsid w:val="008314FC"/>
    <w:rsid w:val="008324A9"/>
    <w:rsid w:val="00832BC8"/>
    <w:rsid w:val="00832C59"/>
    <w:rsid w:val="00837A6A"/>
    <w:rsid w:val="008428D0"/>
    <w:rsid w:val="0085033D"/>
    <w:rsid w:val="00855B3A"/>
    <w:rsid w:val="0085679A"/>
    <w:rsid w:val="00856EDD"/>
    <w:rsid w:val="00860142"/>
    <w:rsid w:val="008627BB"/>
    <w:rsid w:val="00862B5D"/>
    <w:rsid w:val="00864EEE"/>
    <w:rsid w:val="00864F40"/>
    <w:rsid w:val="00870B4D"/>
    <w:rsid w:val="008722C4"/>
    <w:rsid w:val="0087232E"/>
    <w:rsid w:val="0087316E"/>
    <w:rsid w:val="00876E02"/>
    <w:rsid w:val="00880ED1"/>
    <w:rsid w:val="00883A9F"/>
    <w:rsid w:val="00884C75"/>
    <w:rsid w:val="00891D44"/>
    <w:rsid w:val="00894468"/>
    <w:rsid w:val="008973FA"/>
    <w:rsid w:val="008A069F"/>
    <w:rsid w:val="008A2CCB"/>
    <w:rsid w:val="008A2E78"/>
    <w:rsid w:val="008A5789"/>
    <w:rsid w:val="008A6780"/>
    <w:rsid w:val="008A7412"/>
    <w:rsid w:val="008B315F"/>
    <w:rsid w:val="008B6A2A"/>
    <w:rsid w:val="008C0E97"/>
    <w:rsid w:val="008C0F34"/>
    <w:rsid w:val="008C3682"/>
    <w:rsid w:val="008C4EB7"/>
    <w:rsid w:val="008D1579"/>
    <w:rsid w:val="008D3F57"/>
    <w:rsid w:val="008D59E4"/>
    <w:rsid w:val="008D641C"/>
    <w:rsid w:val="008D6EF8"/>
    <w:rsid w:val="008E0A22"/>
    <w:rsid w:val="008E0E96"/>
    <w:rsid w:val="008E4365"/>
    <w:rsid w:val="008F1143"/>
    <w:rsid w:val="008F23C7"/>
    <w:rsid w:val="008F23D1"/>
    <w:rsid w:val="008F25BF"/>
    <w:rsid w:val="009011F7"/>
    <w:rsid w:val="0090492A"/>
    <w:rsid w:val="00905D10"/>
    <w:rsid w:val="00910C10"/>
    <w:rsid w:val="00914020"/>
    <w:rsid w:val="00914105"/>
    <w:rsid w:val="009165D7"/>
    <w:rsid w:val="00916FD5"/>
    <w:rsid w:val="00924317"/>
    <w:rsid w:val="00924C25"/>
    <w:rsid w:val="009257FD"/>
    <w:rsid w:val="00930613"/>
    <w:rsid w:val="00932269"/>
    <w:rsid w:val="00934A0A"/>
    <w:rsid w:val="00936EC6"/>
    <w:rsid w:val="009452C0"/>
    <w:rsid w:val="009458B1"/>
    <w:rsid w:val="00945F4D"/>
    <w:rsid w:val="009501E2"/>
    <w:rsid w:val="00951D32"/>
    <w:rsid w:val="009550AB"/>
    <w:rsid w:val="0095525D"/>
    <w:rsid w:val="00960269"/>
    <w:rsid w:val="00965B7C"/>
    <w:rsid w:val="0096622F"/>
    <w:rsid w:val="00973FDC"/>
    <w:rsid w:val="009774C8"/>
    <w:rsid w:val="00981E46"/>
    <w:rsid w:val="00983842"/>
    <w:rsid w:val="009844D2"/>
    <w:rsid w:val="009873A3"/>
    <w:rsid w:val="009916DE"/>
    <w:rsid w:val="00993089"/>
    <w:rsid w:val="00994E20"/>
    <w:rsid w:val="00996F69"/>
    <w:rsid w:val="009A62C1"/>
    <w:rsid w:val="009B035D"/>
    <w:rsid w:val="009B3695"/>
    <w:rsid w:val="009B4F96"/>
    <w:rsid w:val="009B5FFF"/>
    <w:rsid w:val="009C2C89"/>
    <w:rsid w:val="009C3BE1"/>
    <w:rsid w:val="009C48CB"/>
    <w:rsid w:val="009C498E"/>
    <w:rsid w:val="009C5096"/>
    <w:rsid w:val="009C5DF8"/>
    <w:rsid w:val="009D2946"/>
    <w:rsid w:val="009D3D3E"/>
    <w:rsid w:val="009D472D"/>
    <w:rsid w:val="009D47EE"/>
    <w:rsid w:val="009D5DAC"/>
    <w:rsid w:val="009E0D18"/>
    <w:rsid w:val="009E1A43"/>
    <w:rsid w:val="009E5A80"/>
    <w:rsid w:val="009E75D1"/>
    <w:rsid w:val="009F05D9"/>
    <w:rsid w:val="009F5448"/>
    <w:rsid w:val="009F5932"/>
    <w:rsid w:val="009F5FD3"/>
    <w:rsid w:val="00A12CD8"/>
    <w:rsid w:val="00A1324E"/>
    <w:rsid w:val="00A14D74"/>
    <w:rsid w:val="00A214E5"/>
    <w:rsid w:val="00A21F2F"/>
    <w:rsid w:val="00A239AB"/>
    <w:rsid w:val="00A25443"/>
    <w:rsid w:val="00A37DB0"/>
    <w:rsid w:val="00A37F24"/>
    <w:rsid w:val="00A406A1"/>
    <w:rsid w:val="00A4144D"/>
    <w:rsid w:val="00A421B6"/>
    <w:rsid w:val="00A42B0A"/>
    <w:rsid w:val="00A44ECC"/>
    <w:rsid w:val="00A47892"/>
    <w:rsid w:val="00A509FD"/>
    <w:rsid w:val="00A51073"/>
    <w:rsid w:val="00A51B81"/>
    <w:rsid w:val="00A53BDB"/>
    <w:rsid w:val="00A608CA"/>
    <w:rsid w:val="00A60C0D"/>
    <w:rsid w:val="00A62452"/>
    <w:rsid w:val="00A647AF"/>
    <w:rsid w:val="00A67FE4"/>
    <w:rsid w:val="00A71E53"/>
    <w:rsid w:val="00A75177"/>
    <w:rsid w:val="00A751C1"/>
    <w:rsid w:val="00A75AAD"/>
    <w:rsid w:val="00A7784A"/>
    <w:rsid w:val="00A77C0D"/>
    <w:rsid w:val="00A80325"/>
    <w:rsid w:val="00A80327"/>
    <w:rsid w:val="00A810EF"/>
    <w:rsid w:val="00A81649"/>
    <w:rsid w:val="00A90DFA"/>
    <w:rsid w:val="00A918C1"/>
    <w:rsid w:val="00A922D6"/>
    <w:rsid w:val="00A92BFB"/>
    <w:rsid w:val="00A934C5"/>
    <w:rsid w:val="00A950FB"/>
    <w:rsid w:val="00AA10DF"/>
    <w:rsid w:val="00AA14A3"/>
    <w:rsid w:val="00AA16EE"/>
    <w:rsid w:val="00AA4179"/>
    <w:rsid w:val="00AA47C7"/>
    <w:rsid w:val="00AA67C4"/>
    <w:rsid w:val="00AB2224"/>
    <w:rsid w:val="00AB3B36"/>
    <w:rsid w:val="00AC605C"/>
    <w:rsid w:val="00AE0F0D"/>
    <w:rsid w:val="00AE0F42"/>
    <w:rsid w:val="00AE1CC9"/>
    <w:rsid w:val="00AE714D"/>
    <w:rsid w:val="00AF0D84"/>
    <w:rsid w:val="00AF1057"/>
    <w:rsid w:val="00AF27B4"/>
    <w:rsid w:val="00B007B4"/>
    <w:rsid w:val="00B04A29"/>
    <w:rsid w:val="00B05CBD"/>
    <w:rsid w:val="00B0600E"/>
    <w:rsid w:val="00B10195"/>
    <w:rsid w:val="00B1145C"/>
    <w:rsid w:val="00B13780"/>
    <w:rsid w:val="00B1557E"/>
    <w:rsid w:val="00B241BD"/>
    <w:rsid w:val="00B25DEF"/>
    <w:rsid w:val="00B31B5F"/>
    <w:rsid w:val="00B3237D"/>
    <w:rsid w:val="00B35B9D"/>
    <w:rsid w:val="00B40CDF"/>
    <w:rsid w:val="00B43715"/>
    <w:rsid w:val="00B448E2"/>
    <w:rsid w:val="00B452C4"/>
    <w:rsid w:val="00B457B3"/>
    <w:rsid w:val="00B45C61"/>
    <w:rsid w:val="00B46D3F"/>
    <w:rsid w:val="00B535BC"/>
    <w:rsid w:val="00B57E78"/>
    <w:rsid w:val="00B6042C"/>
    <w:rsid w:val="00B62368"/>
    <w:rsid w:val="00B62AA0"/>
    <w:rsid w:val="00B70270"/>
    <w:rsid w:val="00B72F04"/>
    <w:rsid w:val="00B75768"/>
    <w:rsid w:val="00B8764D"/>
    <w:rsid w:val="00B90235"/>
    <w:rsid w:val="00B90DD3"/>
    <w:rsid w:val="00B91FEC"/>
    <w:rsid w:val="00B93F39"/>
    <w:rsid w:val="00BA2053"/>
    <w:rsid w:val="00BA23BE"/>
    <w:rsid w:val="00BA3F35"/>
    <w:rsid w:val="00BB0C0E"/>
    <w:rsid w:val="00BB1972"/>
    <w:rsid w:val="00BB4321"/>
    <w:rsid w:val="00BB526A"/>
    <w:rsid w:val="00BB5800"/>
    <w:rsid w:val="00BC0C8B"/>
    <w:rsid w:val="00BC0CC9"/>
    <w:rsid w:val="00BC3FDF"/>
    <w:rsid w:val="00BC53BE"/>
    <w:rsid w:val="00BC5C56"/>
    <w:rsid w:val="00BD2B8B"/>
    <w:rsid w:val="00BD5B80"/>
    <w:rsid w:val="00BD77CC"/>
    <w:rsid w:val="00BE5645"/>
    <w:rsid w:val="00BF0F08"/>
    <w:rsid w:val="00BF252D"/>
    <w:rsid w:val="00BF2CAE"/>
    <w:rsid w:val="00BF3E65"/>
    <w:rsid w:val="00BF472C"/>
    <w:rsid w:val="00C0029B"/>
    <w:rsid w:val="00C01108"/>
    <w:rsid w:val="00C017EF"/>
    <w:rsid w:val="00C047D6"/>
    <w:rsid w:val="00C0562E"/>
    <w:rsid w:val="00C06AFF"/>
    <w:rsid w:val="00C10D16"/>
    <w:rsid w:val="00C12264"/>
    <w:rsid w:val="00C130CF"/>
    <w:rsid w:val="00C27501"/>
    <w:rsid w:val="00C31B9B"/>
    <w:rsid w:val="00C36998"/>
    <w:rsid w:val="00C36A3B"/>
    <w:rsid w:val="00C43038"/>
    <w:rsid w:val="00C431FD"/>
    <w:rsid w:val="00C52CE8"/>
    <w:rsid w:val="00C5557C"/>
    <w:rsid w:val="00C55962"/>
    <w:rsid w:val="00C606D0"/>
    <w:rsid w:val="00C62746"/>
    <w:rsid w:val="00C6393B"/>
    <w:rsid w:val="00C662DF"/>
    <w:rsid w:val="00C771E8"/>
    <w:rsid w:val="00CA29A9"/>
    <w:rsid w:val="00CA7859"/>
    <w:rsid w:val="00CB6AA4"/>
    <w:rsid w:val="00CC1CEF"/>
    <w:rsid w:val="00CC3FA9"/>
    <w:rsid w:val="00CC6472"/>
    <w:rsid w:val="00CD0CFD"/>
    <w:rsid w:val="00CD1803"/>
    <w:rsid w:val="00CD4E40"/>
    <w:rsid w:val="00CE2836"/>
    <w:rsid w:val="00CE2F0B"/>
    <w:rsid w:val="00CF13B9"/>
    <w:rsid w:val="00CF1DA4"/>
    <w:rsid w:val="00CF25D9"/>
    <w:rsid w:val="00CF45E9"/>
    <w:rsid w:val="00D001F0"/>
    <w:rsid w:val="00D00958"/>
    <w:rsid w:val="00D02BEB"/>
    <w:rsid w:val="00D03117"/>
    <w:rsid w:val="00D03627"/>
    <w:rsid w:val="00D037F2"/>
    <w:rsid w:val="00D104F9"/>
    <w:rsid w:val="00D10552"/>
    <w:rsid w:val="00D140C8"/>
    <w:rsid w:val="00D14C3B"/>
    <w:rsid w:val="00D15CAC"/>
    <w:rsid w:val="00D16994"/>
    <w:rsid w:val="00D25366"/>
    <w:rsid w:val="00D25897"/>
    <w:rsid w:val="00D30724"/>
    <w:rsid w:val="00D30B67"/>
    <w:rsid w:val="00D30C7A"/>
    <w:rsid w:val="00D31B90"/>
    <w:rsid w:val="00D342CF"/>
    <w:rsid w:val="00D34DC0"/>
    <w:rsid w:val="00D42E40"/>
    <w:rsid w:val="00D4345E"/>
    <w:rsid w:val="00D4415D"/>
    <w:rsid w:val="00D44621"/>
    <w:rsid w:val="00D450DE"/>
    <w:rsid w:val="00D4596A"/>
    <w:rsid w:val="00D461F1"/>
    <w:rsid w:val="00D47329"/>
    <w:rsid w:val="00D478C2"/>
    <w:rsid w:val="00D47F2C"/>
    <w:rsid w:val="00D5074A"/>
    <w:rsid w:val="00D565A5"/>
    <w:rsid w:val="00D5728F"/>
    <w:rsid w:val="00D63F6B"/>
    <w:rsid w:val="00D70D37"/>
    <w:rsid w:val="00D717AD"/>
    <w:rsid w:val="00D71D89"/>
    <w:rsid w:val="00D730D7"/>
    <w:rsid w:val="00D74FFA"/>
    <w:rsid w:val="00D76C76"/>
    <w:rsid w:val="00D800CE"/>
    <w:rsid w:val="00D82484"/>
    <w:rsid w:val="00D8360F"/>
    <w:rsid w:val="00D85DF8"/>
    <w:rsid w:val="00D86F93"/>
    <w:rsid w:val="00D87DCC"/>
    <w:rsid w:val="00D93464"/>
    <w:rsid w:val="00D96B3E"/>
    <w:rsid w:val="00DA0EBA"/>
    <w:rsid w:val="00DA1F93"/>
    <w:rsid w:val="00DA64B1"/>
    <w:rsid w:val="00DA6CAC"/>
    <w:rsid w:val="00DB0D1F"/>
    <w:rsid w:val="00DB1BF4"/>
    <w:rsid w:val="00DB307E"/>
    <w:rsid w:val="00DB4C15"/>
    <w:rsid w:val="00DB5659"/>
    <w:rsid w:val="00DB5E67"/>
    <w:rsid w:val="00DB6F17"/>
    <w:rsid w:val="00DB7143"/>
    <w:rsid w:val="00DC05BE"/>
    <w:rsid w:val="00DC0F29"/>
    <w:rsid w:val="00DC12A1"/>
    <w:rsid w:val="00DC192A"/>
    <w:rsid w:val="00DC2F19"/>
    <w:rsid w:val="00DC4923"/>
    <w:rsid w:val="00DC555F"/>
    <w:rsid w:val="00DD3BEB"/>
    <w:rsid w:val="00DD6261"/>
    <w:rsid w:val="00DD6F46"/>
    <w:rsid w:val="00DE13BB"/>
    <w:rsid w:val="00DE332E"/>
    <w:rsid w:val="00DE5EEB"/>
    <w:rsid w:val="00DF2438"/>
    <w:rsid w:val="00DF4637"/>
    <w:rsid w:val="00E011A5"/>
    <w:rsid w:val="00E04109"/>
    <w:rsid w:val="00E046D8"/>
    <w:rsid w:val="00E0596A"/>
    <w:rsid w:val="00E1168B"/>
    <w:rsid w:val="00E11B25"/>
    <w:rsid w:val="00E17266"/>
    <w:rsid w:val="00E21DC1"/>
    <w:rsid w:val="00E224E7"/>
    <w:rsid w:val="00E251F6"/>
    <w:rsid w:val="00E318B6"/>
    <w:rsid w:val="00E3266D"/>
    <w:rsid w:val="00E33C69"/>
    <w:rsid w:val="00E35BE9"/>
    <w:rsid w:val="00E400A0"/>
    <w:rsid w:val="00E413D8"/>
    <w:rsid w:val="00E45BDF"/>
    <w:rsid w:val="00E471F6"/>
    <w:rsid w:val="00E5222A"/>
    <w:rsid w:val="00E53746"/>
    <w:rsid w:val="00E60E5B"/>
    <w:rsid w:val="00E62782"/>
    <w:rsid w:val="00E733D5"/>
    <w:rsid w:val="00E73E88"/>
    <w:rsid w:val="00E74ED6"/>
    <w:rsid w:val="00E775EA"/>
    <w:rsid w:val="00E86934"/>
    <w:rsid w:val="00E86F0A"/>
    <w:rsid w:val="00E87984"/>
    <w:rsid w:val="00E93A47"/>
    <w:rsid w:val="00E93B3B"/>
    <w:rsid w:val="00E95041"/>
    <w:rsid w:val="00E95DCB"/>
    <w:rsid w:val="00EA29FE"/>
    <w:rsid w:val="00EA2BA0"/>
    <w:rsid w:val="00EA531E"/>
    <w:rsid w:val="00EB1875"/>
    <w:rsid w:val="00EB491F"/>
    <w:rsid w:val="00EB6832"/>
    <w:rsid w:val="00EC0FCC"/>
    <w:rsid w:val="00EC1EBA"/>
    <w:rsid w:val="00EC7363"/>
    <w:rsid w:val="00EC7864"/>
    <w:rsid w:val="00ED17D9"/>
    <w:rsid w:val="00ED183D"/>
    <w:rsid w:val="00EE4538"/>
    <w:rsid w:val="00EE578F"/>
    <w:rsid w:val="00EE6E69"/>
    <w:rsid w:val="00EF0DE1"/>
    <w:rsid w:val="00EF28F9"/>
    <w:rsid w:val="00EF33A5"/>
    <w:rsid w:val="00EF6CE3"/>
    <w:rsid w:val="00EF7B06"/>
    <w:rsid w:val="00F0024E"/>
    <w:rsid w:val="00F01AFA"/>
    <w:rsid w:val="00F01D65"/>
    <w:rsid w:val="00F025FA"/>
    <w:rsid w:val="00F0429E"/>
    <w:rsid w:val="00F04A31"/>
    <w:rsid w:val="00F10CD2"/>
    <w:rsid w:val="00F10D45"/>
    <w:rsid w:val="00F13171"/>
    <w:rsid w:val="00F15BD1"/>
    <w:rsid w:val="00F16D28"/>
    <w:rsid w:val="00F21A2E"/>
    <w:rsid w:val="00F21BC4"/>
    <w:rsid w:val="00F22A82"/>
    <w:rsid w:val="00F25D59"/>
    <w:rsid w:val="00F26DF5"/>
    <w:rsid w:val="00F33EBD"/>
    <w:rsid w:val="00F34741"/>
    <w:rsid w:val="00F379FD"/>
    <w:rsid w:val="00F4007B"/>
    <w:rsid w:val="00F443C4"/>
    <w:rsid w:val="00F45FDB"/>
    <w:rsid w:val="00F54970"/>
    <w:rsid w:val="00F55DE4"/>
    <w:rsid w:val="00F56215"/>
    <w:rsid w:val="00F567D2"/>
    <w:rsid w:val="00F60850"/>
    <w:rsid w:val="00F60FA5"/>
    <w:rsid w:val="00F61028"/>
    <w:rsid w:val="00F626F1"/>
    <w:rsid w:val="00F6486F"/>
    <w:rsid w:val="00F65402"/>
    <w:rsid w:val="00F670D9"/>
    <w:rsid w:val="00F72B7A"/>
    <w:rsid w:val="00F8179B"/>
    <w:rsid w:val="00F8264E"/>
    <w:rsid w:val="00F833D8"/>
    <w:rsid w:val="00F84017"/>
    <w:rsid w:val="00F8439D"/>
    <w:rsid w:val="00F84C7D"/>
    <w:rsid w:val="00F92264"/>
    <w:rsid w:val="00F94E23"/>
    <w:rsid w:val="00FA1080"/>
    <w:rsid w:val="00FA2CA1"/>
    <w:rsid w:val="00FA6FC1"/>
    <w:rsid w:val="00FB19FA"/>
    <w:rsid w:val="00FB34B6"/>
    <w:rsid w:val="00FB3DF5"/>
    <w:rsid w:val="00FB4A13"/>
    <w:rsid w:val="00FC06CD"/>
    <w:rsid w:val="00FC6A38"/>
    <w:rsid w:val="00FD1256"/>
    <w:rsid w:val="00FD1DF5"/>
    <w:rsid w:val="00FD1FCD"/>
    <w:rsid w:val="00FD24EE"/>
    <w:rsid w:val="00FD275B"/>
    <w:rsid w:val="00FD33D4"/>
    <w:rsid w:val="00FE054F"/>
    <w:rsid w:val="00FE09D5"/>
    <w:rsid w:val="00FE3006"/>
    <w:rsid w:val="00FE35FE"/>
    <w:rsid w:val="00FE62F4"/>
    <w:rsid w:val="00FE6CCF"/>
    <w:rsid w:val="00FF1C65"/>
    <w:rsid w:val="00FF69E3"/>
    <w:rsid w:val="00FF6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28B0F-EBAE-485D-9551-3441A4CD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47A3"/>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2F47A3"/>
    <w:pPr>
      <w:keepNext/>
      <w:numPr>
        <w:numId w:val="1"/>
      </w:numPr>
      <w:tabs>
        <w:tab w:val="left" w:pos="426"/>
      </w:tabs>
      <w:spacing w:after="240"/>
      <w:ind w:left="357" w:hanging="357"/>
      <w:jc w:val="both"/>
      <w:outlineLvl w:val="0"/>
    </w:pPr>
    <w:rPr>
      <w:b/>
      <w:sz w:val="32"/>
      <w:szCs w:val="32"/>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unhideWhenUsed/>
    <w:qFormat/>
    <w:rsid w:val="002F47A3"/>
    <w:pPr>
      <w:keepNext/>
      <w:keepLines/>
      <w:numPr>
        <w:ilvl w:val="1"/>
        <w:numId w:val="7"/>
      </w:numPr>
      <w:spacing w:before="40" w:after="120"/>
      <w:outlineLvl w:val="1"/>
    </w:pPr>
    <w:rPr>
      <w:rFonts w:eastAsiaTheme="majorEastAsia"/>
      <w:b/>
      <w:sz w:val="28"/>
      <w:szCs w:val="26"/>
    </w:rPr>
  </w:style>
  <w:style w:type="paragraph" w:styleId="3">
    <w:name w:val="heading 3"/>
    <w:basedOn w:val="a0"/>
    <w:next w:val="a0"/>
    <w:link w:val="30"/>
    <w:unhideWhenUsed/>
    <w:qFormat/>
    <w:rsid w:val="002F47A3"/>
    <w:pPr>
      <w:keepNext/>
      <w:keepLines/>
      <w:numPr>
        <w:ilvl w:val="2"/>
        <w:numId w:val="7"/>
      </w:numPr>
      <w:spacing w:before="40"/>
      <w:jc w:val="both"/>
      <w:outlineLvl w:val="2"/>
    </w:pPr>
    <w:rPr>
      <w:rFonts w:eastAsiaTheme="majorEastAsia"/>
      <w:b/>
      <w:sz w:val="28"/>
    </w:rPr>
  </w:style>
  <w:style w:type="paragraph" w:styleId="4">
    <w:name w:val="heading 4"/>
    <w:basedOn w:val="a0"/>
    <w:next w:val="a0"/>
    <w:link w:val="40"/>
    <w:qFormat/>
    <w:rsid w:val="002F47A3"/>
    <w:pPr>
      <w:keepNext/>
      <w:numPr>
        <w:ilvl w:val="3"/>
        <w:numId w:val="7"/>
      </w:numPr>
      <w:spacing w:before="240" w:after="60"/>
      <w:outlineLvl w:val="3"/>
    </w:pPr>
    <w:rPr>
      <w:b/>
      <w:bCs/>
      <w:sz w:val="28"/>
      <w:szCs w:val="28"/>
      <w:lang w:val="en-US"/>
    </w:rPr>
  </w:style>
  <w:style w:type="paragraph" w:styleId="5">
    <w:name w:val="heading 5"/>
    <w:basedOn w:val="a0"/>
    <w:next w:val="a0"/>
    <w:link w:val="50"/>
    <w:qFormat/>
    <w:rsid w:val="002F47A3"/>
    <w:pPr>
      <w:numPr>
        <w:ilvl w:val="4"/>
        <w:numId w:val="7"/>
      </w:numPr>
      <w:spacing w:before="240" w:after="60"/>
      <w:outlineLvl w:val="4"/>
    </w:pPr>
    <w:rPr>
      <w:b/>
      <w:bCs/>
      <w:i/>
      <w:iCs/>
      <w:sz w:val="26"/>
      <w:szCs w:val="26"/>
      <w:lang w:val="en-US"/>
    </w:rPr>
  </w:style>
  <w:style w:type="paragraph" w:styleId="6">
    <w:name w:val="heading 6"/>
    <w:basedOn w:val="a0"/>
    <w:next w:val="a0"/>
    <w:link w:val="60"/>
    <w:qFormat/>
    <w:rsid w:val="002F47A3"/>
    <w:pPr>
      <w:numPr>
        <w:ilvl w:val="5"/>
        <w:numId w:val="7"/>
      </w:numPr>
      <w:spacing w:before="240" w:after="60"/>
      <w:outlineLvl w:val="5"/>
    </w:pPr>
    <w:rPr>
      <w:b/>
      <w:bCs/>
      <w:sz w:val="22"/>
      <w:szCs w:val="22"/>
      <w:lang w:val="en-US"/>
    </w:rPr>
  </w:style>
  <w:style w:type="paragraph" w:styleId="7">
    <w:name w:val="heading 7"/>
    <w:basedOn w:val="a0"/>
    <w:next w:val="a0"/>
    <w:link w:val="70"/>
    <w:uiPriority w:val="99"/>
    <w:qFormat/>
    <w:rsid w:val="002F47A3"/>
    <w:pPr>
      <w:keepNext/>
      <w:numPr>
        <w:ilvl w:val="6"/>
        <w:numId w:val="7"/>
      </w:numPr>
      <w:jc w:val="both"/>
      <w:outlineLvl w:val="6"/>
    </w:pPr>
    <w:rPr>
      <w:rFonts w:ascii="Bookman Old Style" w:hAnsi="Bookman Old Style"/>
      <w:b/>
      <w:bCs/>
      <w:sz w:val="26"/>
      <w:szCs w:val="20"/>
      <w:u w:val="single"/>
    </w:rPr>
  </w:style>
  <w:style w:type="paragraph" w:styleId="8">
    <w:name w:val="heading 8"/>
    <w:basedOn w:val="a0"/>
    <w:next w:val="a0"/>
    <w:link w:val="80"/>
    <w:uiPriority w:val="99"/>
    <w:qFormat/>
    <w:rsid w:val="002F47A3"/>
    <w:pPr>
      <w:numPr>
        <w:ilvl w:val="7"/>
        <w:numId w:val="7"/>
      </w:numPr>
      <w:spacing w:before="240" w:after="60"/>
      <w:outlineLvl w:val="7"/>
    </w:pPr>
    <w:rPr>
      <w:i/>
      <w:iCs/>
      <w:lang w:val="en-US"/>
    </w:rPr>
  </w:style>
  <w:style w:type="paragraph" w:styleId="9">
    <w:name w:val="heading 9"/>
    <w:basedOn w:val="a0"/>
    <w:next w:val="a0"/>
    <w:link w:val="90"/>
    <w:uiPriority w:val="99"/>
    <w:qFormat/>
    <w:rsid w:val="002F47A3"/>
    <w:pPr>
      <w:keepNext/>
      <w:numPr>
        <w:ilvl w:val="8"/>
        <w:numId w:val="7"/>
      </w:numPr>
      <w:spacing w:line="360" w:lineRule="auto"/>
      <w:jc w:val="right"/>
      <w:outlineLvl w:val="8"/>
    </w:pPr>
    <w:rPr>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2F47A3"/>
    <w:rPr>
      <w:rFonts w:ascii="Times New Roman" w:eastAsia="Times New Roman" w:hAnsi="Times New Roman" w:cs="Times New Roman"/>
      <w:b/>
      <w:sz w:val="32"/>
      <w:szCs w:val="32"/>
      <w:lang w:eastAsia="ru-RU"/>
    </w:rPr>
  </w:style>
  <w:style w:type="character" w:customStyle="1" w:styleId="20">
    <w:name w:val="Заголовок 2 Знак"/>
    <w:aliases w:val="numbered indent 2 Знак1,ni2 Знак1,h2 Знак1,Hanging 2 Indent Знак1,Header 2 Знак1,Numbered indent 2 Знак1,Заголовок 2 Знак Знак Знак Знак1,Заголовок 21 Знак1,Заголовок 2 Знак Знак Знак Знак Знак Знак Знак Знак1,Заголовок 22 Знак1"/>
    <w:basedOn w:val="a1"/>
    <w:link w:val="2"/>
    <w:rsid w:val="002F47A3"/>
    <w:rPr>
      <w:rFonts w:ascii="Times New Roman" w:eastAsiaTheme="majorEastAsia" w:hAnsi="Times New Roman" w:cs="Times New Roman"/>
      <w:b/>
      <w:sz w:val="28"/>
      <w:szCs w:val="26"/>
      <w:lang w:eastAsia="ru-RU"/>
    </w:rPr>
  </w:style>
  <w:style w:type="character" w:customStyle="1" w:styleId="30">
    <w:name w:val="Заголовок 3 Знак"/>
    <w:basedOn w:val="a1"/>
    <w:link w:val="3"/>
    <w:rsid w:val="002F47A3"/>
    <w:rPr>
      <w:rFonts w:ascii="Times New Roman" w:eastAsiaTheme="majorEastAsia" w:hAnsi="Times New Roman" w:cs="Times New Roman"/>
      <w:b/>
      <w:sz w:val="28"/>
      <w:szCs w:val="24"/>
      <w:lang w:eastAsia="ru-RU"/>
    </w:rPr>
  </w:style>
  <w:style w:type="character" w:customStyle="1" w:styleId="40">
    <w:name w:val="Заголовок 4 Знак"/>
    <w:basedOn w:val="a1"/>
    <w:link w:val="4"/>
    <w:rsid w:val="002F47A3"/>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2F47A3"/>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2F47A3"/>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2F47A3"/>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2F47A3"/>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2F47A3"/>
    <w:rPr>
      <w:rFonts w:ascii="Times New Roman" w:eastAsia="Times New Roman" w:hAnsi="Times New Roman" w:cs="Times New Roman"/>
      <w:b/>
      <w:bCs/>
      <w:sz w:val="32"/>
      <w:szCs w:val="20"/>
      <w:lang w:eastAsia="ru-RU"/>
    </w:rPr>
  </w:style>
  <w:style w:type="paragraph" w:customStyle="1" w:styleId="just">
    <w:name w:val="just"/>
    <w:basedOn w:val="a0"/>
    <w:qFormat/>
    <w:rsid w:val="002F47A3"/>
    <w:pPr>
      <w:spacing w:before="100" w:beforeAutospacing="1" w:after="100" w:afterAutospacing="1"/>
    </w:pPr>
  </w:style>
  <w:style w:type="paragraph" w:styleId="a4">
    <w:name w:val="Body Text Indent"/>
    <w:aliases w:val="Основной текст 1,Нумерованный список !!,Основной текст без отступа"/>
    <w:basedOn w:val="a0"/>
    <w:link w:val="a5"/>
    <w:qFormat/>
    <w:rsid w:val="002F47A3"/>
    <w:pPr>
      <w:spacing w:after="120"/>
      <w:ind w:left="283"/>
    </w:pPr>
    <w:rPr>
      <w:sz w:val="20"/>
      <w:szCs w:val="20"/>
      <w:lang w:val="en-US"/>
    </w:rPr>
  </w:style>
  <w:style w:type="character" w:customStyle="1" w:styleId="a5">
    <w:name w:val="Основной текст с отступом Знак"/>
    <w:aliases w:val="Основной текст 1 Знак,Нумерованный список !! Знак,Основной текст без отступа Знак"/>
    <w:basedOn w:val="a1"/>
    <w:link w:val="a4"/>
    <w:rsid w:val="002F47A3"/>
    <w:rPr>
      <w:rFonts w:ascii="Times New Roman" w:eastAsia="Times New Roman" w:hAnsi="Times New Roman" w:cs="Times New Roman"/>
      <w:sz w:val="20"/>
      <w:szCs w:val="20"/>
      <w:lang w:val="en-US" w:eastAsia="ru-RU"/>
    </w:rPr>
  </w:style>
  <w:style w:type="paragraph" w:styleId="a6">
    <w:name w:val="List"/>
    <w:basedOn w:val="a0"/>
    <w:uiPriority w:val="99"/>
    <w:rsid w:val="002F47A3"/>
    <w:pPr>
      <w:widowControl w:val="0"/>
      <w:ind w:left="283" w:hanging="283"/>
      <w:jc w:val="both"/>
    </w:pPr>
    <w:rPr>
      <w:sz w:val="20"/>
      <w:szCs w:val="20"/>
    </w:rPr>
  </w:style>
  <w:style w:type="paragraph" w:customStyle="1" w:styleId="S">
    <w:name w:val="S_Маркированный"/>
    <w:basedOn w:val="a0"/>
    <w:link w:val="S1"/>
    <w:autoRedefine/>
    <w:qFormat/>
    <w:rsid w:val="002F47A3"/>
    <w:pPr>
      <w:tabs>
        <w:tab w:val="left" w:pos="0"/>
      </w:tabs>
      <w:suppressAutoHyphens/>
      <w:jc w:val="center"/>
    </w:pPr>
    <w:rPr>
      <w:bCs/>
      <w:iCs/>
      <w:sz w:val="28"/>
      <w:szCs w:val="28"/>
      <w:lang w:eastAsia="ar-SA"/>
    </w:rPr>
  </w:style>
  <w:style w:type="character" w:customStyle="1" w:styleId="S1">
    <w:name w:val="S_Маркированный Знак1"/>
    <w:link w:val="S"/>
    <w:locked/>
    <w:rsid w:val="002F47A3"/>
    <w:rPr>
      <w:rFonts w:ascii="Times New Roman" w:eastAsia="Times New Roman" w:hAnsi="Times New Roman" w:cs="Times New Roman"/>
      <w:bCs/>
      <w:iCs/>
      <w:sz w:val="28"/>
      <w:szCs w:val="28"/>
      <w:lang w:eastAsia="ar-SA"/>
    </w:rPr>
  </w:style>
  <w:style w:type="paragraph" w:styleId="a7">
    <w:name w:val="header"/>
    <w:aliases w:val="Верхний колонтитул Знак Знак,Верхний колонтитул Знак1"/>
    <w:basedOn w:val="a0"/>
    <w:link w:val="a8"/>
    <w:uiPriority w:val="99"/>
    <w:unhideWhenUsed/>
    <w:qFormat/>
    <w:rsid w:val="002F47A3"/>
    <w:pPr>
      <w:tabs>
        <w:tab w:val="center" w:pos="4677"/>
        <w:tab w:val="right" w:pos="9355"/>
      </w:tabs>
    </w:pPr>
  </w:style>
  <w:style w:type="character" w:customStyle="1" w:styleId="a8">
    <w:name w:val="Верхний колонтитул Знак"/>
    <w:aliases w:val="Верхний колонтитул Знак Знак Знак1,Верхний колонтитул Знак1 Знак1"/>
    <w:basedOn w:val="a1"/>
    <w:link w:val="a7"/>
    <w:uiPriority w:val="99"/>
    <w:rsid w:val="002F47A3"/>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2F47A3"/>
    <w:pPr>
      <w:tabs>
        <w:tab w:val="center" w:pos="4677"/>
        <w:tab w:val="right" w:pos="9355"/>
      </w:tabs>
    </w:pPr>
  </w:style>
  <w:style w:type="character" w:customStyle="1" w:styleId="aa">
    <w:name w:val="Нижний колонтитул Знак"/>
    <w:basedOn w:val="a1"/>
    <w:link w:val="a9"/>
    <w:uiPriority w:val="99"/>
    <w:rsid w:val="002F47A3"/>
    <w:rPr>
      <w:rFonts w:ascii="Times New Roman" w:eastAsia="Times New Roman" w:hAnsi="Times New Roman" w:cs="Times New Roman"/>
      <w:sz w:val="24"/>
      <w:szCs w:val="24"/>
      <w:lang w:eastAsia="ru-RU"/>
    </w:rPr>
  </w:style>
  <w:style w:type="character" w:styleId="ab">
    <w:name w:val="Hyperlink"/>
    <w:uiPriority w:val="99"/>
    <w:rsid w:val="002F47A3"/>
    <w:rPr>
      <w:color w:val="0000FF"/>
      <w:u w:val="single"/>
    </w:rPr>
  </w:style>
  <w:style w:type="paragraph" w:styleId="11">
    <w:name w:val="toc 1"/>
    <w:basedOn w:val="a0"/>
    <w:next w:val="a0"/>
    <w:autoRedefine/>
    <w:uiPriority w:val="39"/>
    <w:rsid w:val="002F47A3"/>
    <w:pPr>
      <w:tabs>
        <w:tab w:val="right" w:leader="dot" w:pos="9638"/>
      </w:tabs>
    </w:pPr>
    <w:rPr>
      <w:b/>
      <w:caps/>
      <w:noProof/>
      <w:sz w:val="28"/>
      <w:szCs w:val="28"/>
    </w:rPr>
  </w:style>
  <w:style w:type="paragraph" w:styleId="21">
    <w:name w:val="toc 2"/>
    <w:basedOn w:val="a0"/>
    <w:next w:val="a0"/>
    <w:link w:val="22"/>
    <w:autoRedefine/>
    <w:uiPriority w:val="39"/>
    <w:rsid w:val="002F47A3"/>
    <w:pPr>
      <w:ind w:left="198" w:hanging="198"/>
    </w:pPr>
    <w:rPr>
      <w:b/>
      <w:bCs/>
      <w:noProof/>
      <w:sz w:val="28"/>
      <w:szCs w:val="28"/>
      <w:lang w:val="en-US"/>
    </w:rPr>
  </w:style>
  <w:style w:type="character" w:customStyle="1" w:styleId="22">
    <w:name w:val="Оглавление 2 Знак"/>
    <w:basedOn w:val="a1"/>
    <w:link w:val="21"/>
    <w:uiPriority w:val="39"/>
    <w:rsid w:val="002F47A3"/>
    <w:rPr>
      <w:rFonts w:ascii="Times New Roman" w:eastAsia="Times New Roman" w:hAnsi="Times New Roman" w:cs="Times New Roman"/>
      <w:b/>
      <w:bCs/>
      <w:noProof/>
      <w:sz w:val="28"/>
      <w:szCs w:val="28"/>
      <w:lang w:val="en-US" w:eastAsia="ru-RU"/>
    </w:rPr>
  </w:style>
  <w:style w:type="paragraph" w:styleId="31">
    <w:name w:val="toc 3"/>
    <w:basedOn w:val="a0"/>
    <w:next w:val="a0"/>
    <w:autoRedefine/>
    <w:uiPriority w:val="39"/>
    <w:rsid w:val="002F47A3"/>
    <w:pPr>
      <w:tabs>
        <w:tab w:val="right" w:leader="dot" w:pos="9639"/>
      </w:tabs>
      <w:spacing w:after="120"/>
      <w:ind w:left="403" w:right="692"/>
      <w:jc w:val="both"/>
    </w:pPr>
    <w:rPr>
      <w:b/>
      <w:sz w:val="28"/>
      <w:szCs w:val="20"/>
      <w:lang w:val="en-US"/>
    </w:rPr>
  </w:style>
  <w:style w:type="table" w:styleId="ac">
    <w:name w:val="Table Grid"/>
    <w:basedOn w:val="a2"/>
    <w:uiPriority w:val="39"/>
    <w:rsid w:val="002F47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0"/>
    <w:qFormat/>
    <w:rsid w:val="002F47A3"/>
    <w:pPr>
      <w:spacing w:before="100" w:beforeAutospacing="1" w:after="100" w:afterAutospacing="1"/>
    </w:pPr>
  </w:style>
  <w:style w:type="paragraph" w:customStyle="1" w:styleId="pboth">
    <w:name w:val="pboth"/>
    <w:basedOn w:val="a0"/>
    <w:qFormat/>
    <w:rsid w:val="002F47A3"/>
    <w:pPr>
      <w:spacing w:before="100" w:beforeAutospacing="1" w:after="100" w:afterAutospacing="1"/>
    </w:pPr>
  </w:style>
  <w:style w:type="paragraph" w:styleId="ad">
    <w:name w:val="List Paragraph"/>
    <w:aliases w:val="it_List1,Ненумерованный список,основной диплом,Варианты ответов,Абзац списка11,ПАРАГРАФ,Абзац списка для документа"/>
    <w:basedOn w:val="a0"/>
    <w:link w:val="ae"/>
    <w:uiPriority w:val="34"/>
    <w:qFormat/>
    <w:rsid w:val="002F47A3"/>
    <w:pPr>
      <w:autoSpaceDE w:val="0"/>
      <w:autoSpaceDN w:val="0"/>
      <w:ind w:left="720"/>
    </w:pPr>
    <w:rPr>
      <w:rFonts w:eastAsia="Calibri"/>
      <w:sz w:val="20"/>
      <w:szCs w:val="20"/>
    </w:rPr>
  </w:style>
  <w:style w:type="character" w:customStyle="1" w:styleId="ae">
    <w:name w:val="Абзац списка Знак"/>
    <w:aliases w:val="it_List1 Знак,Ненумерованный список Знак,основной диплом Знак,Варианты ответов Знак,Абзац списка11 Знак,ПАРАГРАФ Знак,Абзац списка для документа Знак"/>
    <w:link w:val="ad"/>
    <w:uiPriority w:val="34"/>
    <w:rsid w:val="002F47A3"/>
    <w:rPr>
      <w:rFonts w:ascii="Times New Roman" w:eastAsia="Calibri" w:hAnsi="Times New Roman" w:cs="Times New Roman"/>
      <w:sz w:val="20"/>
      <w:szCs w:val="20"/>
      <w:lang w:eastAsia="ru-RU"/>
    </w:rPr>
  </w:style>
  <w:style w:type="character" w:styleId="af">
    <w:name w:val="footnote reference"/>
    <w:aliases w:val="Знак сноски-FN,Ciae niinee-FN,Знак сноски 1,Referencia nota al pie"/>
    <w:uiPriority w:val="99"/>
    <w:unhideWhenUsed/>
    <w:rsid w:val="002F47A3"/>
    <w:rPr>
      <w:vertAlign w:val="superscript"/>
    </w:rPr>
  </w:style>
  <w:style w:type="paragraph" w:styleId="af0">
    <w:name w:val="caption"/>
    <w:aliases w:val=" Знак,Знак,Знак1, Знак1,Знак1 Знак Знак Знак,Знак1 Знак Знак,Таблица - Название объекта,!! Object Novogor !!,Caption Char,Caption Char1 Char1 Char Char,Caption Char Char2 Char1 Char Char,Caption Char Char Char1 Char Char Char, Знак13"/>
    <w:basedOn w:val="a0"/>
    <w:next w:val="a0"/>
    <w:link w:val="af1"/>
    <w:uiPriority w:val="35"/>
    <w:qFormat/>
    <w:rsid w:val="002F47A3"/>
    <w:rPr>
      <w:b/>
      <w:bCs/>
      <w:sz w:val="20"/>
      <w:szCs w:val="20"/>
      <w:lang w:val="en-US"/>
    </w:rPr>
  </w:style>
  <w:style w:type="character" w:customStyle="1" w:styleId="af1">
    <w:name w:val="Название объекта Знак"/>
    <w:aliases w:val=" Знак Знак,Знак Знак,Знак1 Знак, Знак1 Знак,Знак1 Знак Знак Знак Знак,Знак1 Знак Знак Знак1,Таблица - Название объекта Знак,!! Object Novogor !! Знак,Caption Char Знак,Caption Char1 Char1 Char Char Знак, Знак13 Знак"/>
    <w:link w:val="af0"/>
    <w:uiPriority w:val="35"/>
    <w:rsid w:val="002F47A3"/>
    <w:rPr>
      <w:rFonts w:ascii="Times New Roman" w:eastAsia="Times New Roman" w:hAnsi="Times New Roman" w:cs="Times New Roman"/>
      <w:b/>
      <w:bCs/>
      <w:sz w:val="20"/>
      <w:szCs w:val="20"/>
      <w:lang w:val="en-US" w:eastAsia="ru-RU"/>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3"/>
    <w:uiPriority w:val="99"/>
    <w:qFormat/>
    <w:rsid w:val="002F47A3"/>
    <w:rPr>
      <w:sz w:val="20"/>
      <w:szCs w:val="20"/>
    </w:rPr>
  </w:style>
  <w:style w:type="character" w:customStyle="1" w:styleId="a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2"/>
    <w:uiPriority w:val="99"/>
    <w:rsid w:val="002F47A3"/>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qFormat/>
    <w:rsid w:val="002F47A3"/>
    <w:pPr>
      <w:spacing w:after="120" w:line="480" w:lineRule="auto"/>
    </w:pPr>
  </w:style>
  <w:style w:type="character" w:customStyle="1" w:styleId="24">
    <w:name w:val="Основной текст 2 Знак"/>
    <w:aliases w:val="Основной текст сноска под таблицу Знак"/>
    <w:basedOn w:val="a1"/>
    <w:link w:val="23"/>
    <w:rsid w:val="002F47A3"/>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bt,Òàáë òåêñò"/>
    <w:basedOn w:val="a0"/>
    <w:link w:val="af5"/>
    <w:uiPriority w:val="99"/>
    <w:unhideWhenUsed/>
    <w:qFormat/>
    <w:rsid w:val="002F47A3"/>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bt Знак,Òàáë òåêñò Знак"/>
    <w:basedOn w:val="a1"/>
    <w:link w:val="af4"/>
    <w:uiPriority w:val="99"/>
    <w:rsid w:val="002F47A3"/>
    <w:rPr>
      <w:rFonts w:ascii="Times New Roman" w:eastAsia="Times New Roman" w:hAnsi="Times New Roman" w:cs="Times New Roman"/>
      <w:sz w:val="24"/>
      <w:szCs w:val="24"/>
      <w:lang w:eastAsia="ru-RU"/>
    </w:rPr>
  </w:style>
  <w:style w:type="character" w:styleId="af6">
    <w:name w:val="page number"/>
    <w:basedOn w:val="a1"/>
    <w:rsid w:val="002F47A3"/>
  </w:style>
  <w:style w:type="character" w:customStyle="1" w:styleId="apple-converted-space">
    <w:name w:val="apple-converted-space"/>
    <w:basedOn w:val="a1"/>
    <w:rsid w:val="002F47A3"/>
  </w:style>
  <w:style w:type="paragraph" w:styleId="af7">
    <w:name w:val="No Spacing"/>
    <w:aliases w:val="Обрнадзор"/>
    <w:link w:val="af8"/>
    <w:uiPriority w:val="1"/>
    <w:qFormat/>
    <w:rsid w:val="002F47A3"/>
    <w:pPr>
      <w:spacing w:after="0" w:line="240" w:lineRule="auto"/>
    </w:pPr>
    <w:rPr>
      <w:rFonts w:ascii="Calibri" w:eastAsia="Calibri" w:hAnsi="Calibri" w:cs="Times New Roman"/>
    </w:rPr>
  </w:style>
  <w:style w:type="character" w:customStyle="1" w:styleId="af8">
    <w:name w:val="Без интервала Знак"/>
    <w:aliases w:val="Обрнадзор Знак"/>
    <w:link w:val="af7"/>
    <w:uiPriority w:val="1"/>
    <w:qFormat/>
    <w:rsid w:val="002F47A3"/>
    <w:rPr>
      <w:rFonts w:ascii="Calibri" w:eastAsia="Calibri" w:hAnsi="Calibri" w:cs="Times New Roman"/>
    </w:rPr>
  </w:style>
  <w:style w:type="paragraph" w:styleId="32">
    <w:name w:val="Body Text 3"/>
    <w:basedOn w:val="a0"/>
    <w:link w:val="33"/>
    <w:uiPriority w:val="99"/>
    <w:rsid w:val="002F47A3"/>
    <w:pPr>
      <w:spacing w:after="120"/>
    </w:pPr>
    <w:rPr>
      <w:sz w:val="16"/>
      <w:szCs w:val="16"/>
      <w:lang w:val="en-US"/>
    </w:rPr>
  </w:style>
  <w:style w:type="character" w:customStyle="1" w:styleId="33">
    <w:name w:val="Основной текст 3 Знак"/>
    <w:basedOn w:val="a1"/>
    <w:link w:val="32"/>
    <w:rsid w:val="002F47A3"/>
    <w:rPr>
      <w:rFonts w:ascii="Times New Roman" w:eastAsia="Times New Roman" w:hAnsi="Times New Roman" w:cs="Times New Roman"/>
      <w:sz w:val="16"/>
      <w:szCs w:val="16"/>
      <w:lang w:val="en-US" w:eastAsia="ru-RU"/>
    </w:rPr>
  </w:style>
  <w:style w:type="paragraph" w:styleId="af9">
    <w:name w:val="Plain Text"/>
    <w:basedOn w:val="a0"/>
    <w:link w:val="afa"/>
    <w:uiPriority w:val="99"/>
    <w:rsid w:val="002F47A3"/>
    <w:rPr>
      <w:rFonts w:ascii="Courier New" w:hAnsi="Courier New" w:cs="Courier New"/>
      <w:sz w:val="20"/>
      <w:szCs w:val="20"/>
      <w:lang w:val="en-US" w:eastAsia="en-US"/>
    </w:rPr>
  </w:style>
  <w:style w:type="character" w:customStyle="1" w:styleId="afa">
    <w:name w:val="Текст Знак"/>
    <w:basedOn w:val="a1"/>
    <w:link w:val="af9"/>
    <w:uiPriority w:val="99"/>
    <w:rsid w:val="002F47A3"/>
    <w:rPr>
      <w:rFonts w:ascii="Courier New" w:eastAsia="Times New Roman" w:hAnsi="Courier New" w:cs="Courier New"/>
      <w:sz w:val="20"/>
      <w:szCs w:val="20"/>
      <w:lang w:val="en-US"/>
    </w:rPr>
  </w:style>
  <w:style w:type="paragraph" w:styleId="afb">
    <w:name w:val="Balloon Text"/>
    <w:basedOn w:val="a0"/>
    <w:link w:val="afc"/>
    <w:uiPriority w:val="99"/>
    <w:unhideWhenUsed/>
    <w:rsid w:val="002F47A3"/>
    <w:rPr>
      <w:rFonts w:ascii="Segoe UI" w:hAnsi="Segoe UI" w:cs="Segoe UI"/>
      <w:sz w:val="18"/>
      <w:szCs w:val="18"/>
    </w:rPr>
  </w:style>
  <w:style w:type="character" w:customStyle="1" w:styleId="afc">
    <w:name w:val="Текст выноски Знак"/>
    <w:basedOn w:val="a1"/>
    <w:link w:val="afb"/>
    <w:uiPriority w:val="99"/>
    <w:rsid w:val="002F47A3"/>
    <w:rPr>
      <w:rFonts w:ascii="Segoe UI" w:eastAsia="Times New Roman" w:hAnsi="Segoe UI" w:cs="Segoe UI"/>
      <w:sz w:val="18"/>
      <w:szCs w:val="18"/>
      <w:lang w:eastAsia="ru-RU"/>
    </w:rPr>
  </w:style>
  <w:style w:type="paragraph" w:styleId="afd">
    <w:name w:val="Normal (Web)"/>
    <w:aliases w:val="Title1,Обычный (веб) Знак1,Обычный (веб) Знак Знак,Обычный (веб)1,Обычный (веб)11,Обычный (веб) Знак2 Знак Знак,Обычный (веб) Знак Знак1 Знак Знак,Обычный (веб) Знак1 Знак Знак1 Знак,Обычный (веб) Знак Знак Знак Знак Знак"/>
    <w:basedOn w:val="a0"/>
    <w:link w:val="afe"/>
    <w:uiPriority w:val="99"/>
    <w:unhideWhenUsed/>
    <w:qFormat/>
    <w:rsid w:val="002F47A3"/>
    <w:pPr>
      <w:spacing w:before="100" w:beforeAutospacing="1" w:after="100" w:afterAutospacing="1"/>
    </w:pPr>
  </w:style>
  <w:style w:type="character" w:customStyle="1" w:styleId="afe">
    <w:name w:val="Обычный (веб) Знак"/>
    <w:aliases w:val="Title1 Знак,Обычный (веб) Знак1 Знак,Обычный (веб) Знак Знак Знак,Обычный (веб)1 Знак,Обычный (веб)11 Знак,Обычный (веб) Знак2 Знак Знак Знак1,Обычный (веб) Знак Знак1 Знак Знак Знак1,Обычный (веб) Знак1 Знак Знак1 Знак Знак1"/>
    <w:link w:val="afd"/>
    <w:uiPriority w:val="99"/>
    <w:rsid w:val="002F47A3"/>
    <w:rPr>
      <w:rFonts w:ascii="Times New Roman" w:eastAsia="Times New Roman" w:hAnsi="Times New Roman" w:cs="Times New Roman"/>
      <w:sz w:val="24"/>
      <w:szCs w:val="24"/>
      <w:lang w:eastAsia="ru-RU"/>
    </w:rPr>
  </w:style>
  <w:style w:type="paragraph" w:customStyle="1" w:styleId="xl65">
    <w:name w:val="xl65"/>
    <w:basedOn w:val="a0"/>
    <w:qFormat/>
    <w:rsid w:val="002F47A3"/>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0"/>
    <w:uiPriority w:val="99"/>
    <w:qFormat/>
    <w:rsid w:val="002F47A3"/>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
    <w:name w:val="текст сноски"/>
    <w:uiPriority w:val="99"/>
    <w:qFormat/>
    <w:rsid w:val="002F47A3"/>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2F47A3"/>
    <w:pPr>
      <w:ind w:firstLine="360"/>
      <w:jc w:val="both"/>
    </w:pPr>
    <w:rPr>
      <w:sz w:val="28"/>
      <w:szCs w:val="20"/>
    </w:rPr>
  </w:style>
  <w:style w:type="character" w:customStyle="1" w:styleId="35">
    <w:name w:val="Основной текст с отступом 3 Знак"/>
    <w:basedOn w:val="a1"/>
    <w:link w:val="34"/>
    <w:uiPriority w:val="99"/>
    <w:rsid w:val="002F47A3"/>
    <w:rPr>
      <w:rFonts w:ascii="Times New Roman" w:eastAsia="Times New Roman" w:hAnsi="Times New Roman" w:cs="Times New Roman"/>
      <w:sz w:val="28"/>
      <w:szCs w:val="20"/>
      <w:lang w:eastAsia="ru-RU"/>
    </w:rPr>
  </w:style>
  <w:style w:type="paragraph" w:customStyle="1" w:styleId="xl53">
    <w:name w:val="xl53"/>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character" w:styleId="aff0">
    <w:name w:val="Strong"/>
    <w:uiPriority w:val="22"/>
    <w:qFormat/>
    <w:rsid w:val="002F47A3"/>
    <w:rPr>
      <w:b/>
      <w:bCs/>
    </w:rPr>
  </w:style>
  <w:style w:type="paragraph" w:styleId="41">
    <w:name w:val="toc 4"/>
    <w:basedOn w:val="a0"/>
    <w:next w:val="a0"/>
    <w:autoRedefine/>
    <w:uiPriority w:val="39"/>
    <w:rsid w:val="002F47A3"/>
    <w:pPr>
      <w:tabs>
        <w:tab w:val="right" w:leader="dot" w:pos="10230"/>
      </w:tabs>
      <w:ind w:left="600" w:right="581"/>
    </w:pPr>
    <w:rPr>
      <w:b/>
      <w:sz w:val="28"/>
      <w:szCs w:val="20"/>
      <w:lang w:val="en-US"/>
    </w:rPr>
  </w:style>
  <w:style w:type="paragraph" w:styleId="25">
    <w:name w:val="Body Text Indent 2"/>
    <w:aliases w:val="Знак1 Знак1,Основной текст с отступом 2 Знак Знак,Знак1 Знак Знак1"/>
    <w:basedOn w:val="a0"/>
    <w:link w:val="26"/>
    <w:rsid w:val="002F47A3"/>
    <w:pPr>
      <w:spacing w:after="120" w:line="480" w:lineRule="auto"/>
      <w:ind w:left="283"/>
    </w:pPr>
    <w:rPr>
      <w:sz w:val="20"/>
      <w:szCs w:val="20"/>
      <w:lang w:val="en-US"/>
    </w:rPr>
  </w:style>
  <w:style w:type="character" w:customStyle="1" w:styleId="26">
    <w:name w:val="Основной текст с отступом 2 Знак"/>
    <w:aliases w:val="Знак1 Знак1 Знак,Основной текст с отступом 2 Знак Знак Знак,Знак1 Знак Знак1 Знак"/>
    <w:basedOn w:val="a1"/>
    <w:link w:val="25"/>
    <w:uiPriority w:val="99"/>
    <w:rsid w:val="002F47A3"/>
    <w:rPr>
      <w:rFonts w:ascii="Times New Roman" w:eastAsia="Times New Roman" w:hAnsi="Times New Roman" w:cs="Times New Roman"/>
      <w:sz w:val="20"/>
      <w:szCs w:val="20"/>
      <w:lang w:val="en-US" w:eastAsia="ru-RU"/>
    </w:rPr>
  </w:style>
  <w:style w:type="paragraph" w:customStyle="1" w:styleId="main">
    <w:name w:val="main"/>
    <w:basedOn w:val="a0"/>
    <w:uiPriority w:val="99"/>
    <w:qFormat/>
    <w:rsid w:val="002F47A3"/>
    <w:pPr>
      <w:ind w:left="150" w:right="150" w:firstLine="300"/>
      <w:textAlignment w:val="top"/>
    </w:pPr>
    <w:rPr>
      <w:rFonts w:ascii="Arial" w:eastAsia="Arial Unicode MS" w:hAnsi="Arial" w:cs="Arial"/>
      <w:color w:val="000000"/>
      <w:sz w:val="18"/>
      <w:szCs w:val="18"/>
    </w:rPr>
  </w:style>
  <w:style w:type="paragraph" w:styleId="aff1">
    <w:name w:val="Title"/>
    <w:basedOn w:val="a0"/>
    <w:link w:val="aff2"/>
    <w:uiPriority w:val="10"/>
    <w:qFormat/>
    <w:rsid w:val="002F47A3"/>
    <w:pPr>
      <w:ind w:firstLine="720"/>
      <w:jc w:val="center"/>
    </w:pPr>
    <w:rPr>
      <w:b/>
      <w:bCs/>
      <w:sz w:val="28"/>
    </w:rPr>
  </w:style>
  <w:style w:type="character" w:customStyle="1" w:styleId="aff2">
    <w:name w:val="Название Знак"/>
    <w:basedOn w:val="a1"/>
    <w:link w:val="aff1"/>
    <w:uiPriority w:val="10"/>
    <w:rsid w:val="002F47A3"/>
    <w:rPr>
      <w:rFonts w:ascii="Times New Roman" w:eastAsia="Times New Roman" w:hAnsi="Times New Roman" w:cs="Times New Roman"/>
      <w:b/>
      <w:bCs/>
      <w:sz w:val="28"/>
      <w:szCs w:val="24"/>
      <w:lang w:eastAsia="ru-RU"/>
    </w:rPr>
  </w:style>
  <w:style w:type="paragraph" w:customStyle="1" w:styleId="xl30">
    <w:name w:val="xl30"/>
    <w:basedOn w:val="a0"/>
    <w:uiPriority w:val="99"/>
    <w:qFormat/>
    <w:rsid w:val="002F47A3"/>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aff3">
    <w:name w:val="табл"/>
    <w:basedOn w:val="a0"/>
    <w:uiPriority w:val="99"/>
    <w:qFormat/>
    <w:rsid w:val="002F47A3"/>
    <w:pPr>
      <w:spacing w:after="120"/>
      <w:jc w:val="right"/>
    </w:pPr>
    <w:rPr>
      <w:rFonts w:ascii="Arial" w:hAnsi="Arial"/>
      <w:spacing w:val="60"/>
      <w:szCs w:val="20"/>
    </w:rPr>
  </w:style>
  <w:style w:type="paragraph" w:customStyle="1" w:styleId="xl31">
    <w:name w:val="xl31"/>
    <w:basedOn w:val="a0"/>
    <w:uiPriority w:val="99"/>
    <w:qFormat/>
    <w:rsid w:val="002F47A3"/>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aff4">
    <w:name w:val="Вставка"/>
    <w:basedOn w:val="a0"/>
    <w:uiPriority w:val="99"/>
    <w:semiHidden/>
    <w:qFormat/>
    <w:rsid w:val="002F47A3"/>
    <w:pPr>
      <w:spacing w:before="60" w:after="60"/>
      <w:ind w:left="1134"/>
      <w:jc w:val="both"/>
    </w:pPr>
    <w:rPr>
      <w:rFonts w:ascii="Verdana" w:hAnsi="Verdana"/>
      <w:sz w:val="16"/>
      <w:szCs w:val="20"/>
    </w:rPr>
  </w:style>
  <w:style w:type="paragraph" w:customStyle="1" w:styleId="main0">
    <w:name w:val="main Знак"/>
    <w:basedOn w:val="a0"/>
    <w:link w:val="main1"/>
    <w:qFormat/>
    <w:rsid w:val="002F47A3"/>
    <w:pPr>
      <w:spacing w:before="100" w:beforeAutospacing="1"/>
    </w:pPr>
    <w:rPr>
      <w:rFonts w:ascii="Verdana" w:hAnsi="Verdana"/>
      <w:sz w:val="19"/>
      <w:szCs w:val="19"/>
    </w:rPr>
  </w:style>
  <w:style w:type="character" w:customStyle="1" w:styleId="main1">
    <w:name w:val="main Знак Знак"/>
    <w:link w:val="main0"/>
    <w:rsid w:val="002F47A3"/>
    <w:rPr>
      <w:rFonts w:ascii="Verdana" w:eastAsia="Times New Roman" w:hAnsi="Verdana" w:cs="Times New Roman"/>
      <w:sz w:val="19"/>
      <w:szCs w:val="19"/>
      <w:lang w:eastAsia="ru-RU"/>
    </w:rPr>
  </w:style>
  <w:style w:type="character" w:customStyle="1" w:styleId="body">
    <w:name w:val="body"/>
    <w:basedOn w:val="a1"/>
    <w:rsid w:val="002F47A3"/>
  </w:style>
  <w:style w:type="paragraph" w:customStyle="1" w:styleId="xl37">
    <w:name w:val="xl37"/>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5">
    <w:name w:val="FollowedHyperlink"/>
    <w:uiPriority w:val="99"/>
    <w:rsid w:val="002F47A3"/>
    <w:rPr>
      <w:color w:val="800080"/>
      <w:u w:val="single"/>
    </w:rPr>
  </w:style>
  <w:style w:type="paragraph" w:customStyle="1" w:styleId="news">
    <w:name w:val="news"/>
    <w:basedOn w:val="a0"/>
    <w:uiPriority w:val="99"/>
    <w:qFormat/>
    <w:rsid w:val="002F47A3"/>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2F4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F47A3"/>
    <w:rPr>
      <w:rFonts w:ascii="Courier New" w:eastAsia="Times New Roman" w:hAnsi="Courier New" w:cs="Courier New"/>
      <w:sz w:val="20"/>
      <w:szCs w:val="20"/>
      <w:lang w:eastAsia="ru-RU"/>
    </w:rPr>
  </w:style>
  <w:style w:type="character" w:customStyle="1" w:styleId="rvts314518">
    <w:name w:val="rvts314518"/>
    <w:rsid w:val="002F47A3"/>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2F47A3"/>
    <w:rPr>
      <w:rFonts w:ascii="Verdana" w:hAnsi="Verdana" w:hint="default"/>
      <w:sz w:val="15"/>
      <w:szCs w:val="15"/>
    </w:rPr>
  </w:style>
  <w:style w:type="paragraph" w:customStyle="1" w:styleId="text">
    <w:name w:val="text"/>
    <w:basedOn w:val="a0"/>
    <w:uiPriority w:val="99"/>
    <w:qFormat/>
    <w:rsid w:val="002F47A3"/>
    <w:rPr>
      <w:sz w:val="19"/>
      <w:szCs w:val="19"/>
    </w:rPr>
  </w:style>
  <w:style w:type="paragraph" w:customStyle="1" w:styleId="smallwhite">
    <w:name w:val="small white"/>
    <w:basedOn w:val="a0"/>
    <w:uiPriority w:val="99"/>
    <w:qFormat/>
    <w:rsid w:val="002F47A3"/>
    <w:pPr>
      <w:spacing w:before="200" w:after="200"/>
    </w:pPr>
  </w:style>
  <w:style w:type="paragraph" w:styleId="51">
    <w:name w:val="toc 5"/>
    <w:basedOn w:val="a0"/>
    <w:next w:val="a0"/>
    <w:autoRedefine/>
    <w:uiPriority w:val="39"/>
    <w:rsid w:val="002F47A3"/>
    <w:pPr>
      <w:tabs>
        <w:tab w:val="right" w:leader="dot" w:pos="10251"/>
      </w:tabs>
      <w:ind w:left="800"/>
    </w:pPr>
    <w:rPr>
      <w:b/>
      <w:szCs w:val="18"/>
      <w:lang w:val="en-US"/>
    </w:rPr>
  </w:style>
  <w:style w:type="paragraph" w:styleId="61">
    <w:name w:val="toc 6"/>
    <w:basedOn w:val="a0"/>
    <w:next w:val="a0"/>
    <w:autoRedefine/>
    <w:uiPriority w:val="39"/>
    <w:rsid w:val="002F47A3"/>
    <w:pPr>
      <w:ind w:left="1000"/>
    </w:pPr>
    <w:rPr>
      <w:sz w:val="18"/>
      <w:szCs w:val="18"/>
      <w:lang w:val="en-US"/>
    </w:rPr>
  </w:style>
  <w:style w:type="paragraph" w:styleId="71">
    <w:name w:val="toc 7"/>
    <w:basedOn w:val="a0"/>
    <w:next w:val="a0"/>
    <w:autoRedefine/>
    <w:uiPriority w:val="39"/>
    <w:rsid w:val="002F47A3"/>
    <w:pPr>
      <w:ind w:left="1200"/>
    </w:pPr>
    <w:rPr>
      <w:sz w:val="18"/>
      <w:szCs w:val="18"/>
      <w:lang w:val="en-US"/>
    </w:rPr>
  </w:style>
  <w:style w:type="paragraph" w:styleId="81">
    <w:name w:val="toc 8"/>
    <w:basedOn w:val="a0"/>
    <w:next w:val="a0"/>
    <w:autoRedefine/>
    <w:uiPriority w:val="39"/>
    <w:rsid w:val="002F47A3"/>
    <w:pPr>
      <w:ind w:left="1400"/>
    </w:pPr>
    <w:rPr>
      <w:sz w:val="18"/>
      <w:szCs w:val="18"/>
      <w:lang w:val="en-US"/>
    </w:rPr>
  </w:style>
  <w:style w:type="paragraph" w:styleId="91">
    <w:name w:val="toc 9"/>
    <w:basedOn w:val="a0"/>
    <w:next w:val="a0"/>
    <w:autoRedefine/>
    <w:uiPriority w:val="39"/>
    <w:rsid w:val="002F47A3"/>
    <w:pPr>
      <w:ind w:left="1600"/>
    </w:pPr>
    <w:rPr>
      <w:sz w:val="18"/>
      <w:szCs w:val="18"/>
      <w:lang w:val="en-US"/>
    </w:rPr>
  </w:style>
  <w:style w:type="table" w:styleId="aff6">
    <w:name w:val="Table Theme"/>
    <w:basedOn w:val="a2"/>
    <w:rsid w:val="002F47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1">
    <w:name w:val="Обычный (Web)1"/>
    <w:basedOn w:val="a0"/>
    <w:uiPriority w:val="99"/>
    <w:qFormat/>
    <w:rsid w:val="002F47A3"/>
    <w:pPr>
      <w:spacing w:after="100" w:afterAutospacing="1"/>
    </w:pPr>
    <w:rPr>
      <w:rFonts w:ascii="Arial" w:eastAsia="Arial Unicode MS" w:hAnsi="Arial" w:cs="Arial"/>
      <w:sz w:val="20"/>
      <w:szCs w:val="20"/>
    </w:rPr>
  </w:style>
  <w:style w:type="paragraph" w:styleId="aff7">
    <w:name w:val="Subtitle"/>
    <w:basedOn w:val="a0"/>
    <w:link w:val="aff8"/>
    <w:uiPriority w:val="99"/>
    <w:qFormat/>
    <w:rsid w:val="002F47A3"/>
    <w:pPr>
      <w:jc w:val="center"/>
    </w:pPr>
    <w:rPr>
      <w:b/>
      <w:bCs/>
    </w:rPr>
  </w:style>
  <w:style w:type="character" w:customStyle="1" w:styleId="aff8">
    <w:name w:val="Подзаголовок Знак"/>
    <w:basedOn w:val="a1"/>
    <w:link w:val="aff7"/>
    <w:uiPriority w:val="99"/>
    <w:rsid w:val="002F47A3"/>
    <w:rPr>
      <w:rFonts w:ascii="Times New Roman" w:eastAsia="Times New Roman" w:hAnsi="Times New Roman" w:cs="Times New Roman"/>
      <w:b/>
      <w:bCs/>
      <w:sz w:val="24"/>
      <w:szCs w:val="24"/>
      <w:lang w:eastAsia="ru-RU"/>
    </w:rPr>
  </w:style>
  <w:style w:type="paragraph" w:customStyle="1" w:styleId="aff9">
    <w:name w:val="Абзац"/>
    <w:basedOn w:val="a0"/>
    <w:link w:val="affa"/>
    <w:uiPriority w:val="99"/>
    <w:qFormat/>
    <w:rsid w:val="002F47A3"/>
    <w:pPr>
      <w:spacing w:after="120" w:line="340" w:lineRule="exact"/>
      <w:ind w:firstLine="539"/>
      <w:jc w:val="both"/>
    </w:pPr>
    <w:rPr>
      <w:rFonts w:ascii="Arial" w:hAnsi="Arial"/>
      <w:sz w:val="26"/>
      <w:szCs w:val="20"/>
    </w:rPr>
  </w:style>
  <w:style w:type="character" w:customStyle="1" w:styleId="affa">
    <w:name w:val="Абзац Знак"/>
    <w:link w:val="aff9"/>
    <w:uiPriority w:val="99"/>
    <w:locked/>
    <w:rsid w:val="002F47A3"/>
    <w:rPr>
      <w:rFonts w:ascii="Arial" w:eastAsia="Times New Roman" w:hAnsi="Arial" w:cs="Times New Roman"/>
      <w:sz w:val="26"/>
      <w:szCs w:val="20"/>
      <w:lang w:eastAsia="ru-RU"/>
    </w:rPr>
  </w:style>
  <w:style w:type="paragraph" w:customStyle="1" w:styleId="xl24">
    <w:name w:val="xl24"/>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5">
    <w:name w:val="xl25"/>
    <w:basedOn w:val="a0"/>
    <w:uiPriority w:val="99"/>
    <w:qFormat/>
    <w:rsid w:val="002F47A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6">
    <w:name w:val="xl26"/>
    <w:basedOn w:val="a0"/>
    <w:uiPriority w:val="99"/>
    <w:qFormat/>
    <w:rsid w:val="002F47A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7">
    <w:name w:val="xl27"/>
    <w:basedOn w:val="a0"/>
    <w:uiPriority w:val="99"/>
    <w:qFormat/>
    <w:rsid w:val="002F47A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8">
    <w:name w:val="xl28"/>
    <w:basedOn w:val="a0"/>
    <w:uiPriority w:val="99"/>
    <w:qFormat/>
    <w:rsid w:val="002F47A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2">
    <w:name w:val="xl32"/>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4">
    <w:name w:val="xl34"/>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5">
    <w:name w:val="xl35"/>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6">
    <w:name w:val="xl36"/>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8">
    <w:name w:val="xl38"/>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affb">
    <w:name w:val="Рис"/>
    <w:basedOn w:val="a0"/>
    <w:uiPriority w:val="99"/>
    <w:qFormat/>
    <w:rsid w:val="002F47A3"/>
    <w:pPr>
      <w:spacing w:after="240"/>
      <w:jc w:val="center"/>
    </w:pPr>
    <w:rPr>
      <w:rFonts w:ascii="Arial" w:hAnsi="Arial"/>
      <w:b/>
      <w:szCs w:val="20"/>
    </w:rPr>
  </w:style>
  <w:style w:type="paragraph" w:customStyle="1" w:styleId="36">
    <w:name w:val="заголовок 3"/>
    <w:basedOn w:val="a0"/>
    <w:next w:val="a0"/>
    <w:uiPriority w:val="99"/>
    <w:qFormat/>
    <w:rsid w:val="002F47A3"/>
    <w:pPr>
      <w:keepNext/>
      <w:spacing w:before="60" w:after="120"/>
      <w:ind w:left="357" w:hanging="357"/>
    </w:pPr>
    <w:rPr>
      <w:rFonts w:ascii="Arial" w:hAnsi="Arial"/>
      <w:sz w:val="26"/>
      <w:szCs w:val="20"/>
    </w:rPr>
  </w:style>
  <w:style w:type="paragraph" w:customStyle="1" w:styleId="norm">
    <w:name w:val="norm"/>
    <w:basedOn w:val="a0"/>
    <w:uiPriority w:val="99"/>
    <w:qFormat/>
    <w:rsid w:val="002F47A3"/>
    <w:pPr>
      <w:spacing w:before="45" w:after="45"/>
      <w:ind w:left="150" w:right="150"/>
      <w:jc w:val="both"/>
    </w:pPr>
    <w:rPr>
      <w:rFonts w:ascii="Arial" w:eastAsia="Arial Unicode MS" w:hAnsi="Arial" w:cs="Arial"/>
      <w:sz w:val="16"/>
      <w:szCs w:val="16"/>
    </w:rPr>
  </w:style>
  <w:style w:type="paragraph" w:customStyle="1" w:styleId="Web">
    <w:name w:val="Обычный (Web)"/>
    <w:basedOn w:val="a0"/>
    <w:qFormat/>
    <w:rsid w:val="002F47A3"/>
    <w:pPr>
      <w:spacing w:before="100" w:after="100"/>
      <w:jc w:val="both"/>
    </w:pPr>
    <w:rPr>
      <w:rFonts w:ascii="Verdana" w:hAnsi="Verdana"/>
      <w:color w:val="000000"/>
      <w:szCs w:val="20"/>
    </w:rPr>
  </w:style>
  <w:style w:type="paragraph" w:customStyle="1" w:styleId="12">
    <w:name w:val="текст таблицы 1"/>
    <w:basedOn w:val="af4"/>
    <w:uiPriority w:val="99"/>
    <w:qFormat/>
    <w:rsid w:val="002F47A3"/>
    <w:pPr>
      <w:spacing w:after="0" w:line="264" w:lineRule="auto"/>
    </w:pPr>
    <w:rPr>
      <w:snapToGrid w:val="0"/>
      <w:szCs w:val="20"/>
    </w:rPr>
  </w:style>
  <w:style w:type="paragraph" w:customStyle="1" w:styleId="12pt">
    <w:name w:val="Стиль 12 pt по ширине"/>
    <w:basedOn w:val="a0"/>
    <w:uiPriority w:val="99"/>
    <w:qFormat/>
    <w:rsid w:val="002F47A3"/>
    <w:pPr>
      <w:spacing w:line="264" w:lineRule="auto"/>
      <w:ind w:firstLine="709"/>
      <w:jc w:val="both"/>
    </w:pPr>
    <w:rPr>
      <w:szCs w:val="20"/>
    </w:rPr>
  </w:style>
  <w:style w:type="character" w:styleId="affc">
    <w:name w:val="Emphasis"/>
    <w:uiPriority w:val="20"/>
    <w:qFormat/>
    <w:rsid w:val="002F47A3"/>
    <w:rPr>
      <w:i/>
      <w:iCs/>
    </w:rPr>
  </w:style>
  <w:style w:type="paragraph" w:customStyle="1" w:styleId="newstext2">
    <w:name w:val="newstext2"/>
    <w:basedOn w:val="a0"/>
    <w:uiPriority w:val="99"/>
    <w:qFormat/>
    <w:rsid w:val="002F47A3"/>
    <w:pPr>
      <w:spacing w:before="100" w:beforeAutospacing="1" w:after="100" w:afterAutospacing="1"/>
      <w:ind w:left="100" w:right="100"/>
      <w:jc w:val="both"/>
    </w:pPr>
    <w:rPr>
      <w:rFonts w:ascii="Arial" w:hAnsi="Arial" w:cs="Arial"/>
      <w:color w:val="000000"/>
      <w:sz w:val="20"/>
      <w:szCs w:val="20"/>
    </w:rPr>
  </w:style>
  <w:style w:type="character" w:customStyle="1" w:styleId="affd">
    <w:name w:val="Знак Знак Знак"/>
    <w:rsid w:val="002F47A3"/>
    <w:rPr>
      <w:b/>
      <w:bCs/>
      <w:lang w:val="en-US" w:eastAsia="ru-RU" w:bidi="ar-SA"/>
    </w:rPr>
  </w:style>
  <w:style w:type="paragraph" w:customStyle="1" w:styleId="BodyTextIndent32">
    <w:name w:val="Body Text Indent 32"/>
    <w:basedOn w:val="a0"/>
    <w:uiPriority w:val="99"/>
    <w:qFormat/>
    <w:rsid w:val="002F47A3"/>
    <w:pPr>
      <w:spacing w:line="360" w:lineRule="atLeast"/>
      <w:ind w:firstLine="709"/>
      <w:jc w:val="both"/>
    </w:pPr>
    <w:rPr>
      <w:snapToGrid w:val="0"/>
      <w:szCs w:val="20"/>
    </w:rPr>
  </w:style>
  <w:style w:type="paragraph" w:customStyle="1" w:styleId="p2">
    <w:name w:val="p2"/>
    <w:basedOn w:val="a0"/>
    <w:uiPriority w:val="99"/>
    <w:qFormat/>
    <w:rsid w:val="002F47A3"/>
    <w:pPr>
      <w:spacing w:before="60" w:after="60"/>
      <w:ind w:firstLine="375"/>
      <w:jc w:val="both"/>
    </w:pPr>
    <w:rPr>
      <w:rFonts w:ascii="Tahoma" w:hAnsi="Tahoma" w:cs="Tahoma"/>
      <w:sz w:val="16"/>
      <w:szCs w:val="16"/>
    </w:rPr>
  </w:style>
  <w:style w:type="paragraph" w:customStyle="1" w:styleId="p3">
    <w:name w:val="p3"/>
    <w:basedOn w:val="a0"/>
    <w:uiPriority w:val="99"/>
    <w:qFormat/>
    <w:rsid w:val="002F47A3"/>
    <w:pPr>
      <w:ind w:firstLine="375"/>
      <w:jc w:val="both"/>
    </w:pPr>
    <w:rPr>
      <w:rFonts w:ascii="Tahoma" w:hAnsi="Tahoma" w:cs="Tahoma"/>
      <w:sz w:val="16"/>
      <w:szCs w:val="16"/>
    </w:rPr>
  </w:style>
  <w:style w:type="paragraph" w:customStyle="1" w:styleId="13">
    <w:name w:val="Стиль1"/>
    <w:basedOn w:val="a0"/>
    <w:uiPriority w:val="99"/>
    <w:qFormat/>
    <w:rsid w:val="002F47A3"/>
    <w:pPr>
      <w:spacing w:line="264" w:lineRule="auto"/>
      <w:ind w:firstLine="709"/>
      <w:jc w:val="both"/>
    </w:pPr>
    <w:rPr>
      <w:color w:val="000000"/>
      <w:sz w:val="28"/>
      <w:szCs w:val="20"/>
    </w:rPr>
  </w:style>
  <w:style w:type="paragraph" w:customStyle="1" w:styleId="312pt">
    <w:name w:val="Стиль Заголовок 3 + 12 pt полужирный подчеркивание"/>
    <w:basedOn w:val="a0"/>
    <w:uiPriority w:val="99"/>
    <w:qFormat/>
    <w:rsid w:val="002F47A3"/>
    <w:pPr>
      <w:spacing w:before="120" w:after="120" w:line="264" w:lineRule="auto"/>
      <w:ind w:firstLine="720"/>
    </w:pPr>
    <w:rPr>
      <w:b/>
      <w:bCs/>
    </w:rPr>
  </w:style>
  <w:style w:type="paragraph" w:customStyle="1" w:styleId="002">
    <w:name w:val="00_Загол_2"/>
    <w:basedOn w:val="a0"/>
    <w:uiPriority w:val="99"/>
    <w:qFormat/>
    <w:rsid w:val="002F47A3"/>
    <w:pPr>
      <w:tabs>
        <w:tab w:val="center" w:pos="6634"/>
      </w:tabs>
      <w:spacing w:after="120"/>
      <w:jc w:val="center"/>
    </w:pPr>
    <w:rPr>
      <w:sz w:val="18"/>
      <w:szCs w:val="20"/>
    </w:rPr>
  </w:style>
  <w:style w:type="paragraph" w:customStyle="1" w:styleId="14">
    <w:name w:val="КДЗаг1"/>
    <w:uiPriority w:val="99"/>
    <w:qFormat/>
    <w:rsid w:val="002F47A3"/>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2F47A3"/>
    <w:rPr>
      <w:b w:val="0"/>
      <w:bCs w:val="0"/>
      <w:sz w:val="28"/>
      <w:szCs w:val="28"/>
    </w:rPr>
  </w:style>
  <w:style w:type="paragraph" w:styleId="affe">
    <w:name w:val="Normal Indent"/>
    <w:basedOn w:val="a0"/>
    <w:rsid w:val="002F47A3"/>
    <w:pPr>
      <w:ind w:left="708"/>
    </w:pPr>
  </w:style>
  <w:style w:type="character" w:customStyle="1" w:styleId="19">
    <w:name w:val="Знак Знак19"/>
    <w:locked/>
    <w:rsid w:val="002F47A3"/>
    <w:rPr>
      <w:rFonts w:ascii="Arial" w:hAnsi="Arial" w:cs="Arial"/>
      <w:b/>
      <w:bCs/>
      <w:sz w:val="26"/>
      <w:szCs w:val="26"/>
      <w:lang w:val="en-US" w:eastAsia="ru-RU" w:bidi="ar-SA"/>
    </w:rPr>
  </w:style>
  <w:style w:type="paragraph" w:customStyle="1" w:styleId="Pa8">
    <w:name w:val="Pa8"/>
    <w:basedOn w:val="a0"/>
    <w:next w:val="a0"/>
    <w:uiPriority w:val="99"/>
    <w:qFormat/>
    <w:rsid w:val="002F47A3"/>
    <w:pPr>
      <w:autoSpaceDE w:val="0"/>
      <w:autoSpaceDN w:val="0"/>
      <w:adjustRightInd w:val="0"/>
      <w:spacing w:before="100" w:line="281" w:lineRule="atLeast"/>
    </w:pPr>
    <w:rPr>
      <w:rFonts w:eastAsia="Calibri"/>
    </w:rPr>
  </w:style>
  <w:style w:type="paragraph" w:customStyle="1" w:styleId="ConsPlusNormal">
    <w:name w:val="ConsPlusNormal"/>
    <w:link w:val="ConsPlusNormal0"/>
    <w:qFormat/>
    <w:rsid w:val="002F47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F47A3"/>
    <w:rPr>
      <w:rFonts w:ascii="Arial" w:eastAsia="Times New Roman" w:hAnsi="Arial" w:cs="Arial"/>
      <w:sz w:val="20"/>
      <w:szCs w:val="20"/>
      <w:lang w:eastAsia="ru-RU"/>
    </w:rPr>
  </w:style>
  <w:style w:type="paragraph" w:customStyle="1" w:styleId="BodyText24">
    <w:name w:val="Body Text 24"/>
    <w:basedOn w:val="a0"/>
    <w:uiPriority w:val="99"/>
    <w:qFormat/>
    <w:rsid w:val="002F47A3"/>
    <w:pPr>
      <w:widowControl w:val="0"/>
      <w:spacing w:before="120" w:line="336" w:lineRule="auto"/>
      <w:ind w:firstLine="720"/>
      <w:jc w:val="both"/>
    </w:pPr>
    <w:rPr>
      <w:sz w:val="28"/>
      <w:szCs w:val="20"/>
    </w:rPr>
  </w:style>
  <w:style w:type="paragraph" w:customStyle="1" w:styleId="afff">
    <w:name w:val="Таблица"/>
    <w:basedOn w:val="a0"/>
    <w:uiPriority w:val="99"/>
    <w:qFormat/>
    <w:rsid w:val="002F47A3"/>
    <w:pPr>
      <w:widowControl w:val="0"/>
      <w:spacing w:line="264" w:lineRule="auto"/>
      <w:jc w:val="both"/>
    </w:pPr>
    <w:rPr>
      <w:szCs w:val="20"/>
    </w:rPr>
  </w:style>
  <w:style w:type="paragraph" w:styleId="afff0">
    <w:name w:val="Document Map"/>
    <w:basedOn w:val="a0"/>
    <w:link w:val="afff1"/>
    <w:uiPriority w:val="99"/>
    <w:rsid w:val="002F47A3"/>
    <w:pPr>
      <w:shd w:val="clear" w:color="auto" w:fill="000080"/>
    </w:pPr>
    <w:rPr>
      <w:rFonts w:ascii="Tahoma" w:hAnsi="Tahoma" w:cs="Tahoma"/>
    </w:rPr>
  </w:style>
  <w:style w:type="character" w:customStyle="1" w:styleId="afff1">
    <w:name w:val="Схема документа Знак"/>
    <w:basedOn w:val="a1"/>
    <w:link w:val="afff0"/>
    <w:uiPriority w:val="99"/>
    <w:rsid w:val="002F47A3"/>
    <w:rPr>
      <w:rFonts w:ascii="Tahoma" w:eastAsia="Times New Roman" w:hAnsi="Tahoma" w:cs="Tahoma"/>
      <w:sz w:val="24"/>
      <w:szCs w:val="24"/>
      <w:shd w:val="clear" w:color="auto" w:fill="000080"/>
      <w:lang w:eastAsia="ru-RU"/>
    </w:rPr>
  </w:style>
  <w:style w:type="paragraph" w:customStyle="1" w:styleId="-">
    <w:name w:val="- Список"/>
    <w:basedOn w:val="a0"/>
    <w:uiPriority w:val="99"/>
    <w:qFormat/>
    <w:rsid w:val="002F47A3"/>
    <w:pPr>
      <w:tabs>
        <w:tab w:val="num" w:pos="360"/>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styleId="afff2">
    <w:name w:val="Block Text"/>
    <w:basedOn w:val="a0"/>
    <w:uiPriority w:val="99"/>
    <w:rsid w:val="002F47A3"/>
    <w:pPr>
      <w:ind w:left="1800" w:right="-185"/>
      <w:jc w:val="both"/>
    </w:pPr>
    <w:rPr>
      <w:i/>
      <w:iCs/>
    </w:rPr>
  </w:style>
  <w:style w:type="paragraph" w:customStyle="1" w:styleId="xl22">
    <w:name w:val="xl22"/>
    <w:basedOn w:val="a0"/>
    <w:uiPriority w:val="99"/>
    <w:qFormat/>
    <w:rsid w:val="002F47A3"/>
    <w:pPr>
      <w:spacing w:before="100" w:beforeAutospacing="1" w:after="100" w:afterAutospacing="1"/>
    </w:pPr>
    <w:rPr>
      <w:rFonts w:eastAsia="Arial Unicode MS"/>
    </w:rPr>
  </w:style>
  <w:style w:type="paragraph" w:customStyle="1" w:styleId="afff3">
    <w:name w:val="шапка"/>
    <w:basedOn w:val="a0"/>
    <w:uiPriority w:val="99"/>
    <w:qFormat/>
    <w:rsid w:val="002F47A3"/>
    <w:pPr>
      <w:autoSpaceDE w:val="0"/>
      <w:autoSpaceDN w:val="0"/>
      <w:spacing w:before="40" w:after="80"/>
    </w:pPr>
    <w:rPr>
      <w:rFonts w:ascii="Arial" w:hAnsi="Arial" w:cs="Arial"/>
      <w:sz w:val="22"/>
      <w:szCs w:val="22"/>
    </w:rPr>
  </w:style>
  <w:style w:type="paragraph" w:customStyle="1" w:styleId="ConsNormal">
    <w:name w:val="ConsNormal"/>
    <w:uiPriority w:val="99"/>
    <w:qFormat/>
    <w:rsid w:val="002F47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лист"/>
    <w:basedOn w:val="a0"/>
    <w:uiPriority w:val="99"/>
    <w:qFormat/>
    <w:rsid w:val="002F47A3"/>
    <w:pPr>
      <w:ind w:firstLine="720"/>
      <w:jc w:val="both"/>
    </w:pPr>
    <w:rPr>
      <w:szCs w:val="20"/>
    </w:rPr>
  </w:style>
  <w:style w:type="paragraph" w:customStyle="1" w:styleId="MainTitle">
    <w:name w:val="Main Title"/>
    <w:basedOn w:val="a0"/>
    <w:uiPriority w:val="99"/>
    <w:qFormat/>
    <w:rsid w:val="002F47A3"/>
    <w:pPr>
      <w:jc w:val="center"/>
    </w:pPr>
    <w:rPr>
      <w:rFonts w:ascii="Verdana" w:hAnsi="Verdana"/>
      <w:b/>
      <w:bCs/>
      <w:color w:val="008000"/>
      <w:sz w:val="56"/>
      <w:szCs w:val="56"/>
    </w:rPr>
  </w:style>
  <w:style w:type="paragraph" w:customStyle="1" w:styleId="afff5">
    <w:name w:val="Основной"/>
    <w:basedOn w:val="a0"/>
    <w:link w:val="afff6"/>
    <w:autoRedefine/>
    <w:uiPriority w:val="99"/>
    <w:qFormat/>
    <w:rsid w:val="00FE3006"/>
    <w:pPr>
      <w:ind w:firstLine="709"/>
      <w:jc w:val="both"/>
    </w:pPr>
    <w:rPr>
      <w:sz w:val="28"/>
      <w:szCs w:val="28"/>
    </w:rPr>
  </w:style>
  <w:style w:type="character" w:customStyle="1" w:styleId="afff6">
    <w:name w:val="Основной Знак"/>
    <w:link w:val="afff5"/>
    <w:uiPriority w:val="99"/>
    <w:rsid w:val="00FE3006"/>
    <w:rPr>
      <w:rFonts w:ascii="Times New Roman" w:eastAsia="Times New Roman" w:hAnsi="Times New Roman" w:cs="Times New Roman"/>
      <w:sz w:val="28"/>
      <w:szCs w:val="28"/>
      <w:lang w:eastAsia="ru-RU"/>
    </w:rPr>
  </w:style>
  <w:style w:type="character" w:customStyle="1" w:styleId="text1">
    <w:name w:val="text1"/>
    <w:rsid w:val="002F47A3"/>
    <w:rPr>
      <w:rFonts w:ascii="Verdana" w:hAnsi="Verdana" w:hint="default"/>
      <w:color w:val="333333"/>
      <w:sz w:val="18"/>
      <w:szCs w:val="18"/>
    </w:rPr>
  </w:style>
  <w:style w:type="character" w:customStyle="1" w:styleId="apple-style-span">
    <w:name w:val="apple-style-span"/>
    <w:basedOn w:val="a1"/>
    <w:rsid w:val="002F47A3"/>
  </w:style>
  <w:style w:type="paragraph" w:customStyle="1" w:styleId="afff7">
    <w:name w:val="Знак Знак Знак Знак Знак Знак"/>
    <w:basedOn w:val="a0"/>
    <w:uiPriority w:val="99"/>
    <w:qFormat/>
    <w:rsid w:val="002F47A3"/>
    <w:rPr>
      <w:rFonts w:ascii="Verdana" w:hAnsi="Verdana" w:cs="Verdana"/>
      <w:sz w:val="20"/>
      <w:szCs w:val="20"/>
      <w:lang w:val="en-US" w:eastAsia="en-US"/>
    </w:rPr>
  </w:style>
  <w:style w:type="paragraph" w:customStyle="1" w:styleId="afff8">
    <w:name w:val="Таблицы (моноширинный)"/>
    <w:basedOn w:val="a0"/>
    <w:next w:val="a0"/>
    <w:uiPriority w:val="99"/>
    <w:qFormat/>
    <w:rsid w:val="002F47A3"/>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qFormat/>
    <w:rsid w:val="002F47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0"/>
    <w:link w:val="S2"/>
    <w:autoRedefine/>
    <w:qFormat/>
    <w:rsid w:val="002F47A3"/>
    <w:pPr>
      <w:suppressAutoHyphens/>
      <w:ind w:firstLine="709"/>
      <w:jc w:val="both"/>
    </w:pPr>
    <w:rPr>
      <w:bCs/>
      <w:sz w:val="28"/>
      <w:szCs w:val="28"/>
      <w:lang w:eastAsia="ar-SA"/>
    </w:rPr>
  </w:style>
  <w:style w:type="character" w:customStyle="1" w:styleId="S2">
    <w:name w:val="S_Обычный Знак"/>
    <w:link w:val="S0"/>
    <w:rsid w:val="002F47A3"/>
    <w:rPr>
      <w:rFonts w:ascii="Times New Roman" w:eastAsia="Times New Roman" w:hAnsi="Times New Roman" w:cs="Times New Roman"/>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qFormat/>
    <w:rsid w:val="002F47A3"/>
    <w:pPr>
      <w:spacing w:after="160" w:line="240" w:lineRule="exact"/>
    </w:pPr>
    <w:rPr>
      <w:rFonts w:ascii="Verdana" w:hAnsi="Verdana"/>
      <w:sz w:val="20"/>
      <w:szCs w:val="20"/>
      <w:lang w:val="en-US" w:eastAsia="en-US"/>
    </w:rPr>
  </w:style>
  <w:style w:type="paragraph" w:styleId="afff9">
    <w:name w:val="TOC Heading"/>
    <w:basedOn w:val="1"/>
    <w:next w:val="a0"/>
    <w:uiPriority w:val="39"/>
    <w:semiHidden/>
    <w:unhideWhenUsed/>
    <w:qFormat/>
    <w:rsid w:val="002F47A3"/>
    <w:pPr>
      <w:keepLines/>
      <w:spacing w:before="480" w:line="276" w:lineRule="auto"/>
      <w:jc w:val="left"/>
      <w:outlineLvl w:val="9"/>
    </w:pPr>
    <w:rPr>
      <w:rFonts w:ascii="Cambria" w:hAnsi="Cambria"/>
      <w:bCs/>
      <w:color w:val="365F91"/>
      <w:sz w:val="28"/>
      <w:szCs w:val="28"/>
      <w:lang w:eastAsia="en-US"/>
    </w:rPr>
  </w:style>
  <w:style w:type="character" w:customStyle="1" w:styleId="mw-headline">
    <w:name w:val="mw-headline"/>
    <w:basedOn w:val="a1"/>
    <w:rsid w:val="002F47A3"/>
  </w:style>
  <w:style w:type="character" w:customStyle="1" w:styleId="editsection">
    <w:name w:val="editsection"/>
    <w:basedOn w:val="a1"/>
    <w:rsid w:val="002F47A3"/>
  </w:style>
  <w:style w:type="paragraph" w:customStyle="1" w:styleId="732">
    <w:name w:val="7.32 Абзац"/>
    <w:basedOn w:val="a0"/>
    <w:uiPriority w:val="99"/>
    <w:qFormat/>
    <w:rsid w:val="002F47A3"/>
    <w:pPr>
      <w:spacing w:before="60" w:after="60"/>
      <w:ind w:firstLine="709"/>
      <w:jc w:val="both"/>
    </w:pPr>
    <w:rPr>
      <w:szCs w:val="20"/>
      <w:lang w:val="en-US" w:eastAsia="en-US" w:bidi="en-US"/>
    </w:rPr>
  </w:style>
  <w:style w:type="character" w:customStyle="1" w:styleId="la">
    <w:name w:val="la"/>
    <w:rsid w:val="002F47A3"/>
    <w:rPr>
      <w:rFonts w:ascii="Arial" w:hAnsi="Arial" w:cs="Arial" w:hint="default"/>
    </w:rPr>
  </w:style>
  <w:style w:type="character" w:customStyle="1" w:styleId="sla">
    <w:name w:val="sla"/>
    <w:rsid w:val="002F47A3"/>
    <w:rPr>
      <w:rFonts w:ascii="Arial" w:hAnsi="Arial" w:cs="Arial" w:hint="default"/>
    </w:rPr>
  </w:style>
  <w:style w:type="paragraph" w:customStyle="1" w:styleId="consplusnormal1">
    <w:name w:val="consplusnormal1"/>
    <w:basedOn w:val="a0"/>
    <w:uiPriority w:val="99"/>
    <w:qFormat/>
    <w:rsid w:val="002F47A3"/>
    <w:pPr>
      <w:autoSpaceDE w:val="0"/>
      <w:ind w:firstLine="720"/>
    </w:pPr>
    <w:rPr>
      <w:rFonts w:ascii="Arial" w:hAnsi="Arial" w:cs="Arial"/>
      <w:sz w:val="20"/>
      <w:szCs w:val="20"/>
    </w:rPr>
  </w:style>
  <w:style w:type="paragraph" w:customStyle="1" w:styleId="ConsPlusTitle">
    <w:name w:val="ConsPlusTitle"/>
    <w:qFormat/>
    <w:rsid w:val="002F47A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qFormat/>
    <w:rsid w:val="002F47A3"/>
    <w:pPr>
      <w:spacing w:after="160" w:line="240" w:lineRule="exact"/>
    </w:pPr>
    <w:rPr>
      <w:rFonts w:ascii="Arial" w:hAnsi="Arial" w:cs="Arial"/>
      <w:sz w:val="20"/>
      <w:szCs w:val="20"/>
      <w:lang w:val="en-US" w:eastAsia="en-US"/>
    </w:rPr>
  </w:style>
  <w:style w:type="paragraph" w:customStyle="1" w:styleId="afffa">
    <w:name w:val="Знак Знак Знак Знак"/>
    <w:basedOn w:val="a0"/>
    <w:qFormat/>
    <w:rsid w:val="002F47A3"/>
    <w:pPr>
      <w:spacing w:before="100" w:beforeAutospacing="1" w:after="100" w:afterAutospacing="1"/>
      <w:jc w:val="both"/>
    </w:pPr>
    <w:rPr>
      <w:rFonts w:ascii="Tahoma" w:hAnsi="Tahoma"/>
      <w:sz w:val="20"/>
      <w:szCs w:val="20"/>
      <w:lang w:val="en-US" w:eastAsia="en-US"/>
    </w:rPr>
  </w:style>
  <w:style w:type="paragraph" w:customStyle="1" w:styleId="mag">
    <w:name w:val="mag"/>
    <w:basedOn w:val="a0"/>
    <w:uiPriority w:val="99"/>
    <w:qFormat/>
    <w:rsid w:val="002F47A3"/>
  </w:style>
  <w:style w:type="paragraph" w:customStyle="1" w:styleId="artx">
    <w:name w:val="artx"/>
    <w:basedOn w:val="a0"/>
    <w:uiPriority w:val="99"/>
    <w:qFormat/>
    <w:rsid w:val="002F47A3"/>
    <w:pPr>
      <w:spacing w:before="100" w:beforeAutospacing="1" w:after="100" w:afterAutospacing="1"/>
    </w:pPr>
  </w:style>
  <w:style w:type="character" w:customStyle="1" w:styleId="company-subtitle">
    <w:name w:val="company-subtitle"/>
    <w:basedOn w:val="a1"/>
    <w:rsid w:val="002F47A3"/>
  </w:style>
  <w:style w:type="character" w:customStyle="1" w:styleId="pay-require">
    <w:name w:val="pay-require"/>
    <w:basedOn w:val="a1"/>
    <w:rsid w:val="002F47A3"/>
  </w:style>
  <w:style w:type="paragraph" w:customStyle="1" w:styleId="font10">
    <w:name w:val="font10"/>
    <w:basedOn w:val="a0"/>
    <w:uiPriority w:val="99"/>
    <w:qFormat/>
    <w:rsid w:val="002F47A3"/>
    <w:pPr>
      <w:spacing w:before="100" w:beforeAutospacing="1" w:after="100" w:afterAutospacing="1"/>
    </w:pPr>
  </w:style>
  <w:style w:type="character" w:customStyle="1" w:styleId="cline">
    <w:name w:val="cline"/>
    <w:basedOn w:val="a1"/>
    <w:rsid w:val="002F47A3"/>
  </w:style>
  <w:style w:type="character" w:customStyle="1" w:styleId="noaccess">
    <w:name w:val="noaccess"/>
    <w:basedOn w:val="a1"/>
    <w:rsid w:val="002F47A3"/>
  </w:style>
  <w:style w:type="character" w:customStyle="1" w:styleId="margin-left5">
    <w:name w:val="margin-left5"/>
    <w:basedOn w:val="a1"/>
    <w:rsid w:val="002F47A3"/>
  </w:style>
  <w:style w:type="paragraph" w:customStyle="1" w:styleId="grey">
    <w:name w:val="grey"/>
    <w:basedOn w:val="a0"/>
    <w:uiPriority w:val="99"/>
    <w:qFormat/>
    <w:rsid w:val="002F47A3"/>
    <w:pPr>
      <w:spacing w:before="100" w:beforeAutospacing="1" w:after="100" w:afterAutospacing="1"/>
    </w:pPr>
  </w:style>
  <w:style w:type="character" w:customStyle="1" w:styleId="y5black">
    <w:name w:val="y5_black"/>
    <w:basedOn w:val="a1"/>
    <w:rsid w:val="002F47A3"/>
  </w:style>
  <w:style w:type="character" w:customStyle="1" w:styleId="url">
    <w:name w:val="url"/>
    <w:basedOn w:val="a1"/>
    <w:rsid w:val="002F47A3"/>
  </w:style>
  <w:style w:type="character" w:customStyle="1" w:styleId="url48466191">
    <w:name w:val="url_48466191"/>
    <w:basedOn w:val="a1"/>
    <w:rsid w:val="002F47A3"/>
  </w:style>
  <w:style w:type="paragraph" w:customStyle="1" w:styleId="style1">
    <w:name w:val="style1"/>
    <w:basedOn w:val="a0"/>
    <w:uiPriority w:val="99"/>
    <w:qFormat/>
    <w:rsid w:val="002F47A3"/>
    <w:pPr>
      <w:spacing w:before="100" w:beforeAutospacing="1" w:after="100" w:afterAutospacing="1"/>
    </w:pPr>
  </w:style>
  <w:style w:type="paragraph" w:styleId="z-">
    <w:name w:val="HTML Top of Form"/>
    <w:basedOn w:val="a0"/>
    <w:next w:val="a0"/>
    <w:link w:val="z-0"/>
    <w:hidden/>
    <w:uiPriority w:val="99"/>
    <w:unhideWhenUsed/>
    <w:rsid w:val="002F47A3"/>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2F47A3"/>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2F47A3"/>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2F47A3"/>
    <w:rPr>
      <w:rFonts w:ascii="Arial" w:eastAsia="Times New Roman" w:hAnsi="Arial" w:cs="Arial"/>
      <w:vanish/>
      <w:sz w:val="16"/>
      <w:szCs w:val="16"/>
      <w:lang w:eastAsia="ru-RU"/>
    </w:rPr>
  </w:style>
  <w:style w:type="paragraph" w:styleId="afffb">
    <w:name w:val="endnote text"/>
    <w:basedOn w:val="a0"/>
    <w:link w:val="afffc"/>
    <w:uiPriority w:val="99"/>
    <w:unhideWhenUsed/>
    <w:rsid w:val="002F47A3"/>
    <w:rPr>
      <w:rFonts w:ascii="Calibri" w:eastAsia="Calibri" w:hAnsi="Calibri"/>
      <w:sz w:val="20"/>
      <w:szCs w:val="20"/>
      <w:lang w:eastAsia="en-US"/>
    </w:rPr>
  </w:style>
  <w:style w:type="character" w:customStyle="1" w:styleId="afffc">
    <w:name w:val="Текст концевой сноски Знак"/>
    <w:basedOn w:val="a1"/>
    <w:link w:val="afffb"/>
    <w:uiPriority w:val="99"/>
    <w:rsid w:val="002F47A3"/>
    <w:rPr>
      <w:rFonts w:ascii="Calibri" w:eastAsia="Calibri" w:hAnsi="Calibri" w:cs="Times New Roman"/>
      <w:sz w:val="20"/>
      <w:szCs w:val="20"/>
    </w:rPr>
  </w:style>
  <w:style w:type="paragraph" w:customStyle="1" w:styleId="afffd">
    <w:name w:val="Стиль Список без номера"/>
    <w:basedOn w:val="a0"/>
    <w:uiPriority w:val="99"/>
    <w:qFormat/>
    <w:rsid w:val="002F47A3"/>
    <w:pPr>
      <w:overflowPunct w:val="0"/>
      <w:autoSpaceDE w:val="0"/>
      <w:autoSpaceDN w:val="0"/>
      <w:adjustRightInd w:val="0"/>
      <w:spacing w:line="360" w:lineRule="auto"/>
      <w:ind w:left="708" w:hanging="425"/>
      <w:jc w:val="both"/>
      <w:textAlignment w:val="baseline"/>
    </w:pPr>
    <w:rPr>
      <w:sz w:val="28"/>
      <w:szCs w:val="20"/>
    </w:rPr>
  </w:style>
  <w:style w:type="paragraph" w:customStyle="1" w:styleId="16">
    <w:name w:val="Основной текст1"/>
    <w:basedOn w:val="a0"/>
    <w:uiPriority w:val="99"/>
    <w:qFormat/>
    <w:rsid w:val="002F47A3"/>
    <w:pPr>
      <w:spacing w:before="120"/>
      <w:ind w:firstLine="567"/>
      <w:jc w:val="both"/>
    </w:pPr>
    <w:rPr>
      <w:sz w:val="28"/>
      <w:szCs w:val="20"/>
    </w:rPr>
  </w:style>
  <w:style w:type="paragraph" w:customStyle="1" w:styleId="17">
    <w:name w:val="1"/>
    <w:basedOn w:val="a0"/>
    <w:uiPriority w:val="99"/>
    <w:qFormat/>
    <w:rsid w:val="002F47A3"/>
    <w:pPr>
      <w:ind w:firstLine="851"/>
      <w:jc w:val="both"/>
    </w:pPr>
    <w:rPr>
      <w:rFonts w:ascii="Arial" w:hAnsi="Arial"/>
      <w:szCs w:val="20"/>
    </w:rPr>
  </w:style>
  <w:style w:type="paragraph" w:customStyle="1" w:styleId="Default">
    <w:name w:val="Default"/>
    <w:qFormat/>
    <w:rsid w:val="002F47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qFormat/>
    <w:rsid w:val="002F47A3"/>
    <w:pPr>
      <w:spacing w:line="241" w:lineRule="atLeast"/>
    </w:pPr>
    <w:rPr>
      <w:color w:val="auto"/>
    </w:rPr>
  </w:style>
  <w:style w:type="character" w:customStyle="1" w:styleId="A10">
    <w:name w:val="A1"/>
    <w:uiPriority w:val="99"/>
    <w:rsid w:val="002F47A3"/>
    <w:rPr>
      <w:color w:val="000000"/>
      <w:sz w:val="20"/>
      <w:szCs w:val="20"/>
    </w:rPr>
  </w:style>
  <w:style w:type="paragraph" w:customStyle="1" w:styleId="bb-justify">
    <w:name w:val="bb-justify"/>
    <w:basedOn w:val="a0"/>
    <w:uiPriority w:val="99"/>
    <w:qFormat/>
    <w:rsid w:val="002F47A3"/>
    <w:pPr>
      <w:spacing w:before="100" w:beforeAutospacing="1" w:after="100" w:afterAutospacing="1"/>
      <w:jc w:val="both"/>
    </w:pPr>
  </w:style>
  <w:style w:type="paragraph" w:customStyle="1" w:styleId="ConsPlusCell">
    <w:name w:val="ConsPlusCell"/>
    <w:qFormat/>
    <w:rsid w:val="002F47A3"/>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qFormat/>
    <w:rsid w:val="002F47A3"/>
    <w:pPr>
      <w:spacing w:after="281"/>
    </w:pPr>
    <w:rPr>
      <w:rFonts w:ascii="Arial" w:hAnsi="Arial" w:cs="Arial"/>
      <w:color w:val="000000"/>
      <w:sz w:val="22"/>
      <w:szCs w:val="22"/>
    </w:rPr>
  </w:style>
  <w:style w:type="paragraph" w:customStyle="1" w:styleId="312">
    <w:name w:val="312"/>
    <w:basedOn w:val="a0"/>
    <w:uiPriority w:val="99"/>
    <w:qFormat/>
    <w:rsid w:val="002F47A3"/>
    <w:pPr>
      <w:spacing w:before="107" w:after="107"/>
    </w:pPr>
    <w:rPr>
      <w:rFonts w:ascii="Arial" w:hAnsi="Arial" w:cs="Arial"/>
      <w:color w:val="000000"/>
      <w:sz w:val="20"/>
      <w:szCs w:val="20"/>
    </w:rPr>
  </w:style>
  <w:style w:type="paragraph" w:customStyle="1" w:styleId="afffe">
    <w:name w:val="Заголовок статьи"/>
    <w:basedOn w:val="a0"/>
    <w:next w:val="a0"/>
    <w:uiPriority w:val="99"/>
    <w:qFormat/>
    <w:rsid w:val="002F47A3"/>
    <w:pPr>
      <w:widowControl w:val="0"/>
      <w:autoSpaceDE w:val="0"/>
      <w:autoSpaceDN w:val="0"/>
      <w:adjustRightInd w:val="0"/>
      <w:ind w:left="1612" w:hanging="892"/>
      <w:jc w:val="both"/>
    </w:pPr>
    <w:rPr>
      <w:rFonts w:ascii="Arial" w:hAnsi="Arial" w:cs="Arial"/>
      <w:sz w:val="20"/>
      <w:szCs w:val="20"/>
    </w:rPr>
  </w:style>
  <w:style w:type="paragraph" w:customStyle="1" w:styleId="affff">
    <w:name w:val="Комментарий"/>
    <w:basedOn w:val="a0"/>
    <w:next w:val="a0"/>
    <w:uiPriority w:val="99"/>
    <w:qFormat/>
    <w:rsid w:val="002F47A3"/>
    <w:pPr>
      <w:widowControl w:val="0"/>
      <w:autoSpaceDE w:val="0"/>
      <w:autoSpaceDN w:val="0"/>
      <w:adjustRightInd w:val="0"/>
      <w:ind w:left="170"/>
      <w:jc w:val="both"/>
    </w:pPr>
    <w:rPr>
      <w:rFonts w:ascii="Arial" w:hAnsi="Arial" w:cs="Arial"/>
      <w:i/>
      <w:iCs/>
      <w:color w:val="800080"/>
      <w:sz w:val="20"/>
      <w:szCs w:val="20"/>
    </w:rPr>
  </w:style>
  <w:style w:type="paragraph" w:customStyle="1" w:styleId="a">
    <w:name w:val="Ц"/>
    <w:basedOn w:val="a0"/>
    <w:uiPriority w:val="99"/>
    <w:qFormat/>
    <w:rsid w:val="002F47A3"/>
    <w:pPr>
      <w:numPr>
        <w:numId w:val="2"/>
      </w:numPr>
      <w:spacing w:line="276" w:lineRule="auto"/>
      <w:jc w:val="both"/>
    </w:pPr>
    <w:rPr>
      <w:rFonts w:cs="Calibri"/>
      <w:spacing w:val="20"/>
      <w:sz w:val="28"/>
      <w:szCs w:val="28"/>
      <w:lang w:val="fr-FR"/>
    </w:rPr>
  </w:style>
  <w:style w:type="paragraph" w:customStyle="1" w:styleId="newstext">
    <w:name w:val="newstext"/>
    <w:basedOn w:val="a0"/>
    <w:uiPriority w:val="99"/>
    <w:qFormat/>
    <w:rsid w:val="002F47A3"/>
    <w:rPr>
      <w:rFonts w:ascii="Arial" w:hAnsi="Arial" w:cs="Arial"/>
      <w:sz w:val="29"/>
      <w:szCs w:val="29"/>
    </w:rPr>
  </w:style>
  <w:style w:type="paragraph" w:customStyle="1" w:styleId="100">
    <w:name w:val="Текст 10"/>
    <w:basedOn w:val="a0"/>
    <w:uiPriority w:val="99"/>
    <w:qFormat/>
    <w:rsid w:val="002F47A3"/>
    <w:pPr>
      <w:spacing w:before="40" w:line="360" w:lineRule="auto"/>
      <w:jc w:val="both"/>
    </w:pPr>
    <w:rPr>
      <w:kern w:val="28"/>
      <w:sz w:val="20"/>
      <w:szCs w:val="20"/>
    </w:rPr>
  </w:style>
  <w:style w:type="paragraph" w:customStyle="1" w:styleId="xl99">
    <w:name w:val="xl99"/>
    <w:basedOn w:val="a0"/>
    <w:qFormat/>
    <w:rsid w:val="002F47A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CharChar">
    <w:name w:val="Char Char"/>
    <w:basedOn w:val="a0"/>
    <w:uiPriority w:val="99"/>
    <w:qFormat/>
    <w:rsid w:val="002F47A3"/>
    <w:pPr>
      <w:spacing w:after="160" w:line="240" w:lineRule="exact"/>
    </w:pPr>
    <w:rPr>
      <w:rFonts w:ascii="Verdana" w:hAnsi="Verdana" w:cs="Verdana"/>
      <w:sz w:val="20"/>
      <w:szCs w:val="20"/>
      <w:lang w:val="en-US" w:eastAsia="en-US"/>
    </w:rPr>
  </w:style>
  <w:style w:type="paragraph" w:customStyle="1" w:styleId="37">
    <w:name w:val="Знак3 Знак Знак Знак Знак Знак Знак Знак Знак Знак"/>
    <w:basedOn w:val="a0"/>
    <w:uiPriority w:val="99"/>
    <w:qFormat/>
    <w:rsid w:val="002F47A3"/>
    <w:pPr>
      <w:spacing w:after="160" w:line="240" w:lineRule="exact"/>
    </w:pPr>
    <w:rPr>
      <w:rFonts w:ascii="Verdana" w:hAnsi="Verdana"/>
      <w:sz w:val="20"/>
      <w:szCs w:val="20"/>
      <w:lang w:val="en-US" w:eastAsia="en-US"/>
    </w:rPr>
  </w:style>
  <w:style w:type="paragraph" w:customStyle="1" w:styleId="font5">
    <w:name w:val="font5"/>
    <w:basedOn w:val="a0"/>
    <w:qFormat/>
    <w:rsid w:val="002F47A3"/>
    <w:pPr>
      <w:spacing w:before="100" w:beforeAutospacing="1" w:after="100" w:afterAutospacing="1"/>
    </w:pPr>
    <w:rPr>
      <w:rFonts w:ascii="Tahoma" w:hAnsi="Tahoma" w:cs="Tahoma"/>
      <w:color w:val="000000"/>
      <w:sz w:val="16"/>
      <w:szCs w:val="16"/>
    </w:rPr>
  </w:style>
  <w:style w:type="paragraph" w:customStyle="1" w:styleId="font6">
    <w:name w:val="font6"/>
    <w:basedOn w:val="a0"/>
    <w:qFormat/>
    <w:rsid w:val="002F47A3"/>
    <w:pPr>
      <w:spacing w:before="100" w:beforeAutospacing="1" w:after="100" w:afterAutospacing="1"/>
    </w:pPr>
    <w:rPr>
      <w:rFonts w:ascii="Tahoma" w:hAnsi="Tahoma" w:cs="Tahoma"/>
      <w:b/>
      <w:bCs/>
      <w:color w:val="000000"/>
      <w:sz w:val="16"/>
      <w:szCs w:val="16"/>
    </w:rPr>
  </w:style>
  <w:style w:type="paragraph" w:customStyle="1" w:styleId="xl71">
    <w:name w:val="xl71"/>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8">
    <w:name w:val="xl78"/>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0"/>
    <w:qFormat/>
    <w:rsid w:val="002F47A3"/>
    <w:pPr>
      <w:shd w:val="clear" w:color="000000" w:fill="FFFFFF"/>
      <w:spacing w:before="100" w:beforeAutospacing="1" w:after="100" w:afterAutospacing="1"/>
      <w:jc w:val="center"/>
      <w:textAlignment w:val="center"/>
    </w:pPr>
  </w:style>
  <w:style w:type="paragraph" w:customStyle="1" w:styleId="xl80">
    <w:name w:val="xl8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qFormat/>
    <w:rsid w:val="002F47A3"/>
    <w:pPr>
      <w:spacing w:before="100" w:beforeAutospacing="1" w:after="100" w:afterAutospacing="1"/>
      <w:textAlignment w:val="center"/>
    </w:pPr>
  </w:style>
  <w:style w:type="paragraph" w:customStyle="1" w:styleId="xl82">
    <w:name w:val="xl82"/>
    <w:basedOn w:val="a0"/>
    <w:qFormat/>
    <w:rsid w:val="002F47A3"/>
    <w:pPr>
      <w:shd w:val="clear" w:color="000000" w:fill="B8CCE4"/>
      <w:spacing w:before="100" w:beforeAutospacing="1" w:after="100" w:afterAutospacing="1"/>
      <w:textAlignment w:val="center"/>
    </w:pPr>
  </w:style>
  <w:style w:type="paragraph" w:customStyle="1" w:styleId="xl83">
    <w:name w:val="xl83"/>
    <w:basedOn w:val="a0"/>
    <w:qFormat/>
    <w:rsid w:val="002F47A3"/>
    <w:pPr>
      <w:shd w:val="clear" w:color="000000" w:fill="FDE9D9"/>
      <w:spacing w:before="100" w:beforeAutospacing="1" w:after="100" w:afterAutospacing="1"/>
      <w:textAlignment w:val="center"/>
    </w:pPr>
  </w:style>
  <w:style w:type="paragraph" w:customStyle="1" w:styleId="xl84">
    <w:name w:val="xl84"/>
    <w:basedOn w:val="a0"/>
    <w:qFormat/>
    <w:rsid w:val="002F47A3"/>
    <w:pPr>
      <w:shd w:val="clear" w:color="000000" w:fill="FFFFFF"/>
      <w:spacing w:before="100" w:beforeAutospacing="1" w:after="100" w:afterAutospacing="1"/>
      <w:textAlignment w:val="center"/>
    </w:pPr>
  </w:style>
  <w:style w:type="paragraph" w:customStyle="1" w:styleId="xl85">
    <w:name w:val="xl85"/>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qFormat/>
    <w:rsid w:val="002F47A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90">
    <w:name w:val="xl9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qFormat/>
    <w:rsid w:val="002F47A3"/>
    <w:pPr>
      <w:spacing w:before="100" w:beforeAutospacing="1" w:after="100" w:afterAutospacing="1"/>
      <w:textAlignment w:val="center"/>
    </w:pPr>
    <w:rPr>
      <w:b/>
      <w:bCs/>
    </w:rPr>
  </w:style>
  <w:style w:type="paragraph" w:customStyle="1" w:styleId="xl92">
    <w:name w:val="xl92"/>
    <w:basedOn w:val="a0"/>
    <w:qFormat/>
    <w:rsid w:val="002F47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93">
    <w:name w:val="xl93"/>
    <w:basedOn w:val="a0"/>
    <w:qFormat/>
    <w:rsid w:val="002F47A3"/>
    <w:pPr>
      <w:shd w:val="clear" w:color="000000" w:fill="EAF1DD"/>
      <w:spacing w:before="100" w:beforeAutospacing="1" w:after="100" w:afterAutospacing="1"/>
      <w:textAlignment w:val="center"/>
    </w:pPr>
  </w:style>
  <w:style w:type="paragraph" w:customStyle="1" w:styleId="xl94">
    <w:name w:val="xl94"/>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qFormat/>
    <w:rsid w:val="002F47A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0"/>
    <w:qFormat/>
    <w:rsid w:val="002F47A3"/>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qFormat/>
    <w:rsid w:val="002F47A3"/>
    <w:pPr>
      <w:spacing w:before="100" w:beforeAutospacing="1" w:after="100" w:afterAutospacing="1"/>
      <w:textAlignment w:val="center"/>
    </w:pPr>
    <w:rPr>
      <w:b/>
      <w:bCs/>
    </w:rPr>
  </w:style>
  <w:style w:type="paragraph" w:customStyle="1" w:styleId="xl106">
    <w:name w:val="xl106"/>
    <w:basedOn w:val="a0"/>
    <w:qFormat/>
    <w:rsid w:val="002F47A3"/>
    <w:pPr>
      <w:shd w:val="clear" w:color="000000" w:fill="FFFFFF"/>
      <w:spacing w:before="100" w:beforeAutospacing="1" w:after="100" w:afterAutospacing="1"/>
      <w:textAlignment w:val="center"/>
    </w:pPr>
    <w:rPr>
      <w:sz w:val="16"/>
      <w:szCs w:val="16"/>
    </w:rPr>
  </w:style>
  <w:style w:type="paragraph" w:customStyle="1" w:styleId="xl107">
    <w:name w:val="xl107"/>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0"/>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9">
    <w:name w:val="xl109"/>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1">
    <w:name w:val="xl111"/>
    <w:basedOn w:val="a0"/>
    <w:qFormat/>
    <w:rsid w:val="002F47A3"/>
    <w:pPr>
      <w:shd w:val="clear" w:color="000000" w:fill="FFFFFF"/>
      <w:spacing w:before="100" w:beforeAutospacing="1" w:after="100" w:afterAutospacing="1"/>
      <w:textAlignment w:val="center"/>
    </w:pPr>
    <w:rPr>
      <w:i/>
      <w:iCs/>
    </w:rPr>
  </w:style>
  <w:style w:type="paragraph" w:customStyle="1" w:styleId="xl112">
    <w:name w:val="xl112"/>
    <w:basedOn w:val="a0"/>
    <w:qFormat/>
    <w:rsid w:val="002F47A3"/>
    <w:pPr>
      <w:shd w:val="clear" w:color="000000" w:fill="FFFFFF"/>
      <w:spacing w:before="100" w:beforeAutospacing="1" w:after="100" w:afterAutospacing="1"/>
      <w:textAlignment w:val="center"/>
    </w:pPr>
    <w:rPr>
      <w:b/>
      <w:bCs/>
    </w:rPr>
  </w:style>
  <w:style w:type="paragraph" w:customStyle="1" w:styleId="xl113">
    <w:name w:val="xl113"/>
    <w:basedOn w:val="a0"/>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4">
    <w:name w:val="xl114"/>
    <w:basedOn w:val="a0"/>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5">
    <w:name w:val="xl115"/>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6">
    <w:name w:val="xl116"/>
    <w:basedOn w:val="a0"/>
    <w:uiPriority w:val="99"/>
    <w:qFormat/>
    <w:rsid w:val="002F47A3"/>
    <w:pPr>
      <w:shd w:val="clear" w:color="000000" w:fill="C5D9F1"/>
      <w:spacing w:before="100" w:beforeAutospacing="1" w:after="100" w:afterAutospacing="1"/>
      <w:jc w:val="center"/>
      <w:textAlignment w:val="center"/>
    </w:pPr>
    <w:rPr>
      <w:b/>
      <w:bCs/>
    </w:rPr>
  </w:style>
  <w:style w:type="paragraph" w:customStyle="1" w:styleId="xl117">
    <w:name w:val="xl117"/>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8">
    <w:name w:val="xl118"/>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20">
    <w:name w:val="xl120"/>
    <w:basedOn w:val="a0"/>
    <w:uiPriority w:val="99"/>
    <w:qFormat/>
    <w:rsid w:val="002F47A3"/>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3">
    <w:name w:val="xl123"/>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4">
    <w:name w:val="xl124"/>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25">
    <w:name w:val="xl125"/>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26">
    <w:name w:val="xl126"/>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uiPriority w:val="99"/>
    <w:qFormat/>
    <w:rsid w:val="002F47A3"/>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8">
    <w:name w:val="xl128"/>
    <w:basedOn w:val="a0"/>
    <w:uiPriority w:val="99"/>
    <w:qFormat/>
    <w:rsid w:val="002F47A3"/>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9">
    <w:name w:val="xl129"/>
    <w:basedOn w:val="a0"/>
    <w:uiPriority w:val="99"/>
    <w:qFormat/>
    <w:rsid w:val="002F47A3"/>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30">
    <w:name w:val="xl130"/>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131">
    <w:name w:val="xl131"/>
    <w:basedOn w:val="a0"/>
    <w:uiPriority w:val="99"/>
    <w:qFormat/>
    <w:rsid w:val="002F47A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0"/>
    <w:uiPriority w:val="99"/>
    <w:qFormat/>
    <w:rsid w:val="002F47A3"/>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4">
    <w:name w:val="xl134"/>
    <w:basedOn w:val="a0"/>
    <w:uiPriority w:val="99"/>
    <w:qFormat/>
    <w:rsid w:val="002F47A3"/>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qFormat/>
    <w:rsid w:val="002F47A3"/>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qFormat/>
    <w:rsid w:val="002F47A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f0">
    <w:name w:val="Intense Quote"/>
    <w:basedOn w:val="a0"/>
    <w:next w:val="a0"/>
    <w:link w:val="affff1"/>
    <w:uiPriority w:val="30"/>
    <w:qFormat/>
    <w:rsid w:val="002F47A3"/>
    <w:pPr>
      <w:pBdr>
        <w:bottom w:val="single" w:sz="4" w:space="4" w:color="4F81BD"/>
      </w:pBdr>
      <w:spacing w:before="200" w:after="280"/>
      <w:ind w:left="936" w:right="936"/>
    </w:pPr>
    <w:rPr>
      <w:b/>
      <w:bCs/>
      <w:i/>
      <w:iCs/>
      <w:color w:val="4F81BD"/>
    </w:rPr>
  </w:style>
  <w:style w:type="character" w:customStyle="1" w:styleId="affff1">
    <w:name w:val="Выделенная цитата Знак"/>
    <w:basedOn w:val="a1"/>
    <w:link w:val="affff0"/>
    <w:uiPriority w:val="30"/>
    <w:rsid w:val="002F47A3"/>
    <w:rPr>
      <w:rFonts w:ascii="Times New Roman" w:eastAsia="Times New Roman" w:hAnsi="Times New Roman" w:cs="Times New Roman"/>
      <w:b/>
      <w:bCs/>
      <w:i/>
      <w:iCs/>
      <w:color w:val="4F81BD"/>
      <w:sz w:val="24"/>
      <w:szCs w:val="24"/>
      <w:lang w:eastAsia="ru-RU"/>
    </w:rPr>
  </w:style>
  <w:style w:type="paragraph" w:customStyle="1" w:styleId="font7">
    <w:name w:val="font7"/>
    <w:basedOn w:val="a0"/>
    <w:qFormat/>
    <w:rsid w:val="002F47A3"/>
    <w:pPr>
      <w:spacing w:before="100" w:beforeAutospacing="1" w:after="100" w:afterAutospacing="1"/>
    </w:pPr>
    <w:rPr>
      <w:color w:val="000000"/>
    </w:rPr>
  </w:style>
  <w:style w:type="paragraph" w:customStyle="1" w:styleId="affff2">
    <w:name w:val="ТАБЛ_ЗАГОЛОВОК"/>
    <w:basedOn w:val="a0"/>
    <w:autoRedefine/>
    <w:uiPriority w:val="99"/>
    <w:qFormat/>
    <w:rsid w:val="002F47A3"/>
    <w:pPr>
      <w:widowControl w:val="0"/>
      <w:spacing w:line="360" w:lineRule="auto"/>
      <w:jc w:val="center"/>
    </w:pPr>
    <w:rPr>
      <w:b/>
      <w:szCs w:val="20"/>
    </w:rPr>
  </w:style>
  <w:style w:type="paragraph" w:customStyle="1" w:styleId="affff3">
    <w:name w:val="Стиль"/>
    <w:uiPriority w:val="99"/>
    <w:qFormat/>
    <w:rsid w:val="002F47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4">
    <w:name w:val="ТИТУЛ_ЛИСТ"/>
    <w:basedOn w:val="a0"/>
    <w:next w:val="a0"/>
    <w:autoRedefine/>
    <w:uiPriority w:val="99"/>
    <w:qFormat/>
    <w:rsid w:val="002F47A3"/>
    <w:pPr>
      <w:jc w:val="center"/>
    </w:pPr>
    <w:rPr>
      <w:b/>
      <w:snapToGrid w:val="0"/>
      <w:szCs w:val="20"/>
    </w:rPr>
  </w:style>
  <w:style w:type="paragraph" w:customStyle="1" w:styleId="msonormalcxspmiddle">
    <w:name w:val="msonormalcxspmiddle"/>
    <w:basedOn w:val="a0"/>
    <w:qFormat/>
    <w:rsid w:val="002F47A3"/>
    <w:pPr>
      <w:spacing w:before="75" w:after="75"/>
    </w:pPr>
    <w:rPr>
      <w:rFonts w:ascii="Tahoma" w:hAnsi="Tahoma" w:cs="Tahoma"/>
    </w:rPr>
  </w:style>
  <w:style w:type="paragraph" w:customStyle="1" w:styleId="1a">
    <w:name w:val="Абзац списка1"/>
    <w:basedOn w:val="a0"/>
    <w:qFormat/>
    <w:rsid w:val="002F47A3"/>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qFormat/>
    <w:rsid w:val="002F47A3"/>
    <w:pPr>
      <w:spacing w:after="120"/>
    </w:pPr>
    <w:rPr>
      <w:snapToGrid w:val="0"/>
      <w:sz w:val="20"/>
      <w:szCs w:val="20"/>
    </w:rPr>
  </w:style>
  <w:style w:type="paragraph" w:customStyle="1" w:styleId="28">
    <w:name w:val="ЗАГОЛ2"/>
    <w:basedOn w:val="a0"/>
    <w:link w:val="29"/>
    <w:autoRedefine/>
    <w:qFormat/>
    <w:rsid w:val="002F47A3"/>
    <w:pPr>
      <w:shd w:val="clear" w:color="auto" w:fill="FFFFFF"/>
      <w:autoSpaceDE w:val="0"/>
      <w:autoSpaceDN w:val="0"/>
      <w:adjustRightInd w:val="0"/>
      <w:jc w:val="center"/>
      <w:outlineLvl w:val="2"/>
    </w:pPr>
    <w:rPr>
      <w:bCs/>
      <w:iCs/>
      <w:color w:val="000000"/>
    </w:rPr>
  </w:style>
  <w:style w:type="character" w:customStyle="1" w:styleId="29">
    <w:name w:val="ЗАГОЛ2 Знак"/>
    <w:link w:val="28"/>
    <w:rsid w:val="002F47A3"/>
    <w:rPr>
      <w:rFonts w:ascii="Times New Roman" w:eastAsia="Times New Roman" w:hAnsi="Times New Roman" w:cs="Times New Roman"/>
      <w:bCs/>
      <w:iCs/>
      <w:color w:val="000000"/>
      <w:sz w:val="24"/>
      <w:szCs w:val="24"/>
      <w:shd w:val="clear" w:color="auto" w:fill="FFFFFF"/>
      <w:lang w:eastAsia="ru-RU"/>
    </w:rPr>
  </w:style>
  <w:style w:type="paragraph" w:customStyle="1" w:styleId="affff5">
    <w:name w:val="осн"/>
    <w:basedOn w:val="a0"/>
    <w:link w:val="Char"/>
    <w:qFormat/>
    <w:rsid w:val="002F47A3"/>
    <w:pPr>
      <w:ind w:firstLine="720"/>
      <w:jc w:val="both"/>
    </w:pPr>
    <w:rPr>
      <w:rFonts w:ascii="Arial" w:hAnsi="Arial"/>
      <w:sz w:val="22"/>
      <w:szCs w:val="20"/>
      <w:lang w:eastAsia="en-US"/>
    </w:rPr>
  </w:style>
  <w:style w:type="character" w:customStyle="1" w:styleId="Char">
    <w:name w:val="осн Char"/>
    <w:link w:val="affff5"/>
    <w:rsid w:val="002F47A3"/>
    <w:rPr>
      <w:rFonts w:ascii="Arial" w:eastAsia="Times New Roman" w:hAnsi="Arial" w:cs="Times New Roman"/>
      <w:szCs w:val="20"/>
    </w:rPr>
  </w:style>
  <w:style w:type="paragraph" w:customStyle="1" w:styleId="220">
    <w:name w:val="Основной текст с отступом 22"/>
    <w:basedOn w:val="a0"/>
    <w:uiPriority w:val="99"/>
    <w:qFormat/>
    <w:rsid w:val="002F47A3"/>
    <w:pPr>
      <w:spacing w:line="360" w:lineRule="auto"/>
      <w:ind w:firstLine="709"/>
    </w:pPr>
    <w:rPr>
      <w:i/>
      <w:iCs/>
      <w:color w:val="FF0000"/>
      <w:lang w:eastAsia="ar-SA"/>
    </w:rPr>
  </w:style>
  <w:style w:type="paragraph" w:customStyle="1" w:styleId="CM13">
    <w:name w:val="CM13"/>
    <w:basedOn w:val="Default"/>
    <w:next w:val="Default"/>
    <w:uiPriority w:val="99"/>
    <w:qFormat/>
    <w:rsid w:val="002F47A3"/>
    <w:rPr>
      <w:rFonts w:ascii="Arial" w:hAnsi="Arial" w:cs="Arial"/>
      <w:color w:val="auto"/>
    </w:rPr>
  </w:style>
  <w:style w:type="paragraph" w:customStyle="1" w:styleId="CM15">
    <w:name w:val="CM15"/>
    <w:basedOn w:val="Default"/>
    <w:next w:val="Default"/>
    <w:uiPriority w:val="99"/>
    <w:qFormat/>
    <w:rsid w:val="002F47A3"/>
    <w:pPr>
      <w:spacing w:line="278" w:lineRule="atLeast"/>
    </w:pPr>
    <w:rPr>
      <w:rFonts w:ascii="Arial" w:hAnsi="Arial" w:cs="Arial"/>
      <w:color w:val="auto"/>
    </w:rPr>
  </w:style>
  <w:style w:type="paragraph" w:customStyle="1" w:styleId="CM18">
    <w:name w:val="CM18"/>
    <w:basedOn w:val="Default"/>
    <w:next w:val="Default"/>
    <w:uiPriority w:val="99"/>
    <w:qFormat/>
    <w:rsid w:val="002F47A3"/>
    <w:pPr>
      <w:spacing w:line="280" w:lineRule="atLeast"/>
    </w:pPr>
    <w:rPr>
      <w:rFonts w:ascii="Arial" w:hAnsi="Arial" w:cs="Arial"/>
      <w:color w:val="auto"/>
    </w:rPr>
  </w:style>
  <w:style w:type="paragraph" w:customStyle="1" w:styleId="CM35">
    <w:name w:val="CM35"/>
    <w:basedOn w:val="Default"/>
    <w:next w:val="Default"/>
    <w:uiPriority w:val="99"/>
    <w:qFormat/>
    <w:rsid w:val="002F47A3"/>
    <w:rPr>
      <w:rFonts w:ascii="Arial" w:hAnsi="Arial" w:cs="Arial"/>
      <w:color w:val="auto"/>
    </w:rPr>
  </w:style>
  <w:style w:type="character" w:customStyle="1" w:styleId="1b">
    <w:name w:val="Заголовок_1"/>
    <w:semiHidden/>
    <w:rsid w:val="002F47A3"/>
    <w:rPr>
      <w:caps/>
    </w:rPr>
  </w:style>
  <w:style w:type="paragraph" w:customStyle="1" w:styleId="consplustitle0">
    <w:name w:val="consplustitle"/>
    <w:basedOn w:val="a0"/>
    <w:qFormat/>
    <w:rsid w:val="002F47A3"/>
    <w:pPr>
      <w:spacing w:before="100" w:beforeAutospacing="1" w:after="100" w:afterAutospacing="1"/>
    </w:pPr>
    <w:rPr>
      <w:rFonts w:eastAsia="Calibri"/>
    </w:rPr>
  </w:style>
  <w:style w:type="paragraph" w:customStyle="1" w:styleId="1c">
    <w:name w:val="Без интервала1"/>
    <w:link w:val="NoSpacingChar"/>
    <w:qFormat/>
    <w:rsid w:val="002F47A3"/>
    <w:pPr>
      <w:spacing w:after="0" w:line="240" w:lineRule="auto"/>
    </w:pPr>
    <w:rPr>
      <w:rFonts w:ascii="Calibri" w:eastAsia="Times New Roman" w:hAnsi="Calibri" w:cs="Times New Roman"/>
    </w:rPr>
  </w:style>
  <w:style w:type="character" w:customStyle="1" w:styleId="NoSpacingChar">
    <w:name w:val="No Spacing Char"/>
    <w:link w:val="1c"/>
    <w:locked/>
    <w:rsid w:val="002F47A3"/>
    <w:rPr>
      <w:rFonts w:ascii="Calibri" w:eastAsia="Times New Roman" w:hAnsi="Calibri" w:cs="Times New Roman"/>
    </w:rPr>
  </w:style>
  <w:style w:type="paragraph" w:customStyle="1" w:styleId="ac0">
    <w:name w:val="ac"/>
    <w:basedOn w:val="a0"/>
    <w:uiPriority w:val="99"/>
    <w:qFormat/>
    <w:rsid w:val="002F47A3"/>
    <w:pPr>
      <w:spacing w:before="100" w:beforeAutospacing="1" w:after="100" w:afterAutospacing="1"/>
    </w:pPr>
  </w:style>
  <w:style w:type="character" w:customStyle="1" w:styleId="spelle">
    <w:name w:val="spelle"/>
    <w:rsid w:val="002F47A3"/>
  </w:style>
  <w:style w:type="character" w:customStyle="1" w:styleId="grame">
    <w:name w:val="grame"/>
    <w:rsid w:val="002F47A3"/>
  </w:style>
  <w:style w:type="character" w:customStyle="1" w:styleId="110">
    <w:name w:val="Заголовок 1 Знак1"/>
    <w:aliases w:val="Head 1 Знак1,????????? 1 Знак1"/>
    <w:rsid w:val="002F47A3"/>
    <w:rPr>
      <w:rFonts w:ascii="Cambria" w:eastAsia="Times New Roman" w:hAnsi="Cambria" w:cs="Times New Roman"/>
      <w:b/>
      <w:bCs/>
      <w:color w:val="365F91"/>
      <w:sz w:val="28"/>
      <w:szCs w:val="28"/>
    </w:rPr>
  </w:style>
  <w:style w:type="character" w:customStyle="1" w:styleId="210">
    <w:name w:val="Заголовок 2 Знак1"/>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semiHidden/>
    <w:rsid w:val="002F47A3"/>
    <w:rPr>
      <w:rFonts w:ascii="Cambria" w:eastAsia="Times New Roman" w:hAnsi="Cambria" w:cs="Times New Roman"/>
      <w:b/>
      <w:bCs/>
      <w:color w:val="4F81BD"/>
      <w:sz w:val="26"/>
      <w:szCs w:val="26"/>
    </w:rPr>
  </w:style>
  <w:style w:type="character" w:customStyle="1" w:styleId="1d">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uiPriority w:val="99"/>
    <w:semiHidden/>
    <w:rsid w:val="002F47A3"/>
    <w:rPr>
      <w:rFonts w:ascii="Times New Roman" w:eastAsia="Times New Roman" w:hAnsi="Times New Roman"/>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semiHidden/>
    <w:rsid w:val="002F47A3"/>
    <w:rPr>
      <w:rFonts w:ascii="Times New Roman" w:eastAsia="Times New Roman" w:hAnsi="Times New Roman"/>
      <w:sz w:val="24"/>
      <w:szCs w:val="24"/>
    </w:rPr>
  </w:style>
  <w:style w:type="character" w:customStyle="1" w:styleId="1f">
    <w:name w:val="Основной текст с отступом Знак1"/>
    <w:aliases w:val="Основной текст 1 Знак1,Нумерованный список !! Знак1,Основной текст без отступа Знак1"/>
    <w:semiHidden/>
    <w:rsid w:val="002F47A3"/>
    <w:rPr>
      <w:rFonts w:ascii="Times New Roman" w:eastAsia="Times New Roman" w:hAnsi="Times New Roman"/>
      <w:sz w:val="24"/>
      <w:szCs w:val="24"/>
    </w:rPr>
  </w:style>
  <w:style w:type="character" w:customStyle="1" w:styleId="212">
    <w:name w:val="Основной текст 2 Знак1"/>
    <w:aliases w:val="Основной текст сноска под таблицу Знак1"/>
    <w:semiHidden/>
    <w:rsid w:val="002F47A3"/>
    <w:rPr>
      <w:rFonts w:ascii="Times New Roman" w:eastAsia="Times New Roman" w:hAnsi="Times New Roman"/>
      <w:sz w:val="24"/>
      <w:szCs w:val="24"/>
    </w:rPr>
  </w:style>
  <w:style w:type="character" w:customStyle="1" w:styleId="1f0">
    <w:name w:val="Знак Знак Знак1"/>
    <w:rsid w:val="002F47A3"/>
    <w:rPr>
      <w:b/>
      <w:bCs/>
      <w:lang w:val="en-US" w:eastAsia="ru-RU" w:bidi="ar-SA"/>
    </w:rPr>
  </w:style>
  <w:style w:type="character" w:customStyle="1" w:styleId="affff6">
    <w:name w:val="Основной текст_"/>
    <w:link w:val="72"/>
    <w:rsid w:val="002F47A3"/>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6"/>
    <w:qFormat/>
    <w:rsid w:val="002F47A3"/>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2F47A3"/>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2F47A3"/>
    <w:rPr>
      <w:rFonts w:ascii="SimHei" w:eastAsia="SimHei" w:hAnsi="SimHei" w:cs="SimHei"/>
      <w:sz w:val="27"/>
      <w:szCs w:val="27"/>
      <w:shd w:val="clear" w:color="auto" w:fill="FFFFFF"/>
    </w:rPr>
  </w:style>
  <w:style w:type="paragraph" w:customStyle="1" w:styleId="63">
    <w:name w:val="Основной текст (6)"/>
    <w:basedOn w:val="a0"/>
    <w:link w:val="62"/>
    <w:qFormat/>
    <w:rsid w:val="002F47A3"/>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2F47A3"/>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2F47A3"/>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2F47A3"/>
    <w:rPr>
      <w:rFonts w:ascii="Times New Roman" w:eastAsia="Times New Roman" w:hAnsi="Times New Roman"/>
      <w:sz w:val="43"/>
      <w:szCs w:val="43"/>
      <w:shd w:val="clear" w:color="auto" w:fill="FFFFFF"/>
    </w:rPr>
  </w:style>
  <w:style w:type="paragraph" w:customStyle="1" w:styleId="93">
    <w:name w:val="Основной текст (9)"/>
    <w:basedOn w:val="a0"/>
    <w:link w:val="92"/>
    <w:qFormat/>
    <w:rsid w:val="002F47A3"/>
    <w:pPr>
      <w:shd w:val="clear" w:color="auto" w:fill="FFFFFF"/>
      <w:spacing w:line="0" w:lineRule="atLeast"/>
    </w:pPr>
    <w:rPr>
      <w:rFonts w:cstheme="minorBidi"/>
      <w:sz w:val="43"/>
      <w:szCs w:val="43"/>
      <w:lang w:eastAsia="en-US"/>
    </w:rPr>
  </w:style>
  <w:style w:type="character" w:customStyle="1" w:styleId="nobr">
    <w:name w:val="nobr"/>
    <w:rsid w:val="002F47A3"/>
  </w:style>
  <w:style w:type="character" w:customStyle="1" w:styleId="nowrap">
    <w:name w:val="nowrap"/>
    <w:basedOn w:val="a1"/>
    <w:rsid w:val="002F47A3"/>
  </w:style>
  <w:style w:type="character" w:customStyle="1" w:styleId="1f1">
    <w:name w:val="Неразрешенное упоминание1"/>
    <w:basedOn w:val="a1"/>
    <w:uiPriority w:val="99"/>
    <w:semiHidden/>
    <w:unhideWhenUsed/>
    <w:rsid w:val="002F47A3"/>
    <w:rPr>
      <w:color w:val="808080"/>
      <w:shd w:val="clear" w:color="auto" w:fill="E6E6E6"/>
    </w:rPr>
  </w:style>
  <w:style w:type="paragraph" w:customStyle="1" w:styleId="2a">
    <w:name w:val="Абзац списка2"/>
    <w:basedOn w:val="a0"/>
    <w:qFormat/>
    <w:rsid w:val="002F47A3"/>
    <w:pPr>
      <w:spacing w:after="200" w:line="276" w:lineRule="auto"/>
      <w:ind w:left="720"/>
      <w:contextualSpacing/>
    </w:pPr>
    <w:rPr>
      <w:rFonts w:ascii="Calibri" w:eastAsia="Calibri" w:hAnsi="Calibri"/>
      <w:sz w:val="22"/>
      <w:szCs w:val="22"/>
      <w:lang w:eastAsia="en-US"/>
    </w:rPr>
  </w:style>
  <w:style w:type="character" w:customStyle="1" w:styleId="affff7">
    <w:name w:val="Подпись к картинке_"/>
    <w:basedOn w:val="a1"/>
    <w:link w:val="affff8"/>
    <w:rsid w:val="002F47A3"/>
    <w:rPr>
      <w:rFonts w:ascii="Times New Roman" w:eastAsia="Times New Roman" w:hAnsi="Times New Roman" w:cs="Times New Roman"/>
      <w:sz w:val="27"/>
      <w:szCs w:val="27"/>
      <w:shd w:val="clear" w:color="auto" w:fill="FFFFFF"/>
    </w:rPr>
  </w:style>
  <w:style w:type="paragraph" w:customStyle="1" w:styleId="affff8">
    <w:name w:val="Подпись к картинке"/>
    <w:basedOn w:val="a0"/>
    <w:link w:val="affff7"/>
    <w:qFormat/>
    <w:rsid w:val="002F47A3"/>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2F47A3"/>
    <w:rPr>
      <w:rFonts w:ascii="Calibri" w:eastAsia="Calibri" w:hAnsi="Calibri" w:cs="Calibri"/>
      <w:sz w:val="17"/>
      <w:szCs w:val="17"/>
      <w:shd w:val="clear" w:color="auto" w:fill="FFFFFF"/>
    </w:rPr>
  </w:style>
  <w:style w:type="paragraph" w:customStyle="1" w:styleId="83">
    <w:name w:val="Основной текст (8)"/>
    <w:basedOn w:val="a0"/>
    <w:link w:val="82"/>
    <w:qFormat/>
    <w:rsid w:val="002F47A3"/>
    <w:pPr>
      <w:shd w:val="clear" w:color="auto" w:fill="FFFFFF"/>
      <w:spacing w:line="211" w:lineRule="exact"/>
    </w:pPr>
    <w:rPr>
      <w:rFonts w:ascii="Calibri" w:eastAsia="Calibri" w:hAnsi="Calibri" w:cs="Calibri"/>
      <w:sz w:val="17"/>
      <w:szCs w:val="17"/>
      <w:lang w:eastAsia="en-US"/>
    </w:rPr>
  </w:style>
  <w:style w:type="character" w:customStyle="1" w:styleId="affff9">
    <w:name w:val="Подпись к таблице_"/>
    <w:basedOn w:val="a1"/>
    <w:link w:val="affffa"/>
    <w:rsid w:val="002F47A3"/>
    <w:rPr>
      <w:rFonts w:ascii="Times New Roman" w:eastAsia="Times New Roman" w:hAnsi="Times New Roman" w:cs="Times New Roman"/>
      <w:sz w:val="27"/>
      <w:szCs w:val="27"/>
      <w:shd w:val="clear" w:color="auto" w:fill="FFFFFF"/>
    </w:rPr>
  </w:style>
  <w:style w:type="paragraph" w:customStyle="1" w:styleId="affffa">
    <w:name w:val="Подпись к таблице"/>
    <w:basedOn w:val="a0"/>
    <w:link w:val="affff9"/>
    <w:qFormat/>
    <w:rsid w:val="002F47A3"/>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2F47A3"/>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qFormat/>
    <w:rsid w:val="002F47A3"/>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2F47A3"/>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qFormat/>
    <w:rsid w:val="002F47A3"/>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2F47A3"/>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qFormat/>
    <w:rsid w:val="002F47A3"/>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2F47A3"/>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2F47A3"/>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2F47A3"/>
    <w:rPr>
      <w:rFonts w:ascii="Calibri" w:eastAsia="Calibri" w:hAnsi="Calibri" w:cs="Calibri"/>
      <w:b w:val="0"/>
      <w:bCs w:val="0"/>
      <w:i w:val="0"/>
      <w:iCs w:val="0"/>
      <w:smallCaps w:val="0"/>
      <w:strike w:val="0"/>
      <w:spacing w:val="0"/>
      <w:sz w:val="19"/>
      <w:szCs w:val="19"/>
    </w:rPr>
  </w:style>
  <w:style w:type="character" w:customStyle="1" w:styleId="2f">
    <w:name w:val="Подпись к картинке (2)_"/>
    <w:basedOn w:val="a1"/>
    <w:rsid w:val="002F47A3"/>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2F47A3"/>
    <w:rPr>
      <w:rFonts w:ascii="Calibri" w:eastAsia="Calibri" w:hAnsi="Calibri" w:cs="Calibri"/>
      <w:b w:val="0"/>
      <w:bCs w:val="0"/>
      <w:i w:val="0"/>
      <w:iCs w:val="0"/>
      <w:smallCaps w:val="0"/>
      <w:strike w:val="0"/>
      <w:spacing w:val="0"/>
      <w:sz w:val="19"/>
      <w:szCs w:val="19"/>
    </w:rPr>
  </w:style>
  <w:style w:type="character" w:customStyle="1" w:styleId="52">
    <w:name w:val="Основной текст (5)_"/>
    <w:basedOn w:val="a1"/>
    <w:link w:val="53"/>
    <w:rsid w:val="002F47A3"/>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qFormat/>
    <w:rsid w:val="002F47A3"/>
    <w:pPr>
      <w:shd w:val="clear" w:color="auto" w:fill="FFFFFF"/>
      <w:spacing w:line="0" w:lineRule="atLeast"/>
    </w:pPr>
    <w:rPr>
      <w:sz w:val="21"/>
      <w:szCs w:val="21"/>
      <w:lang w:eastAsia="en-US"/>
    </w:rPr>
  </w:style>
  <w:style w:type="character" w:customStyle="1" w:styleId="73">
    <w:name w:val="Основной текст (7)_"/>
    <w:basedOn w:val="a1"/>
    <w:link w:val="74"/>
    <w:rsid w:val="002F47A3"/>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qFormat/>
    <w:rsid w:val="002F47A3"/>
    <w:pPr>
      <w:shd w:val="clear" w:color="auto" w:fill="FFFFFF"/>
      <w:spacing w:line="0" w:lineRule="atLeast"/>
    </w:pPr>
    <w:rPr>
      <w:sz w:val="20"/>
      <w:szCs w:val="20"/>
      <w:lang w:eastAsia="en-US"/>
    </w:rPr>
  </w:style>
  <w:style w:type="character" w:customStyle="1" w:styleId="2f1">
    <w:name w:val="Подпись к таблице (2)_"/>
    <w:basedOn w:val="a1"/>
    <w:link w:val="2f2"/>
    <w:rsid w:val="002F47A3"/>
    <w:rPr>
      <w:rFonts w:ascii="Times New Roman" w:eastAsia="Times New Roman" w:hAnsi="Times New Roman" w:cs="Times New Roman"/>
      <w:shd w:val="clear" w:color="auto" w:fill="FFFFFF"/>
    </w:rPr>
  </w:style>
  <w:style w:type="paragraph" w:customStyle="1" w:styleId="2f2">
    <w:name w:val="Подпись к таблице (2)"/>
    <w:basedOn w:val="a0"/>
    <w:link w:val="2f1"/>
    <w:qFormat/>
    <w:rsid w:val="002F47A3"/>
    <w:pPr>
      <w:shd w:val="clear" w:color="auto" w:fill="FFFFFF"/>
      <w:spacing w:line="0" w:lineRule="atLeast"/>
    </w:pPr>
    <w:rPr>
      <w:sz w:val="22"/>
      <w:szCs w:val="22"/>
      <w:lang w:eastAsia="en-US"/>
    </w:rPr>
  </w:style>
  <w:style w:type="character" w:customStyle="1" w:styleId="101">
    <w:name w:val="Основной текст (10)_"/>
    <w:basedOn w:val="a1"/>
    <w:link w:val="102"/>
    <w:rsid w:val="002F47A3"/>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qFormat/>
    <w:rsid w:val="002F47A3"/>
    <w:pPr>
      <w:shd w:val="clear" w:color="auto" w:fill="FFFFFF"/>
      <w:spacing w:line="0" w:lineRule="atLeast"/>
    </w:pPr>
    <w:rPr>
      <w:sz w:val="17"/>
      <w:szCs w:val="17"/>
      <w:lang w:eastAsia="en-US"/>
    </w:rPr>
  </w:style>
  <w:style w:type="character" w:customStyle="1" w:styleId="3a">
    <w:name w:val="Подпись к картинке (3)_"/>
    <w:basedOn w:val="a1"/>
    <w:link w:val="3b"/>
    <w:rsid w:val="002F47A3"/>
    <w:rPr>
      <w:rFonts w:ascii="Times New Roman" w:eastAsia="Times New Roman" w:hAnsi="Times New Roman" w:cs="Times New Roman"/>
      <w:shd w:val="clear" w:color="auto" w:fill="FFFFFF"/>
    </w:rPr>
  </w:style>
  <w:style w:type="paragraph" w:customStyle="1" w:styleId="3b">
    <w:name w:val="Подпись к картинке (3)"/>
    <w:basedOn w:val="a0"/>
    <w:link w:val="3a"/>
    <w:qFormat/>
    <w:rsid w:val="002F47A3"/>
    <w:pPr>
      <w:shd w:val="clear" w:color="auto" w:fill="FFFFFF"/>
      <w:spacing w:line="557" w:lineRule="exact"/>
      <w:jc w:val="both"/>
    </w:pPr>
    <w:rPr>
      <w:sz w:val="22"/>
      <w:szCs w:val="22"/>
      <w:lang w:eastAsia="en-US"/>
    </w:rPr>
  </w:style>
  <w:style w:type="character" w:customStyle="1" w:styleId="111">
    <w:name w:val="Основной текст (11)_"/>
    <w:basedOn w:val="a1"/>
    <w:rsid w:val="002F47A3"/>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2F47A3"/>
    <w:rPr>
      <w:rFonts w:ascii="Times New Roman" w:eastAsia="Times New Roman" w:hAnsi="Times New Roman" w:cs="Times New Roman"/>
      <w:b w:val="0"/>
      <w:bCs w:val="0"/>
      <w:i w:val="0"/>
      <w:iCs w:val="0"/>
      <w:smallCaps w:val="0"/>
      <w:strike w:val="0"/>
      <w:sz w:val="47"/>
      <w:szCs w:val="47"/>
    </w:rPr>
  </w:style>
  <w:style w:type="character" w:customStyle="1" w:styleId="120">
    <w:name w:val="Основной текст (12)_"/>
    <w:basedOn w:val="a1"/>
    <w:rsid w:val="002F47A3"/>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2F47A3"/>
    <w:rPr>
      <w:rFonts w:ascii="Times New Roman" w:eastAsia="Times New Roman" w:hAnsi="Times New Roman" w:cs="Times New Roman"/>
      <w:b w:val="0"/>
      <w:bCs w:val="0"/>
      <w:i w:val="0"/>
      <w:iCs w:val="0"/>
      <w:smallCaps w:val="0"/>
      <w:strike w:val="0"/>
      <w:sz w:val="47"/>
      <w:szCs w:val="47"/>
    </w:rPr>
  </w:style>
  <w:style w:type="character" w:customStyle="1" w:styleId="3c">
    <w:name w:val="Основной текст (3)"/>
    <w:basedOn w:val="39"/>
    <w:rsid w:val="002F47A3"/>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ной текст (13)_"/>
    <w:basedOn w:val="a1"/>
    <w:link w:val="131"/>
    <w:rsid w:val="002F47A3"/>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qFormat/>
    <w:rsid w:val="002F47A3"/>
    <w:pPr>
      <w:shd w:val="clear" w:color="auto" w:fill="FFFFFF"/>
      <w:spacing w:before="180" w:after="180" w:line="0" w:lineRule="atLeast"/>
      <w:ind w:firstLine="720"/>
      <w:jc w:val="both"/>
    </w:pPr>
    <w:rPr>
      <w:sz w:val="27"/>
      <w:szCs w:val="27"/>
      <w:lang w:eastAsia="en-US"/>
    </w:rPr>
  </w:style>
  <w:style w:type="character" w:customStyle="1" w:styleId="affffb">
    <w:name w:val="Основной текст + Полужирный;Курсив"/>
    <w:basedOn w:val="affff6"/>
    <w:rsid w:val="002F47A3"/>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40">
    <w:name w:val="Основной текст (14)_"/>
    <w:basedOn w:val="a1"/>
    <w:link w:val="141"/>
    <w:rsid w:val="002F47A3"/>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qFormat/>
    <w:rsid w:val="002F47A3"/>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6"/>
    <w:rsid w:val="002F47A3"/>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f2">
    <w:name w:val="Заголовок №1_"/>
    <w:basedOn w:val="a1"/>
    <w:link w:val="1f3"/>
    <w:rsid w:val="002F47A3"/>
    <w:rPr>
      <w:rFonts w:ascii="Times New Roman" w:eastAsia="Times New Roman" w:hAnsi="Times New Roman" w:cs="Times New Roman"/>
      <w:sz w:val="31"/>
      <w:szCs w:val="31"/>
      <w:shd w:val="clear" w:color="auto" w:fill="FFFFFF"/>
    </w:rPr>
  </w:style>
  <w:style w:type="paragraph" w:customStyle="1" w:styleId="1f3">
    <w:name w:val="Заголовок №1"/>
    <w:basedOn w:val="a0"/>
    <w:link w:val="1f2"/>
    <w:qFormat/>
    <w:rsid w:val="002F47A3"/>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2F47A3"/>
    <w:rPr>
      <w:rFonts w:ascii="Arial" w:hAnsi="Arial" w:cs="Arial"/>
      <w:color w:val="000000"/>
    </w:rPr>
  </w:style>
  <w:style w:type="paragraph" w:customStyle="1" w:styleId="-1">
    <w:name w:val="Таблица - текст основной"/>
    <w:basedOn w:val="af4"/>
    <w:link w:val="-0"/>
    <w:qFormat/>
    <w:rsid w:val="002F47A3"/>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qFormat/>
    <w:rsid w:val="002F47A3"/>
    <w:pPr>
      <w:spacing w:after="160" w:line="240" w:lineRule="exact"/>
    </w:pPr>
    <w:rPr>
      <w:rFonts w:ascii="Verdana" w:hAnsi="Verdana" w:cs="Verdana"/>
      <w:lang w:val="en-US" w:eastAsia="en-US"/>
    </w:rPr>
  </w:style>
  <w:style w:type="paragraph" w:customStyle="1" w:styleId="44">
    <w:name w:val="Основной текст4"/>
    <w:basedOn w:val="a0"/>
    <w:qFormat/>
    <w:rsid w:val="002F47A3"/>
    <w:pPr>
      <w:shd w:val="clear" w:color="auto" w:fill="FFFFFF"/>
      <w:spacing w:before="480" w:after="600" w:line="569" w:lineRule="exact"/>
      <w:ind w:hanging="680"/>
    </w:pPr>
    <w:rPr>
      <w:color w:val="000000"/>
    </w:rPr>
  </w:style>
  <w:style w:type="character" w:customStyle="1" w:styleId="122">
    <w:name w:val="Заголовок №1 (2)_"/>
    <w:basedOn w:val="a1"/>
    <w:link w:val="123"/>
    <w:rsid w:val="002F47A3"/>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qFormat/>
    <w:rsid w:val="002F47A3"/>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2F47A3"/>
  </w:style>
  <w:style w:type="character" w:customStyle="1" w:styleId="blk">
    <w:name w:val="blk"/>
    <w:basedOn w:val="a1"/>
    <w:rsid w:val="002F47A3"/>
  </w:style>
  <w:style w:type="paragraph" w:customStyle="1" w:styleId="msonormal0">
    <w:name w:val="msonormal"/>
    <w:basedOn w:val="a0"/>
    <w:qFormat/>
    <w:rsid w:val="002F47A3"/>
    <w:pPr>
      <w:spacing w:before="100" w:beforeAutospacing="1" w:after="100" w:afterAutospacing="1"/>
    </w:pPr>
    <w:rPr>
      <w:rFonts w:ascii="Arial Unicode MS" w:eastAsia="Arial Unicode MS" w:hAnsi="Arial Unicode MS" w:cs="Arial Unicode MS"/>
      <w:color w:val="0000A0"/>
    </w:rPr>
  </w:style>
  <w:style w:type="paragraph" w:customStyle="1" w:styleId="ConsTitle">
    <w:name w:val="ConsTitle"/>
    <w:uiPriority w:val="99"/>
    <w:qFormat/>
    <w:rsid w:val="002F47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ktexjustify">
    <w:name w:val="dktexjustify"/>
    <w:basedOn w:val="a0"/>
    <w:uiPriority w:val="99"/>
    <w:qFormat/>
    <w:rsid w:val="002F47A3"/>
    <w:pPr>
      <w:spacing w:before="100" w:beforeAutospacing="1" w:after="100" w:afterAutospacing="1"/>
    </w:pPr>
  </w:style>
  <w:style w:type="paragraph" w:customStyle="1" w:styleId="formattext">
    <w:name w:val="formattext"/>
    <w:basedOn w:val="a0"/>
    <w:qFormat/>
    <w:rsid w:val="002F47A3"/>
    <w:pPr>
      <w:spacing w:before="100" w:beforeAutospacing="1" w:after="100" w:afterAutospacing="1"/>
    </w:pPr>
  </w:style>
  <w:style w:type="paragraph" w:customStyle="1" w:styleId="consplusnormal2">
    <w:name w:val="consplusnormal"/>
    <w:basedOn w:val="a0"/>
    <w:uiPriority w:val="99"/>
    <w:qFormat/>
    <w:rsid w:val="002F47A3"/>
    <w:pPr>
      <w:spacing w:before="100" w:beforeAutospacing="1" w:after="100" w:afterAutospacing="1"/>
    </w:pPr>
  </w:style>
  <w:style w:type="character" w:customStyle="1" w:styleId="43pt">
    <w:name w:val="Основной текст + 43 pt"/>
    <w:aliases w:val="Курсив,Малые прописные,Интервал 0 pt"/>
    <w:rsid w:val="002F47A3"/>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3">
    <w:name w:val="S_Маркированный Знак"/>
    <w:rsid w:val="002F47A3"/>
    <w:rPr>
      <w:w w:val="109"/>
      <w:sz w:val="24"/>
      <w:szCs w:val="24"/>
      <w:lang w:val="ru-RU" w:eastAsia="ru-RU"/>
    </w:rPr>
  </w:style>
  <w:style w:type="paragraph" w:customStyle="1" w:styleId="Report">
    <w:name w:val="Report"/>
    <w:basedOn w:val="a0"/>
    <w:qFormat/>
    <w:rsid w:val="002F47A3"/>
    <w:pPr>
      <w:spacing w:line="360" w:lineRule="auto"/>
      <w:ind w:firstLine="567"/>
      <w:jc w:val="both"/>
    </w:pPr>
    <w:rPr>
      <w:szCs w:val="20"/>
    </w:rPr>
  </w:style>
  <w:style w:type="paragraph" w:customStyle="1" w:styleId="affffc">
    <w:name w:val="Название таблицы"/>
    <w:basedOn w:val="a0"/>
    <w:next w:val="afff5"/>
    <w:autoRedefine/>
    <w:qFormat/>
    <w:rsid w:val="002F47A3"/>
    <w:pPr>
      <w:keepNext/>
      <w:spacing w:before="240" w:after="120" w:line="312" w:lineRule="auto"/>
      <w:ind w:left="1701" w:hanging="1701"/>
    </w:pPr>
    <w:rPr>
      <w:b/>
      <w:sz w:val="22"/>
      <w:szCs w:val="22"/>
    </w:rPr>
  </w:style>
  <w:style w:type="character" w:customStyle="1" w:styleId="-2">
    <w:name w:val="Таблица - шапка Знак"/>
    <w:link w:val="-3"/>
    <w:rsid w:val="002F47A3"/>
    <w:rPr>
      <w:rFonts w:ascii="Arial" w:hAnsi="Arial" w:cs="Arial"/>
      <w:b/>
    </w:rPr>
  </w:style>
  <w:style w:type="paragraph" w:customStyle="1" w:styleId="-3">
    <w:name w:val="Таблица - шапка"/>
    <w:basedOn w:val="a0"/>
    <w:link w:val="-2"/>
    <w:qFormat/>
    <w:rsid w:val="002F47A3"/>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2F47A3"/>
    <w:rPr>
      <w:rFonts w:ascii="Arial" w:eastAsia="Calibri" w:hAnsi="Arial" w:cs="Arial"/>
      <w:color w:val="000000"/>
      <w:lang w:eastAsia="ar-SA"/>
    </w:rPr>
  </w:style>
  <w:style w:type="paragraph" w:customStyle="1" w:styleId="-5">
    <w:name w:val="Таблица - текст по центру"/>
    <w:basedOn w:val="-1"/>
    <w:link w:val="-4"/>
    <w:qFormat/>
    <w:rsid w:val="002F47A3"/>
    <w:pPr>
      <w:spacing w:before="40" w:after="40" w:line="240" w:lineRule="auto"/>
      <w:contextualSpacing/>
      <w:jc w:val="center"/>
    </w:pPr>
    <w:rPr>
      <w:rFonts w:eastAsia="Calibri"/>
      <w:lang w:eastAsia="ar-SA"/>
    </w:rPr>
  </w:style>
  <w:style w:type="character" w:customStyle="1" w:styleId="2f4">
    <w:name w:val="Неразрешенное упоминание2"/>
    <w:basedOn w:val="a1"/>
    <w:uiPriority w:val="99"/>
    <w:semiHidden/>
    <w:unhideWhenUsed/>
    <w:rsid w:val="002F47A3"/>
    <w:rPr>
      <w:color w:val="808080"/>
      <w:shd w:val="clear" w:color="auto" w:fill="E6E6E6"/>
    </w:rPr>
  </w:style>
  <w:style w:type="paragraph" w:customStyle="1" w:styleId="64">
    <w:name w:val="Основной текст6"/>
    <w:basedOn w:val="a0"/>
    <w:qFormat/>
    <w:rsid w:val="002F47A3"/>
    <w:pPr>
      <w:shd w:val="clear" w:color="auto" w:fill="FFFFFF"/>
      <w:spacing w:after="60" w:line="437" w:lineRule="exact"/>
      <w:ind w:hanging="1980"/>
      <w:jc w:val="both"/>
    </w:pPr>
    <w:rPr>
      <w:color w:val="000000"/>
      <w:sz w:val="23"/>
      <w:szCs w:val="23"/>
    </w:rPr>
  </w:style>
  <w:style w:type="character" w:customStyle="1" w:styleId="UnresolvedMention">
    <w:name w:val="Unresolved Mention"/>
    <w:basedOn w:val="a1"/>
    <w:uiPriority w:val="99"/>
    <w:semiHidden/>
    <w:unhideWhenUsed/>
    <w:rsid w:val="002F47A3"/>
    <w:rPr>
      <w:color w:val="808080"/>
      <w:shd w:val="clear" w:color="auto" w:fill="E6E6E6"/>
    </w:rPr>
  </w:style>
  <w:style w:type="paragraph" w:customStyle="1" w:styleId="dktexleft">
    <w:name w:val="dktexleft"/>
    <w:basedOn w:val="a0"/>
    <w:qFormat/>
    <w:rsid w:val="002F47A3"/>
    <w:pPr>
      <w:spacing w:before="100" w:beforeAutospacing="1" w:after="100" w:afterAutospacing="1"/>
      <w:jc w:val="both"/>
    </w:pPr>
  </w:style>
  <w:style w:type="character" w:customStyle="1" w:styleId="calc-credit-tablecell">
    <w:name w:val="calc-credit-table__cell"/>
    <w:basedOn w:val="a1"/>
    <w:rsid w:val="002F47A3"/>
  </w:style>
  <w:style w:type="character" w:customStyle="1" w:styleId="catalog-section-title">
    <w:name w:val="catalog-section-title"/>
    <w:basedOn w:val="a1"/>
    <w:rsid w:val="002F47A3"/>
  </w:style>
  <w:style w:type="character" w:customStyle="1" w:styleId="2f5">
    <w:name w:val="Верхний колонтитул Знак2"/>
    <w:aliases w:val="Верхний колонтитул Знак Знак Знак,Верхний колонтитул Знак1 Знак,Верхний колонтитул Знак Знак1"/>
    <w:uiPriority w:val="99"/>
    <w:locked/>
    <w:rsid w:val="002F47A3"/>
    <w:rPr>
      <w:sz w:val="24"/>
      <w:szCs w:val="24"/>
      <w:lang w:val="ru-RU" w:eastAsia="ar-SA" w:bidi="ar-SA"/>
    </w:rPr>
  </w:style>
  <w:style w:type="character" w:customStyle="1" w:styleId="113">
    <w:name w:val="Неразрешенное упоминание11"/>
    <w:basedOn w:val="a1"/>
    <w:uiPriority w:val="99"/>
    <w:semiHidden/>
    <w:unhideWhenUsed/>
    <w:rsid w:val="002F47A3"/>
    <w:rPr>
      <w:color w:val="808080"/>
      <w:shd w:val="clear" w:color="auto" w:fill="E6E6E6"/>
    </w:rPr>
  </w:style>
  <w:style w:type="paragraph" w:customStyle="1" w:styleId="xl66">
    <w:name w:val="xl66"/>
    <w:basedOn w:val="a0"/>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7">
    <w:name w:val="xl67"/>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color w:val="000000"/>
      <w:sz w:val="18"/>
      <w:szCs w:val="18"/>
    </w:rPr>
  </w:style>
  <w:style w:type="paragraph" w:customStyle="1" w:styleId="xl68">
    <w:name w:val="xl68"/>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b/>
      <w:bCs/>
      <w:color w:val="000000"/>
      <w:sz w:val="18"/>
      <w:szCs w:val="18"/>
    </w:rPr>
  </w:style>
  <w:style w:type="paragraph" w:customStyle="1" w:styleId="xl69">
    <w:name w:val="xl69"/>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b/>
      <w:bCs/>
      <w:color w:val="000000"/>
      <w:sz w:val="18"/>
      <w:szCs w:val="18"/>
    </w:rPr>
  </w:style>
  <w:style w:type="paragraph" w:customStyle="1" w:styleId="xl70">
    <w:name w:val="xl70"/>
    <w:basedOn w:val="a0"/>
    <w:qFormat/>
    <w:rsid w:val="002F47A3"/>
    <w:pPr>
      <w:spacing w:before="100" w:beforeAutospacing="1" w:after="100" w:afterAutospacing="1"/>
    </w:pPr>
    <w:rPr>
      <w:b/>
      <w:bCs/>
      <w:color w:val="000000"/>
      <w:sz w:val="18"/>
      <w:szCs w:val="18"/>
    </w:rPr>
  </w:style>
  <w:style w:type="character" w:styleId="affffd">
    <w:name w:val="annotation reference"/>
    <w:basedOn w:val="a1"/>
    <w:uiPriority w:val="99"/>
    <w:semiHidden/>
    <w:unhideWhenUsed/>
    <w:rsid w:val="002F47A3"/>
    <w:rPr>
      <w:sz w:val="16"/>
      <w:szCs w:val="16"/>
    </w:rPr>
  </w:style>
  <w:style w:type="paragraph" w:styleId="affffe">
    <w:name w:val="annotation text"/>
    <w:basedOn w:val="a0"/>
    <w:link w:val="afffff"/>
    <w:uiPriority w:val="99"/>
    <w:semiHidden/>
    <w:unhideWhenUsed/>
    <w:rsid w:val="002F47A3"/>
    <w:rPr>
      <w:sz w:val="20"/>
      <w:szCs w:val="20"/>
    </w:rPr>
  </w:style>
  <w:style w:type="character" w:customStyle="1" w:styleId="afffff">
    <w:name w:val="Текст примечания Знак"/>
    <w:basedOn w:val="a1"/>
    <w:link w:val="affffe"/>
    <w:uiPriority w:val="99"/>
    <w:semiHidden/>
    <w:rsid w:val="002F47A3"/>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unhideWhenUsed/>
    <w:rsid w:val="002F47A3"/>
    <w:rPr>
      <w:b/>
      <w:bCs/>
    </w:rPr>
  </w:style>
  <w:style w:type="character" w:customStyle="1" w:styleId="afffff1">
    <w:name w:val="Тема примечания Знак"/>
    <w:basedOn w:val="afffff"/>
    <w:link w:val="afffff0"/>
    <w:uiPriority w:val="99"/>
    <w:semiHidden/>
    <w:rsid w:val="002F47A3"/>
    <w:rPr>
      <w:rFonts w:ascii="Times New Roman" w:eastAsia="Times New Roman" w:hAnsi="Times New Roman" w:cs="Times New Roman"/>
      <w:b/>
      <w:bCs/>
      <w:sz w:val="20"/>
      <w:szCs w:val="20"/>
      <w:lang w:eastAsia="ru-RU"/>
    </w:rPr>
  </w:style>
  <w:style w:type="character" w:customStyle="1" w:styleId="1f4">
    <w:name w:val="Текст примечания Знак1"/>
    <w:basedOn w:val="a1"/>
    <w:uiPriority w:val="99"/>
    <w:semiHidden/>
    <w:rsid w:val="002F47A3"/>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0"/>
    <w:qFormat/>
    <w:rsid w:val="002F47A3"/>
    <w:pPr>
      <w:ind w:firstLine="709"/>
      <w:jc w:val="both"/>
    </w:pPr>
    <w:rPr>
      <w:sz w:val="26"/>
      <w:szCs w:val="26"/>
    </w:rPr>
  </w:style>
  <w:style w:type="paragraph" w:customStyle="1" w:styleId="oaenoniinee">
    <w:name w:val="oaeno niinee"/>
    <w:basedOn w:val="a0"/>
    <w:qFormat/>
    <w:rsid w:val="002F47A3"/>
    <w:pPr>
      <w:jc w:val="both"/>
    </w:pPr>
  </w:style>
  <w:style w:type="paragraph" w:customStyle="1" w:styleId="BodyTextIndent31">
    <w:name w:val="Body Text Indent 31"/>
    <w:basedOn w:val="a0"/>
    <w:qFormat/>
    <w:rsid w:val="002F47A3"/>
    <w:pPr>
      <w:ind w:firstLine="709"/>
      <w:jc w:val="both"/>
    </w:pPr>
    <w:rPr>
      <w:sz w:val="26"/>
      <w:szCs w:val="26"/>
    </w:rPr>
  </w:style>
  <w:style w:type="character" w:customStyle="1" w:styleId="710">
    <w:name w:val="Заголовок 7 Знак1"/>
    <w:basedOn w:val="a1"/>
    <w:uiPriority w:val="99"/>
    <w:semiHidden/>
    <w:rsid w:val="002F47A3"/>
    <w:rPr>
      <w:rFonts w:asciiTheme="majorHAnsi" w:eastAsiaTheme="majorEastAsia" w:hAnsiTheme="majorHAnsi" w:cstheme="majorBidi"/>
      <w:i/>
      <w:iCs/>
      <w:color w:val="243F60" w:themeColor="accent1" w:themeShade="7F"/>
      <w:sz w:val="24"/>
      <w:szCs w:val="24"/>
      <w:lang w:eastAsia="ru-RU"/>
    </w:rPr>
  </w:style>
  <w:style w:type="character" w:customStyle="1" w:styleId="810">
    <w:name w:val="Заголовок 8 Знак1"/>
    <w:basedOn w:val="a1"/>
    <w:uiPriority w:val="99"/>
    <w:semiHidden/>
    <w:rsid w:val="002F47A3"/>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1"/>
    <w:uiPriority w:val="99"/>
    <w:semiHidden/>
    <w:rsid w:val="002F47A3"/>
    <w:rPr>
      <w:rFonts w:asciiTheme="majorHAnsi" w:eastAsiaTheme="majorEastAsia" w:hAnsiTheme="majorHAnsi" w:cstheme="majorBidi"/>
      <w:i/>
      <w:iCs/>
      <w:color w:val="272727" w:themeColor="text1" w:themeTint="D8"/>
      <w:sz w:val="21"/>
      <w:szCs w:val="21"/>
      <w:lang w:eastAsia="ru-RU"/>
    </w:rPr>
  </w:style>
  <w:style w:type="character" w:customStyle="1" w:styleId="1f5">
    <w:name w:val="Нижний колонтитул Знак1"/>
    <w:basedOn w:val="a1"/>
    <w:uiPriority w:val="99"/>
    <w:semiHidden/>
    <w:rsid w:val="002F47A3"/>
    <w:rPr>
      <w:rFonts w:ascii="Times New Roman" w:eastAsia="Times New Roman" w:hAnsi="Times New Roman" w:cs="Times New Roman"/>
      <w:sz w:val="24"/>
      <w:szCs w:val="24"/>
      <w:lang w:eastAsia="ru-RU"/>
    </w:rPr>
  </w:style>
  <w:style w:type="character" w:customStyle="1" w:styleId="311">
    <w:name w:val="Основной текст 3 Знак1"/>
    <w:basedOn w:val="a1"/>
    <w:uiPriority w:val="99"/>
    <w:semiHidden/>
    <w:rsid w:val="002F47A3"/>
    <w:rPr>
      <w:rFonts w:ascii="Times New Roman" w:eastAsia="Times New Roman" w:hAnsi="Times New Roman" w:cs="Times New Roman"/>
      <w:sz w:val="16"/>
      <w:szCs w:val="16"/>
      <w:lang w:eastAsia="ru-RU"/>
    </w:rPr>
  </w:style>
  <w:style w:type="character" w:customStyle="1" w:styleId="1f6">
    <w:name w:val="Текст Знак1"/>
    <w:basedOn w:val="a1"/>
    <w:uiPriority w:val="99"/>
    <w:semiHidden/>
    <w:rsid w:val="002F47A3"/>
    <w:rPr>
      <w:rFonts w:ascii="Consolas" w:eastAsia="Times New Roman" w:hAnsi="Consolas" w:cs="Times New Roman"/>
      <w:sz w:val="21"/>
      <w:szCs w:val="21"/>
      <w:lang w:eastAsia="ru-RU"/>
    </w:rPr>
  </w:style>
  <w:style w:type="character" w:customStyle="1" w:styleId="1f7">
    <w:name w:val="Текст выноски Знак1"/>
    <w:basedOn w:val="a1"/>
    <w:uiPriority w:val="99"/>
    <w:semiHidden/>
    <w:rsid w:val="002F47A3"/>
    <w:rPr>
      <w:rFonts w:ascii="Segoe UI" w:eastAsia="Times New Roman" w:hAnsi="Segoe UI" w:cs="Segoe UI"/>
      <w:sz w:val="18"/>
      <w:szCs w:val="18"/>
      <w:lang w:eastAsia="ru-RU"/>
    </w:rPr>
  </w:style>
  <w:style w:type="character" w:customStyle="1" w:styleId="313">
    <w:name w:val="Основной текст с отступом 3 Знак1"/>
    <w:basedOn w:val="a1"/>
    <w:uiPriority w:val="99"/>
    <w:semiHidden/>
    <w:rsid w:val="002F47A3"/>
    <w:rPr>
      <w:rFonts w:ascii="Times New Roman" w:eastAsia="Times New Roman" w:hAnsi="Times New Roman" w:cs="Times New Roman"/>
      <w:sz w:val="16"/>
      <w:szCs w:val="16"/>
      <w:lang w:eastAsia="ru-RU"/>
    </w:rPr>
  </w:style>
  <w:style w:type="character" w:customStyle="1" w:styleId="213">
    <w:name w:val="Основной текст с отступом 2 Знак1"/>
    <w:basedOn w:val="a1"/>
    <w:uiPriority w:val="99"/>
    <w:semiHidden/>
    <w:rsid w:val="002F47A3"/>
    <w:rPr>
      <w:rFonts w:ascii="Times New Roman" w:eastAsia="Times New Roman" w:hAnsi="Times New Roman" w:cs="Times New Roman"/>
      <w:sz w:val="24"/>
      <w:szCs w:val="24"/>
      <w:lang w:eastAsia="ru-RU"/>
    </w:rPr>
  </w:style>
  <w:style w:type="character" w:customStyle="1" w:styleId="1f8">
    <w:name w:val="Заголовок Знак1"/>
    <w:basedOn w:val="a1"/>
    <w:uiPriority w:val="10"/>
    <w:rsid w:val="002F47A3"/>
    <w:rPr>
      <w:rFonts w:asciiTheme="majorHAnsi" w:eastAsiaTheme="majorEastAsia" w:hAnsiTheme="majorHAnsi" w:cstheme="majorBidi"/>
      <w:spacing w:val="-10"/>
      <w:kern w:val="28"/>
      <w:sz w:val="56"/>
      <w:szCs w:val="56"/>
      <w:lang w:eastAsia="ru-RU"/>
    </w:rPr>
  </w:style>
  <w:style w:type="character" w:customStyle="1" w:styleId="1f9">
    <w:name w:val="Подзаголовок Знак1"/>
    <w:basedOn w:val="a1"/>
    <w:uiPriority w:val="99"/>
    <w:rsid w:val="002F47A3"/>
    <w:rPr>
      <w:rFonts w:eastAsiaTheme="minorEastAsia"/>
      <w:color w:val="5A5A5A" w:themeColor="text1" w:themeTint="A5"/>
      <w:spacing w:val="15"/>
      <w:lang w:eastAsia="ru-RU"/>
    </w:rPr>
  </w:style>
  <w:style w:type="character" w:customStyle="1" w:styleId="1fa">
    <w:name w:val="Схема документа Знак1"/>
    <w:basedOn w:val="a1"/>
    <w:uiPriority w:val="99"/>
    <w:semiHidden/>
    <w:rsid w:val="002F47A3"/>
    <w:rPr>
      <w:rFonts w:ascii="Segoe UI" w:eastAsia="Times New Roman" w:hAnsi="Segoe UI" w:cs="Segoe UI"/>
      <w:sz w:val="16"/>
      <w:szCs w:val="16"/>
      <w:lang w:eastAsia="ru-RU"/>
    </w:rPr>
  </w:style>
  <w:style w:type="character" w:customStyle="1" w:styleId="1fb">
    <w:name w:val="Текст концевой сноски Знак1"/>
    <w:basedOn w:val="a1"/>
    <w:uiPriority w:val="99"/>
    <w:semiHidden/>
    <w:rsid w:val="002F47A3"/>
    <w:rPr>
      <w:rFonts w:ascii="Times New Roman" w:eastAsia="Times New Roman" w:hAnsi="Times New Roman" w:cs="Times New Roman"/>
      <w:sz w:val="20"/>
      <w:szCs w:val="20"/>
      <w:lang w:eastAsia="ru-RU"/>
    </w:rPr>
  </w:style>
  <w:style w:type="character" w:customStyle="1" w:styleId="1fc">
    <w:name w:val="Выделенная цитата Знак1"/>
    <w:basedOn w:val="a1"/>
    <w:uiPriority w:val="30"/>
    <w:rsid w:val="002F47A3"/>
    <w:rPr>
      <w:rFonts w:ascii="Times New Roman" w:eastAsia="Times New Roman" w:hAnsi="Times New Roman" w:cs="Times New Roman"/>
      <w:i/>
      <w:iCs/>
      <w:color w:val="4F81BD" w:themeColor="accent1"/>
      <w:sz w:val="24"/>
      <w:szCs w:val="24"/>
      <w:lang w:eastAsia="ru-RU"/>
    </w:rPr>
  </w:style>
  <w:style w:type="character" w:customStyle="1" w:styleId="150">
    <w:name w:val="Основной текст + 15"/>
    <w:aliases w:val="5 pt"/>
    <w:basedOn w:val="affff6"/>
    <w:rsid w:val="002F47A3"/>
    <w:rPr>
      <w:rFonts w:ascii="Times New Roman" w:eastAsia="Times New Roman" w:hAnsi="Times New Roman" w:cs="Times New Roman"/>
      <w:b w:val="0"/>
      <w:bCs w:val="0"/>
      <w:i w:val="0"/>
      <w:iCs w:val="0"/>
      <w:smallCaps w:val="0"/>
      <w:strike w:val="0"/>
      <w:dstrike w:val="0"/>
      <w:spacing w:val="0"/>
      <w:sz w:val="31"/>
      <w:szCs w:val="31"/>
      <w:u w:val="none"/>
      <w:effect w:val="none"/>
      <w:shd w:val="clear" w:color="auto" w:fill="FFFFFF"/>
    </w:rPr>
  </w:style>
  <w:style w:type="character" w:customStyle="1" w:styleId="1fd">
    <w:name w:val="Тема примечания Знак1"/>
    <w:basedOn w:val="1f4"/>
    <w:uiPriority w:val="99"/>
    <w:semiHidden/>
    <w:rsid w:val="002F47A3"/>
    <w:rPr>
      <w:rFonts w:ascii="Times New Roman" w:eastAsia="Times New Roman" w:hAnsi="Times New Roman" w:cs="Times New Roman"/>
      <w:b/>
      <w:bCs/>
      <w:sz w:val="20"/>
      <w:szCs w:val="20"/>
      <w:lang w:eastAsia="ru-RU"/>
    </w:rPr>
  </w:style>
  <w:style w:type="character" w:customStyle="1" w:styleId="afffff2">
    <w:name w:val="Нет"/>
    <w:rsid w:val="002F47A3"/>
  </w:style>
  <w:style w:type="character" w:customStyle="1" w:styleId="Normal">
    <w:name w:val="Normal Знак Знак Знак"/>
    <w:link w:val="Normal0"/>
    <w:locked/>
    <w:rsid w:val="002F47A3"/>
    <w:rPr>
      <w:rFonts w:ascii="Times New Roman CYR" w:eastAsia="Times New Roman" w:hAnsi="Times New Roman CYR" w:cs="Times New Roman"/>
      <w:snapToGrid w:val="0"/>
      <w:sz w:val="24"/>
      <w:szCs w:val="24"/>
      <w:lang w:eastAsia="ru-RU"/>
    </w:rPr>
  </w:style>
  <w:style w:type="paragraph" w:customStyle="1" w:styleId="Normal0">
    <w:name w:val="Normal Знак Знак"/>
    <w:link w:val="Normal"/>
    <w:rsid w:val="002F47A3"/>
    <w:pPr>
      <w:snapToGrid w:val="0"/>
      <w:spacing w:after="0" w:line="240" w:lineRule="auto"/>
      <w:ind w:firstLine="709"/>
      <w:jc w:val="both"/>
    </w:pPr>
    <w:rPr>
      <w:rFonts w:ascii="Times New Roman CYR" w:eastAsia="Times New Roman" w:hAnsi="Times New Roman CYR" w:cs="Times New Roman"/>
      <w:snapToGrid w:val="0"/>
      <w:sz w:val="24"/>
      <w:szCs w:val="24"/>
      <w:lang w:eastAsia="ru-RU"/>
    </w:rPr>
  </w:style>
  <w:style w:type="paragraph" w:customStyle="1" w:styleId="listparagraph">
    <w:name w:val="listparagraph"/>
    <w:basedOn w:val="a0"/>
    <w:rsid w:val="002F47A3"/>
    <w:pPr>
      <w:spacing w:before="100" w:beforeAutospacing="1" w:after="100" w:afterAutospacing="1"/>
    </w:pPr>
  </w:style>
  <w:style w:type="paragraph" w:customStyle="1" w:styleId="style2">
    <w:name w:val="style2"/>
    <w:basedOn w:val="a0"/>
    <w:rsid w:val="002F47A3"/>
    <w:pPr>
      <w:spacing w:before="100" w:beforeAutospacing="1" w:after="100" w:afterAutospacing="1"/>
    </w:pPr>
  </w:style>
  <w:style w:type="character" w:customStyle="1" w:styleId="fontstyle14">
    <w:name w:val="fontstyle14"/>
    <w:basedOn w:val="a1"/>
    <w:rsid w:val="002F47A3"/>
  </w:style>
  <w:style w:type="character" w:customStyle="1" w:styleId="fontstyle13">
    <w:name w:val="fontstyle13"/>
    <w:basedOn w:val="a1"/>
    <w:rsid w:val="002F47A3"/>
  </w:style>
  <w:style w:type="character" w:customStyle="1" w:styleId="TextNPA">
    <w:name w:val="Text NPA"/>
    <w:rsid w:val="00813A3F"/>
    <w:rPr>
      <w:rFonts w:ascii="Courier New" w:hAnsi="Courier New" w:cs="Courier New" w:hint="default"/>
    </w:rPr>
  </w:style>
  <w:style w:type="character" w:customStyle="1" w:styleId="1fe">
    <w:name w:val="Обычный (веб) Знак1 Знак Знак"/>
    <w:aliases w:val="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53121E"/>
    <w:rPr>
      <w:rFonts w:ascii="Times New Roman" w:eastAsia="Times New Roman" w:hAnsi="Times New Roman" w:cs="Times New Roman"/>
      <w:sz w:val="24"/>
      <w:szCs w:val="24"/>
      <w:lang w:eastAsia="ru-RU"/>
    </w:rPr>
  </w:style>
  <w:style w:type="character" w:customStyle="1" w:styleId="2Exact">
    <w:name w:val="Основной текст (2) Exact"/>
    <w:rsid w:val="00DC05BE"/>
    <w:rPr>
      <w:rFonts w:ascii="Times New Roman" w:eastAsia="Times New Roman" w:hAnsi="Times New Roman" w:cs="Times New Roman"/>
      <w:b w:val="0"/>
      <w:bCs w:val="0"/>
      <w:i w:val="0"/>
      <w:iCs w:val="0"/>
      <w:smallCaps w:val="0"/>
      <w:strike w:val="0"/>
      <w:sz w:val="28"/>
      <w:szCs w:val="28"/>
      <w:u w:val="none"/>
    </w:rPr>
  </w:style>
  <w:style w:type="paragraph" w:customStyle="1" w:styleId="TableParagraph">
    <w:name w:val="Table Paragraph"/>
    <w:basedOn w:val="a0"/>
    <w:uiPriority w:val="1"/>
    <w:qFormat/>
    <w:rsid w:val="00690AA1"/>
    <w:pPr>
      <w:widowControl w:val="0"/>
      <w:autoSpaceDE w:val="0"/>
      <w:autoSpaceDN w:val="0"/>
      <w:ind w:left="10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15406">
      <w:bodyDiv w:val="1"/>
      <w:marLeft w:val="0"/>
      <w:marRight w:val="0"/>
      <w:marTop w:val="0"/>
      <w:marBottom w:val="0"/>
      <w:divBdr>
        <w:top w:val="none" w:sz="0" w:space="0" w:color="auto"/>
        <w:left w:val="none" w:sz="0" w:space="0" w:color="auto"/>
        <w:bottom w:val="none" w:sz="0" w:space="0" w:color="auto"/>
        <w:right w:val="none" w:sz="0" w:space="0" w:color="auto"/>
      </w:divBdr>
      <w:divsChild>
        <w:div w:id="1252854487">
          <w:marLeft w:val="0"/>
          <w:marRight w:val="0"/>
          <w:marTop w:val="0"/>
          <w:marBottom w:val="0"/>
          <w:divBdr>
            <w:top w:val="none" w:sz="0" w:space="0" w:color="auto"/>
            <w:left w:val="none" w:sz="0" w:space="0" w:color="auto"/>
            <w:bottom w:val="none" w:sz="0" w:space="0" w:color="auto"/>
            <w:right w:val="none" w:sz="0" w:space="0" w:color="auto"/>
          </w:divBdr>
        </w:div>
        <w:div w:id="1718315475">
          <w:marLeft w:val="0"/>
          <w:marRight w:val="0"/>
          <w:marTop w:val="0"/>
          <w:marBottom w:val="0"/>
          <w:divBdr>
            <w:top w:val="none" w:sz="0" w:space="0" w:color="auto"/>
            <w:left w:val="none" w:sz="0" w:space="0" w:color="auto"/>
            <w:bottom w:val="none" w:sz="0" w:space="0" w:color="auto"/>
            <w:right w:val="none" w:sz="0" w:space="0" w:color="auto"/>
          </w:divBdr>
        </w:div>
        <w:div w:id="1848208769">
          <w:marLeft w:val="0"/>
          <w:marRight w:val="0"/>
          <w:marTop w:val="0"/>
          <w:marBottom w:val="0"/>
          <w:divBdr>
            <w:top w:val="none" w:sz="0" w:space="0" w:color="auto"/>
            <w:left w:val="none" w:sz="0" w:space="0" w:color="auto"/>
            <w:bottom w:val="none" w:sz="0" w:space="0" w:color="auto"/>
            <w:right w:val="none" w:sz="0" w:space="0" w:color="auto"/>
          </w:divBdr>
        </w:div>
      </w:divsChild>
    </w:div>
    <w:div w:id="365833282">
      <w:bodyDiv w:val="1"/>
      <w:marLeft w:val="0"/>
      <w:marRight w:val="0"/>
      <w:marTop w:val="0"/>
      <w:marBottom w:val="0"/>
      <w:divBdr>
        <w:top w:val="none" w:sz="0" w:space="0" w:color="auto"/>
        <w:left w:val="none" w:sz="0" w:space="0" w:color="auto"/>
        <w:bottom w:val="none" w:sz="0" w:space="0" w:color="auto"/>
        <w:right w:val="none" w:sz="0" w:space="0" w:color="auto"/>
      </w:divBdr>
    </w:div>
    <w:div w:id="374693494">
      <w:bodyDiv w:val="1"/>
      <w:marLeft w:val="0"/>
      <w:marRight w:val="0"/>
      <w:marTop w:val="0"/>
      <w:marBottom w:val="0"/>
      <w:divBdr>
        <w:top w:val="none" w:sz="0" w:space="0" w:color="auto"/>
        <w:left w:val="none" w:sz="0" w:space="0" w:color="auto"/>
        <w:bottom w:val="none" w:sz="0" w:space="0" w:color="auto"/>
        <w:right w:val="none" w:sz="0" w:space="0" w:color="auto"/>
      </w:divBdr>
    </w:div>
    <w:div w:id="494953424">
      <w:bodyDiv w:val="1"/>
      <w:marLeft w:val="0"/>
      <w:marRight w:val="0"/>
      <w:marTop w:val="0"/>
      <w:marBottom w:val="0"/>
      <w:divBdr>
        <w:top w:val="none" w:sz="0" w:space="0" w:color="auto"/>
        <w:left w:val="none" w:sz="0" w:space="0" w:color="auto"/>
        <w:bottom w:val="none" w:sz="0" w:space="0" w:color="auto"/>
        <w:right w:val="none" w:sz="0" w:space="0" w:color="auto"/>
      </w:divBdr>
    </w:div>
    <w:div w:id="495346455">
      <w:bodyDiv w:val="1"/>
      <w:marLeft w:val="0"/>
      <w:marRight w:val="0"/>
      <w:marTop w:val="0"/>
      <w:marBottom w:val="0"/>
      <w:divBdr>
        <w:top w:val="none" w:sz="0" w:space="0" w:color="auto"/>
        <w:left w:val="none" w:sz="0" w:space="0" w:color="auto"/>
        <w:bottom w:val="none" w:sz="0" w:space="0" w:color="auto"/>
        <w:right w:val="none" w:sz="0" w:space="0" w:color="auto"/>
      </w:divBdr>
    </w:div>
    <w:div w:id="588923689">
      <w:bodyDiv w:val="1"/>
      <w:marLeft w:val="0"/>
      <w:marRight w:val="0"/>
      <w:marTop w:val="0"/>
      <w:marBottom w:val="0"/>
      <w:divBdr>
        <w:top w:val="none" w:sz="0" w:space="0" w:color="auto"/>
        <w:left w:val="none" w:sz="0" w:space="0" w:color="auto"/>
        <w:bottom w:val="none" w:sz="0" w:space="0" w:color="auto"/>
        <w:right w:val="none" w:sz="0" w:space="0" w:color="auto"/>
      </w:divBdr>
    </w:div>
    <w:div w:id="657226906">
      <w:bodyDiv w:val="1"/>
      <w:marLeft w:val="0"/>
      <w:marRight w:val="0"/>
      <w:marTop w:val="0"/>
      <w:marBottom w:val="0"/>
      <w:divBdr>
        <w:top w:val="none" w:sz="0" w:space="0" w:color="auto"/>
        <w:left w:val="none" w:sz="0" w:space="0" w:color="auto"/>
        <w:bottom w:val="none" w:sz="0" w:space="0" w:color="auto"/>
        <w:right w:val="none" w:sz="0" w:space="0" w:color="auto"/>
      </w:divBdr>
    </w:div>
    <w:div w:id="690301551">
      <w:bodyDiv w:val="1"/>
      <w:marLeft w:val="0"/>
      <w:marRight w:val="0"/>
      <w:marTop w:val="0"/>
      <w:marBottom w:val="0"/>
      <w:divBdr>
        <w:top w:val="none" w:sz="0" w:space="0" w:color="auto"/>
        <w:left w:val="none" w:sz="0" w:space="0" w:color="auto"/>
        <w:bottom w:val="none" w:sz="0" w:space="0" w:color="auto"/>
        <w:right w:val="none" w:sz="0" w:space="0" w:color="auto"/>
      </w:divBdr>
    </w:div>
    <w:div w:id="694232559">
      <w:bodyDiv w:val="1"/>
      <w:marLeft w:val="0"/>
      <w:marRight w:val="0"/>
      <w:marTop w:val="0"/>
      <w:marBottom w:val="0"/>
      <w:divBdr>
        <w:top w:val="none" w:sz="0" w:space="0" w:color="auto"/>
        <w:left w:val="none" w:sz="0" w:space="0" w:color="auto"/>
        <w:bottom w:val="none" w:sz="0" w:space="0" w:color="auto"/>
        <w:right w:val="none" w:sz="0" w:space="0" w:color="auto"/>
      </w:divBdr>
    </w:div>
    <w:div w:id="778111600">
      <w:bodyDiv w:val="1"/>
      <w:marLeft w:val="0"/>
      <w:marRight w:val="0"/>
      <w:marTop w:val="0"/>
      <w:marBottom w:val="0"/>
      <w:divBdr>
        <w:top w:val="none" w:sz="0" w:space="0" w:color="auto"/>
        <w:left w:val="none" w:sz="0" w:space="0" w:color="auto"/>
        <w:bottom w:val="none" w:sz="0" w:space="0" w:color="auto"/>
        <w:right w:val="none" w:sz="0" w:space="0" w:color="auto"/>
      </w:divBdr>
    </w:div>
    <w:div w:id="787551985">
      <w:bodyDiv w:val="1"/>
      <w:marLeft w:val="0"/>
      <w:marRight w:val="0"/>
      <w:marTop w:val="0"/>
      <w:marBottom w:val="0"/>
      <w:divBdr>
        <w:top w:val="none" w:sz="0" w:space="0" w:color="auto"/>
        <w:left w:val="none" w:sz="0" w:space="0" w:color="auto"/>
        <w:bottom w:val="none" w:sz="0" w:space="0" w:color="auto"/>
        <w:right w:val="none" w:sz="0" w:space="0" w:color="auto"/>
      </w:divBdr>
    </w:div>
    <w:div w:id="794131217">
      <w:bodyDiv w:val="1"/>
      <w:marLeft w:val="0"/>
      <w:marRight w:val="0"/>
      <w:marTop w:val="0"/>
      <w:marBottom w:val="0"/>
      <w:divBdr>
        <w:top w:val="none" w:sz="0" w:space="0" w:color="auto"/>
        <w:left w:val="none" w:sz="0" w:space="0" w:color="auto"/>
        <w:bottom w:val="none" w:sz="0" w:space="0" w:color="auto"/>
        <w:right w:val="none" w:sz="0" w:space="0" w:color="auto"/>
      </w:divBdr>
    </w:div>
    <w:div w:id="809830366">
      <w:bodyDiv w:val="1"/>
      <w:marLeft w:val="0"/>
      <w:marRight w:val="0"/>
      <w:marTop w:val="0"/>
      <w:marBottom w:val="0"/>
      <w:divBdr>
        <w:top w:val="none" w:sz="0" w:space="0" w:color="auto"/>
        <w:left w:val="none" w:sz="0" w:space="0" w:color="auto"/>
        <w:bottom w:val="none" w:sz="0" w:space="0" w:color="auto"/>
        <w:right w:val="none" w:sz="0" w:space="0" w:color="auto"/>
      </w:divBdr>
    </w:div>
    <w:div w:id="835733104">
      <w:bodyDiv w:val="1"/>
      <w:marLeft w:val="0"/>
      <w:marRight w:val="0"/>
      <w:marTop w:val="0"/>
      <w:marBottom w:val="0"/>
      <w:divBdr>
        <w:top w:val="none" w:sz="0" w:space="0" w:color="auto"/>
        <w:left w:val="none" w:sz="0" w:space="0" w:color="auto"/>
        <w:bottom w:val="none" w:sz="0" w:space="0" w:color="auto"/>
        <w:right w:val="none" w:sz="0" w:space="0" w:color="auto"/>
      </w:divBdr>
    </w:div>
    <w:div w:id="837699122">
      <w:bodyDiv w:val="1"/>
      <w:marLeft w:val="0"/>
      <w:marRight w:val="0"/>
      <w:marTop w:val="0"/>
      <w:marBottom w:val="0"/>
      <w:divBdr>
        <w:top w:val="none" w:sz="0" w:space="0" w:color="auto"/>
        <w:left w:val="none" w:sz="0" w:space="0" w:color="auto"/>
        <w:bottom w:val="none" w:sz="0" w:space="0" w:color="auto"/>
        <w:right w:val="none" w:sz="0" w:space="0" w:color="auto"/>
      </w:divBdr>
    </w:div>
    <w:div w:id="931355655">
      <w:bodyDiv w:val="1"/>
      <w:marLeft w:val="0"/>
      <w:marRight w:val="0"/>
      <w:marTop w:val="0"/>
      <w:marBottom w:val="0"/>
      <w:divBdr>
        <w:top w:val="none" w:sz="0" w:space="0" w:color="auto"/>
        <w:left w:val="none" w:sz="0" w:space="0" w:color="auto"/>
        <w:bottom w:val="none" w:sz="0" w:space="0" w:color="auto"/>
        <w:right w:val="none" w:sz="0" w:space="0" w:color="auto"/>
      </w:divBdr>
    </w:div>
    <w:div w:id="1081415181">
      <w:bodyDiv w:val="1"/>
      <w:marLeft w:val="0"/>
      <w:marRight w:val="0"/>
      <w:marTop w:val="0"/>
      <w:marBottom w:val="0"/>
      <w:divBdr>
        <w:top w:val="none" w:sz="0" w:space="0" w:color="auto"/>
        <w:left w:val="none" w:sz="0" w:space="0" w:color="auto"/>
        <w:bottom w:val="none" w:sz="0" w:space="0" w:color="auto"/>
        <w:right w:val="none" w:sz="0" w:space="0" w:color="auto"/>
      </w:divBdr>
    </w:div>
    <w:div w:id="1140729028">
      <w:bodyDiv w:val="1"/>
      <w:marLeft w:val="0"/>
      <w:marRight w:val="0"/>
      <w:marTop w:val="0"/>
      <w:marBottom w:val="0"/>
      <w:divBdr>
        <w:top w:val="none" w:sz="0" w:space="0" w:color="auto"/>
        <w:left w:val="none" w:sz="0" w:space="0" w:color="auto"/>
        <w:bottom w:val="none" w:sz="0" w:space="0" w:color="auto"/>
        <w:right w:val="none" w:sz="0" w:space="0" w:color="auto"/>
      </w:divBdr>
    </w:div>
    <w:div w:id="1202205404">
      <w:bodyDiv w:val="1"/>
      <w:marLeft w:val="0"/>
      <w:marRight w:val="0"/>
      <w:marTop w:val="0"/>
      <w:marBottom w:val="0"/>
      <w:divBdr>
        <w:top w:val="none" w:sz="0" w:space="0" w:color="auto"/>
        <w:left w:val="none" w:sz="0" w:space="0" w:color="auto"/>
        <w:bottom w:val="none" w:sz="0" w:space="0" w:color="auto"/>
        <w:right w:val="none" w:sz="0" w:space="0" w:color="auto"/>
      </w:divBdr>
    </w:div>
    <w:div w:id="1257711515">
      <w:bodyDiv w:val="1"/>
      <w:marLeft w:val="0"/>
      <w:marRight w:val="0"/>
      <w:marTop w:val="0"/>
      <w:marBottom w:val="0"/>
      <w:divBdr>
        <w:top w:val="none" w:sz="0" w:space="0" w:color="auto"/>
        <w:left w:val="none" w:sz="0" w:space="0" w:color="auto"/>
        <w:bottom w:val="none" w:sz="0" w:space="0" w:color="auto"/>
        <w:right w:val="none" w:sz="0" w:space="0" w:color="auto"/>
      </w:divBdr>
    </w:div>
    <w:div w:id="1325816723">
      <w:bodyDiv w:val="1"/>
      <w:marLeft w:val="0"/>
      <w:marRight w:val="0"/>
      <w:marTop w:val="0"/>
      <w:marBottom w:val="0"/>
      <w:divBdr>
        <w:top w:val="none" w:sz="0" w:space="0" w:color="auto"/>
        <w:left w:val="none" w:sz="0" w:space="0" w:color="auto"/>
        <w:bottom w:val="none" w:sz="0" w:space="0" w:color="auto"/>
        <w:right w:val="none" w:sz="0" w:space="0" w:color="auto"/>
      </w:divBdr>
    </w:div>
    <w:div w:id="1359351867">
      <w:bodyDiv w:val="1"/>
      <w:marLeft w:val="0"/>
      <w:marRight w:val="0"/>
      <w:marTop w:val="0"/>
      <w:marBottom w:val="0"/>
      <w:divBdr>
        <w:top w:val="none" w:sz="0" w:space="0" w:color="auto"/>
        <w:left w:val="none" w:sz="0" w:space="0" w:color="auto"/>
        <w:bottom w:val="none" w:sz="0" w:space="0" w:color="auto"/>
        <w:right w:val="none" w:sz="0" w:space="0" w:color="auto"/>
      </w:divBdr>
    </w:div>
    <w:div w:id="1668047115">
      <w:bodyDiv w:val="1"/>
      <w:marLeft w:val="0"/>
      <w:marRight w:val="0"/>
      <w:marTop w:val="0"/>
      <w:marBottom w:val="0"/>
      <w:divBdr>
        <w:top w:val="none" w:sz="0" w:space="0" w:color="auto"/>
        <w:left w:val="none" w:sz="0" w:space="0" w:color="auto"/>
        <w:bottom w:val="none" w:sz="0" w:space="0" w:color="auto"/>
        <w:right w:val="none" w:sz="0" w:space="0" w:color="auto"/>
      </w:divBdr>
    </w:div>
    <w:div w:id="1670644468">
      <w:bodyDiv w:val="1"/>
      <w:marLeft w:val="0"/>
      <w:marRight w:val="0"/>
      <w:marTop w:val="0"/>
      <w:marBottom w:val="0"/>
      <w:divBdr>
        <w:top w:val="none" w:sz="0" w:space="0" w:color="auto"/>
        <w:left w:val="none" w:sz="0" w:space="0" w:color="auto"/>
        <w:bottom w:val="none" w:sz="0" w:space="0" w:color="auto"/>
        <w:right w:val="none" w:sz="0" w:space="0" w:color="auto"/>
      </w:divBdr>
    </w:div>
    <w:div w:id="1947036124">
      <w:bodyDiv w:val="1"/>
      <w:marLeft w:val="0"/>
      <w:marRight w:val="0"/>
      <w:marTop w:val="0"/>
      <w:marBottom w:val="0"/>
      <w:divBdr>
        <w:top w:val="none" w:sz="0" w:space="0" w:color="auto"/>
        <w:left w:val="none" w:sz="0" w:space="0" w:color="auto"/>
        <w:bottom w:val="none" w:sz="0" w:space="0" w:color="auto"/>
        <w:right w:val="none" w:sz="0" w:space="0" w:color="auto"/>
      </w:divBdr>
    </w:div>
    <w:div w:id="20065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EC840-7CA6-426F-BE78-23E7C9C2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56</Pages>
  <Words>15100</Words>
  <Characters>86071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Горень Т.Н.</dc:creator>
  <cp:keywords/>
  <dc:description/>
  <cp:lastModifiedBy>Горень Т.Н.</cp:lastModifiedBy>
  <cp:revision>9</cp:revision>
  <cp:lastPrinted>2024-03-28T06:12:00Z</cp:lastPrinted>
  <dcterms:created xsi:type="dcterms:W3CDTF">2024-03-15T04:22:00Z</dcterms:created>
  <dcterms:modified xsi:type="dcterms:W3CDTF">2024-04-08T05:13:00Z</dcterms:modified>
</cp:coreProperties>
</file>