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EA" w:rsidRPr="006811EA" w:rsidRDefault="006811EA" w:rsidP="00681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811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0122ED" wp14:editId="70A59C4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1EA" w:rsidRPr="006811EA" w:rsidRDefault="006811EA" w:rsidP="006811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1EA" w:rsidRPr="006811EA" w:rsidRDefault="006811EA" w:rsidP="00681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1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1E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1E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E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1E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811EA" w:rsidRPr="006811EA" w:rsidRDefault="006811EA" w:rsidP="0068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1EA" w:rsidRPr="006811EA" w:rsidRDefault="006811EA" w:rsidP="0068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1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6355"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Pr="006811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63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811E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6355">
        <w:rPr>
          <w:rFonts w:ascii="Times New Roman" w:eastAsia="Times New Roman" w:hAnsi="Times New Roman" w:cs="Times New Roman"/>
          <w:sz w:val="28"/>
          <w:szCs w:val="28"/>
        </w:rPr>
        <w:t>744</w:t>
      </w:r>
    </w:p>
    <w:p w:rsidR="006811EA" w:rsidRPr="006811EA" w:rsidRDefault="006811EA" w:rsidP="006811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11E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1EA" w:rsidRPr="00C125E7" w:rsidRDefault="006811EA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C125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63BC1" w:rsidRPr="0091405B" w:rsidRDefault="00C63BC1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Default="00A003F3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6811EA" w:rsidRPr="00884B4A" w:rsidRDefault="006811EA" w:rsidP="00A0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E7" w:rsidRPr="00DD7E27" w:rsidRDefault="00A003F3" w:rsidP="00A2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170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«Развитие </w:t>
      </w:r>
      <w:r w:rsidR="00884B4A"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27" w:rsidRP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 (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 w:rsidR="00630933"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DD7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894828" w:rsidRDefault="00FC25BC" w:rsidP="00FC25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1.1. </w:t>
      </w:r>
      <w:r w:rsidR="00894828" w:rsidRPr="00894828">
        <w:rPr>
          <w:rFonts w:ascii="Times New Roman" w:eastAsia="Times New Roman" w:hAnsi="Times New Roman"/>
          <w:sz w:val="28"/>
          <w:szCs w:val="28"/>
          <w:lang w:eastAsia="ru-RU"/>
        </w:rPr>
        <w:t>В преамбуле постановления слова «</w:t>
      </w:r>
      <w:r w:rsidR="00BD1E25" w:rsidRPr="0089482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94828" w:rsidRPr="00894828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BD1E2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10.1 части 1 статьи 27, статей 47.1</w:t>
      </w:r>
      <w:r w:rsidR="00894828" w:rsidRPr="008948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48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828" w:rsidRPr="004041AE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BD1E2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</w:t>
      </w:r>
      <w:r w:rsidR="00894828" w:rsidRPr="004041AE">
        <w:rPr>
          <w:rFonts w:ascii="Times New Roman" w:eastAsia="Times New Roman" w:hAnsi="Times New Roman"/>
          <w:sz w:val="28"/>
          <w:szCs w:val="28"/>
          <w:lang w:eastAsia="ru-RU"/>
        </w:rPr>
        <w:t xml:space="preserve"> «руководствуясь статьей».</w:t>
      </w:r>
    </w:p>
    <w:p w:rsidR="00A0643A" w:rsidRDefault="00A0643A" w:rsidP="00FC25B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="00520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1.1 пункта 1 постановления посл</w:t>
      </w:r>
      <w:r w:rsidR="00A21BEE">
        <w:rPr>
          <w:rFonts w:ascii="Times New Roman" w:hAnsi="Times New Roman"/>
          <w:sz w:val="28"/>
          <w:szCs w:val="28"/>
        </w:rPr>
        <w:t>е слов «согласно приложению 1 «</w:t>
      </w:r>
      <w:r>
        <w:rPr>
          <w:rFonts w:ascii="Times New Roman" w:hAnsi="Times New Roman"/>
          <w:sz w:val="28"/>
          <w:szCs w:val="28"/>
        </w:rPr>
        <w:t>дополнить словами «к настоящему постановлению.».</w:t>
      </w:r>
    </w:p>
    <w:p w:rsidR="00A0643A" w:rsidRDefault="00A0643A" w:rsidP="00FC25B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="00520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1.2 пункта 1 постановления после слов «согласно приложению 2» дополнить словами «к настоящему постановлению.».</w:t>
      </w:r>
    </w:p>
    <w:p w:rsidR="00A0643A" w:rsidRDefault="00A0643A" w:rsidP="00FC25BC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В пункте 2 постановления слово «(обнародования)» исключить.</w:t>
      </w:r>
    </w:p>
    <w:p w:rsidR="00A0643A" w:rsidRDefault="0052068A" w:rsidP="00FC25BC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0643A">
        <w:rPr>
          <w:rFonts w:ascii="Times New Roman" w:hAnsi="Times New Roman"/>
          <w:sz w:val="28"/>
          <w:szCs w:val="28"/>
        </w:rPr>
        <w:t>В пункте 3 постановления слово «(обнародовать)» исключить.</w:t>
      </w:r>
    </w:p>
    <w:p w:rsidR="0052068A" w:rsidRDefault="0052068A" w:rsidP="00FC25B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1.6. Пункт 4 постановления изложить в следующей редакции:</w:t>
      </w:r>
    </w:p>
    <w:p w:rsidR="0052068A" w:rsidRDefault="0052068A" w:rsidP="0052068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«4. Кон</w:t>
      </w:r>
      <w:r w:rsidR="006811EA">
        <w:rPr>
          <w:rFonts w:ascii="Times New Roman" w:hAnsi="Times New Roman"/>
          <w:sz w:val="28"/>
          <w:szCs w:val="28"/>
        </w:rPr>
        <w:t>троль за выполнением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Ханты-Мансийского района по социальным вопросам Уварову И.А.».</w:t>
      </w:r>
    </w:p>
    <w:p w:rsidR="00B916D5" w:rsidRDefault="00B916D5" w:rsidP="00B9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0E3BBD">
        <w:rPr>
          <w:rFonts w:ascii="Times New Roman" w:hAnsi="Times New Roman"/>
          <w:sz w:val="28"/>
          <w:szCs w:val="28"/>
        </w:rPr>
        <w:t>В приложении 1 к постановлению (далее – муниципальная программа):</w:t>
      </w:r>
    </w:p>
    <w:p w:rsidR="000E3BBD" w:rsidRDefault="000E3BBD" w:rsidP="00B916D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1.7.1. Паспорт муниципальной программы изложить в следующей редакции:</w:t>
      </w:r>
    </w:p>
    <w:p w:rsidR="00B916D5" w:rsidRDefault="00B916D5" w:rsidP="0052068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2068A" w:rsidRDefault="0052068A" w:rsidP="0052068A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0643A" w:rsidRDefault="00A0643A" w:rsidP="00A0643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0643A" w:rsidRDefault="00A0643A" w:rsidP="00A0643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0643A" w:rsidRPr="004041AE" w:rsidRDefault="00A0643A" w:rsidP="008948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DE7" w:rsidRDefault="00CB5DE7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5DE7" w:rsidRDefault="00CB5DE7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5DE7" w:rsidRDefault="00CB5DE7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Default="00894828" w:rsidP="00A003F3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4828" w:rsidRPr="0091405B" w:rsidRDefault="00894828" w:rsidP="00BD7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4828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44982" w:rsidRPr="0091405B" w:rsidRDefault="00644982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421"/>
        <w:gridCol w:w="1195"/>
        <w:gridCol w:w="631"/>
        <w:gridCol w:w="1710"/>
        <w:gridCol w:w="11"/>
        <w:gridCol w:w="697"/>
        <w:gridCol w:w="652"/>
        <w:gridCol w:w="694"/>
        <w:gridCol w:w="8"/>
        <w:gridCol w:w="644"/>
        <w:gridCol w:w="568"/>
        <w:gridCol w:w="109"/>
        <w:gridCol w:w="2147"/>
        <w:gridCol w:w="116"/>
        <w:gridCol w:w="1776"/>
      </w:tblGrid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6811EA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</w:t>
            </w:r>
            <w:r w:rsidR="00644982" w:rsidRPr="00E340BC">
              <w:rPr>
                <w:rFonts w:ascii="Times New Roman" w:hAnsi="Times New Roman"/>
              </w:rPr>
              <w:t xml:space="preserve">азвитие гражданского общества Ханты-Мансийского района </w:t>
            </w:r>
            <w:r w:rsidR="00644982" w:rsidRPr="00E340BC">
              <w:rPr>
                <w:rFonts w:ascii="Times New Roman" w:hAnsi="Times New Roman"/>
                <w:color w:val="000000"/>
              </w:rPr>
              <w:t>на 2022 – 2025 годы</w:t>
            </w:r>
          </w:p>
          <w:p w:rsidR="00644982" w:rsidRPr="00CA34AD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0C1392" w:rsidRDefault="0050585C" w:rsidP="00CC10F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50585C">
              <w:rPr>
                <w:rFonts w:ascii="Times New Roman" w:hAnsi="Times New Roman"/>
              </w:rPr>
              <w:t>у</w:t>
            </w:r>
            <w:r w:rsidR="00644982" w:rsidRPr="0050585C">
              <w:rPr>
                <w:rFonts w:ascii="Times New Roman" w:hAnsi="Times New Roman"/>
              </w:rPr>
              <w:t>правление по культуре, спорту и социальной политике</w:t>
            </w:r>
            <w:r w:rsidRPr="0050585C">
              <w:rPr>
                <w:rFonts w:ascii="Times New Roman" w:hAnsi="Times New Roman"/>
              </w:rPr>
              <w:t xml:space="preserve"> администрации Ханты-Мансийского района (далее </w:t>
            </w:r>
            <w:r w:rsidR="005E1178" w:rsidRPr="00E340BC">
              <w:rPr>
                <w:rFonts w:ascii="Times New Roman" w:hAnsi="Times New Roman"/>
              </w:rPr>
              <w:t>–</w:t>
            </w:r>
            <w:r w:rsidRPr="0050585C">
              <w:rPr>
                <w:rFonts w:ascii="Times New Roman" w:hAnsi="Times New Roman"/>
              </w:rPr>
              <w:t xml:space="preserve"> управление по культуре, спорту и социальной политике)</w:t>
            </w: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:rsidR="00E57041" w:rsidRPr="00E340BC" w:rsidRDefault="001D3A94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Ханты-Мансийского района</w:t>
            </w:r>
            <w:r w:rsidR="00E57041">
              <w:rPr>
                <w:rFonts w:ascii="Times New Roman" w:hAnsi="Times New Roman"/>
              </w:rPr>
              <w:t xml:space="preserve"> «Редакция газеты «Наш район»</w:t>
            </w:r>
            <w:r>
              <w:rPr>
                <w:rFonts w:ascii="Times New Roman" w:hAnsi="Times New Roman"/>
              </w:rPr>
              <w:t xml:space="preserve"> (далее </w:t>
            </w:r>
            <w:r w:rsidR="006811E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МАУ ХМР «Р</w:t>
            </w:r>
            <w:r w:rsidRPr="002310E6">
              <w:rPr>
                <w:rFonts w:ascii="Times New Roman" w:hAnsi="Times New Roman"/>
              </w:rPr>
              <w:t>едакция газеты «Наш район»</w:t>
            </w:r>
            <w:r>
              <w:rPr>
                <w:rFonts w:ascii="Times New Roman" w:hAnsi="Times New Roman"/>
              </w:rPr>
              <w:t>);</w:t>
            </w:r>
          </w:p>
          <w:p w:rsidR="00974910" w:rsidRPr="00CC10FD" w:rsidRDefault="001D3A94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муниципальное автономное учреждение «Организационно-методический центр» (далее </w:t>
            </w:r>
            <w:r w:rsidR="005E1178" w:rsidRPr="00E340B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МАУ «ОМЦ»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;</w:t>
            </w:r>
          </w:p>
          <w:p w:rsidR="00974910" w:rsidRDefault="00E57041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974910" w:rsidRPr="00CC10FD">
              <w:rPr>
                <w:rFonts w:ascii="Times New Roman" w:hAnsi="Times New Roman" w:cs="Times New Roman"/>
                <w:szCs w:val="22"/>
              </w:rPr>
              <w:t>дминистрация сельского поселения Селиярово</w:t>
            </w:r>
            <w:r w:rsidR="00F16BD9">
              <w:rPr>
                <w:rFonts w:ascii="Times New Roman" w:hAnsi="Times New Roman" w:cs="Times New Roman"/>
                <w:szCs w:val="22"/>
              </w:rPr>
              <w:t>;</w:t>
            </w:r>
          </w:p>
          <w:p w:rsidR="001E4075" w:rsidRPr="00974910" w:rsidRDefault="00F16BD9" w:rsidP="00A20882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16BD9">
              <w:rPr>
                <w:rFonts w:ascii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  <w:r w:rsidR="001D3A94">
              <w:rPr>
                <w:rFonts w:ascii="Times New Roman" w:hAnsi="Times New Roman"/>
                <w:color w:val="000000"/>
              </w:rPr>
              <w:t xml:space="preserve"> администрации Ханты-Мансийского района (далее </w:t>
            </w:r>
            <w:r w:rsidR="000C78B4" w:rsidRPr="00E340BC">
              <w:rPr>
                <w:rFonts w:ascii="Times New Roman" w:hAnsi="Times New Roman"/>
              </w:rPr>
              <w:t>–</w:t>
            </w:r>
            <w:r w:rsidR="001D3A94">
              <w:rPr>
                <w:rFonts w:ascii="Times New Roman" w:hAnsi="Times New Roman"/>
                <w:color w:val="000000"/>
              </w:rPr>
              <w:t xml:space="preserve"> </w:t>
            </w:r>
            <w:r w:rsidR="001D3A94" w:rsidRPr="00F16BD9">
              <w:rPr>
                <w:rFonts w:ascii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  <w:r w:rsidR="001D3A9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E340BC">
              <w:rPr>
                <w:rFonts w:ascii="Times New Roman" w:hAnsi="Times New Roman"/>
              </w:rPr>
              <w:br/>
              <w:t>в том числе в сфере добровольчества (волонтерства)</w:t>
            </w: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A61CA3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:rsidR="00644982" w:rsidRPr="00CC6624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644982" w:rsidRPr="00E340BC" w:rsidTr="006811EA">
        <w:trPr>
          <w:trHeight w:val="20"/>
        </w:trPr>
        <w:tc>
          <w:tcPr>
            <w:tcW w:w="1521" w:type="pct"/>
            <w:gridSpan w:val="3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:rsidR="00644982" w:rsidRPr="00E340BC" w:rsidRDefault="00FC25BC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</w:t>
            </w:r>
            <w:r w:rsidR="00644982" w:rsidRPr="00E340BC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644982" w:rsidRPr="00E340BC" w:rsidRDefault="00FC25BC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</w:t>
            </w:r>
            <w:r w:rsidR="00644982" w:rsidRPr="00E340BC">
              <w:rPr>
                <w:rFonts w:ascii="Times New Roman" w:hAnsi="Times New Roman"/>
              </w:rPr>
              <w:t>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      </w:r>
          </w:p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4416FD" w:rsidRPr="00CC6624" w:rsidRDefault="002C0168" w:rsidP="000C78B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DA1C63">
              <w:rPr>
                <w:rFonts w:ascii="Times New Roman" w:hAnsi="Times New Roman" w:cs="Times New Roman"/>
                <w:szCs w:val="22"/>
              </w:rPr>
              <w:t>.</w:t>
            </w:r>
            <w:r w:rsidR="00FC25BC">
              <w:rPr>
                <w:rFonts w:ascii="Times New Roman" w:hAnsi="Times New Roman"/>
                <w:szCs w:val="22"/>
              </w:rPr>
              <w:t> </w:t>
            </w:r>
            <w:r w:rsidR="002E7F5E" w:rsidRPr="00BB56CE">
              <w:rPr>
                <w:rFonts w:ascii="Times New Roman" w:hAnsi="Times New Roman"/>
                <w:szCs w:val="22"/>
              </w:rPr>
              <w:t>Обеспечение мер</w:t>
            </w:r>
            <w:r w:rsidR="000C78B4">
              <w:rPr>
                <w:rFonts w:ascii="Times New Roman" w:hAnsi="Times New Roman"/>
                <w:szCs w:val="22"/>
              </w:rPr>
              <w:t>ы</w:t>
            </w:r>
            <w:r w:rsidRPr="00BB56CE">
              <w:rPr>
                <w:rFonts w:ascii="Times New Roman" w:hAnsi="Times New Roman"/>
                <w:szCs w:val="22"/>
              </w:rPr>
              <w:t xml:space="preserve"> социальной поддержки в виде единовременной денежной выплаты </w:t>
            </w:r>
            <w:r w:rsidR="001162C4">
              <w:rPr>
                <w:rFonts w:ascii="Times New Roman" w:hAnsi="Times New Roman"/>
                <w:szCs w:val="22"/>
              </w:rPr>
              <w:t>отдельным категориям</w:t>
            </w:r>
            <w:r w:rsidR="001162C4" w:rsidRPr="00DA1C63">
              <w:rPr>
                <w:rFonts w:ascii="Times New Roman" w:hAnsi="Times New Roman"/>
                <w:szCs w:val="22"/>
              </w:rPr>
              <w:t xml:space="preserve"> </w:t>
            </w:r>
            <w:r w:rsidRPr="00BB56CE">
              <w:rPr>
                <w:rFonts w:ascii="Times New Roman" w:hAnsi="Times New Roman"/>
                <w:szCs w:val="22"/>
              </w:rPr>
              <w:t>граждан</w:t>
            </w:r>
          </w:p>
        </w:tc>
      </w:tr>
      <w:tr w:rsidR="00644982" w:rsidRPr="00E340BC" w:rsidTr="0069276D">
        <w:trPr>
          <w:trHeight w:val="299"/>
        </w:trPr>
        <w:tc>
          <w:tcPr>
            <w:tcW w:w="1521" w:type="pct"/>
            <w:gridSpan w:val="3"/>
          </w:tcPr>
          <w:p w:rsidR="00644982" w:rsidRDefault="00644982" w:rsidP="00CC10F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479" w:type="pct"/>
            <w:gridSpan w:val="13"/>
          </w:tcPr>
          <w:p w:rsidR="00170BF7" w:rsidRPr="00A96896" w:rsidRDefault="00A21BEE" w:rsidP="0069276D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644982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982" w:rsidRPr="00E340BC" w:rsidTr="006811EA">
        <w:trPr>
          <w:trHeight w:val="20"/>
        </w:trPr>
        <w:tc>
          <w:tcPr>
            <w:tcW w:w="943" w:type="pct"/>
            <w:vMerge w:val="restart"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>Целевые показатели</w:t>
            </w:r>
          </w:p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340BC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653" w:type="pct"/>
            <w:gridSpan w:val="2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40BC">
              <w:rPr>
                <w:rFonts w:ascii="Times New Roman" w:hAnsi="Times New Roman" w:cs="Times New Roman"/>
                <w:color w:val="000000"/>
                <w:szCs w:val="22"/>
              </w:rPr>
              <w:t>Значение показателя по годам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E340BC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  <w:vMerge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53" w:type="pct"/>
            <w:gridSpan w:val="2"/>
            <w:vMerge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11" w:type="pct"/>
            <w:vMerge/>
          </w:tcPr>
          <w:p w:rsidR="00644982" w:rsidRPr="00E340BC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59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базо-вое значе-ние</w:t>
            </w:r>
          </w:p>
        </w:tc>
        <w:tc>
          <w:tcPr>
            <w:tcW w:w="239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51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36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год</w:t>
            </w:r>
          </w:p>
        </w:tc>
        <w:tc>
          <w:tcPr>
            <w:tcW w:w="248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>год</w:t>
            </w:r>
          </w:p>
        </w:tc>
        <w:tc>
          <w:tcPr>
            <w:tcW w:w="769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ответственный исполнитель/ соисполнитель 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>за достижение показателя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653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C63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DA1C63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5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" w:type="pct"/>
          </w:tcPr>
          <w:p w:rsidR="00644982" w:rsidRPr="00DA1C63" w:rsidRDefault="00F7515C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1" w:type="pct"/>
            <w:gridSpan w:val="2"/>
          </w:tcPr>
          <w:p w:rsidR="00644982" w:rsidRPr="00DA1C63" w:rsidRDefault="00703BEA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у</w:t>
            </w:r>
            <w:r w:rsidR="00644982" w:rsidRPr="00DA1C63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  <w:r w:rsidR="00F7515C" w:rsidRPr="00DA1C63">
              <w:rPr>
                <w:rFonts w:ascii="Times New Roman" w:hAnsi="Times New Roman" w:cs="Times New Roman"/>
                <w:szCs w:val="22"/>
              </w:rPr>
              <w:t>,</w:t>
            </w:r>
          </w:p>
          <w:p w:rsidR="00F7515C" w:rsidRPr="00DA1C63" w:rsidRDefault="00F7515C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МАУ «ОМЦ»,</w:t>
            </w:r>
          </w:p>
          <w:p w:rsidR="00644982" w:rsidRPr="00DA1C63" w:rsidRDefault="00F7515C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0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DA1C63">
              <w:rPr>
                <w:rFonts w:ascii="Times New Roman" w:hAnsi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DA1C63">
              <w:rPr>
                <w:rFonts w:ascii="Times New Roman" w:hAnsi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</w:t>
            </w:r>
            <w:r w:rsidR="006811EA">
              <w:rPr>
                <w:rFonts w:ascii="Times New Roman" w:hAnsi="Times New Roman"/>
                <w:lang w:eastAsia="zh-CN"/>
              </w:rPr>
              <w:br/>
            </w:r>
            <w:r w:rsidRPr="00DA1C63">
              <w:rPr>
                <w:rFonts w:ascii="Times New Roman" w:hAnsi="Times New Roman"/>
                <w:lang w:eastAsia="zh-CN"/>
              </w:rPr>
              <w:t xml:space="preserve">при этом учитывается организованное и неорганизованное добровольчество (волонтерство) </w:t>
            </w:r>
          </w:p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2548</w:t>
            </w:r>
          </w:p>
        </w:tc>
        <w:tc>
          <w:tcPr>
            <w:tcW w:w="25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2566</w:t>
            </w:r>
          </w:p>
        </w:tc>
        <w:tc>
          <w:tcPr>
            <w:tcW w:w="236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2583</w:t>
            </w:r>
          </w:p>
        </w:tc>
        <w:tc>
          <w:tcPr>
            <w:tcW w:w="248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2601</w:t>
            </w:r>
          </w:p>
        </w:tc>
        <w:tc>
          <w:tcPr>
            <w:tcW w:w="769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2601</w:t>
            </w:r>
          </w:p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DA1C63" w:rsidRDefault="00703BEA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у</w:t>
            </w:r>
            <w:r w:rsidR="00644982" w:rsidRPr="00DA1C63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</w:p>
          <w:p w:rsidR="00644982" w:rsidRPr="00DA1C63" w:rsidRDefault="00644982" w:rsidP="008666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pct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1" w:type="pct"/>
          </w:tcPr>
          <w:p w:rsidR="00644982" w:rsidRPr="00DA1C63" w:rsidRDefault="00457A19" w:rsidP="00457A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</w:t>
            </w:r>
            <w:r w:rsidR="00644982" w:rsidRPr="00DA1C63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1" w:type="pct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17 845,6</w:t>
            </w:r>
          </w:p>
        </w:tc>
        <w:tc>
          <w:tcPr>
            <w:tcW w:w="442" w:type="pct"/>
            <w:gridSpan w:val="3"/>
          </w:tcPr>
          <w:p w:rsidR="00644982" w:rsidRPr="00DA1C63" w:rsidRDefault="00457A19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13 625,5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DA1C63">
              <w:rPr>
                <w:rStyle w:val="211pt"/>
                <w:rFonts w:eastAsia="Calibri"/>
              </w:rPr>
              <w:t>справочно:</w:t>
            </w:r>
          </w:p>
          <w:p w:rsidR="00644982" w:rsidRPr="00DA1C63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 xml:space="preserve">средства предприятий-недропользователей </w:t>
            </w:r>
          </w:p>
        </w:tc>
        <w:tc>
          <w:tcPr>
            <w:tcW w:w="611" w:type="pct"/>
          </w:tcPr>
          <w:p w:rsidR="00644982" w:rsidRPr="00DA1C63" w:rsidRDefault="0036102C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2 7</w:t>
            </w:r>
            <w:r w:rsidR="00644982" w:rsidRPr="00DA1C63">
              <w:rPr>
                <w:rFonts w:ascii="Times New Roman" w:hAnsi="Times New Roman"/>
              </w:rPr>
              <w:t>18,9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:rsidR="00644982" w:rsidRPr="00DA1C63" w:rsidRDefault="002D5C90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</w:rPr>
              <w:t>8</w:t>
            </w:r>
            <w:r w:rsidR="00644982" w:rsidRPr="00DA1C63">
              <w:rPr>
                <w:rFonts w:ascii="Times New Roman" w:hAnsi="Times New Roman"/>
              </w:rPr>
              <w:t>00,0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9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2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 w:val="restart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Параметры финансового обеспечения региональных проектов, проектов 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Ханты-Мансийского автономного </w:t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округа – Югры, </w:t>
            </w:r>
            <w:r w:rsidR="0069276D">
              <w:rPr>
                <w:rFonts w:ascii="Times New Roman" w:hAnsi="Times New Roman" w:cs="Times New Roman"/>
                <w:color w:val="000000"/>
                <w:szCs w:val="22"/>
              </w:rPr>
              <w:br/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проектов </w:t>
            </w:r>
            <w:r w:rsidR="0069276D">
              <w:rPr>
                <w:rFonts w:ascii="Times New Roman" w:hAnsi="Times New Roman" w:cs="Times New Roman"/>
                <w:color w:val="000000"/>
                <w:szCs w:val="22"/>
              </w:rPr>
              <w:br/>
            </w: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Ханты-Мансийского района </w:t>
            </w:r>
          </w:p>
        </w:tc>
        <w:tc>
          <w:tcPr>
            <w:tcW w:w="804" w:type="pct"/>
            <w:gridSpan w:val="3"/>
            <w:vMerge w:val="restart"/>
          </w:tcPr>
          <w:p w:rsidR="00644982" w:rsidRPr="00DA1C63" w:rsidRDefault="0069276D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="00644982" w:rsidRPr="00DA1C63">
              <w:rPr>
                <w:rFonts w:ascii="Times New Roman" w:hAnsi="Times New Roman" w:cs="Times New Roman"/>
                <w:color w:val="000000"/>
                <w:szCs w:val="22"/>
              </w:rPr>
              <w:t>сточники финансирования</w:t>
            </w:r>
          </w:p>
        </w:tc>
        <w:tc>
          <w:tcPr>
            <w:tcW w:w="3253" w:type="pct"/>
            <w:gridSpan w:val="1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расходы по годам (тыс. рублей)</w:t>
            </w:r>
          </w:p>
        </w:tc>
      </w:tr>
      <w:tr w:rsidR="00644982" w:rsidRPr="00DA1C63" w:rsidTr="0069276D">
        <w:trPr>
          <w:trHeight w:val="275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2025 год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DA1C63" w:rsidRDefault="00644982" w:rsidP="00CC10F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 xml:space="preserve">Портфель проектов «Образование» </w:t>
            </w:r>
            <w:r w:rsidRPr="00DA1C63">
              <w:rPr>
                <w:rFonts w:ascii="Times New Roman" w:hAnsi="Times New Roman" w:cs="Times New Roman"/>
                <w:color w:val="000000"/>
              </w:rPr>
              <w:t>(срок реализации 01.01.2022 – 31.12.2025)</w:t>
            </w:r>
          </w:p>
        </w:tc>
      </w:tr>
      <w:tr w:rsidR="00644982" w:rsidRPr="00DA1C63" w:rsidTr="006811EA">
        <w:trPr>
          <w:trHeight w:val="151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DA1C63">
              <w:rPr>
                <w:rStyle w:val="211pt"/>
                <w:rFonts w:eastAsia="Calibri"/>
              </w:rPr>
              <w:t>справочно:</w:t>
            </w:r>
          </w:p>
          <w:p w:rsidR="00644982" w:rsidRPr="00DA1C63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1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41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pct"/>
            <w:gridSpan w:val="15"/>
          </w:tcPr>
          <w:p w:rsidR="00644982" w:rsidRPr="00DA1C63" w:rsidRDefault="00644982" w:rsidP="006811E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 xml:space="preserve">Региональный проект «Социальная активность» (срок реализации 01.01.2022 </w:t>
            </w:r>
            <w:r w:rsidR="006811EA">
              <w:rPr>
                <w:rFonts w:ascii="Times New Roman" w:hAnsi="Times New Roman"/>
                <w:color w:val="000000"/>
              </w:rPr>
              <w:t>–</w:t>
            </w:r>
            <w:r w:rsidRPr="00DA1C63">
              <w:rPr>
                <w:rFonts w:ascii="Times New Roman" w:hAnsi="Times New Roman"/>
                <w:color w:val="000000"/>
              </w:rPr>
              <w:t xml:space="preserve"> 31.12.2025)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DA1C63">
              <w:rPr>
                <w:rStyle w:val="211pt"/>
                <w:rFonts w:eastAsia="Calibri"/>
              </w:rPr>
              <w:t>справочно:</w:t>
            </w:r>
          </w:p>
          <w:p w:rsidR="00644982" w:rsidRPr="00DA1C63" w:rsidRDefault="00644982" w:rsidP="00CC10F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A1C63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44982" w:rsidRPr="00DA1C63" w:rsidTr="006811EA">
        <w:trPr>
          <w:trHeight w:val="20"/>
        </w:trPr>
        <w:tc>
          <w:tcPr>
            <w:tcW w:w="943" w:type="pct"/>
            <w:vMerge/>
          </w:tcPr>
          <w:p w:rsidR="00644982" w:rsidRPr="00DA1C63" w:rsidRDefault="00644982" w:rsidP="00CC10F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3"/>
          </w:tcPr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644982" w:rsidRPr="00DA1C63" w:rsidRDefault="00644982" w:rsidP="00CC10F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A1C6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48" w:type="pct"/>
            <w:gridSpan w:val="4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9" w:type="pct"/>
            <w:gridSpan w:val="2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pct"/>
            <w:gridSpan w:val="3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02" w:type="pct"/>
          </w:tcPr>
          <w:p w:rsidR="00644982" w:rsidRPr="00DA1C63" w:rsidRDefault="00644982" w:rsidP="00CC10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6811EA" w:rsidRDefault="00D000E5" w:rsidP="006811EA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</w:pPr>
      <w:r w:rsidRPr="00DA1C63">
        <w:t>»</w:t>
      </w:r>
      <w:r w:rsidR="00452820" w:rsidRPr="00DA1C63">
        <w:t>.</w:t>
      </w:r>
    </w:p>
    <w:p w:rsidR="00EE5DEE" w:rsidRPr="00B012C0" w:rsidRDefault="008C5FFA" w:rsidP="006811EA">
      <w:pPr>
        <w:pStyle w:val="22"/>
        <w:shd w:val="clear" w:color="auto" w:fill="auto"/>
        <w:spacing w:before="0" w:after="0" w:line="240" w:lineRule="auto"/>
        <w:ind w:left="57" w:right="57" w:firstLine="652"/>
      </w:pPr>
      <w:r w:rsidRPr="00B012C0">
        <w:rPr>
          <w:lang w:eastAsia="ru-RU"/>
        </w:rPr>
        <w:t>1.7</w:t>
      </w:r>
      <w:r w:rsidR="00EE5DEE" w:rsidRPr="00B012C0">
        <w:rPr>
          <w:lang w:eastAsia="ru-RU"/>
        </w:rPr>
        <w:t xml:space="preserve">.2. Приложение </w:t>
      </w:r>
      <w:r w:rsidR="00EE5DEE" w:rsidRPr="00B012C0">
        <w:rPr>
          <w:color w:val="000000" w:themeColor="text1"/>
          <w:lang w:eastAsia="ru-RU"/>
        </w:rPr>
        <w:t>1</w:t>
      </w:r>
      <w:r w:rsidR="00153C49" w:rsidRPr="00B012C0">
        <w:rPr>
          <w:color w:val="000000" w:themeColor="text1"/>
          <w:lang w:eastAsia="ru-RU"/>
        </w:rPr>
        <w:t xml:space="preserve"> </w:t>
      </w:r>
      <w:r w:rsidR="00CB0A62">
        <w:rPr>
          <w:color w:val="000000" w:themeColor="text1"/>
          <w:lang w:eastAsia="ru-RU"/>
        </w:rPr>
        <w:t>муниципальной программы</w:t>
      </w:r>
      <w:r w:rsidRPr="00B012C0">
        <w:rPr>
          <w:color w:val="000000" w:themeColor="text1"/>
          <w:lang w:eastAsia="ru-RU"/>
        </w:rPr>
        <w:t xml:space="preserve"> изложить </w:t>
      </w:r>
      <w:r w:rsidR="00EE5DEE" w:rsidRPr="00B012C0">
        <w:rPr>
          <w:lang w:eastAsia="ru-RU"/>
        </w:rPr>
        <w:t>в следующей редакции:</w:t>
      </w:r>
    </w:p>
    <w:p w:rsidR="00644982" w:rsidRPr="00DA1C63" w:rsidRDefault="00EE5DEE" w:rsidP="00D000E5">
      <w:pPr>
        <w:spacing w:after="0" w:line="240" w:lineRule="auto"/>
        <w:ind w:right="57" w:firstLine="709"/>
        <w:rPr>
          <w:rStyle w:val="2Exact"/>
          <w:rFonts w:eastAsia="Calibri"/>
        </w:rPr>
      </w:pPr>
      <w:r w:rsidRPr="00B012C0">
        <w:rPr>
          <w:rStyle w:val="2Exact"/>
          <w:rFonts w:eastAsiaTheme="minorHAnsi"/>
        </w:rPr>
        <w:t>«</w:t>
      </w:r>
    </w:p>
    <w:tbl>
      <w:tblPr>
        <w:tblStyle w:val="af0"/>
        <w:tblW w:w="1399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644982" w:rsidRPr="00DA1C63" w:rsidTr="00F965D0">
        <w:trPr>
          <w:trHeight w:val="310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№ струк-турного элемен-та (основ-ного меро-прия-тия)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Ответственный исполнитель соисполнитель /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Региональный проект «Социальная активность» (показатели 2, показатель 6  приложения 3)</w:t>
            </w:r>
          </w:p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6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69276D">
        <w:trPr>
          <w:trHeight w:val="452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69276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</w:t>
            </w:r>
            <w:r w:rsidR="0069276D">
              <w:rPr>
                <w:rFonts w:ascii="Times New Roman" w:eastAsia="Times New Roman" w:hAnsi="Times New Roman"/>
                <w:color w:val="000000"/>
              </w:rPr>
              <w:t xml:space="preserve">ва (показатель 1, показатель 3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приложения 3) 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5E74B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7061,4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hideMark/>
          </w:tcPr>
          <w:p w:rsidR="00644982" w:rsidRPr="00DA1C63" w:rsidRDefault="005E74B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1 997,5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</w:tr>
      <w:tr w:rsidR="00644982" w:rsidRPr="00DA1C63" w:rsidTr="0069276D">
        <w:trPr>
          <w:trHeight w:val="4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5E74B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7061,4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hideMark/>
          </w:tcPr>
          <w:p w:rsidR="00644982" w:rsidRPr="00DA1C63" w:rsidRDefault="00A56647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1 9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1 097,5</w:t>
            </w:r>
          </w:p>
        </w:tc>
      </w:tr>
      <w:tr w:rsidR="00644982" w:rsidRPr="00DA1C63" w:rsidTr="0069276D">
        <w:trPr>
          <w:trHeight w:val="1089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44982" w:rsidRPr="00DA1C63" w:rsidRDefault="0036102C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2 7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644982" w:rsidRPr="00DA1C63" w:rsidRDefault="0036102C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005122" w:rsidRPr="00DA1C63" w:rsidTr="00F965D0">
        <w:trPr>
          <w:trHeight w:val="1210"/>
        </w:trPr>
        <w:tc>
          <w:tcPr>
            <w:tcW w:w="993" w:type="dxa"/>
            <w:vMerge w:val="restart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835" w:type="dxa"/>
            <w:vMerge w:val="restart"/>
            <w:hideMark/>
          </w:tcPr>
          <w:p w:rsidR="00005122" w:rsidRPr="00AA787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 проектов  социально ориентированными некоммерческими организациями</w:t>
            </w:r>
            <w:r w:rsidRPr="00AA7873">
              <w:rPr>
                <w:rFonts w:ascii="Times New Roman" w:eastAsia="Times New Roman" w:hAnsi="Times New Roman"/>
                <w:color w:val="000000"/>
              </w:rPr>
              <w:t>, направленных 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005122" w:rsidRPr="00DA1C6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005122" w:rsidRPr="00DA1C63" w:rsidRDefault="00005122" w:rsidP="000051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</w:tr>
      <w:tr w:rsidR="00005122" w:rsidRPr="00DA1C63" w:rsidTr="00F965D0">
        <w:trPr>
          <w:trHeight w:val="330"/>
        </w:trPr>
        <w:tc>
          <w:tcPr>
            <w:tcW w:w="993" w:type="dxa"/>
            <w:vMerge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005122" w:rsidRPr="00AA787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005122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005122" w:rsidRPr="00DA1C63" w:rsidRDefault="0000512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  <w:hideMark/>
          </w:tcPr>
          <w:p w:rsidR="00005122" w:rsidRPr="00DA1C63" w:rsidRDefault="00005122" w:rsidP="00A671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005122" w:rsidRPr="00DA1C63" w:rsidRDefault="00005122" w:rsidP="00A67103">
            <w:r w:rsidRPr="00DA1C63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</w:tr>
      <w:tr w:rsidR="00644982" w:rsidRPr="00DA1C63" w:rsidTr="009D3633">
        <w:trPr>
          <w:trHeight w:val="1001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835" w:type="dxa"/>
            <w:vMerge w:val="restart"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Субсидии 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>на финансовое обеспечение затрат на реализацию проектов  социально ориентированными некоммерческими организациями</w:t>
            </w:r>
            <w:r w:rsidRPr="00AA7873">
              <w:rPr>
                <w:rFonts w:ascii="Times New Roman" w:eastAsia="Times New Roman" w:hAnsi="Times New Roman"/>
                <w:color w:val="000000"/>
              </w:rPr>
              <w:t>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</w:tr>
      <w:tr w:rsidR="00644982" w:rsidRPr="00DA1C63" w:rsidTr="00F965D0">
        <w:trPr>
          <w:trHeight w:val="360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</w:tr>
      <w:tr w:rsidR="00644982" w:rsidRPr="00DA1C63" w:rsidTr="00F965D0">
        <w:trPr>
          <w:trHeight w:val="153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 </w:t>
            </w:r>
            <w:r w:rsidRPr="00AA7873">
              <w:rPr>
                <w:rFonts w:ascii="Times New Roman" w:eastAsia="Times New Roman" w:hAnsi="Times New Roman"/>
                <w:color w:val="000000"/>
              </w:rPr>
              <w:t>про</w:t>
            </w:r>
            <w:r w:rsidR="00D5228C" w:rsidRPr="00AA7873">
              <w:rPr>
                <w:rFonts w:ascii="Times New Roman" w:eastAsia="Times New Roman" w:hAnsi="Times New Roman"/>
                <w:color w:val="000000"/>
              </w:rPr>
              <w:t>ектов социально ориентированными некоммерческими</w:t>
            </w:r>
            <w:r w:rsidR="00D5228C">
              <w:rPr>
                <w:rFonts w:ascii="Times New Roman" w:eastAsia="Times New Roman" w:hAnsi="Times New Roman"/>
                <w:color w:val="000000"/>
              </w:rPr>
              <w:t xml:space="preserve"> организациями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581200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81200">
              <w:rPr>
                <w:rFonts w:ascii="Times New Roman" w:eastAsia="Times New Roman" w:hAnsi="Times New Roman"/>
                <w:color w:val="000000"/>
              </w:rPr>
              <w:t>200,</w:t>
            </w:r>
            <w:r w:rsidR="00581200" w:rsidRPr="0058120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2835" w:type="dxa"/>
            <w:vMerge w:val="restart"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7D48F1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 </w:t>
            </w:r>
            <w:r w:rsidRPr="00AA7873">
              <w:rPr>
                <w:rFonts w:ascii="Times New Roman" w:eastAsia="Times New Roman" w:hAnsi="Times New Roman"/>
                <w:color w:val="000000"/>
              </w:rPr>
              <w:t xml:space="preserve"> проектов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 xml:space="preserve">в сфере деятельности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>по изучению общественного мнения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910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53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2.5.</w:t>
            </w:r>
          </w:p>
        </w:tc>
        <w:tc>
          <w:tcPr>
            <w:tcW w:w="2835" w:type="dxa"/>
            <w:vMerge w:val="restart"/>
            <w:hideMark/>
          </w:tcPr>
          <w:p w:rsidR="00644982" w:rsidRPr="00AA787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AA7873">
              <w:rPr>
                <w:rFonts w:ascii="Times New Roman" w:eastAsia="Times New Roman" w:hAnsi="Times New Roman"/>
                <w:color w:val="000000"/>
              </w:rPr>
              <w:t>Субсидия на финансовое обеспечение</w:t>
            </w:r>
            <w:r w:rsidR="00723593" w:rsidRPr="00AA7873"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AA7873">
              <w:rPr>
                <w:rFonts w:ascii="Times New Roman" w:eastAsia="Times New Roman" w:hAnsi="Times New Roman"/>
                <w:color w:val="000000"/>
              </w:rPr>
              <w:t xml:space="preserve"> проектов </w:t>
            </w:r>
            <w:r w:rsidRPr="00AA7873">
              <w:rPr>
                <w:rFonts w:ascii="Times New Roman" w:eastAsia="Times New Roman" w:hAnsi="Times New Roman"/>
                <w:color w:val="000000"/>
              </w:rPr>
              <w:br/>
              <w:t>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1 442,5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</w:tr>
      <w:tr w:rsidR="00644982" w:rsidRPr="00DA1C63" w:rsidTr="00F965D0">
        <w:trPr>
          <w:trHeight w:val="37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1 442,5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297,5</w:t>
            </w:r>
          </w:p>
        </w:tc>
      </w:tr>
      <w:tr w:rsidR="00644982" w:rsidRPr="00DA1C63" w:rsidTr="00F965D0">
        <w:trPr>
          <w:trHeight w:val="357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2.6.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69276D">
        <w:trPr>
          <w:trHeight w:val="36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644982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E3495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5E3495" w:rsidRPr="00DA1C63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5E3495" w:rsidRPr="00DA1C63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5E3495" w:rsidRPr="00DA1C63" w:rsidRDefault="005E3495" w:rsidP="005E3495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1418,9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E3495" w:rsidRPr="00DA1C63" w:rsidTr="006811EA">
        <w:trPr>
          <w:trHeight w:val="991"/>
        </w:trPr>
        <w:tc>
          <w:tcPr>
            <w:tcW w:w="993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5E3495" w:rsidRPr="00DA1C63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CB5330" w:rsidRDefault="005E34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</w:t>
            </w:r>
          </w:p>
          <w:p w:rsidR="005E3495" w:rsidRPr="00DA1C63" w:rsidRDefault="005E3495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средства предприятий- недропользователей</w:t>
            </w:r>
            <w:r w:rsidR="00504D45">
              <w:rPr>
                <w:rStyle w:val="aff3"/>
                <w:rFonts w:ascii="Times New Roman" w:eastAsia="Times New Roman" w:hAnsi="Times New Roman"/>
                <w:color w:val="000000"/>
              </w:rPr>
              <w:footnoteReference w:id="1"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99" w:type="dxa"/>
            <w:hideMark/>
          </w:tcPr>
          <w:p w:rsidR="005E3495" w:rsidRPr="00DA1C63" w:rsidRDefault="005E3495" w:rsidP="005E3495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1418,9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5E3495" w:rsidRPr="00DA1C63" w:rsidRDefault="005E3495" w:rsidP="005E349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5E3495" w:rsidRPr="00DA1C63" w:rsidRDefault="005E34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69276D">
        <w:trPr>
          <w:trHeight w:val="212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2.8.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274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69276D">
        <w:trPr>
          <w:trHeight w:val="838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CB5330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справочно: </w:t>
            </w:r>
          </w:p>
          <w:p w:rsidR="00644982" w:rsidRPr="00DA1C63" w:rsidRDefault="00644982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средства предприятий- недропользователей</w:t>
            </w:r>
            <w:r w:rsidR="00504D45">
              <w:rPr>
                <w:rStyle w:val="aff3"/>
                <w:rFonts w:ascii="Times New Roman" w:eastAsia="Times New Roman" w:hAnsi="Times New Roman"/>
                <w:color w:val="000000"/>
              </w:rPr>
              <w:footnoteReference w:id="2"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16BD9" w:rsidRPr="00DA1C63" w:rsidTr="005E2233">
        <w:trPr>
          <w:trHeight w:val="725"/>
        </w:trPr>
        <w:tc>
          <w:tcPr>
            <w:tcW w:w="993" w:type="dxa"/>
            <w:vMerge w:val="restart"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2.9.</w:t>
            </w:r>
          </w:p>
        </w:tc>
        <w:tc>
          <w:tcPr>
            <w:tcW w:w="2835" w:type="dxa"/>
            <w:vMerge w:val="restart"/>
          </w:tcPr>
          <w:p w:rsidR="00F16BD9" w:rsidRPr="00186B0E" w:rsidRDefault="00186B0E" w:rsidP="00BF10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276D">
              <w:rPr>
                <w:rFonts w:ascii="Times New Roman" w:eastAsia="Times New Roman" w:hAnsi="Times New Roman"/>
                <w:color w:val="000000"/>
                <w:szCs w:val="22"/>
              </w:rPr>
              <w:t xml:space="preserve">Грант главы Ханты-Мансийского района </w:t>
            </w:r>
            <w:r w:rsidRPr="0069276D">
              <w:rPr>
                <w:rFonts w:ascii="Times New Roman" w:hAnsi="Times New Roman"/>
                <w:szCs w:val="22"/>
              </w:rPr>
              <w:t xml:space="preserve">в форме субсидии на развитие </w:t>
            </w:r>
            <w:r w:rsidRPr="0069276D">
              <w:rPr>
                <w:rFonts w:ascii="Times New Roman" w:eastAsiaTheme="minorEastAsia" w:hAnsi="Times New Roman"/>
                <w:szCs w:val="22"/>
              </w:rPr>
              <w:t>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      </w:r>
            <w:r w:rsidRPr="0069276D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2409" w:type="dxa"/>
            <w:vMerge w:val="restart"/>
          </w:tcPr>
          <w:p w:rsidR="00F16BD9" w:rsidRPr="00DA1C63" w:rsidRDefault="00BF1013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19" w:type="dxa"/>
          </w:tcPr>
          <w:p w:rsidR="00F16BD9" w:rsidRPr="00DA1C63" w:rsidRDefault="00F16BD9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F16BD9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</w:t>
            </w:r>
            <w:r w:rsidR="00F16BD9" w:rsidRPr="00DA1C63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F16BD9" w:rsidRPr="00DA1C63" w:rsidTr="00005122">
        <w:trPr>
          <w:trHeight w:val="550"/>
        </w:trPr>
        <w:tc>
          <w:tcPr>
            <w:tcW w:w="993" w:type="dxa"/>
            <w:vMerge/>
          </w:tcPr>
          <w:p w:rsidR="00F16BD9" w:rsidRPr="00DA1C63" w:rsidRDefault="00F16BD9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16BD9" w:rsidRPr="00DA1C63" w:rsidRDefault="00F16BD9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F16BD9" w:rsidRPr="00DA1C63" w:rsidRDefault="00F16BD9" w:rsidP="009D363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F16BD9" w:rsidRPr="00DA1C63" w:rsidRDefault="00F16BD9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099" w:type="dxa"/>
          </w:tcPr>
          <w:p w:rsidR="00F16BD9" w:rsidRPr="00DA1C63" w:rsidRDefault="00005122" w:rsidP="000051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</w:t>
            </w:r>
            <w:r w:rsidR="00F16BD9"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16BD9" w:rsidRPr="00DA1C63" w:rsidRDefault="00F16BD9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16BD9" w:rsidRPr="00DA1C63" w:rsidRDefault="00F16BD9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F16BD9" w:rsidRPr="00DA1C63" w:rsidRDefault="00005122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644982" w:rsidRPr="00DA1C63" w:rsidTr="00F965D0">
        <w:trPr>
          <w:trHeight w:val="311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835" w:type="dxa"/>
            <w:vMerge w:val="restart"/>
            <w:hideMark/>
          </w:tcPr>
          <w:p w:rsidR="009A218B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Создание условий для развития гражданских инициатив показатели (пока</w:t>
            </w:r>
            <w:r w:rsidR="00560D51">
              <w:rPr>
                <w:rFonts w:ascii="Times New Roman" w:eastAsia="Times New Roman" w:hAnsi="Times New Roman"/>
                <w:color w:val="000000"/>
              </w:rPr>
              <w:t xml:space="preserve">затели 2; показатели 1, 2, 6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4 627,9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1 155,1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4 627,9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1 155,1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1 157,6</w:t>
            </w:r>
          </w:p>
        </w:tc>
      </w:tr>
      <w:tr w:rsidR="00644982" w:rsidRPr="00DA1C63" w:rsidTr="00F965D0">
        <w:trPr>
          <w:trHeight w:val="314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Обучение по программам в сфере добровольчества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  <w:r w:rsidR="00831943" w:rsidRPr="00DA1C63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831943" w:rsidRPr="00DA1C63" w:rsidRDefault="0083194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6198E" w:rsidRPr="00DA1C63" w:rsidTr="00F965D0">
        <w:trPr>
          <w:trHeight w:val="315"/>
        </w:trPr>
        <w:tc>
          <w:tcPr>
            <w:tcW w:w="993" w:type="dxa"/>
            <w:vMerge w:val="restart"/>
          </w:tcPr>
          <w:p w:rsidR="0026198E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835" w:type="dxa"/>
            <w:vMerge w:val="restart"/>
          </w:tcPr>
          <w:p w:rsidR="0026198E" w:rsidRPr="00DA1C63" w:rsidRDefault="0026198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Ведение сайта «Добрый Ханты-Мансийский район» </w:t>
            </w:r>
            <w:r w:rsidR="006811EA">
              <w:rPr>
                <w:rFonts w:ascii="Times New Roman" w:eastAsia="Times New Roman" w:hAnsi="Times New Roman"/>
                <w:color w:val="000000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(в том числе разделов «Карта социальной активности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</w:tcPr>
          <w:p w:rsidR="0026198E" w:rsidRPr="00DA1C63" w:rsidRDefault="0026198E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политике,</w:t>
            </w:r>
          </w:p>
          <w:p w:rsidR="0026198E" w:rsidRPr="00DA1C63" w:rsidRDefault="0026198E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19" w:type="dxa"/>
          </w:tcPr>
          <w:p w:rsidR="0026198E" w:rsidRPr="00DA1C63" w:rsidRDefault="0026198E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6198E" w:rsidRPr="00DA1C63" w:rsidTr="00F965D0">
        <w:trPr>
          <w:trHeight w:val="315"/>
        </w:trPr>
        <w:tc>
          <w:tcPr>
            <w:tcW w:w="993" w:type="dxa"/>
            <w:vMerge/>
          </w:tcPr>
          <w:p w:rsidR="0026198E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26198E" w:rsidRPr="00DA1C63" w:rsidRDefault="0026198E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26198E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26198E" w:rsidRPr="00DA1C63" w:rsidRDefault="0026198E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6198E" w:rsidRPr="00DA1C63" w:rsidRDefault="0026198E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F965D0">
        <w:trPr>
          <w:trHeight w:val="315"/>
        </w:trPr>
        <w:tc>
          <w:tcPr>
            <w:tcW w:w="993" w:type="dxa"/>
            <w:vMerge w:val="restart"/>
          </w:tcPr>
          <w:p w:rsidR="00CA12D3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</w:t>
            </w:r>
            <w:r w:rsidR="00CA12D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CA12D3" w:rsidRPr="00DA1C63" w:rsidRDefault="00CA12D3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CA12D3" w:rsidRPr="00DA1C63" w:rsidRDefault="00CA12D3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F965D0">
        <w:trPr>
          <w:trHeight w:val="315"/>
        </w:trPr>
        <w:tc>
          <w:tcPr>
            <w:tcW w:w="993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CA12D3" w:rsidRPr="00DA1C63" w:rsidRDefault="00CA12D3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CA12D3" w:rsidRPr="00DA1C63" w:rsidRDefault="00CA12D3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8F192E">
        <w:trPr>
          <w:trHeight w:val="315"/>
        </w:trPr>
        <w:tc>
          <w:tcPr>
            <w:tcW w:w="993" w:type="dxa"/>
            <w:vMerge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CA12D3" w:rsidRPr="00DA1C63" w:rsidRDefault="00CA12D3" w:rsidP="00DA114D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hideMark/>
          </w:tcPr>
          <w:p w:rsidR="00CA12D3" w:rsidRPr="00DA1C63" w:rsidRDefault="00CA12D3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69276D">
        <w:trPr>
          <w:trHeight w:val="315"/>
        </w:trPr>
        <w:tc>
          <w:tcPr>
            <w:tcW w:w="993" w:type="dxa"/>
            <w:vMerge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CA12D3" w:rsidRPr="00DA1C63" w:rsidRDefault="00CA12D3" w:rsidP="00DA114D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  <w:hideMark/>
          </w:tcPr>
          <w:p w:rsidR="00CA12D3" w:rsidRPr="00DA1C63" w:rsidRDefault="00CA12D3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F965D0">
        <w:trPr>
          <w:trHeight w:val="315"/>
        </w:trPr>
        <w:tc>
          <w:tcPr>
            <w:tcW w:w="993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A12D3" w:rsidRPr="00DA1C63" w:rsidTr="00422165">
        <w:trPr>
          <w:trHeight w:val="366"/>
        </w:trPr>
        <w:tc>
          <w:tcPr>
            <w:tcW w:w="993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2119" w:type="dxa"/>
          </w:tcPr>
          <w:p w:rsidR="00CA12D3" w:rsidRPr="00DA1C63" w:rsidRDefault="00CA12D3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A12D3" w:rsidRPr="00DA1C63" w:rsidRDefault="00CA12D3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01442" w:rsidRPr="00DA1C63" w:rsidTr="006811EA">
        <w:trPr>
          <w:trHeight w:val="282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01442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</w:t>
            </w:r>
            <w:r w:rsidR="00A01442"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 xml:space="preserve">по вовлечению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в творческую деятельность молодежи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01442" w:rsidRPr="00DA1C63" w:rsidTr="0069276D">
        <w:trPr>
          <w:trHeight w:val="647"/>
        </w:trPr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01442" w:rsidRPr="00DA1C63" w:rsidRDefault="00A01442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42" w:rsidRPr="00DA1C63" w:rsidRDefault="00A0144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0418B" w:rsidRPr="00DA1C63" w:rsidTr="00F965D0">
        <w:trPr>
          <w:trHeight w:val="425"/>
        </w:trPr>
        <w:tc>
          <w:tcPr>
            <w:tcW w:w="993" w:type="dxa"/>
            <w:vMerge w:val="restart"/>
          </w:tcPr>
          <w:p w:rsidR="0010418B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</w:t>
            </w:r>
            <w:r w:rsidR="0010418B"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Merge w:val="restart"/>
          </w:tcPr>
          <w:p w:rsidR="0010418B" w:rsidRPr="00DA1C63" w:rsidRDefault="0010418B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1162C4"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 w:rsidR="001162C4">
              <w:rPr>
                <w:rFonts w:ascii="Times New Roman" w:eastAsia="Times New Roman" w:hAnsi="Times New Roman"/>
                <w:color w:val="000000"/>
              </w:rPr>
              <w:t>оектов социально ориентированными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некоммерчески</w:t>
            </w:r>
            <w:r w:rsidR="001162C4">
              <w:rPr>
                <w:rFonts w:ascii="Times New Roman" w:eastAsia="Times New Roman" w:hAnsi="Times New Roman"/>
                <w:color w:val="000000"/>
              </w:rPr>
              <w:t>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 направленных на 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</w:tcPr>
          <w:p w:rsidR="0010418B" w:rsidRPr="00DA1C63" w:rsidRDefault="0010418B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858,6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</w:tr>
      <w:tr w:rsidR="0010418B" w:rsidRPr="00DA1C63" w:rsidTr="0010418B">
        <w:trPr>
          <w:trHeight w:val="1384"/>
        </w:trPr>
        <w:tc>
          <w:tcPr>
            <w:tcW w:w="993" w:type="dxa"/>
            <w:vMerge/>
          </w:tcPr>
          <w:p w:rsidR="0010418B" w:rsidRPr="00DA1C63" w:rsidRDefault="0010418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10418B" w:rsidRPr="00DA1C63" w:rsidRDefault="0010418B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10418B" w:rsidRPr="00DA1C63" w:rsidRDefault="0010418B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858,6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</w:tr>
      <w:tr w:rsidR="0010418B" w:rsidRPr="00DA1C63" w:rsidTr="00422165">
        <w:trPr>
          <w:trHeight w:val="513"/>
        </w:trPr>
        <w:tc>
          <w:tcPr>
            <w:tcW w:w="993" w:type="dxa"/>
            <w:vMerge w:val="restart"/>
          </w:tcPr>
          <w:p w:rsidR="0010418B" w:rsidRPr="00DA1C63" w:rsidRDefault="0026198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  <w:r w:rsidR="0010418B" w:rsidRPr="00DA1C6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10418B" w:rsidRPr="00DA1C63" w:rsidRDefault="0010418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0418B" w:rsidRPr="00DA1C63" w:rsidRDefault="0010418B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Субсидии на финансовое обеспечение</w:t>
            </w:r>
            <w:r w:rsidR="001162C4">
              <w:rPr>
                <w:rFonts w:ascii="Times New Roman" w:eastAsia="Times New Roman" w:hAnsi="Times New Roman"/>
                <w:color w:val="000000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 w:rsidR="001162C4">
              <w:rPr>
                <w:rFonts w:ascii="Times New Roman" w:eastAsia="Times New Roman" w:hAnsi="Times New Roman"/>
                <w:color w:val="000000"/>
              </w:rPr>
              <w:t>оектов социально ориентированными некоммерческими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 организац</w:t>
            </w:r>
            <w:r w:rsidR="001162C4">
              <w:rPr>
                <w:rFonts w:ascii="Times New Roman" w:eastAsia="Times New Roman" w:hAnsi="Times New Roman"/>
                <w:color w:val="000000"/>
              </w:rPr>
              <w:t>иями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 направленных на вовлечение в творческую деятельность молодежи</w:t>
            </w:r>
          </w:p>
        </w:tc>
        <w:tc>
          <w:tcPr>
            <w:tcW w:w="2409" w:type="dxa"/>
            <w:vMerge w:val="restart"/>
          </w:tcPr>
          <w:p w:rsidR="0010418B" w:rsidRPr="00DA1C63" w:rsidRDefault="0010418B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10418B" w:rsidRPr="00DA1C63" w:rsidRDefault="0010418B" w:rsidP="009A218B">
            <w:r w:rsidRPr="00DA1C63">
              <w:rPr>
                <w:rFonts w:ascii="Times New Roman" w:eastAsia="Times New Roman" w:hAnsi="Times New Roman"/>
                <w:color w:val="000000"/>
              </w:rPr>
              <w:t>2 568,6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  <w:tr w:rsidR="0010418B" w:rsidRPr="00DA1C63" w:rsidTr="0010418B">
        <w:trPr>
          <w:trHeight w:val="11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418B" w:rsidRPr="00DA1C63" w:rsidRDefault="0010418B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0418B" w:rsidRPr="00DA1C63" w:rsidRDefault="0010418B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0418B" w:rsidRPr="00DA1C63" w:rsidRDefault="0010418B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10418B" w:rsidRPr="00DA1C63" w:rsidRDefault="0010418B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10418B" w:rsidRPr="00DA1C63" w:rsidRDefault="0010418B" w:rsidP="009A218B">
            <w:r w:rsidRPr="00DA1C63">
              <w:rPr>
                <w:rFonts w:ascii="Times New Roman" w:eastAsia="Times New Roman" w:hAnsi="Times New Roman"/>
                <w:color w:val="000000"/>
              </w:rPr>
              <w:t>2 568,6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hAnsi="Times New Roman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10418B" w:rsidRPr="00DA1C63" w:rsidRDefault="0010418B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  <w:tr w:rsidR="00644982" w:rsidRPr="00DA1C63" w:rsidTr="0069276D">
        <w:trPr>
          <w:trHeight w:val="56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Обеспечение открытости органов местного самоуправления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(показатель 3 приложения 3)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94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422165">
        <w:trPr>
          <w:trHeight w:val="566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E03609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543B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915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Основное мероприятие: Организация выпуска периодического печатного издания</w:t>
            </w:r>
            <w:r w:rsidR="00D17AEB"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 xml:space="preserve">газеты </w:t>
            </w:r>
            <w:r w:rsidR="005406CC">
              <w:rPr>
                <w:rFonts w:ascii="Times New Roman" w:eastAsia="Times New Roman" w:hAnsi="Times New Roman"/>
                <w:color w:val="000000"/>
              </w:rPr>
              <w:t xml:space="preserve">«Наш район» (показатели 4, 5 </w:t>
            </w:r>
            <w:r w:rsidR="005406CC">
              <w:rPr>
                <w:rFonts w:ascii="Times New Roman" w:eastAsia="Times New Roman" w:hAnsi="Times New Roman"/>
                <w:color w:val="000000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1D3A94" w:rsidP="001D3A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</w:t>
            </w:r>
            <w:r w:rsidR="00644982"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827C3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</w:t>
            </w:r>
            <w:r w:rsidR="00827C3F" w:rsidRPr="00DA1C63">
              <w:rPr>
                <w:rFonts w:ascii="Times New Roman" w:eastAsia="Times New Roman" w:hAnsi="Times New Roman"/>
                <w:color w:val="000000"/>
              </w:rPr>
              <w:t>233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644982" w:rsidP="008B18D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</w:t>
            </w:r>
            <w:r w:rsidR="008B18D2" w:rsidRPr="00DA1C63">
              <w:rPr>
                <w:rFonts w:ascii="Times New Roman" w:eastAsia="Times New Roman" w:hAnsi="Times New Roman"/>
                <w:color w:val="000000"/>
              </w:rPr>
              <w:t>671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644982" w:rsidRPr="00DA1C63" w:rsidTr="00F965D0">
        <w:trPr>
          <w:trHeight w:val="1039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827C3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51 233,8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644982" w:rsidP="008B18D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</w:t>
            </w:r>
            <w:r w:rsidR="008B18D2" w:rsidRPr="00DA1C63">
              <w:rPr>
                <w:rFonts w:ascii="Times New Roman" w:eastAsia="Times New Roman" w:hAnsi="Times New Roman"/>
                <w:color w:val="000000"/>
              </w:rPr>
              <w:t>671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644982" w:rsidRPr="00DA1C63" w:rsidTr="00F965D0">
        <w:trPr>
          <w:trHeight w:val="325"/>
        </w:trPr>
        <w:tc>
          <w:tcPr>
            <w:tcW w:w="993" w:type="dxa"/>
            <w:vMerge w:val="restart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835" w:type="dxa"/>
            <w:vMerge w:val="restart"/>
            <w:hideMark/>
          </w:tcPr>
          <w:p w:rsidR="00644982" w:rsidRPr="00DA1C63" w:rsidRDefault="00644982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Организация выпуска периодического печатного издания</w:t>
            </w:r>
            <w:r w:rsidR="00D17AEB" w:rsidRPr="00DA1C6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газеты «Наш район»</w:t>
            </w:r>
          </w:p>
        </w:tc>
        <w:tc>
          <w:tcPr>
            <w:tcW w:w="2409" w:type="dxa"/>
            <w:vMerge w:val="restart"/>
            <w:hideMark/>
          </w:tcPr>
          <w:p w:rsidR="00644982" w:rsidRPr="00DA1C63" w:rsidRDefault="00662BD4" w:rsidP="00662BD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</w:t>
            </w:r>
            <w:r w:rsidR="00644982"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8947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46 600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hideMark/>
          </w:tcPr>
          <w:p w:rsidR="00644982" w:rsidRPr="00DA1C63" w:rsidRDefault="008947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13 736,9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</w:tr>
      <w:tr w:rsidR="00644982" w:rsidRPr="00DA1C63" w:rsidTr="00F965D0">
        <w:trPr>
          <w:trHeight w:val="397"/>
        </w:trPr>
        <w:tc>
          <w:tcPr>
            <w:tcW w:w="993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89470F" w:rsidP="008947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46 6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,3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hideMark/>
          </w:tcPr>
          <w:p w:rsidR="00644982" w:rsidRPr="00DA1C63" w:rsidRDefault="0089470F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13 736,9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10 435,9</w:t>
            </w:r>
          </w:p>
        </w:tc>
      </w:tr>
      <w:tr w:rsidR="005A2F95" w:rsidRPr="00DA1C63" w:rsidTr="00F965D0">
        <w:trPr>
          <w:trHeight w:val="397"/>
        </w:trPr>
        <w:tc>
          <w:tcPr>
            <w:tcW w:w="993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835" w:type="dxa"/>
            <w:vMerge w:val="restart"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Обеспечение бесплатной подпиской на газету </w:t>
            </w:r>
            <w:r w:rsidR="006811EA">
              <w:rPr>
                <w:rFonts w:ascii="Times New Roman" w:eastAsia="Times New Roman" w:hAnsi="Times New Roman"/>
                <w:color w:val="000000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</w:rPr>
              <w:t>«Наш район» для жителей Ханты-М</w:t>
            </w:r>
            <w:r w:rsidR="006811EA">
              <w:rPr>
                <w:rFonts w:ascii="Times New Roman" w:eastAsia="Times New Roman" w:hAnsi="Times New Roman"/>
                <w:color w:val="000000"/>
              </w:rPr>
              <w:t xml:space="preserve">ансийского района, относящихся 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к льготной категории населения</w:t>
            </w:r>
          </w:p>
        </w:tc>
        <w:tc>
          <w:tcPr>
            <w:tcW w:w="2409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19" w:type="dxa"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4 633,5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</w:tr>
      <w:tr w:rsidR="005A2F95" w:rsidRPr="00DA1C63" w:rsidTr="00F965D0">
        <w:trPr>
          <w:trHeight w:val="804"/>
        </w:trPr>
        <w:tc>
          <w:tcPr>
            <w:tcW w:w="993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5A2F95" w:rsidRPr="00DA1C63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4 633,5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934,5</w:t>
            </w:r>
          </w:p>
        </w:tc>
      </w:tr>
      <w:tr w:rsidR="005A2F95" w:rsidRPr="00DA1C63" w:rsidTr="00F965D0">
        <w:trPr>
          <w:trHeight w:val="397"/>
        </w:trPr>
        <w:tc>
          <w:tcPr>
            <w:tcW w:w="993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835" w:type="dxa"/>
            <w:vMerge w:val="restart"/>
          </w:tcPr>
          <w:p w:rsidR="005A2F95" w:rsidRPr="006811EA" w:rsidRDefault="00183B59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6811EA">
              <w:rPr>
                <w:rFonts w:ascii="Times New Roman" w:hAnsi="Times New Roman"/>
                <w:bCs/>
              </w:rPr>
              <w:t>Основное мероприятие: 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2409" w:type="dxa"/>
            <w:vMerge w:val="restart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5A2F95" w:rsidRPr="00DA1C63" w:rsidRDefault="005A2F95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5A2F95" w:rsidRPr="00DA1C63" w:rsidRDefault="005A2F95" w:rsidP="008947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A2F95" w:rsidRPr="00DA1C63" w:rsidTr="00F965D0">
        <w:trPr>
          <w:trHeight w:val="397"/>
        </w:trPr>
        <w:tc>
          <w:tcPr>
            <w:tcW w:w="993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5A2F95" w:rsidRPr="006811EA" w:rsidRDefault="005A2F95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5A2F95" w:rsidRPr="00DA1C63" w:rsidRDefault="005A2F95" w:rsidP="00CC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</w:tcPr>
          <w:p w:rsidR="005A2F95" w:rsidRPr="00DA1C63" w:rsidRDefault="005A2F95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A2F95" w:rsidRPr="00DA1C63" w:rsidRDefault="005A2F95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B32B6" w:rsidRPr="00DA1C63" w:rsidTr="00F965D0">
        <w:trPr>
          <w:trHeight w:val="315"/>
        </w:trPr>
        <w:tc>
          <w:tcPr>
            <w:tcW w:w="993" w:type="dxa"/>
            <w:vMerge w:val="restart"/>
            <w:hideMark/>
          </w:tcPr>
          <w:p w:rsidR="00AB32B6" w:rsidRPr="00DA1C63" w:rsidRDefault="00AB32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2835" w:type="dxa"/>
            <w:vMerge w:val="restart"/>
            <w:hideMark/>
          </w:tcPr>
          <w:p w:rsidR="00AB32B6" w:rsidRPr="006811EA" w:rsidRDefault="00183B59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6811EA">
              <w:rPr>
                <w:rFonts w:ascii="Times New Roman" w:hAnsi="Times New Roman"/>
              </w:rPr>
              <w:t>Предоставление меры социальной поддержки в виде единовреме</w:t>
            </w:r>
            <w:r w:rsidR="005406CC" w:rsidRPr="006811EA">
              <w:rPr>
                <w:rFonts w:ascii="Times New Roman" w:hAnsi="Times New Roman"/>
              </w:rPr>
              <w:t>нной денежной выплаты отдельным категориям</w:t>
            </w:r>
            <w:r w:rsidRPr="006811EA">
              <w:rPr>
                <w:rFonts w:ascii="Times New Roman" w:hAnsi="Times New Roman"/>
              </w:rPr>
              <w:t xml:space="preserve"> граждан</w:t>
            </w:r>
          </w:p>
        </w:tc>
        <w:tc>
          <w:tcPr>
            <w:tcW w:w="2409" w:type="dxa"/>
            <w:vMerge w:val="restart"/>
            <w:hideMark/>
          </w:tcPr>
          <w:p w:rsidR="00AB32B6" w:rsidRPr="00DA1C63" w:rsidRDefault="008B17BB" w:rsidP="00662BD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AB32B6" w:rsidRPr="00DA1C63" w:rsidTr="00F965D0">
        <w:trPr>
          <w:trHeight w:val="915"/>
        </w:trPr>
        <w:tc>
          <w:tcPr>
            <w:tcW w:w="993" w:type="dxa"/>
            <w:vMerge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hideMark/>
          </w:tcPr>
          <w:p w:rsidR="00AB32B6" w:rsidRPr="00DA1C63" w:rsidRDefault="00AB32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AB32B6" w:rsidRPr="00DA1C63" w:rsidRDefault="00AB32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</w:tcPr>
          <w:p w:rsidR="00AB32B6" w:rsidRPr="00DA1C63" w:rsidRDefault="00AB32B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9C05EE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19" w:type="dxa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9C05EE" w:rsidRPr="00DA1C63" w:rsidRDefault="009C05EE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17 845,6</w:t>
            </w:r>
          </w:p>
        </w:tc>
        <w:tc>
          <w:tcPr>
            <w:tcW w:w="1134" w:type="dxa"/>
            <w:hideMark/>
          </w:tcPr>
          <w:p w:rsidR="009C05EE" w:rsidRPr="00DA1C63" w:rsidRDefault="009C05EE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9C05EE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9C05EE" w:rsidRPr="00DA1C63" w:rsidRDefault="009C05EE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9C05EE" w:rsidRPr="00DA1C63" w:rsidRDefault="009C05EE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9C05EE" w:rsidRPr="00DA1C63" w:rsidTr="006811EA">
        <w:trPr>
          <w:trHeight w:val="688"/>
        </w:trPr>
        <w:tc>
          <w:tcPr>
            <w:tcW w:w="6237" w:type="dxa"/>
            <w:gridSpan w:val="3"/>
            <w:vMerge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9C05EE" w:rsidRPr="00DA1C63" w:rsidRDefault="009C05EE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099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2 718,9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9C05EE" w:rsidRPr="00DA1C63" w:rsidRDefault="009C05EE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9C05EE" w:rsidRPr="00DA1C63" w:rsidRDefault="009C05E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6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Процессная часть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644982" w:rsidRPr="00DA1C63" w:rsidRDefault="006D48F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644982" w:rsidRPr="00DA1C63" w:rsidRDefault="006D48F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644982" w:rsidRPr="00DA1C63" w:rsidTr="006811EA">
        <w:trPr>
          <w:trHeight w:val="716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44982" w:rsidRPr="00DA1C63" w:rsidRDefault="009C05EE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2 7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644982" w:rsidRPr="00DA1C63" w:rsidRDefault="006D48F8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D5E0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Прочие расходы</w:t>
            </w:r>
          </w:p>
        </w:tc>
        <w:tc>
          <w:tcPr>
            <w:tcW w:w="2119" w:type="dxa"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FD5E02" w:rsidRPr="00DA1C63" w:rsidRDefault="007D293E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FD5E02" w:rsidRPr="00DA1C63" w:rsidRDefault="00FD5E02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FD5E02" w:rsidRPr="00DA1C63" w:rsidRDefault="00FD5E02"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FD5E0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FD5E02" w:rsidRPr="00DA1C63" w:rsidRDefault="00FD5E0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FD5E02" w:rsidRPr="00DA1C63" w:rsidRDefault="00FD5E02">
            <w:r w:rsidRPr="00DA1C63">
              <w:rPr>
                <w:rFonts w:ascii="Times New Roman" w:hAnsi="Times New Roman"/>
                <w:color w:val="000000"/>
              </w:rPr>
              <w:t>64 423,1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FD5E02" w:rsidRPr="00DA1C63" w:rsidRDefault="00FD5E02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hAnsi="Times New Roman"/>
              </w:rPr>
              <w:t>19 326,5</w:t>
            </w:r>
          </w:p>
        </w:tc>
        <w:tc>
          <w:tcPr>
            <w:tcW w:w="1134" w:type="dxa"/>
            <w:hideMark/>
          </w:tcPr>
          <w:p w:rsidR="00FD5E02" w:rsidRPr="00DA1C63" w:rsidRDefault="00FD5E0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  <w:tc>
          <w:tcPr>
            <w:tcW w:w="1134" w:type="dxa"/>
            <w:hideMark/>
          </w:tcPr>
          <w:p w:rsidR="00FD5E02" w:rsidRPr="00DA1C63" w:rsidRDefault="00FD5E02">
            <w:r w:rsidRPr="00DA1C63">
              <w:rPr>
                <w:rFonts w:ascii="Times New Roman" w:eastAsia="Times New Roman" w:hAnsi="Times New Roman"/>
                <w:color w:val="000000"/>
              </w:rPr>
              <w:t>13 625,5</w:t>
            </w:r>
          </w:p>
        </w:tc>
      </w:tr>
      <w:tr w:rsidR="006D48F8" w:rsidRPr="00DA1C63" w:rsidTr="006811EA">
        <w:trPr>
          <w:trHeight w:val="759"/>
        </w:trPr>
        <w:tc>
          <w:tcPr>
            <w:tcW w:w="6237" w:type="dxa"/>
            <w:gridSpan w:val="3"/>
            <w:vMerge/>
            <w:hideMark/>
          </w:tcPr>
          <w:p w:rsidR="006D48F8" w:rsidRPr="00DA1C63" w:rsidRDefault="006D48F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D48F8" w:rsidRPr="00DA1C63" w:rsidRDefault="006D48F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D48F8" w:rsidRPr="00DA1C63" w:rsidRDefault="006D48F8" w:rsidP="001603B6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</w:t>
            </w:r>
            <w:r w:rsidR="001603B6" w:rsidRPr="00DA1C63">
              <w:rPr>
                <w:rFonts w:ascii="Times New Roman" w:eastAsia="Times New Roman" w:hAnsi="Times New Roman"/>
                <w:color w:val="000000"/>
              </w:rPr>
              <w:t>7</w:t>
            </w:r>
            <w:r w:rsidRPr="00DA1C63">
              <w:rPr>
                <w:rFonts w:ascii="Times New Roman" w:eastAsia="Times New Roman" w:hAnsi="Times New Roman"/>
                <w:color w:val="000000"/>
              </w:rPr>
              <w:t>18,9</w:t>
            </w:r>
          </w:p>
        </w:tc>
        <w:tc>
          <w:tcPr>
            <w:tcW w:w="1134" w:type="dxa"/>
            <w:hideMark/>
          </w:tcPr>
          <w:p w:rsidR="006D48F8" w:rsidRPr="00DA1C63" w:rsidRDefault="006D48F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6D48F8" w:rsidRPr="00DA1C63" w:rsidRDefault="006D48F8" w:rsidP="009D3633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6D48F8" w:rsidRPr="00DA1C63" w:rsidRDefault="006D48F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D48F8" w:rsidRPr="00DA1C63" w:rsidRDefault="006D48F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911F0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B911F0" w:rsidRPr="00DA1C63" w:rsidRDefault="00B911F0" w:rsidP="00CC10FD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119" w:type="dxa"/>
            <w:hideMark/>
          </w:tcPr>
          <w:p w:rsidR="00B911F0" w:rsidRPr="00DA1C63" w:rsidRDefault="00B911F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8B17BB" w:rsidRPr="00DA1C63" w:rsidRDefault="008B17BB" w:rsidP="0026164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D0D1F">
              <w:rPr>
                <w:rFonts w:ascii="Times New Roman" w:eastAsia="Times New Roman" w:hAnsi="Times New Roman"/>
                <w:color w:val="000000"/>
              </w:rPr>
              <w:t>7 698,6</w:t>
            </w:r>
          </w:p>
        </w:tc>
        <w:tc>
          <w:tcPr>
            <w:tcW w:w="1134" w:type="dxa"/>
            <w:hideMark/>
          </w:tcPr>
          <w:p w:rsidR="00B911F0" w:rsidRPr="00DA1C63" w:rsidRDefault="00B911F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2 097,5</w:t>
            </w:r>
          </w:p>
        </w:tc>
        <w:tc>
          <w:tcPr>
            <w:tcW w:w="1134" w:type="dxa"/>
            <w:hideMark/>
          </w:tcPr>
          <w:p w:rsidR="008B17BB" w:rsidRPr="00DA1C63" w:rsidRDefault="008B17BB" w:rsidP="0026164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D0D1F">
              <w:rPr>
                <w:rFonts w:ascii="Times New Roman" w:eastAsia="Times New Roman" w:hAnsi="Times New Roman"/>
                <w:color w:val="000000"/>
              </w:rPr>
              <w:t>3 133,7</w:t>
            </w:r>
          </w:p>
        </w:tc>
        <w:tc>
          <w:tcPr>
            <w:tcW w:w="1134" w:type="dxa"/>
            <w:hideMark/>
          </w:tcPr>
          <w:p w:rsidR="00B911F0" w:rsidRPr="00DA1C63" w:rsidRDefault="00F00970" w:rsidP="00F0097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1 233,7</w:t>
            </w:r>
          </w:p>
        </w:tc>
        <w:tc>
          <w:tcPr>
            <w:tcW w:w="1134" w:type="dxa"/>
            <w:hideMark/>
          </w:tcPr>
          <w:p w:rsidR="00B911F0" w:rsidRPr="00DA1C63" w:rsidRDefault="00F00970">
            <w:r w:rsidRPr="00DA1C63">
              <w:rPr>
                <w:rFonts w:ascii="Times New Roman" w:eastAsia="Times New Roman" w:hAnsi="Times New Roman"/>
                <w:color w:val="000000"/>
              </w:rPr>
              <w:t>1 233,7</w:t>
            </w:r>
          </w:p>
        </w:tc>
      </w:tr>
      <w:tr w:rsidR="00F00970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F00970" w:rsidRPr="00DA1C63" w:rsidRDefault="00F0097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F00970" w:rsidRPr="00DA1C63" w:rsidRDefault="00F0097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F00970" w:rsidRPr="00DA1C63" w:rsidRDefault="00F0097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6 198,6</w:t>
            </w:r>
          </w:p>
        </w:tc>
        <w:tc>
          <w:tcPr>
            <w:tcW w:w="1134" w:type="dxa"/>
            <w:hideMark/>
          </w:tcPr>
          <w:p w:rsidR="00F00970" w:rsidRPr="00DA1C63" w:rsidRDefault="00F0097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2 097,5</w:t>
            </w:r>
          </w:p>
        </w:tc>
        <w:tc>
          <w:tcPr>
            <w:tcW w:w="1134" w:type="dxa"/>
            <w:hideMark/>
          </w:tcPr>
          <w:p w:rsidR="00F00970" w:rsidRPr="00DA1C63" w:rsidRDefault="00F0097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1 633,7</w:t>
            </w:r>
          </w:p>
        </w:tc>
        <w:tc>
          <w:tcPr>
            <w:tcW w:w="1134" w:type="dxa"/>
            <w:hideMark/>
          </w:tcPr>
          <w:p w:rsidR="00F00970" w:rsidRPr="00DA1C63" w:rsidRDefault="00F00970">
            <w:r w:rsidRPr="00DA1C63">
              <w:rPr>
                <w:rFonts w:ascii="Times New Roman" w:eastAsia="Times New Roman" w:hAnsi="Times New Roman"/>
                <w:color w:val="000000"/>
              </w:rPr>
              <w:t xml:space="preserve">   1 233,7</w:t>
            </w:r>
          </w:p>
        </w:tc>
        <w:tc>
          <w:tcPr>
            <w:tcW w:w="1134" w:type="dxa"/>
            <w:hideMark/>
          </w:tcPr>
          <w:p w:rsidR="00F00970" w:rsidRPr="00DA1C63" w:rsidRDefault="00F00970">
            <w:r w:rsidRPr="00DA1C63">
              <w:rPr>
                <w:rFonts w:ascii="Times New Roman" w:eastAsia="Times New Roman" w:hAnsi="Times New Roman"/>
                <w:color w:val="000000"/>
              </w:rPr>
              <w:t>1 233,7</w:t>
            </w:r>
          </w:p>
        </w:tc>
      </w:tr>
      <w:tr w:rsidR="00644982" w:rsidRPr="00DA1C63" w:rsidTr="006811EA">
        <w:trPr>
          <w:trHeight w:val="750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1: комитет по образованию (образовательные организации) 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1 053,2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30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1 053,2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662BD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2: </w:t>
            </w:r>
            <w:r w:rsidR="00662BD4" w:rsidRPr="00DA1C63">
              <w:rPr>
                <w:rFonts w:ascii="Times New Roman" w:eastAsia="Times New Roman" w:hAnsi="Times New Roman"/>
                <w:color w:val="000000"/>
              </w:rPr>
              <w:t>МАУ ХМР «Р</w:t>
            </w:r>
            <w:r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51 233,8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14 671,4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51 233,8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644982" w:rsidRPr="00DA1C63" w:rsidRDefault="000A585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14 671,4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11 370,4</w:t>
            </w:r>
          </w:p>
        </w:tc>
      </w:tr>
      <w:tr w:rsidR="001D3A94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1D3A94" w:rsidRPr="00DA1C63" w:rsidRDefault="001D3A94" w:rsidP="00662BD4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Соисполнитель 3: МАУ «ОМЦ»</w:t>
            </w:r>
          </w:p>
        </w:tc>
        <w:tc>
          <w:tcPr>
            <w:tcW w:w="2119" w:type="dxa"/>
            <w:hideMark/>
          </w:tcPr>
          <w:p w:rsidR="001D3A94" w:rsidRPr="00DA1C63" w:rsidRDefault="001D3A94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1D3A94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1D3A94" w:rsidRPr="00DA1C63" w:rsidRDefault="001D3A94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1D3A94" w:rsidRPr="00DA1C63" w:rsidRDefault="001D3A94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450,0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hideMark/>
          </w:tcPr>
          <w:p w:rsidR="001D3A94" w:rsidRPr="00DA1C63" w:rsidRDefault="001D3A94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</w:tr>
      <w:tr w:rsidR="00644982" w:rsidRPr="00DA1C63" w:rsidTr="00F965D0">
        <w:trPr>
          <w:trHeight w:val="315"/>
        </w:trPr>
        <w:tc>
          <w:tcPr>
            <w:tcW w:w="6237" w:type="dxa"/>
            <w:gridSpan w:val="3"/>
            <w:vMerge w:val="restart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2119" w:type="dxa"/>
            <w:hideMark/>
          </w:tcPr>
          <w:p w:rsidR="00644982" w:rsidRPr="00DA1C63" w:rsidRDefault="00644982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  <w:hideMark/>
          </w:tcPr>
          <w:p w:rsidR="00644982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1 418,9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644982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</w:t>
            </w:r>
            <w:r w:rsidR="00644982" w:rsidRPr="00DA1C63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644982" w:rsidRPr="00DA1C63" w:rsidRDefault="00644982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603B6" w:rsidRPr="00DA1C63" w:rsidTr="00F965D0">
        <w:trPr>
          <w:trHeight w:val="315"/>
        </w:trPr>
        <w:tc>
          <w:tcPr>
            <w:tcW w:w="6237" w:type="dxa"/>
            <w:gridSpan w:val="3"/>
            <w:vMerge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hideMark/>
          </w:tcPr>
          <w:p w:rsidR="001603B6" w:rsidRPr="00DA1C63" w:rsidRDefault="001603B6" w:rsidP="001603B6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1 418,9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603B6" w:rsidRPr="00DA1C63" w:rsidTr="006811EA">
        <w:trPr>
          <w:trHeight w:val="785"/>
        </w:trPr>
        <w:tc>
          <w:tcPr>
            <w:tcW w:w="6237" w:type="dxa"/>
            <w:gridSpan w:val="3"/>
            <w:vMerge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hideMark/>
          </w:tcPr>
          <w:p w:rsidR="001603B6" w:rsidRPr="00DA1C63" w:rsidRDefault="001603B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099" w:type="dxa"/>
            <w:hideMark/>
          </w:tcPr>
          <w:p w:rsidR="001603B6" w:rsidRPr="00DA1C63" w:rsidRDefault="001603B6" w:rsidP="001603B6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1 418,9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603B6" w:rsidRPr="00DA1C63" w:rsidRDefault="001603B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965D0" w:rsidRPr="00DA1C63" w:rsidTr="00F965D0">
        <w:trPr>
          <w:trHeight w:val="454"/>
        </w:trPr>
        <w:tc>
          <w:tcPr>
            <w:tcW w:w="6237" w:type="dxa"/>
            <w:gridSpan w:val="3"/>
            <w:vMerge w:val="restart"/>
          </w:tcPr>
          <w:p w:rsidR="00F965D0" w:rsidRPr="00DA1C63" w:rsidRDefault="00F965D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2119" w:type="dxa"/>
          </w:tcPr>
          <w:p w:rsidR="00F965D0" w:rsidRPr="00DA1C63" w:rsidRDefault="00F965D0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099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2 568,6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  <w:tr w:rsidR="00F965D0" w:rsidRPr="00DA1C63" w:rsidTr="006811EA">
        <w:trPr>
          <w:trHeight w:val="377"/>
        </w:trPr>
        <w:tc>
          <w:tcPr>
            <w:tcW w:w="6237" w:type="dxa"/>
            <w:gridSpan w:val="3"/>
            <w:vMerge/>
          </w:tcPr>
          <w:p w:rsidR="00F965D0" w:rsidRPr="00DA1C63" w:rsidRDefault="00F965D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</w:tcPr>
          <w:p w:rsidR="00F965D0" w:rsidRPr="00DA1C63" w:rsidRDefault="00F965D0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099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2 568,6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</w:pPr>
            <w:r w:rsidRPr="00DA1C63">
              <w:rPr>
                <w:rFonts w:ascii="Times New Roman" w:eastAsia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  <w:tc>
          <w:tcPr>
            <w:tcW w:w="1134" w:type="dxa"/>
          </w:tcPr>
          <w:p w:rsidR="00F965D0" w:rsidRPr="00DA1C63" w:rsidRDefault="00F965D0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1C63">
              <w:rPr>
                <w:rFonts w:ascii="Times New Roman" w:eastAsia="Times New Roman" w:hAnsi="Times New Roman"/>
                <w:color w:val="000000"/>
              </w:rPr>
              <w:t>871,4</w:t>
            </w:r>
          </w:p>
        </w:tc>
      </w:tr>
    </w:tbl>
    <w:p w:rsidR="00644982" w:rsidRPr="00DA1C63" w:rsidRDefault="00D000E5" w:rsidP="003445FC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A1C63">
        <w:rPr>
          <w:color w:val="000000" w:themeColor="text1"/>
        </w:rPr>
        <w:t>»</w:t>
      </w:r>
      <w:r w:rsidR="00452820" w:rsidRPr="00DA1C63">
        <w:rPr>
          <w:color w:val="000000" w:themeColor="text1"/>
        </w:rPr>
        <w:t>.</w:t>
      </w:r>
    </w:p>
    <w:p w:rsidR="002654B5" w:rsidRPr="00DA1C63" w:rsidRDefault="00555771" w:rsidP="0036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EE5DEE" w:rsidRPr="00DA1C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6A23" w:rsidRPr="00DA1C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228D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="00362D38" w:rsidRPr="00DA1C63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="002654B5" w:rsidRPr="00DA1C63">
        <w:rPr>
          <w:rStyle w:val="2Exact"/>
          <w:rFonts w:eastAsia="Calibri"/>
          <w:color w:val="000000" w:themeColor="text1"/>
        </w:rPr>
        <w:t xml:space="preserve"> </w:t>
      </w:r>
      <w:r w:rsidR="00CB5330">
        <w:rPr>
          <w:rStyle w:val="2Exact"/>
          <w:rFonts w:eastAsia="Calibri"/>
          <w:color w:val="000000" w:themeColor="text1"/>
        </w:rPr>
        <w:t>муниципальной программы</w:t>
      </w:r>
      <w:r w:rsidR="00DC228D" w:rsidRPr="00DA1C63">
        <w:rPr>
          <w:rStyle w:val="2Exact"/>
          <w:rFonts w:eastAsia="Calibri"/>
          <w:color w:val="000000" w:themeColor="text1"/>
        </w:rPr>
        <w:t xml:space="preserve"> </w:t>
      </w:r>
      <w:r w:rsidR="002654B5" w:rsidRPr="00D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654B5" w:rsidRPr="00DA1C63" w:rsidRDefault="002654B5" w:rsidP="0036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608"/>
        <w:gridCol w:w="6236"/>
        <w:gridCol w:w="3576"/>
      </w:tblGrid>
      <w:tr w:rsidR="00362D38" w:rsidRPr="00DA1C63" w:rsidTr="00ED385F">
        <w:tc>
          <w:tcPr>
            <w:tcW w:w="1534" w:type="dxa"/>
          </w:tcPr>
          <w:p w:rsidR="00362D38" w:rsidRPr="00DA1C63" w:rsidRDefault="00ED385F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 структурного элемента (основного мероприятия)</w:t>
            </w:r>
          </w:p>
        </w:tc>
        <w:tc>
          <w:tcPr>
            <w:tcW w:w="2608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236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576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Наименование порядка, номер приложения (при наличии)</w:t>
            </w:r>
          </w:p>
        </w:tc>
      </w:tr>
      <w:tr w:rsidR="00362D38" w:rsidRPr="00DA1C63" w:rsidTr="00ED385F">
        <w:tc>
          <w:tcPr>
            <w:tcW w:w="1534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36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76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62D38" w:rsidRPr="00DA1C63" w:rsidTr="00ED385F">
        <w:tc>
          <w:tcPr>
            <w:tcW w:w="13954" w:type="dxa"/>
            <w:gridSpan w:val="4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62D38" w:rsidRPr="00DA1C63" w:rsidTr="00ED385F">
        <w:tc>
          <w:tcPr>
            <w:tcW w:w="13954" w:type="dxa"/>
            <w:gridSpan w:val="4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1. Обеспечение прозрачной и конкурентной системы поддержки социально ориентированных некоммерческих организаций.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62D38" w:rsidRPr="00DA1C63" w:rsidTr="00ED385F">
        <w:tc>
          <w:tcPr>
            <w:tcW w:w="1534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08" w:type="dxa"/>
          </w:tcPr>
          <w:p w:rsidR="00362D38" w:rsidRPr="00DA1C63" w:rsidRDefault="00566A23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Региональный проект «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Социальная активность</w:t>
            </w:r>
            <w:r w:rsidRPr="00DA1C6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236" w:type="dxa"/>
          </w:tcPr>
          <w:p w:rsidR="00362D38" w:rsidRPr="00DA1C63" w:rsidRDefault="00362D3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6" w:type="dxa"/>
          </w:tcPr>
          <w:p w:rsidR="00362D38" w:rsidRPr="00DA1C63" w:rsidRDefault="00362D3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D38" w:rsidRPr="00DA1C63" w:rsidTr="00ED385F">
        <w:tc>
          <w:tcPr>
            <w:tcW w:w="1534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08" w:type="dxa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6236" w:type="dxa"/>
          </w:tcPr>
          <w:p w:rsidR="00362D38" w:rsidRPr="00DA1C63" w:rsidRDefault="004136BD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692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Субсидии на финансовое обеспечение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затрат на реализацию 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оектов социально ориентированными некоммерческими организациями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, направленных на повышение качества жизни людей пожилого возраста.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2.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="004136BD">
              <w:rPr>
                <w:rFonts w:ascii="Times New Roman" w:hAnsi="Times New Roman" w:cs="Times New Roman"/>
                <w:sz w:val="20"/>
              </w:rPr>
              <w:t>оектов социально ориентированными некоммерческими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4136BD">
              <w:rPr>
                <w:rFonts w:ascii="Times New Roman" w:hAnsi="Times New Roman" w:cs="Times New Roman"/>
                <w:sz w:val="20"/>
              </w:rPr>
              <w:t>рганизациями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, направленных на социальную адаптацию инвалидов и </w:t>
            </w:r>
            <w:r w:rsidR="00BA5ADE">
              <w:rPr>
                <w:rFonts w:ascii="Times New Roman" w:hAnsi="Times New Roman" w:cs="Times New Roman"/>
                <w:sz w:val="20"/>
              </w:rPr>
              <w:t>их семей (проведение фестиваля «</w:t>
            </w:r>
            <w:r w:rsidRPr="00DA1C63">
              <w:rPr>
                <w:rFonts w:ascii="Times New Roman" w:hAnsi="Times New Roman" w:cs="Times New Roman"/>
                <w:sz w:val="20"/>
              </w:rPr>
              <w:t>Я радость нахожу в друзьях</w:t>
            </w:r>
            <w:r w:rsidR="00BA5ADE">
              <w:rPr>
                <w:rFonts w:ascii="Times New Roman" w:hAnsi="Times New Roman" w:cs="Times New Roman"/>
                <w:sz w:val="20"/>
              </w:rPr>
              <w:t>»</w:t>
            </w:r>
            <w:r w:rsidRPr="00DA1C63">
              <w:rPr>
                <w:rFonts w:ascii="Times New Roman" w:hAnsi="Times New Roman" w:cs="Times New Roman"/>
                <w:sz w:val="20"/>
              </w:rPr>
              <w:t>).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3.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="004136BD">
              <w:rPr>
                <w:rFonts w:ascii="Times New Roman" w:hAnsi="Times New Roman" w:cs="Times New Roman"/>
                <w:sz w:val="20"/>
              </w:rPr>
              <w:t>оектов социально ориентированными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некоммерчески</w:t>
            </w:r>
            <w:r w:rsidR="004136BD">
              <w:rPr>
                <w:rFonts w:ascii="Times New Roman" w:hAnsi="Times New Roman" w:cs="Times New Roman"/>
                <w:sz w:val="20"/>
              </w:rPr>
              <w:t>ми организациями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4. Субсидии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проектов в сфере деятельности по изучению общественного мнения (проведение опросов среди жителей района).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5. Субсидия на финансовое обеспечение</w:t>
            </w:r>
            <w:r w:rsidR="004136BD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проектов в области содействия добровольчества и благотворительности.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6. Оказание информационно-методической помощи социально ориентированным некоммерческим организация</w:t>
            </w:r>
            <w:r w:rsidR="00BA5ADE">
              <w:rPr>
                <w:rFonts w:ascii="Times New Roman" w:hAnsi="Times New Roman" w:cs="Times New Roman"/>
                <w:sz w:val="20"/>
              </w:rPr>
              <w:t>м и инициативным гражданам МАУ «ОМЦ»</w:t>
            </w:r>
            <w:r w:rsidRPr="00DA1C63">
              <w:rPr>
                <w:rFonts w:ascii="Times New Roman" w:hAnsi="Times New Roman" w:cs="Times New Roman"/>
                <w:sz w:val="20"/>
              </w:rPr>
              <w:t>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7. 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  <w:r w:rsidR="00001DF1" w:rsidRPr="00DA1C63">
              <w:rPr>
                <w:rFonts w:ascii="Times New Roman" w:hAnsi="Times New Roman" w:cs="Times New Roman"/>
                <w:sz w:val="20"/>
              </w:rPr>
              <w:t>.</w:t>
            </w:r>
          </w:p>
          <w:p w:rsidR="00001DF1" w:rsidRPr="00DA1C63" w:rsidRDefault="00DE4820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8. Грант</w:t>
            </w:r>
            <w:r w:rsidR="00001DF1" w:rsidRPr="00DA1C63">
              <w:rPr>
                <w:rFonts w:ascii="Times New Roman" w:hAnsi="Times New Roman" w:cs="Times New Roman"/>
                <w:sz w:val="20"/>
              </w:rPr>
              <w:t xml:space="preserve"> главы Ханты-Мансийского района в форме субсид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ии </w:t>
            </w:r>
            <w:r w:rsidR="00ED385F">
              <w:rPr>
                <w:rFonts w:ascii="Times New Roman" w:hAnsi="Times New Roman" w:cs="Times New Roman"/>
                <w:sz w:val="20"/>
              </w:rPr>
              <w:br/>
            </w:r>
            <w:r w:rsidRPr="00DA1C63">
              <w:rPr>
                <w:rFonts w:ascii="Times New Roman" w:hAnsi="Times New Roman" w:cs="Times New Roman"/>
                <w:sz w:val="20"/>
              </w:rPr>
              <w:t>на реализацию социально значи</w:t>
            </w:r>
            <w:r w:rsidR="00001DF1" w:rsidRPr="00DA1C63">
              <w:rPr>
                <w:rFonts w:ascii="Times New Roman" w:hAnsi="Times New Roman" w:cs="Times New Roman"/>
                <w:sz w:val="20"/>
              </w:rPr>
              <w:t>мых проектов, направленных на</w:t>
            </w:r>
            <w:r w:rsidRPr="00DA1C63">
              <w:rPr>
                <w:rFonts w:ascii="Times New Roman" w:hAnsi="Times New Roman" w:cs="Times New Roman"/>
                <w:sz w:val="20"/>
              </w:rPr>
              <w:t xml:space="preserve"> развитие гражданского общества, преодоление существующих социальных проблем и содействие позитивным изменениям в Ханты-Мансийском районе</w:t>
            </w:r>
          </w:p>
        </w:tc>
        <w:tc>
          <w:tcPr>
            <w:tcW w:w="3576" w:type="dxa"/>
          </w:tcPr>
          <w:p w:rsidR="00566A23" w:rsidRPr="00DA1C63" w:rsidRDefault="00003850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hyperlink r:id="rId12">
              <w:r w:rsidR="00362D38" w:rsidRPr="00DA1C63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r w:rsidR="00ED385F">
              <w:rPr>
                <w:rFonts w:ascii="Times New Roman" w:hAnsi="Times New Roman" w:cs="Times New Roman"/>
                <w:sz w:val="20"/>
              </w:rPr>
              <w:br/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ED385F">
              <w:rPr>
                <w:rFonts w:ascii="Times New Roman" w:hAnsi="Times New Roman" w:cs="Times New Roman"/>
                <w:sz w:val="20"/>
              </w:rPr>
              <w:br/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66A23" w:rsidRPr="00DA1C63">
              <w:rPr>
                <w:rFonts w:ascii="Times New Roman" w:hAnsi="Times New Roman" w:cs="Times New Roman"/>
                <w:sz w:val="20"/>
              </w:rPr>
              <w:t xml:space="preserve">21.07.2023 № 330 «Об утверждении Порядка предоставления субсидий </w:t>
            </w:r>
            <w:r w:rsidR="00ED385F">
              <w:rPr>
                <w:rFonts w:ascii="Times New Roman" w:hAnsi="Times New Roman" w:cs="Times New Roman"/>
                <w:sz w:val="20"/>
              </w:rPr>
              <w:br/>
            </w:r>
            <w:r w:rsidR="00566A23" w:rsidRPr="00DA1C63">
              <w:rPr>
                <w:rFonts w:ascii="Times New Roman" w:hAnsi="Times New Roman" w:cs="Times New Roman"/>
                <w:sz w:val="20"/>
              </w:rPr>
              <w:t>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  <w:r w:rsidR="00566A23" w:rsidRPr="00DA1C63">
              <w:rPr>
                <w:sz w:val="20"/>
              </w:rPr>
              <w:t xml:space="preserve"> </w:t>
            </w:r>
          </w:p>
        </w:tc>
      </w:tr>
      <w:tr w:rsidR="00362D38" w:rsidRPr="00DA1C63" w:rsidTr="00ED385F">
        <w:tc>
          <w:tcPr>
            <w:tcW w:w="13954" w:type="dxa"/>
            <w:gridSpan w:val="4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62D38" w:rsidRPr="00DA1C63" w:rsidTr="00ED385F">
        <w:tc>
          <w:tcPr>
            <w:tcW w:w="13954" w:type="dxa"/>
            <w:gridSpan w:val="4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62D38" w:rsidRPr="00DA1C63" w:rsidTr="00ED385F">
        <w:tc>
          <w:tcPr>
            <w:tcW w:w="1534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08" w:type="dxa"/>
          </w:tcPr>
          <w:p w:rsidR="00362D38" w:rsidRPr="00DA1C63" w:rsidRDefault="00362D3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</w:t>
            </w:r>
          </w:p>
        </w:tc>
        <w:tc>
          <w:tcPr>
            <w:tcW w:w="6236" w:type="dxa"/>
          </w:tcPr>
          <w:p w:rsidR="00591CD3" w:rsidRPr="00ED385F" w:rsidRDefault="008B4001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ED385F">
              <w:rPr>
                <w:rFonts w:ascii="Times New Roman" w:hAnsi="Times New Roman" w:cs="Times New Roman"/>
                <w:sz w:val="20"/>
              </w:rPr>
              <w:t>1</w:t>
            </w:r>
            <w:r w:rsidR="00362D38" w:rsidRPr="00ED385F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91CD3" w:rsidRPr="00ED385F">
              <w:rPr>
                <w:rFonts w:ascii="Times New Roman" w:hAnsi="Times New Roman"/>
                <w:color w:val="000000"/>
                <w:sz w:val="20"/>
              </w:rPr>
              <w:t>Ведение сайта «Добрый Ханты-Мансийский район» (в том числе раздело</w:t>
            </w:r>
            <w:r w:rsidR="00ED385F">
              <w:rPr>
                <w:rFonts w:ascii="Times New Roman" w:hAnsi="Times New Roman"/>
                <w:color w:val="000000"/>
                <w:sz w:val="20"/>
              </w:rPr>
              <w:t xml:space="preserve">в «Карта социальной активности </w:t>
            </w:r>
            <w:r w:rsidR="00591CD3" w:rsidRPr="00ED385F">
              <w:rPr>
                <w:rFonts w:ascii="Times New Roman" w:hAnsi="Times New Roman"/>
                <w:color w:val="000000"/>
                <w:sz w:val="20"/>
              </w:rPr>
              <w:t xml:space="preserve">Ханты-Мансийского района», «Банк лучших практик, реализуемых инициативными гражданами </w:t>
            </w:r>
            <w:r w:rsidR="00591CD3" w:rsidRPr="00ED385F">
              <w:rPr>
                <w:rFonts w:ascii="Times New Roman" w:hAnsi="Times New Roman"/>
                <w:color w:val="000000"/>
                <w:sz w:val="20"/>
              </w:rPr>
              <w:br/>
              <w:t>Ханты-Мансийского района и социально ориентированными некоммерческими организациями)</w:t>
            </w:r>
            <w:r w:rsidR="00F31948" w:rsidRPr="00ED385F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362D38" w:rsidRPr="00ED385F" w:rsidRDefault="00591CD3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ED385F">
              <w:rPr>
                <w:rFonts w:ascii="Times New Roman" w:hAnsi="Times New Roman" w:cs="Times New Roman"/>
                <w:sz w:val="20"/>
              </w:rPr>
              <w:t>2.</w:t>
            </w:r>
            <w:r w:rsidR="00692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2D38" w:rsidRPr="00ED385F">
              <w:rPr>
                <w:rFonts w:ascii="Times New Roman" w:hAnsi="Times New Roman" w:cs="Times New Roman"/>
                <w:sz w:val="20"/>
              </w:rPr>
              <w:t>Развитие добровольческого (волонтерск</w:t>
            </w:r>
            <w:r w:rsidR="009A0AF1" w:rsidRPr="00ED385F">
              <w:rPr>
                <w:rFonts w:ascii="Times New Roman" w:hAnsi="Times New Roman" w:cs="Times New Roman"/>
                <w:sz w:val="20"/>
              </w:rPr>
              <w:t>ого) движения (слет волонтеров «</w:t>
            </w:r>
            <w:r w:rsidR="00362D38" w:rsidRPr="00ED385F">
              <w:rPr>
                <w:rFonts w:ascii="Times New Roman" w:hAnsi="Times New Roman" w:cs="Times New Roman"/>
                <w:sz w:val="20"/>
              </w:rPr>
              <w:t>Добро как образ жизни</w:t>
            </w:r>
            <w:r w:rsidR="009A0AF1" w:rsidRPr="00ED385F">
              <w:rPr>
                <w:rFonts w:ascii="Times New Roman" w:hAnsi="Times New Roman" w:cs="Times New Roman"/>
                <w:sz w:val="20"/>
              </w:rPr>
              <w:t>»</w:t>
            </w:r>
            <w:r w:rsidR="00362D38" w:rsidRPr="00ED385F">
              <w:rPr>
                <w:rFonts w:ascii="Times New Roman" w:hAnsi="Times New Roman" w:cs="Times New Roman"/>
                <w:sz w:val="20"/>
              </w:rPr>
              <w:t>).</w:t>
            </w:r>
          </w:p>
          <w:p w:rsidR="00362D38" w:rsidRPr="00ED385F" w:rsidRDefault="00591CD3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ED385F">
              <w:rPr>
                <w:rFonts w:ascii="Times New Roman" w:hAnsi="Times New Roman" w:cs="Times New Roman"/>
                <w:sz w:val="20"/>
              </w:rPr>
              <w:t>3</w:t>
            </w:r>
            <w:r w:rsidR="00362D38" w:rsidRPr="00ED385F">
              <w:rPr>
                <w:rFonts w:ascii="Times New Roman" w:hAnsi="Times New Roman" w:cs="Times New Roman"/>
                <w:sz w:val="20"/>
              </w:rPr>
              <w:t>. Мероприятия по вовлечению в творческую деятельность молодежи (</w:t>
            </w:r>
            <w:r w:rsidR="00225F2E" w:rsidRPr="00ED385F">
              <w:rPr>
                <w:rFonts w:ascii="Times New Roman" w:hAnsi="Times New Roman" w:cs="Times New Roman"/>
                <w:sz w:val="20"/>
              </w:rPr>
              <w:t>форум молодежных проектов, форум молодежи Ханты-Мансийского района).</w:t>
            </w:r>
          </w:p>
          <w:p w:rsidR="00CC36FF" w:rsidRPr="00ED385F" w:rsidRDefault="00591CD3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ED385F">
              <w:rPr>
                <w:rFonts w:ascii="Times New Roman" w:hAnsi="Times New Roman" w:cs="Times New Roman"/>
                <w:sz w:val="20"/>
              </w:rPr>
              <w:t>4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. Субсидии на финансовое обеспечение</w:t>
            </w:r>
            <w:r w:rsidR="004136BD" w:rsidRPr="00ED385F">
              <w:rPr>
                <w:rFonts w:ascii="Times New Roman" w:hAnsi="Times New Roman" w:cs="Times New Roman"/>
                <w:sz w:val="20"/>
              </w:rPr>
              <w:t xml:space="preserve"> затрат на реализацию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="004136BD" w:rsidRPr="00ED385F">
              <w:rPr>
                <w:rFonts w:ascii="Times New Roman" w:hAnsi="Times New Roman" w:cs="Times New Roman"/>
                <w:sz w:val="20"/>
              </w:rPr>
              <w:t>оектов социально ориентированными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 xml:space="preserve"> некоммерческ</w:t>
            </w:r>
            <w:r w:rsidR="004136BD" w:rsidRPr="00ED385F">
              <w:rPr>
                <w:rFonts w:ascii="Times New Roman" w:hAnsi="Times New Roman" w:cs="Times New Roman"/>
                <w:sz w:val="20"/>
              </w:rPr>
              <w:t>ими организациями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, направленных на развитие добровольческого (волонтерского) движения (с</w:t>
            </w:r>
            <w:r w:rsidR="009A0AF1" w:rsidRPr="00ED385F">
              <w:rPr>
                <w:rFonts w:ascii="Times New Roman" w:hAnsi="Times New Roman" w:cs="Times New Roman"/>
                <w:sz w:val="20"/>
              </w:rPr>
              <w:t>лет волонтеров «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Добро как образ жизни</w:t>
            </w:r>
            <w:r w:rsidR="009A0AF1" w:rsidRPr="00ED385F">
              <w:rPr>
                <w:rFonts w:ascii="Times New Roman" w:hAnsi="Times New Roman" w:cs="Times New Roman"/>
                <w:sz w:val="20"/>
              </w:rPr>
              <w:t>»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).</w:t>
            </w:r>
          </w:p>
          <w:p w:rsidR="00DE4820" w:rsidRPr="00ED385F" w:rsidRDefault="00591CD3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ED385F">
              <w:rPr>
                <w:rFonts w:ascii="Times New Roman" w:hAnsi="Times New Roman" w:cs="Times New Roman"/>
                <w:sz w:val="20"/>
              </w:rPr>
              <w:t>5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.</w:t>
            </w:r>
            <w:r w:rsidR="00692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 xml:space="preserve">Субсидии на финансовое обеспечение </w:t>
            </w:r>
            <w:r w:rsidR="004136BD" w:rsidRPr="00ED385F">
              <w:rPr>
                <w:rFonts w:ascii="Times New Roman" w:hAnsi="Times New Roman" w:cs="Times New Roman"/>
                <w:sz w:val="20"/>
              </w:rPr>
              <w:t xml:space="preserve">затрат на реализацию 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проектов социально ориентированны</w:t>
            </w:r>
            <w:r w:rsidR="004136BD" w:rsidRPr="00ED385F">
              <w:rPr>
                <w:rFonts w:ascii="Times New Roman" w:hAnsi="Times New Roman" w:cs="Times New Roman"/>
                <w:sz w:val="20"/>
              </w:rPr>
              <w:t>ми некоммерческими организациями</w:t>
            </w:r>
            <w:r w:rsidR="00CC36FF" w:rsidRPr="00ED385F">
              <w:rPr>
                <w:rFonts w:ascii="Times New Roman" w:hAnsi="Times New Roman" w:cs="Times New Roman"/>
                <w:sz w:val="20"/>
              </w:rPr>
              <w:t>, направленных на вовлечение в творческую деятельность молодежи (форум молодежных проектов, форум молодежи Ханты-Мансийского района).</w:t>
            </w:r>
          </w:p>
        </w:tc>
        <w:tc>
          <w:tcPr>
            <w:tcW w:w="3576" w:type="dxa"/>
          </w:tcPr>
          <w:p w:rsidR="00362D38" w:rsidRPr="00DA1C63" w:rsidRDefault="00362D3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D38" w:rsidRPr="00DA1C63" w:rsidTr="00ED385F">
        <w:tc>
          <w:tcPr>
            <w:tcW w:w="13954" w:type="dxa"/>
            <w:gridSpan w:val="4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62D38" w:rsidRPr="00DA1C63" w:rsidTr="00ED385F">
        <w:tc>
          <w:tcPr>
            <w:tcW w:w="13954" w:type="dxa"/>
            <w:gridSpan w:val="4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Задача 3. Обеспечение открытости органов местного самоуправления Ханты-Мансийского района</w:t>
            </w:r>
          </w:p>
        </w:tc>
      </w:tr>
      <w:tr w:rsidR="00362D38" w:rsidRPr="00DA1C63" w:rsidTr="00ED385F">
        <w:tc>
          <w:tcPr>
            <w:tcW w:w="1534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08" w:type="dxa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Обеспечение открытости органов местного самоуправления Ханты-Мансийского района</w:t>
            </w:r>
          </w:p>
        </w:tc>
        <w:tc>
          <w:tcPr>
            <w:tcW w:w="6236" w:type="dxa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3576" w:type="dxa"/>
          </w:tcPr>
          <w:p w:rsidR="00362D38" w:rsidRPr="00DA1C63" w:rsidRDefault="00362D3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D38" w:rsidRPr="00DA1C63" w:rsidTr="00ED385F">
        <w:tc>
          <w:tcPr>
            <w:tcW w:w="1534" w:type="dxa"/>
          </w:tcPr>
          <w:p w:rsidR="00362D38" w:rsidRPr="00DA1C63" w:rsidRDefault="00362D38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08" w:type="dxa"/>
          </w:tcPr>
          <w:p w:rsidR="00362D38" w:rsidRPr="00DA1C63" w:rsidRDefault="00362D38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Организация выпуска периодического печа</w:t>
            </w:r>
            <w:r w:rsidR="009A0AF1" w:rsidRPr="00DA1C63">
              <w:rPr>
                <w:rFonts w:ascii="Times New Roman" w:hAnsi="Times New Roman" w:cs="Times New Roman"/>
                <w:sz w:val="20"/>
              </w:rPr>
              <w:t>тного издания газеты «Наш район»</w:t>
            </w:r>
          </w:p>
        </w:tc>
        <w:tc>
          <w:tcPr>
            <w:tcW w:w="6236" w:type="dxa"/>
          </w:tcPr>
          <w:p w:rsidR="00362D38" w:rsidRPr="00DA1C63" w:rsidRDefault="009A0AF1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изданием газеты «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>Наш район</w:t>
            </w:r>
            <w:r w:rsidRPr="00DA1C63">
              <w:rPr>
                <w:rFonts w:ascii="Times New Roman" w:hAnsi="Times New Roman" w:cs="Times New Roman"/>
                <w:sz w:val="20"/>
              </w:rPr>
              <w:t>»</w:t>
            </w:r>
            <w:r w:rsidR="00362D38" w:rsidRPr="00DA1C63">
              <w:rPr>
                <w:rFonts w:ascii="Times New Roman" w:hAnsi="Times New Roman" w:cs="Times New Roman"/>
                <w:sz w:val="20"/>
              </w:rPr>
              <w:t xml:space="preserve"> в соответствии с муниципальным заданием</w:t>
            </w:r>
          </w:p>
        </w:tc>
        <w:tc>
          <w:tcPr>
            <w:tcW w:w="3576" w:type="dxa"/>
          </w:tcPr>
          <w:p w:rsidR="00362D38" w:rsidRPr="00DA1C63" w:rsidRDefault="00362D3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62C" w:rsidRPr="00DA1C63" w:rsidTr="00ED385F">
        <w:tc>
          <w:tcPr>
            <w:tcW w:w="13954" w:type="dxa"/>
            <w:gridSpan w:val="4"/>
          </w:tcPr>
          <w:p w:rsidR="0087462C" w:rsidRPr="00DA1C63" w:rsidRDefault="00254010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Цель: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87462C" w:rsidRPr="00DA1C63" w:rsidTr="00ED385F">
        <w:tc>
          <w:tcPr>
            <w:tcW w:w="13954" w:type="dxa"/>
            <w:gridSpan w:val="4"/>
          </w:tcPr>
          <w:p w:rsidR="0087462C" w:rsidRPr="00DA1C63" w:rsidRDefault="00170BF7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 xml:space="preserve">Задача 6. </w:t>
            </w:r>
            <w:r w:rsidR="001A0B98">
              <w:rPr>
                <w:rFonts w:ascii="Times New Roman" w:hAnsi="Times New Roman"/>
                <w:szCs w:val="22"/>
              </w:rPr>
              <w:t>Обеспечение мер</w:t>
            </w:r>
            <w:r w:rsidR="000707D2">
              <w:rPr>
                <w:rFonts w:ascii="Times New Roman" w:hAnsi="Times New Roman"/>
                <w:szCs w:val="22"/>
              </w:rPr>
              <w:t>ы</w:t>
            </w:r>
            <w:r w:rsidR="001A0B98" w:rsidRPr="00DA1C63">
              <w:rPr>
                <w:rFonts w:ascii="Times New Roman" w:hAnsi="Times New Roman"/>
                <w:szCs w:val="22"/>
              </w:rPr>
              <w:t xml:space="preserve"> социальной поддержки в виде единоврем</w:t>
            </w:r>
            <w:r w:rsidR="000707D2">
              <w:rPr>
                <w:rFonts w:ascii="Times New Roman" w:hAnsi="Times New Roman"/>
                <w:szCs w:val="22"/>
              </w:rPr>
              <w:t xml:space="preserve">енной денежной выплаты </w:t>
            </w:r>
            <w:r w:rsidR="001A0B98" w:rsidRPr="00DA1C63">
              <w:rPr>
                <w:rFonts w:ascii="Times New Roman" w:hAnsi="Times New Roman"/>
                <w:szCs w:val="22"/>
              </w:rPr>
              <w:t xml:space="preserve"> </w:t>
            </w:r>
            <w:r w:rsidR="000707D2">
              <w:rPr>
                <w:rFonts w:ascii="Times New Roman" w:hAnsi="Times New Roman"/>
                <w:szCs w:val="22"/>
              </w:rPr>
              <w:t>отдельным категориям</w:t>
            </w:r>
            <w:r w:rsidR="000707D2" w:rsidRPr="00DA1C63">
              <w:rPr>
                <w:rFonts w:ascii="Times New Roman" w:hAnsi="Times New Roman"/>
                <w:szCs w:val="22"/>
              </w:rPr>
              <w:t xml:space="preserve"> </w:t>
            </w:r>
            <w:r w:rsidR="000707D2" w:rsidRPr="00BB56CE">
              <w:rPr>
                <w:rFonts w:ascii="Times New Roman" w:hAnsi="Times New Roman"/>
                <w:szCs w:val="22"/>
              </w:rPr>
              <w:t>граждан</w:t>
            </w:r>
          </w:p>
        </w:tc>
      </w:tr>
      <w:tr w:rsidR="0087462C" w:rsidRPr="00DA1C63" w:rsidTr="00ED385F">
        <w:tc>
          <w:tcPr>
            <w:tcW w:w="1534" w:type="dxa"/>
          </w:tcPr>
          <w:p w:rsidR="0087462C" w:rsidRPr="00DA1C63" w:rsidRDefault="00170BF7" w:rsidP="00ED3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08" w:type="dxa"/>
          </w:tcPr>
          <w:p w:rsidR="0087462C" w:rsidRPr="00DA1C63" w:rsidRDefault="00001DF1" w:rsidP="00ED385F">
            <w:pPr>
              <w:pStyle w:val="ConsPlusNormal"/>
              <w:ind w:left="57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/>
                <w:bCs/>
                <w:sz w:val="20"/>
              </w:rPr>
              <w:t>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6236" w:type="dxa"/>
          </w:tcPr>
          <w:p w:rsidR="0087462C" w:rsidRPr="00DA1C63" w:rsidRDefault="00001DF1" w:rsidP="00ED385F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/>
                <w:sz w:val="20"/>
              </w:rPr>
              <w:t>предоставление меры социальной поддержки в виде единовременной денежной выплаты отдельной категории граждан</w:t>
            </w:r>
          </w:p>
        </w:tc>
        <w:tc>
          <w:tcPr>
            <w:tcW w:w="3576" w:type="dxa"/>
          </w:tcPr>
          <w:p w:rsidR="0087462C" w:rsidRPr="00DA1C63" w:rsidRDefault="0087462C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D38" w:rsidRPr="00ED385F" w:rsidRDefault="00DC228D" w:rsidP="00ED385F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  <w:r w:rsidRPr="00DA1C63">
        <w:rPr>
          <w:sz w:val="20"/>
        </w:rPr>
        <w:t xml:space="preserve"> </w:t>
      </w:r>
      <w:r w:rsidRPr="00DA1C63">
        <w:rPr>
          <w:color w:val="000000" w:themeColor="text1"/>
        </w:rPr>
        <w:t>».</w:t>
      </w:r>
    </w:p>
    <w:p w:rsidR="00D206A3" w:rsidRDefault="00CB0A62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2654B5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343D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 w:rsidR="00D206A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новой редакции согласно приложению к настоящему постановлению.</w:t>
      </w:r>
    </w:p>
    <w:p w:rsidR="00CB0A62" w:rsidRPr="00D000E5" w:rsidRDefault="00CB0A62" w:rsidP="00CB0A62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87A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76D" w:rsidRDefault="0069276D" w:rsidP="00692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85F" w:rsidRDefault="00ED385F" w:rsidP="00ED3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 главы</w:t>
      </w:r>
    </w:p>
    <w:p w:rsidR="00CB0A62" w:rsidRPr="00D000E5" w:rsidRDefault="00CB0A62" w:rsidP="00CB0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                 </w:t>
      </w:r>
      <w:r w:rsidR="00ED385F">
        <w:rPr>
          <w:rFonts w:ascii="Times New Roman" w:hAnsi="Times New Roman"/>
          <w:sz w:val="28"/>
          <w:szCs w:val="28"/>
        </w:rPr>
        <w:t xml:space="preserve">                А.В.Витвицкий</w:t>
      </w:r>
    </w:p>
    <w:p w:rsidR="00A015C3" w:rsidRPr="0069276D" w:rsidRDefault="00D206A3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276D"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</w:p>
    <w:p w:rsidR="00A015C3" w:rsidRPr="0069276D" w:rsidRDefault="00D206A3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276D">
        <w:rPr>
          <w:rFonts w:ascii="Times New Roman" w:eastAsia="Times New Roman" w:hAnsi="Times New Roman"/>
          <w:sz w:val="28"/>
          <w:szCs w:val="24"/>
          <w:lang w:eastAsia="ru-RU"/>
        </w:rPr>
        <w:t xml:space="preserve"> к постановлению</w:t>
      </w:r>
      <w:r w:rsidR="00A015C3" w:rsidRPr="006927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F14C2" w:rsidRPr="0069276D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69276D">
        <w:rPr>
          <w:rFonts w:ascii="Times New Roman" w:eastAsia="Times New Roman" w:hAnsi="Times New Roman"/>
          <w:sz w:val="28"/>
          <w:szCs w:val="24"/>
          <w:lang w:eastAsia="ru-RU"/>
        </w:rPr>
        <w:t xml:space="preserve">дминистрации </w:t>
      </w:r>
    </w:p>
    <w:p w:rsidR="007F14C2" w:rsidRPr="0069276D" w:rsidRDefault="00D206A3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276D">
        <w:rPr>
          <w:rFonts w:ascii="Times New Roman" w:eastAsia="Times New Roman" w:hAnsi="Times New Roman"/>
          <w:sz w:val="28"/>
          <w:szCs w:val="24"/>
          <w:lang w:eastAsia="ru-RU"/>
        </w:rPr>
        <w:t>Ханты-Мансийского района</w:t>
      </w:r>
    </w:p>
    <w:p w:rsidR="0027627D" w:rsidRPr="0069276D" w:rsidRDefault="00A015C3" w:rsidP="00D0635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6927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35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9276D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D06355">
        <w:rPr>
          <w:rFonts w:ascii="Times New Roman" w:eastAsia="Times New Roman" w:hAnsi="Times New Roman"/>
          <w:sz w:val="28"/>
          <w:szCs w:val="24"/>
          <w:lang w:eastAsia="ru-RU"/>
        </w:rPr>
        <w:t xml:space="preserve"> 16.11.2023</w:t>
      </w:r>
      <w:r w:rsidR="00ED385F" w:rsidRPr="006927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7627D" w:rsidRPr="0069276D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D06355">
        <w:rPr>
          <w:rFonts w:ascii="Times New Roman" w:eastAsia="Times New Roman" w:hAnsi="Times New Roman"/>
          <w:sz w:val="28"/>
          <w:szCs w:val="24"/>
          <w:lang w:eastAsia="ru-RU"/>
        </w:rPr>
        <w:t xml:space="preserve"> 744</w:t>
      </w:r>
    </w:p>
    <w:p w:rsidR="0027627D" w:rsidRDefault="00DC228D" w:rsidP="00ED3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>«Календарный план</w:t>
      </w:r>
    </w:p>
    <w:p w:rsidR="0027627D" w:rsidRDefault="00DC228D" w:rsidP="00ED3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 к муниципальной программе</w:t>
      </w:r>
      <w:r w:rsidR="00276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C6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62D38" w:rsidRPr="00DA1C63" w:rsidRDefault="00ED385F" w:rsidP="00ED3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228D" w:rsidRPr="00DA1C6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гражданского общества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228D" w:rsidRPr="00DA1C63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C228D" w:rsidRPr="00DA1C63">
        <w:rPr>
          <w:rFonts w:ascii="Times New Roman" w:eastAsia="Times New Roman" w:hAnsi="Times New Roman"/>
          <w:sz w:val="28"/>
          <w:szCs w:val="28"/>
          <w:lang w:eastAsia="ru-RU"/>
        </w:rPr>
        <w:t>2025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28D" w:rsidRPr="00DA1C63">
        <w:rPr>
          <w:rFonts w:ascii="Times New Roman" w:eastAsia="Times New Roman" w:hAnsi="Times New Roman"/>
          <w:sz w:val="28"/>
          <w:szCs w:val="28"/>
          <w:lang w:eastAsia="ru-RU"/>
        </w:rPr>
        <w:t>на 2023 год»</w:t>
      </w:r>
    </w:p>
    <w:p w:rsidR="00DC228D" w:rsidRPr="00DA1C63" w:rsidRDefault="00DC228D" w:rsidP="00ED385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п/п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Наименование основного мероприятия</w:t>
            </w:r>
          </w:p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на развитие гражданского общества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E036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фестивалей, конкурсов среди людей пожилого возраста (субсидия на финансовое обеспечение </w:t>
            </w:r>
            <w:r w:rsidR="00E03609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затрат на реализацию 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</w:t>
            </w:r>
            <w:r w:rsidR="00E03609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оектов социально ориентированными некоммерческими организациями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, направленных на повышение качества жизни людей пожилого возраста)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 xml:space="preserve">правление по культуре, спорту и социальной политике 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Фестиваль «Я радость нахожу в друзьях» (с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убсидия на финансовое обеспечение 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затрат на реализацию 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>оектов социально ориентированными некоммерческими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направленных </w:t>
            </w:r>
            <w:r w:rsidR="00ED385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>на социальную адаптацию инвалидов и их семей)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ED385F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 xml:space="preserve">правление по культуре, спорту и социальной политике 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конкурсов, слетов, семинаров (субсидия на финансовое обеспечение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затрат на реализацию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</w:t>
            </w:r>
            <w:r w:rsidR="00E03609">
              <w:rPr>
                <w:rFonts w:ascii="Times New Roman" w:eastAsia="Times New Roman" w:hAnsi="Times New Roman"/>
                <w:color w:val="000000"/>
                <w:lang w:eastAsia="ru-RU"/>
              </w:rPr>
              <w:t>оектов социально ориентированными некоммерческими организациями</w:t>
            </w:r>
            <w:r w:rsidRPr="00DA1C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III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–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  <w:r w:rsidR="00064531" w:rsidRPr="00DA1C63">
              <w:rPr>
                <w:rFonts w:ascii="Times New Roman" w:hAnsi="Times New Roman"/>
                <w:lang w:eastAsia="ru-RU"/>
              </w:rPr>
              <w:t>,</w:t>
            </w:r>
          </w:p>
          <w:p w:rsidR="00064531" w:rsidRPr="00DA1C63" w:rsidRDefault="00064531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2515" w:type="pct"/>
            <w:shd w:val="clear" w:color="auto" w:fill="auto"/>
          </w:tcPr>
          <w:p w:rsidR="00644982" w:rsidRPr="00ED385F" w:rsidRDefault="00644982" w:rsidP="00ED385F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C63">
              <w:rPr>
                <w:rFonts w:ascii="Times New Roman" w:hAnsi="Times New Roman"/>
                <w:color w:val="000000"/>
                <w:lang w:eastAsia="ru-RU"/>
              </w:rPr>
              <w:t>Проведение опросо</w:t>
            </w:r>
            <w:r w:rsidR="00C6752E">
              <w:rPr>
                <w:rFonts w:ascii="Times New Roman" w:hAnsi="Times New Roman"/>
                <w:color w:val="000000"/>
                <w:lang w:eastAsia="ru-RU"/>
              </w:rPr>
              <w:t>в среди жителей района (субсидия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 на финансовое обеспечение </w:t>
            </w:r>
            <w:r w:rsidR="00E03609">
              <w:rPr>
                <w:rFonts w:ascii="Times New Roman" w:hAnsi="Times New Roman"/>
                <w:color w:val="000000"/>
                <w:lang w:eastAsia="ru-RU"/>
              </w:rPr>
              <w:t xml:space="preserve">затрат на реализацию 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>проектов в сфере деятельности по изучению общественного мнения)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1.5.</w:t>
            </w:r>
          </w:p>
        </w:tc>
        <w:tc>
          <w:tcPr>
            <w:tcW w:w="2515" w:type="pct"/>
            <w:shd w:val="clear" w:color="auto" w:fill="auto"/>
          </w:tcPr>
          <w:p w:rsidR="00644982" w:rsidRPr="00ED385F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Конкурс на </w:t>
            </w:r>
            <w:r w:rsidR="00E03609">
              <w:rPr>
                <w:rFonts w:ascii="Times New Roman" w:hAnsi="Times New Roman"/>
                <w:color w:val="000000"/>
                <w:lang w:eastAsia="ru-RU"/>
              </w:rPr>
              <w:t>предоставление грантов (субсидия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 на финансовое обеспечение</w:t>
            </w:r>
            <w:r w:rsidR="00E03609">
              <w:rPr>
                <w:rFonts w:ascii="Times New Roman" w:hAnsi="Times New Roman"/>
                <w:color w:val="000000"/>
                <w:lang w:eastAsia="ru-RU"/>
              </w:rPr>
              <w:t xml:space="preserve"> затрат на реализацию</w:t>
            </w:r>
            <w:r w:rsidRPr="00DA1C63">
              <w:rPr>
                <w:rFonts w:ascii="Times New Roman" w:hAnsi="Times New Roman"/>
                <w:color w:val="000000"/>
                <w:lang w:eastAsia="ru-RU"/>
              </w:rPr>
              <w:t xml:space="preserve"> проектов в области содействия добровольчества и благотворительности)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hAnsi="Times New Roman"/>
                <w:shd w:val="clear" w:color="auto" w:fill="FBFBFB"/>
                <w:lang w:eastAsia="ru-RU"/>
              </w:rPr>
            </w:pPr>
            <w:r w:rsidRPr="00DA1C63">
              <w:rPr>
                <w:rFonts w:ascii="Times New Roman" w:hAnsi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31948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F31948" w:rsidRPr="00DA1C63" w:rsidRDefault="00F31948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2.1.</w:t>
            </w:r>
          </w:p>
        </w:tc>
        <w:tc>
          <w:tcPr>
            <w:tcW w:w="2515" w:type="pct"/>
            <w:shd w:val="clear" w:color="auto" w:fill="auto"/>
          </w:tcPr>
          <w:p w:rsidR="00F31948" w:rsidRPr="00ED385F" w:rsidRDefault="00F31948" w:rsidP="00ED3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C63">
              <w:rPr>
                <w:rFonts w:ascii="Times New Roman" w:hAnsi="Times New Roman"/>
                <w:color w:val="000000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организациями)</w:t>
            </w:r>
          </w:p>
        </w:tc>
        <w:tc>
          <w:tcPr>
            <w:tcW w:w="1012" w:type="pct"/>
            <w:shd w:val="clear" w:color="auto" w:fill="auto"/>
          </w:tcPr>
          <w:p w:rsidR="00F31948" w:rsidRPr="00DA1C63" w:rsidRDefault="00F31948" w:rsidP="00F31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F31948" w:rsidRPr="00DA1C63" w:rsidRDefault="00F31948" w:rsidP="00F31948">
            <w:pPr>
              <w:spacing w:after="91" w:line="240" w:lineRule="auto"/>
              <w:ind w:left="32" w:right="32"/>
              <w:jc w:val="center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F31948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2.2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2B298F" w:rsidP="00CC1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2B29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2.</w:t>
            </w:r>
            <w:r w:rsidR="00F31948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Pr="00DA1C63">
              <w:rPr>
                <w:rFonts w:ascii="Times New Roman" w:hAnsi="Times New Roman" w:cs="Times New Roman"/>
                <w:b w:val="0"/>
                <w:szCs w:val="22"/>
              </w:rPr>
              <w:t>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right="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Слет волонтеров «Добро как образ жизни»</w:t>
            </w:r>
          </w:p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9C6BB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2.3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9C6BB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2.3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B64361" w:rsidP="00CC10F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Форум молодежных проектов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 xml:space="preserve">IV 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strike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9C6BB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2.3</w:t>
            </w:r>
            <w:r w:rsidR="00644982" w:rsidRPr="00DA1C63">
              <w:rPr>
                <w:rFonts w:ascii="Times New Roman" w:hAnsi="Times New Roman" w:cs="Times New Roman"/>
                <w:b w:val="0"/>
                <w:szCs w:val="22"/>
              </w:rPr>
              <w:t>.2.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B64361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Форум молодежи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  <w:lang w:val="en-US"/>
              </w:rPr>
              <w:t>IV</w:t>
            </w: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квартал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644982" w:rsidRPr="00DA1C63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3.1.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Организация и проведение форумов, семинаров, круглых столов </w:t>
            </w:r>
            <w:r w:rsidRPr="00DA1C63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br/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703BE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</w:t>
            </w:r>
            <w:r w:rsidR="00644982" w:rsidRPr="00DA1C63">
              <w:rPr>
                <w:rFonts w:ascii="Times New Roman" w:hAnsi="Times New Roman"/>
                <w:lang w:eastAsia="ru-RU"/>
              </w:rPr>
              <w:t>правление по культуре, спорту и социальной политике</w:t>
            </w:r>
            <w:r w:rsidR="009660DA" w:rsidRPr="00DA1C63">
              <w:rPr>
                <w:rFonts w:ascii="Times New Roman" w:hAnsi="Times New Roman"/>
                <w:lang w:eastAsia="ru-RU"/>
              </w:rPr>
              <w:t>,</w:t>
            </w:r>
          </w:p>
          <w:p w:rsidR="009660DA" w:rsidRPr="00DA1C63" w:rsidRDefault="009660DA" w:rsidP="00CC10FD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  <w:lang w:eastAsia="ru-RU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644982" w:rsidRPr="00E340BC" w:rsidTr="00CC10FD">
        <w:trPr>
          <w:trHeight w:val="227"/>
        </w:trPr>
        <w:tc>
          <w:tcPr>
            <w:tcW w:w="461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2515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  <w:shd w:val="clear" w:color="auto" w:fill="auto"/>
          </w:tcPr>
          <w:p w:rsidR="00644982" w:rsidRPr="00DA1C63" w:rsidRDefault="00644982" w:rsidP="00CC10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DA1C63">
              <w:rPr>
                <w:rFonts w:ascii="Times New Roman" w:hAnsi="Times New Roman" w:cs="Times New Roman"/>
                <w:b w:val="0"/>
                <w:bCs/>
                <w:szCs w:val="22"/>
              </w:rPr>
              <w:t>в течение года</w:t>
            </w:r>
          </w:p>
        </w:tc>
        <w:tc>
          <w:tcPr>
            <w:tcW w:w="1012" w:type="pct"/>
            <w:shd w:val="clear" w:color="auto" w:fill="auto"/>
          </w:tcPr>
          <w:p w:rsidR="00644982" w:rsidRPr="00013CF4" w:rsidRDefault="00662BD4" w:rsidP="00662BD4">
            <w:pPr>
              <w:spacing w:after="91" w:line="240" w:lineRule="auto"/>
              <w:ind w:left="32" w:right="32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A1C63">
              <w:rPr>
                <w:rFonts w:ascii="Times New Roman" w:hAnsi="Times New Roman"/>
              </w:rPr>
              <w:t>МАУ ХМР «Р</w:t>
            </w:r>
            <w:r w:rsidR="00644982" w:rsidRPr="00DA1C63">
              <w:rPr>
                <w:rFonts w:ascii="Times New Roman" w:hAnsi="Times New Roman"/>
              </w:rPr>
              <w:t>едакция газеты «Наш район»</w:t>
            </w:r>
          </w:p>
        </w:tc>
      </w:tr>
    </w:tbl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323439">
      <w:headerReference w:type="default" r:id="rId13"/>
      <w:footerReference w:type="even" r:id="rId14"/>
      <w:headerReference w:type="first" r:id="rId15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6D" w:rsidRDefault="0069276D">
      <w:pPr>
        <w:spacing w:after="0" w:line="240" w:lineRule="auto"/>
      </w:pPr>
      <w:r>
        <w:separator/>
      </w:r>
    </w:p>
  </w:endnote>
  <w:endnote w:type="continuationSeparator" w:id="0">
    <w:p w:rsidR="0069276D" w:rsidRDefault="0069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6D" w:rsidRDefault="0069276D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9276D" w:rsidRDefault="0069276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6D" w:rsidRDefault="0069276D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9276D" w:rsidRDefault="006927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6D" w:rsidRDefault="0069276D">
      <w:pPr>
        <w:spacing w:after="0" w:line="240" w:lineRule="auto"/>
      </w:pPr>
      <w:r>
        <w:separator/>
      </w:r>
    </w:p>
  </w:footnote>
  <w:footnote w:type="continuationSeparator" w:id="0">
    <w:p w:rsidR="0069276D" w:rsidRDefault="0069276D">
      <w:pPr>
        <w:spacing w:after="0" w:line="240" w:lineRule="auto"/>
      </w:pPr>
      <w:r>
        <w:continuationSeparator/>
      </w:r>
    </w:p>
  </w:footnote>
  <w:footnote w:id="1">
    <w:p w:rsidR="0069276D" w:rsidRPr="00504D45" w:rsidRDefault="0069276D">
      <w:pPr>
        <w:pStyle w:val="af1"/>
        <w:rPr>
          <w:rFonts w:ascii="Times New Roman" w:hAnsi="Times New Roman"/>
          <w:lang w:val="en-US"/>
        </w:rPr>
      </w:pPr>
      <w:r>
        <w:rPr>
          <w:rStyle w:val="aff3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ООО «РН-Юганскнефтегаз»</w:t>
      </w:r>
    </w:p>
  </w:footnote>
  <w:footnote w:id="2">
    <w:p w:rsidR="0069276D" w:rsidRPr="00504D45" w:rsidRDefault="0069276D" w:rsidP="00504D45">
      <w:pPr>
        <w:pStyle w:val="af1"/>
        <w:rPr>
          <w:rFonts w:ascii="Times New Roman" w:hAnsi="Times New Roman"/>
          <w:lang w:val="en-US"/>
        </w:rPr>
      </w:pPr>
      <w:r>
        <w:rPr>
          <w:rStyle w:val="aff3"/>
        </w:rPr>
        <w:footnoteRef/>
      </w:r>
      <w:r>
        <w:t xml:space="preserve">  </w:t>
      </w:r>
      <w:r>
        <w:rPr>
          <w:rFonts w:ascii="Times New Roman" w:hAnsi="Times New Roman"/>
        </w:rPr>
        <w:t>ООО «РН-Юганскнефтегаз»</w:t>
      </w:r>
    </w:p>
    <w:p w:rsidR="0069276D" w:rsidRDefault="0069276D" w:rsidP="00F614E7">
      <w:pPr>
        <w:pStyle w:val="af1"/>
        <w:tabs>
          <w:tab w:val="left" w:pos="426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6D" w:rsidRPr="00C125E7" w:rsidRDefault="0069276D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003850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6D" w:rsidRDefault="006927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9276D" w:rsidRDefault="006927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6D" w:rsidRPr="00C125E7" w:rsidRDefault="0069276D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003850">
      <w:rPr>
        <w:rFonts w:ascii="Times New Roman" w:hAnsi="Times New Roman"/>
        <w:noProof/>
        <w:sz w:val="24"/>
      </w:rPr>
      <w:t>19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6D" w:rsidRDefault="006927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9276D" w:rsidRDefault="006927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1DF1"/>
    <w:rsid w:val="00002941"/>
    <w:rsid w:val="00003850"/>
    <w:rsid w:val="0000406F"/>
    <w:rsid w:val="00005122"/>
    <w:rsid w:val="00006F8E"/>
    <w:rsid w:val="0001024D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5DF5"/>
    <w:rsid w:val="00047D5B"/>
    <w:rsid w:val="00050BFF"/>
    <w:rsid w:val="000569B9"/>
    <w:rsid w:val="000610C4"/>
    <w:rsid w:val="00064531"/>
    <w:rsid w:val="00064F30"/>
    <w:rsid w:val="00065FCA"/>
    <w:rsid w:val="0006651D"/>
    <w:rsid w:val="000707D2"/>
    <w:rsid w:val="00070A15"/>
    <w:rsid w:val="00070AB6"/>
    <w:rsid w:val="00074DD7"/>
    <w:rsid w:val="00075CA8"/>
    <w:rsid w:val="0008082D"/>
    <w:rsid w:val="00080A9B"/>
    <w:rsid w:val="000824FD"/>
    <w:rsid w:val="000853F6"/>
    <w:rsid w:val="000936B8"/>
    <w:rsid w:val="00094499"/>
    <w:rsid w:val="000A3103"/>
    <w:rsid w:val="000A3F10"/>
    <w:rsid w:val="000A5858"/>
    <w:rsid w:val="000B09FA"/>
    <w:rsid w:val="000B5817"/>
    <w:rsid w:val="000B59FE"/>
    <w:rsid w:val="000B5FDC"/>
    <w:rsid w:val="000C0580"/>
    <w:rsid w:val="000C4D50"/>
    <w:rsid w:val="000C73E7"/>
    <w:rsid w:val="000C78B4"/>
    <w:rsid w:val="000D1C05"/>
    <w:rsid w:val="000D3126"/>
    <w:rsid w:val="000E3B1D"/>
    <w:rsid w:val="000E3BBD"/>
    <w:rsid w:val="000E4D56"/>
    <w:rsid w:val="000E5CAF"/>
    <w:rsid w:val="000E73EB"/>
    <w:rsid w:val="000F398E"/>
    <w:rsid w:val="000F40AA"/>
    <w:rsid w:val="00101143"/>
    <w:rsid w:val="0010418B"/>
    <w:rsid w:val="001162C4"/>
    <w:rsid w:val="001237CB"/>
    <w:rsid w:val="00124C78"/>
    <w:rsid w:val="0013185E"/>
    <w:rsid w:val="00134A6A"/>
    <w:rsid w:val="00135399"/>
    <w:rsid w:val="00143533"/>
    <w:rsid w:val="0015200A"/>
    <w:rsid w:val="00153C49"/>
    <w:rsid w:val="0015555A"/>
    <w:rsid w:val="001603B6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4E88"/>
    <w:rsid w:val="001A0B98"/>
    <w:rsid w:val="001A2EBE"/>
    <w:rsid w:val="001A480A"/>
    <w:rsid w:val="001A7C6D"/>
    <w:rsid w:val="001B37D4"/>
    <w:rsid w:val="001B4BF2"/>
    <w:rsid w:val="001B58D1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4F93"/>
    <w:rsid w:val="0020721A"/>
    <w:rsid w:val="002113DD"/>
    <w:rsid w:val="00213F81"/>
    <w:rsid w:val="00215A7A"/>
    <w:rsid w:val="00215F2B"/>
    <w:rsid w:val="00216695"/>
    <w:rsid w:val="00225F2E"/>
    <w:rsid w:val="00230BB0"/>
    <w:rsid w:val="00237B4B"/>
    <w:rsid w:val="0024757D"/>
    <w:rsid w:val="002504CD"/>
    <w:rsid w:val="00251231"/>
    <w:rsid w:val="002512C7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B1FF3"/>
    <w:rsid w:val="002B298F"/>
    <w:rsid w:val="002B3418"/>
    <w:rsid w:val="002B3F45"/>
    <w:rsid w:val="002C0168"/>
    <w:rsid w:val="002D578D"/>
    <w:rsid w:val="002D5C90"/>
    <w:rsid w:val="002E12DD"/>
    <w:rsid w:val="002E302A"/>
    <w:rsid w:val="002E7F5E"/>
    <w:rsid w:val="002F5515"/>
    <w:rsid w:val="002F59ED"/>
    <w:rsid w:val="00300A25"/>
    <w:rsid w:val="00311AE7"/>
    <w:rsid w:val="00314C09"/>
    <w:rsid w:val="003223A1"/>
    <w:rsid w:val="00323439"/>
    <w:rsid w:val="00324E87"/>
    <w:rsid w:val="00325A79"/>
    <w:rsid w:val="00336E10"/>
    <w:rsid w:val="00340C0B"/>
    <w:rsid w:val="003417E4"/>
    <w:rsid w:val="003438F0"/>
    <w:rsid w:val="003445FC"/>
    <w:rsid w:val="003457CB"/>
    <w:rsid w:val="0034702E"/>
    <w:rsid w:val="00354F6D"/>
    <w:rsid w:val="0036102C"/>
    <w:rsid w:val="00362D38"/>
    <w:rsid w:val="00364ED8"/>
    <w:rsid w:val="00365D3A"/>
    <w:rsid w:val="00376C80"/>
    <w:rsid w:val="00385FB5"/>
    <w:rsid w:val="003871A5"/>
    <w:rsid w:val="00390958"/>
    <w:rsid w:val="003916D8"/>
    <w:rsid w:val="00392E9C"/>
    <w:rsid w:val="00393321"/>
    <w:rsid w:val="003953D2"/>
    <w:rsid w:val="003A4E51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31C45"/>
    <w:rsid w:val="00440844"/>
    <w:rsid w:val="004416FD"/>
    <w:rsid w:val="00441D6A"/>
    <w:rsid w:val="004420AF"/>
    <w:rsid w:val="00443FA7"/>
    <w:rsid w:val="00444A2A"/>
    <w:rsid w:val="00447DC3"/>
    <w:rsid w:val="00450060"/>
    <w:rsid w:val="00452820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6F15"/>
    <w:rsid w:val="00487B39"/>
    <w:rsid w:val="004914D2"/>
    <w:rsid w:val="00493EF0"/>
    <w:rsid w:val="00497C8C"/>
    <w:rsid w:val="004A31E0"/>
    <w:rsid w:val="004A7A1B"/>
    <w:rsid w:val="004B04FD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F16CF"/>
    <w:rsid w:val="00504D45"/>
    <w:rsid w:val="0050585C"/>
    <w:rsid w:val="00506911"/>
    <w:rsid w:val="00516D8F"/>
    <w:rsid w:val="005177CC"/>
    <w:rsid w:val="0052068A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D34"/>
    <w:rsid w:val="00562494"/>
    <w:rsid w:val="00562C51"/>
    <w:rsid w:val="00565742"/>
    <w:rsid w:val="00566A23"/>
    <w:rsid w:val="005700D1"/>
    <w:rsid w:val="005747CE"/>
    <w:rsid w:val="00581200"/>
    <w:rsid w:val="005856D5"/>
    <w:rsid w:val="00586FEF"/>
    <w:rsid w:val="00590C26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F5B33"/>
    <w:rsid w:val="005F653E"/>
    <w:rsid w:val="005F68C9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811EA"/>
    <w:rsid w:val="00681266"/>
    <w:rsid w:val="00686303"/>
    <w:rsid w:val="00692261"/>
    <w:rsid w:val="00692530"/>
    <w:rsid w:val="0069276D"/>
    <w:rsid w:val="00693698"/>
    <w:rsid w:val="00695376"/>
    <w:rsid w:val="006B3392"/>
    <w:rsid w:val="006C509C"/>
    <w:rsid w:val="006D0D1F"/>
    <w:rsid w:val="006D299D"/>
    <w:rsid w:val="006D48F8"/>
    <w:rsid w:val="006D6A04"/>
    <w:rsid w:val="006D70BA"/>
    <w:rsid w:val="006E17AC"/>
    <w:rsid w:val="006E1AF3"/>
    <w:rsid w:val="006E3D2D"/>
    <w:rsid w:val="006E4AE4"/>
    <w:rsid w:val="006E5FD9"/>
    <w:rsid w:val="006E7962"/>
    <w:rsid w:val="006F79F7"/>
    <w:rsid w:val="00701620"/>
    <w:rsid w:val="00703B87"/>
    <w:rsid w:val="00703BEA"/>
    <w:rsid w:val="0070702D"/>
    <w:rsid w:val="00710692"/>
    <w:rsid w:val="00713D0B"/>
    <w:rsid w:val="007157AE"/>
    <w:rsid w:val="00722F0D"/>
    <w:rsid w:val="007233F5"/>
    <w:rsid w:val="00723593"/>
    <w:rsid w:val="00727408"/>
    <w:rsid w:val="0073088E"/>
    <w:rsid w:val="00734E02"/>
    <w:rsid w:val="00741C4D"/>
    <w:rsid w:val="007447AA"/>
    <w:rsid w:val="007525D0"/>
    <w:rsid w:val="007575BF"/>
    <w:rsid w:val="00763E41"/>
    <w:rsid w:val="00766C3D"/>
    <w:rsid w:val="00773116"/>
    <w:rsid w:val="00774848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A5D8C"/>
    <w:rsid w:val="007B02E9"/>
    <w:rsid w:val="007B02EC"/>
    <w:rsid w:val="007B1E17"/>
    <w:rsid w:val="007B3E1D"/>
    <w:rsid w:val="007C1D13"/>
    <w:rsid w:val="007C5263"/>
    <w:rsid w:val="007C5E3A"/>
    <w:rsid w:val="007C6061"/>
    <w:rsid w:val="007C6BB9"/>
    <w:rsid w:val="007C7246"/>
    <w:rsid w:val="007D09AC"/>
    <w:rsid w:val="007D293E"/>
    <w:rsid w:val="007D2FCF"/>
    <w:rsid w:val="007D48F1"/>
    <w:rsid w:val="007D5963"/>
    <w:rsid w:val="007E7E63"/>
    <w:rsid w:val="007F14C2"/>
    <w:rsid w:val="00802CC0"/>
    <w:rsid w:val="00820083"/>
    <w:rsid w:val="008258E0"/>
    <w:rsid w:val="00827C3F"/>
    <w:rsid w:val="00831055"/>
    <w:rsid w:val="00831943"/>
    <w:rsid w:val="008366F0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79AE"/>
    <w:rsid w:val="00881A51"/>
    <w:rsid w:val="00884B4A"/>
    <w:rsid w:val="0089355E"/>
    <w:rsid w:val="0089470F"/>
    <w:rsid w:val="00894828"/>
    <w:rsid w:val="00896672"/>
    <w:rsid w:val="008A06F7"/>
    <w:rsid w:val="008A7DF3"/>
    <w:rsid w:val="008B1421"/>
    <w:rsid w:val="008B17BB"/>
    <w:rsid w:val="008B18D2"/>
    <w:rsid w:val="008B2405"/>
    <w:rsid w:val="008B4001"/>
    <w:rsid w:val="008B48D9"/>
    <w:rsid w:val="008B4A4E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47304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9145E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4544"/>
    <w:rsid w:val="009D5595"/>
    <w:rsid w:val="009D5B2D"/>
    <w:rsid w:val="009D69F6"/>
    <w:rsid w:val="009E0CD6"/>
    <w:rsid w:val="009E4C6D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6DE0"/>
    <w:rsid w:val="00A20882"/>
    <w:rsid w:val="00A21BEE"/>
    <w:rsid w:val="00A263A0"/>
    <w:rsid w:val="00A302D4"/>
    <w:rsid w:val="00A31B12"/>
    <w:rsid w:val="00A33E81"/>
    <w:rsid w:val="00A44EFF"/>
    <w:rsid w:val="00A54321"/>
    <w:rsid w:val="00A56647"/>
    <w:rsid w:val="00A57B14"/>
    <w:rsid w:val="00A6179A"/>
    <w:rsid w:val="00A67103"/>
    <w:rsid w:val="00A721CB"/>
    <w:rsid w:val="00A80C1F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32B6"/>
    <w:rsid w:val="00AB6252"/>
    <w:rsid w:val="00AB6285"/>
    <w:rsid w:val="00AB703D"/>
    <w:rsid w:val="00AB7ABD"/>
    <w:rsid w:val="00AD2193"/>
    <w:rsid w:val="00AD4432"/>
    <w:rsid w:val="00AD4E98"/>
    <w:rsid w:val="00AD613B"/>
    <w:rsid w:val="00AE0421"/>
    <w:rsid w:val="00AE05D0"/>
    <w:rsid w:val="00AE1CE5"/>
    <w:rsid w:val="00AE44A8"/>
    <w:rsid w:val="00AE451E"/>
    <w:rsid w:val="00AE75C6"/>
    <w:rsid w:val="00B0040E"/>
    <w:rsid w:val="00B00B5C"/>
    <w:rsid w:val="00B00ED0"/>
    <w:rsid w:val="00B011B1"/>
    <w:rsid w:val="00B012C0"/>
    <w:rsid w:val="00B02CE5"/>
    <w:rsid w:val="00B07A2E"/>
    <w:rsid w:val="00B11610"/>
    <w:rsid w:val="00B1211F"/>
    <w:rsid w:val="00B17D2C"/>
    <w:rsid w:val="00B23A6F"/>
    <w:rsid w:val="00B23D6C"/>
    <w:rsid w:val="00B32E7A"/>
    <w:rsid w:val="00B44927"/>
    <w:rsid w:val="00B64361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4766"/>
    <w:rsid w:val="00B96EE2"/>
    <w:rsid w:val="00BA29DE"/>
    <w:rsid w:val="00BA5ADE"/>
    <w:rsid w:val="00BA61FE"/>
    <w:rsid w:val="00BB192A"/>
    <w:rsid w:val="00BB3438"/>
    <w:rsid w:val="00BB56CE"/>
    <w:rsid w:val="00BB6E6D"/>
    <w:rsid w:val="00BC066A"/>
    <w:rsid w:val="00BC302A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7778"/>
    <w:rsid w:val="00C2014D"/>
    <w:rsid w:val="00C2235E"/>
    <w:rsid w:val="00C30D50"/>
    <w:rsid w:val="00C40BB0"/>
    <w:rsid w:val="00C44610"/>
    <w:rsid w:val="00C44ECA"/>
    <w:rsid w:val="00C55F40"/>
    <w:rsid w:val="00C56AC7"/>
    <w:rsid w:val="00C605AE"/>
    <w:rsid w:val="00C63BC1"/>
    <w:rsid w:val="00C66D33"/>
    <w:rsid w:val="00C6752E"/>
    <w:rsid w:val="00C67A35"/>
    <w:rsid w:val="00C72497"/>
    <w:rsid w:val="00C816EA"/>
    <w:rsid w:val="00C838D0"/>
    <w:rsid w:val="00C86CC2"/>
    <w:rsid w:val="00C94002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D80"/>
    <w:rsid w:val="00CD0700"/>
    <w:rsid w:val="00CD19D6"/>
    <w:rsid w:val="00CD55AD"/>
    <w:rsid w:val="00CD6A06"/>
    <w:rsid w:val="00CE6532"/>
    <w:rsid w:val="00CE69DE"/>
    <w:rsid w:val="00CE6F3B"/>
    <w:rsid w:val="00D000E5"/>
    <w:rsid w:val="00D06355"/>
    <w:rsid w:val="00D06A49"/>
    <w:rsid w:val="00D11EFE"/>
    <w:rsid w:val="00D15820"/>
    <w:rsid w:val="00D15EDB"/>
    <w:rsid w:val="00D17AEB"/>
    <w:rsid w:val="00D206A3"/>
    <w:rsid w:val="00D20783"/>
    <w:rsid w:val="00D27757"/>
    <w:rsid w:val="00D306A9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2200"/>
    <w:rsid w:val="00DB2D3B"/>
    <w:rsid w:val="00DB4B25"/>
    <w:rsid w:val="00DC0165"/>
    <w:rsid w:val="00DC228D"/>
    <w:rsid w:val="00DC5838"/>
    <w:rsid w:val="00DC68C1"/>
    <w:rsid w:val="00DD1232"/>
    <w:rsid w:val="00DD59C3"/>
    <w:rsid w:val="00DD7E27"/>
    <w:rsid w:val="00DE1AB6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38FE"/>
    <w:rsid w:val="00E30A37"/>
    <w:rsid w:val="00E30BBB"/>
    <w:rsid w:val="00E32E6B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C0733"/>
    <w:rsid w:val="00EC41F5"/>
    <w:rsid w:val="00EC58F3"/>
    <w:rsid w:val="00ED2246"/>
    <w:rsid w:val="00ED385F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6BD9"/>
    <w:rsid w:val="00F1787A"/>
    <w:rsid w:val="00F2000D"/>
    <w:rsid w:val="00F21C4F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31B8"/>
    <w:rsid w:val="00F850F6"/>
    <w:rsid w:val="00F907FE"/>
    <w:rsid w:val="00F90981"/>
    <w:rsid w:val="00F94E18"/>
    <w:rsid w:val="00F95A70"/>
    <w:rsid w:val="00F965D0"/>
    <w:rsid w:val="00FA1EDF"/>
    <w:rsid w:val="00FA38A5"/>
    <w:rsid w:val="00FA3D8C"/>
    <w:rsid w:val="00FA5302"/>
    <w:rsid w:val="00FA5732"/>
    <w:rsid w:val="00FB181A"/>
    <w:rsid w:val="00FB1E06"/>
    <w:rsid w:val="00FC0E67"/>
    <w:rsid w:val="00FC1AC5"/>
    <w:rsid w:val="00FC25BC"/>
    <w:rsid w:val="00FC3D93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D1A7-11E9-4F34-9928-6D5EF68E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3FAF2C5B44392C369B07787863A75CC0298436A1F45C640EE4A508FFD11B2D15AE51B650D5AC9551103CAC2BF8EA468B2AY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9B34-6155-45F1-952B-C5F41C8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Куклина В.В.</cp:lastModifiedBy>
  <cp:revision>2</cp:revision>
  <cp:lastPrinted>2023-11-01T10:45:00Z</cp:lastPrinted>
  <dcterms:created xsi:type="dcterms:W3CDTF">2023-11-16T07:13:00Z</dcterms:created>
  <dcterms:modified xsi:type="dcterms:W3CDTF">2023-11-16T07:13:00Z</dcterms:modified>
</cp:coreProperties>
</file>