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21" w:rsidRPr="00220D21" w:rsidRDefault="00220D21" w:rsidP="00220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220D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66AA94" wp14:editId="66AAEB7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D21" w:rsidRPr="00220D21" w:rsidRDefault="00220D21" w:rsidP="00220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0D21" w:rsidRPr="00220D21" w:rsidRDefault="00220D21" w:rsidP="00220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D2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D2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D2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D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D2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20D21" w:rsidRPr="00220D21" w:rsidRDefault="00220D21" w:rsidP="0022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D21" w:rsidRPr="00220D21" w:rsidRDefault="00220D21" w:rsidP="00220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D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08AA">
        <w:rPr>
          <w:rFonts w:ascii="Times New Roman" w:eastAsia="Times New Roman" w:hAnsi="Times New Roman" w:cs="Times New Roman"/>
          <w:sz w:val="28"/>
          <w:szCs w:val="28"/>
        </w:rPr>
        <w:t>02.11.2022</w:t>
      </w:r>
      <w:r w:rsidRPr="00220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A708AA">
        <w:rPr>
          <w:rFonts w:ascii="Times New Roman" w:eastAsia="Times New Roman" w:hAnsi="Times New Roman" w:cs="Times New Roman"/>
          <w:sz w:val="28"/>
          <w:szCs w:val="28"/>
        </w:rPr>
        <w:t>396</w:t>
      </w:r>
    </w:p>
    <w:p w:rsidR="00220D21" w:rsidRPr="00220D21" w:rsidRDefault="00220D21" w:rsidP="00220D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D2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220D21" w:rsidRPr="00F5721B" w:rsidRDefault="00220D21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F87" w:rsidRDefault="00452C1F" w:rsidP="0036531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3D4F87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D4F87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52C1F" w:rsidRPr="003D4F87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DA3189">
        <w:rPr>
          <w:rFonts w:ascii="Times New Roman" w:hAnsi="Times New Roman" w:cs="Times New Roman"/>
          <w:sz w:val="28"/>
          <w:szCs w:val="28"/>
        </w:rPr>
        <w:t>07.12.2021 № 317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65313"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</w:t>
      </w:r>
      <w:r>
        <w:rPr>
          <w:rFonts w:ascii="Times New Roman" w:hAnsi="Times New Roman"/>
          <w:sz w:val="28"/>
          <w:szCs w:val="28"/>
        </w:rPr>
        <w:t>-</w:t>
      </w:r>
      <w:r w:rsidRPr="00E863D1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«</w:t>
      </w:r>
      <w:r w:rsidRPr="00BA0713">
        <w:rPr>
          <w:rFonts w:ascii="Times New Roman" w:hAnsi="Times New Roman"/>
          <w:sz w:val="28"/>
          <w:szCs w:val="28"/>
        </w:rPr>
        <w:t xml:space="preserve">Обеспечение </w:t>
      </w:r>
      <w:r w:rsidR="00452C1F">
        <w:rPr>
          <w:rFonts w:ascii="Times New Roman" w:hAnsi="Times New Roman"/>
          <w:sz w:val="28"/>
          <w:szCs w:val="28"/>
        </w:rPr>
        <w:t>экологической</w:t>
      </w:r>
    </w:p>
    <w:p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безопасности Ханты-Мансийского </w:t>
      </w:r>
    </w:p>
    <w:p w:rsidR="00365313" w:rsidRPr="000E177C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на 2022</w:t>
      </w:r>
      <w:r w:rsidRPr="00BA0713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24</w:t>
      </w:r>
      <w:r w:rsidRPr="00BA071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0D21" w:rsidRDefault="00220D21" w:rsidP="0036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1F" w:rsidRPr="00BA0713" w:rsidRDefault="00452C1F" w:rsidP="00220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487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A8030F" w:rsidRPr="00A8030F">
        <w:rPr>
          <w:rFonts w:ascii="Times New Roman" w:hAnsi="Times New Roman"/>
          <w:sz w:val="28"/>
          <w:szCs w:val="28"/>
        </w:rPr>
        <w:t xml:space="preserve">решением Думы Ханты-Мансийского района от 16.09.2022 </w:t>
      </w:r>
      <w:r w:rsidR="00A8030F">
        <w:rPr>
          <w:rFonts w:ascii="Times New Roman" w:hAnsi="Times New Roman"/>
          <w:sz w:val="28"/>
          <w:szCs w:val="28"/>
        </w:rPr>
        <w:t>№</w:t>
      </w:r>
      <w:r w:rsidR="00A8030F" w:rsidRPr="00A8030F">
        <w:rPr>
          <w:rFonts w:ascii="Times New Roman" w:hAnsi="Times New Roman"/>
          <w:sz w:val="28"/>
          <w:szCs w:val="28"/>
        </w:rPr>
        <w:t xml:space="preserve"> 171 </w:t>
      </w:r>
      <w:r w:rsidR="00220D21">
        <w:rPr>
          <w:rFonts w:ascii="Times New Roman" w:hAnsi="Times New Roman"/>
          <w:sz w:val="28"/>
          <w:szCs w:val="28"/>
        </w:rPr>
        <w:br/>
      </w:r>
      <w:r w:rsidR="00A8030F" w:rsidRPr="00A8030F">
        <w:rPr>
          <w:rFonts w:ascii="Times New Roman" w:hAnsi="Times New Roman"/>
          <w:sz w:val="28"/>
          <w:szCs w:val="28"/>
        </w:rPr>
        <w:t>«О внесении</w:t>
      </w:r>
      <w:r w:rsidR="00220D21">
        <w:rPr>
          <w:rFonts w:ascii="Times New Roman" w:hAnsi="Times New Roman"/>
          <w:sz w:val="28"/>
          <w:szCs w:val="28"/>
        </w:rPr>
        <w:t xml:space="preserve"> </w:t>
      </w:r>
      <w:r w:rsidR="00A8030F" w:rsidRPr="00A8030F">
        <w:rPr>
          <w:rFonts w:ascii="Times New Roman" w:hAnsi="Times New Roman"/>
          <w:sz w:val="28"/>
          <w:szCs w:val="28"/>
        </w:rPr>
        <w:t xml:space="preserve">изменений в решение Думы Ханты-Мансийского района </w:t>
      </w:r>
      <w:r w:rsidR="00220D21">
        <w:rPr>
          <w:rFonts w:ascii="Times New Roman" w:hAnsi="Times New Roman"/>
          <w:sz w:val="28"/>
          <w:szCs w:val="28"/>
        </w:rPr>
        <w:br/>
      </w:r>
      <w:r w:rsidR="00A8030F" w:rsidRPr="00A8030F">
        <w:rPr>
          <w:rFonts w:ascii="Times New Roman" w:hAnsi="Times New Roman"/>
          <w:sz w:val="28"/>
          <w:szCs w:val="28"/>
        </w:rPr>
        <w:t xml:space="preserve">от 17.12.2021 </w:t>
      </w:r>
      <w:r w:rsidR="00A8030F">
        <w:rPr>
          <w:rFonts w:ascii="Times New Roman" w:hAnsi="Times New Roman"/>
          <w:sz w:val="28"/>
          <w:szCs w:val="28"/>
        </w:rPr>
        <w:t>№</w:t>
      </w:r>
      <w:r w:rsidR="00A8030F" w:rsidRPr="00A8030F">
        <w:rPr>
          <w:rFonts w:ascii="Times New Roman" w:hAnsi="Times New Roman"/>
          <w:sz w:val="28"/>
          <w:szCs w:val="28"/>
        </w:rPr>
        <w:t xml:space="preserve"> 34</w:t>
      </w:r>
      <w:r w:rsidR="00220D21">
        <w:rPr>
          <w:rFonts w:ascii="Times New Roman" w:hAnsi="Times New Roman"/>
          <w:sz w:val="28"/>
          <w:szCs w:val="28"/>
        </w:rPr>
        <w:t xml:space="preserve"> </w:t>
      </w:r>
      <w:r w:rsidR="00A8030F" w:rsidRPr="00A8030F">
        <w:rPr>
          <w:rFonts w:ascii="Times New Roman" w:hAnsi="Times New Roman"/>
          <w:sz w:val="28"/>
          <w:szCs w:val="28"/>
        </w:rPr>
        <w:t>«О бюджете Ханты-Мансийского района на 2022 год и плановый период 2023</w:t>
      </w:r>
      <w:r w:rsidR="00220D21">
        <w:rPr>
          <w:rFonts w:ascii="Times New Roman" w:hAnsi="Times New Roman"/>
          <w:sz w:val="28"/>
          <w:szCs w:val="28"/>
        </w:rPr>
        <w:t xml:space="preserve"> </w:t>
      </w:r>
      <w:r w:rsidR="00A8030F" w:rsidRPr="00A8030F">
        <w:rPr>
          <w:rFonts w:ascii="Times New Roman" w:hAnsi="Times New Roman"/>
          <w:sz w:val="28"/>
          <w:szCs w:val="28"/>
        </w:rPr>
        <w:t xml:space="preserve">и 2024 годов», на основании Устава </w:t>
      </w:r>
      <w:r w:rsidR="00220D21">
        <w:rPr>
          <w:rFonts w:ascii="Times New Roman" w:hAnsi="Times New Roman"/>
          <w:sz w:val="28"/>
          <w:szCs w:val="28"/>
        </w:rPr>
        <w:br/>
      </w:r>
      <w:r w:rsidR="00A8030F" w:rsidRPr="00A8030F">
        <w:rPr>
          <w:rFonts w:ascii="Times New Roman" w:hAnsi="Times New Roman"/>
          <w:sz w:val="28"/>
          <w:szCs w:val="28"/>
        </w:rPr>
        <w:lastRenderedPageBreak/>
        <w:t>Ханты-Мансийского района:</w:t>
      </w:r>
    </w:p>
    <w:p w:rsidR="00452C1F" w:rsidRPr="00BA0713" w:rsidRDefault="00452C1F" w:rsidP="00220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C1F" w:rsidRPr="00A8030F" w:rsidRDefault="003D4F87" w:rsidP="003D4F8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452C1F" w:rsidRPr="00A8030F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452C1F" w:rsidRPr="00A8030F">
        <w:rPr>
          <w:rFonts w:ascii="Times New Roman" w:hAnsi="Times New Roman" w:cs="Times New Roman"/>
          <w:sz w:val="28"/>
          <w:szCs w:val="28"/>
        </w:rPr>
        <w:t>07.12.2021 № 317</w:t>
      </w:r>
      <w:r w:rsidR="00452C1F" w:rsidRPr="00A8030F">
        <w:rPr>
          <w:rFonts w:ascii="Times New Roman" w:eastAsia="Calibri" w:hAnsi="Times New Roman"/>
          <w:sz w:val="28"/>
          <w:szCs w:val="28"/>
        </w:rPr>
        <w:t xml:space="preserve"> «</w:t>
      </w:r>
      <w:r w:rsidR="00452C1F" w:rsidRPr="00A8030F">
        <w:rPr>
          <w:rFonts w:ascii="Times New Roman" w:hAnsi="Times New Roman"/>
          <w:sz w:val="28"/>
          <w:szCs w:val="28"/>
        </w:rPr>
        <w:t xml:space="preserve">О муниципальной программе </w:t>
      </w:r>
      <w:r w:rsidR="00220D21">
        <w:rPr>
          <w:rFonts w:ascii="Times New Roman" w:hAnsi="Times New Roman"/>
          <w:sz w:val="28"/>
          <w:szCs w:val="28"/>
        </w:rPr>
        <w:br/>
      </w:r>
      <w:r w:rsidR="00452C1F" w:rsidRPr="00A8030F">
        <w:rPr>
          <w:rFonts w:ascii="Times New Roman" w:hAnsi="Times New Roman"/>
          <w:sz w:val="28"/>
          <w:szCs w:val="28"/>
        </w:rPr>
        <w:t xml:space="preserve">Ханты-Мансийского района «Обеспечение экологической безопасности Ханты-Мансийского района на 2022 – 2024 годы» </w:t>
      </w:r>
      <w:r w:rsidR="00A8030F" w:rsidRPr="00A8030F">
        <w:rPr>
          <w:rFonts w:ascii="Times New Roman" w:hAnsi="Times New Roman"/>
          <w:sz w:val="28"/>
          <w:szCs w:val="28"/>
        </w:rPr>
        <w:t xml:space="preserve">следующие </w:t>
      </w:r>
      <w:r w:rsidR="00452C1F" w:rsidRPr="00A8030F">
        <w:rPr>
          <w:rFonts w:ascii="Times New Roman" w:hAnsi="Times New Roman"/>
          <w:sz w:val="28"/>
          <w:szCs w:val="28"/>
        </w:rPr>
        <w:t>изменения</w:t>
      </w:r>
      <w:r w:rsidR="00A8030F" w:rsidRPr="00A8030F">
        <w:rPr>
          <w:rFonts w:ascii="Times New Roman" w:hAnsi="Times New Roman"/>
          <w:sz w:val="28"/>
          <w:szCs w:val="28"/>
        </w:rPr>
        <w:t>:</w:t>
      </w:r>
    </w:p>
    <w:p w:rsidR="00220D21" w:rsidRDefault="003D4F87" w:rsidP="003D4F8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A8030F" w:rsidRPr="00A8030F">
        <w:rPr>
          <w:rFonts w:ascii="Times New Roman" w:hAnsi="Times New Roman"/>
          <w:sz w:val="28"/>
          <w:szCs w:val="28"/>
        </w:rPr>
        <w:t xml:space="preserve">Пункт 4 постановления изложить в следующей редакции: </w:t>
      </w:r>
    </w:p>
    <w:p w:rsidR="00A8030F" w:rsidRDefault="00A8030F" w:rsidP="003D4F8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0F">
        <w:rPr>
          <w:rFonts w:ascii="Times New Roman" w:hAnsi="Times New Roman"/>
          <w:sz w:val="28"/>
          <w:szCs w:val="28"/>
        </w:rPr>
        <w:t>«4.</w:t>
      </w:r>
      <w:r w:rsidR="003D4F87">
        <w:rPr>
          <w:rFonts w:ascii="Times New Roman" w:hAnsi="Times New Roman"/>
          <w:sz w:val="28"/>
          <w:szCs w:val="28"/>
        </w:rPr>
        <w:t> </w:t>
      </w:r>
      <w:r w:rsidRPr="00A8030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</w:t>
      </w:r>
      <w:r w:rsidR="00220D21">
        <w:rPr>
          <w:rFonts w:ascii="Times New Roman" w:hAnsi="Times New Roman"/>
          <w:sz w:val="28"/>
          <w:szCs w:val="28"/>
        </w:rPr>
        <w:br/>
      </w:r>
      <w:r w:rsidRPr="00A8030F">
        <w:rPr>
          <w:rFonts w:ascii="Times New Roman" w:hAnsi="Times New Roman"/>
          <w:sz w:val="28"/>
          <w:szCs w:val="28"/>
        </w:rPr>
        <w:t>на заместителя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F">
        <w:rPr>
          <w:rFonts w:ascii="Times New Roman" w:hAnsi="Times New Roman"/>
          <w:sz w:val="28"/>
          <w:szCs w:val="28"/>
        </w:rPr>
        <w:t>Ханты-Мансийского района, директора департамента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F">
        <w:rPr>
          <w:rFonts w:ascii="Times New Roman" w:hAnsi="Times New Roman"/>
          <w:sz w:val="28"/>
          <w:szCs w:val="28"/>
        </w:rPr>
        <w:t>архитектуры и ЖКХ.»</w:t>
      </w:r>
      <w:r>
        <w:rPr>
          <w:rFonts w:ascii="Times New Roman" w:hAnsi="Times New Roman"/>
          <w:sz w:val="28"/>
          <w:szCs w:val="28"/>
        </w:rPr>
        <w:t>.</w:t>
      </w:r>
    </w:p>
    <w:p w:rsidR="00452C1F" w:rsidRPr="00220D21" w:rsidRDefault="003D4F87" w:rsidP="003D4F8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0171E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0171E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редакции:</w:t>
      </w:r>
    </w:p>
    <w:p w:rsidR="003D4F87" w:rsidRDefault="003D4F87" w:rsidP="00A8030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2C1F" w:rsidRPr="00BA0713" w:rsidRDefault="00452C1F" w:rsidP="00A8030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«Приложение</w:t>
      </w:r>
    </w:p>
    <w:p w:rsidR="00452C1F" w:rsidRPr="00BA0713" w:rsidRDefault="00452C1F" w:rsidP="00452C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452C1F" w:rsidRPr="00BA0713" w:rsidRDefault="00452C1F" w:rsidP="00452C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E33D5A" w:rsidRPr="00915504" w:rsidRDefault="00452C1F" w:rsidP="00915504">
      <w:pPr>
        <w:pStyle w:val="a3"/>
        <w:jc w:val="right"/>
        <w:rPr>
          <w:rFonts w:ascii="Times New Roman" w:hAnsi="Times New Roman"/>
          <w:sz w:val="28"/>
          <w:szCs w:val="28"/>
        </w:rPr>
        <w:sectPr w:rsidR="00E33D5A" w:rsidRPr="00915504" w:rsidSect="00220D21">
          <w:headerReference w:type="default" r:id="rId8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445D48" w:rsidRPr="00DA3189">
        <w:rPr>
          <w:rFonts w:ascii="Times New Roman" w:hAnsi="Times New Roman"/>
          <w:sz w:val="28"/>
          <w:szCs w:val="28"/>
        </w:rPr>
        <w:t>07.12.2021 № 317</w:t>
      </w:r>
    </w:p>
    <w:p w:rsidR="00E33D5A" w:rsidRDefault="00E33D5A" w:rsidP="00E33D5A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E33D5A" w:rsidRDefault="00E33D5A" w:rsidP="00E33D5A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27"/>
        <w:gridCol w:w="562"/>
        <w:gridCol w:w="2125"/>
        <w:gridCol w:w="1719"/>
        <w:gridCol w:w="475"/>
        <w:gridCol w:w="992"/>
        <w:gridCol w:w="801"/>
        <w:gridCol w:w="709"/>
        <w:gridCol w:w="709"/>
        <w:gridCol w:w="847"/>
        <w:gridCol w:w="272"/>
        <w:gridCol w:w="1718"/>
      </w:tblGrid>
      <w:tr w:rsidR="00E33D5A" w:rsidRPr="00A971CC" w:rsidTr="00220D21">
        <w:trPr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220D21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71CC">
              <w:rPr>
                <w:rFonts w:ascii="Times New Roman" w:hAnsi="Times New Roman"/>
                <w:sz w:val="24"/>
                <w:szCs w:val="28"/>
              </w:rPr>
              <w:t>«Обеспечение экологической безопасности Ханты-Мансийского района на 2022 – 2024 годы»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3D4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4F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E33D5A" w:rsidRPr="00A971CC" w:rsidTr="00220D21">
        <w:trPr>
          <w:trHeight w:val="413"/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3D4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Речапов Р</w:t>
            </w:r>
            <w:r w:rsidR="003D4F87">
              <w:rPr>
                <w:rFonts w:ascii="Times New Roman" w:hAnsi="Times New Roman" w:cs="Times New Roman"/>
                <w:sz w:val="24"/>
                <w:szCs w:val="24"/>
              </w:rPr>
              <w:t xml:space="preserve">услан </w:t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4F87">
              <w:rPr>
                <w:rFonts w:ascii="Times New Roman" w:hAnsi="Times New Roman" w:cs="Times New Roman"/>
                <w:sz w:val="24"/>
                <w:szCs w:val="24"/>
              </w:rPr>
              <w:t>аукатович</w:t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1CC">
              <w:t xml:space="preserve"> </w:t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Ханты-Мансийского района, директор департамента строительства, архитектуры и ЖКХ 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3D4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департамент строительства, архитектуры и </w:t>
            </w:r>
            <w:r w:rsidR="003D4F8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ЖКХ</w:t>
            </w:r>
            <w:r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администрации Ханты-Мансийского района (далее – департамент строительства, архитектуры и ЖКХ)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220D21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220D2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br/>
            </w:r>
            <w:r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Ханты-Мансийского района «Управление капитального строительства и ремонта» (далее – департамент строительства, архитектуры и ЖКХ (МКУ «УКСиР»);</w:t>
            </w:r>
          </w:p>
          <w:p w:rsidR="00E33D5A" w:rsidRPr="00A971CC" w:rsidRDefault="00E33D5A" w:rsidP="00220D21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администрации сельских пос</w:t>
            </w:r>
            <w:r w:rsidR="00220D2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елений Ханты-Мансийского района</w:t>
            </w:r>
          </w:p>
        </w:tc>
      </w:tr>
      <w:tr w:rsidR="00E33D5A" w:rsidRPr="00A971CC" w:rsidTr="00220D21">
        <w:trPr>
          <w:trHeight w:val="128"/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10929" w:type="dxa"/>
            <w:gridSpan w:val="11"/>
          </w:tcPr>
          <w:p w:rsidR="00E33D5A" w:rsidRPr="00A971CC" w:rsidRDefault="00220D21" w:rsidP="00220D21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э</w:t>
            </w:r>
            <w:r w:rsidR="00E33D5A"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кологическое оздоровление водных объектов и сохранение уникальных 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водных систем</w:t>
            </w:r>
          </w:p>
        </w:tc>
      </w:tr>
      <w:tr w:rsidR="00E33D5A" w:rsidRPr="00A971CC" w:rsidTr="00220D21">
        <w:trPr>
          <w:trHeight w:val="790"/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29" w:type="dxa"/>
            <w:gridSpan w:val="11"/>
          </w:tcPr>
          <w:p w:rsidR="00E33D5A" w:rsidRPr="00A971CC" w:rsidRDefault="00220D21" w:rsidP="00220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</w:t>
            </w:r>
            <w:r w:rsidR="00E33D5A" w:rsidRPr="00A971C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охранение благоприятной окружающей среды и биологического разнообразия в интересах 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настоящего и будущего поколений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220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1. Снижение негативного воздействия отходов производства и потребления на окружающую среду</w:t>
            </w:r>
            <w:r w:rsidR="00220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D5A" w:rsidRPr="00A971CC" w:rsidRDefault="00E33D5A" w:rsidP="00220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уровня негативного воздействия факторов техногенного и природного характера </w:t>
            </w:r>
            <w:r w:rsidR="003D4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на окружающую среду и ее компоненты</w:t>
            </w:r>
          </w:p>
        </w:tc>
      </w:tr>
      <w:tr w:rsidR="00E33D5A" w:rsidRPr="00A971CC" w:rsidTr="00220D21">
        <w:trPr>
          <w:trHeight w:val="1248"/>
          <w:jc w:val="center"/>
        </w:trPr>
        <w:tc>
          <w:tcPr>
            <w:tcW w:w="3527" w:type="dxa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0929" w:type="dxa"/>
            <w:gridSpan w:val="11"/>
          </w:tcPr>
          <w:p w:rsidR="00E33D5A" w:rsidRPr="00A971CC" w:rsidRDefault="00E33D5A" w:rsidP="00220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E33D5A" w:rsidRPr="00A971CC" w:rsidTr="00220D21">
        <w:trPr>
          <w:trHeight w:val="20"/>
          <w:jc w:val="center"/>
        </w:trPr>
        <w:tc>
          <w:tcPr>
            <w:tcW w:w="3527" w:type="dxa"/>
            <w:vMerge w:val="restart"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gridSpan w:val="2"/>
            <w:vMerge w:val="restart"/>
            <w:tcBorders>
              <w:bottom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Документ – основание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Значение показателя по годам</w:t>
            </w:r>
          </w:p>
        </w:tc>
      </w:tr>
      <w:tr w:rsidR="00E33D5A" w:rsidRPr="00A971CC" w:rsidTr="00220D21">
        <w:trPr>
          <w:trHeight w:val="120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азовое значение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2022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2023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2024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а момент окончания реализации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пальной программы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 xml:space="preserve">тветственный исполнитель/ соисполнитель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за достижение показателя</w:t>
            </w:r>
          </w:p>
        </w:tc>
      </w:tr>
      <w:tr w:rsidR="00E33D5A" w:rsidRPr="00A971CC" w:rsidTr="00220D21">
        <w:trPr>
          <w:trHeight w:val="120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1</w:t>
            </w:r>
            <w:r w:rsidR="003D4F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5" w:type="dxa"/>
          </w:tcPr>
          <w:p w:rsidR="00E33D5A" w:rsidRPr="00A971CC" w:rsidRDefault="00E33D5A" w:rsidP="00220D2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Протяженность очищенной прибрежной полосы водных объектов, км</w:t>
            </w:r>
          </w:p>
        </w:tc>
        <w:tc>
          <w:tcPr>
            <w:tcW w:w="2194" w:type="dxa"/>
            <w:gridSpan w:val="2"/>
          </w:tcPr>
          <w:p w:rsidR="00E33D5A" w:rsidRPr="00A971CC" w:rsidRDefault="00E33D5A" w:rsidP="0022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971CC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07.05.2018 № 204 </w:t>
            </w:r>
            <w:r w:rsidR="00220D21">
              <w:rPr>
                <w:rFonts w:ascii="Times New Roman" w:hAnsi="Times New Roman"/>
                <w:sz w:val="20"/>
                <w:szCs w:val="20"/>
              </w:rPr>
              <w:br/>
            </w:r>
            <w:r w:rsidRPr="00A971CC">
              <w:rPr>
                <w:rFonts w:ascii="Times New Roman" w:hAnsi="Times New Roman"/>
                <w:sz w:val="20"/>
                <w:szCs w:val="20"/>
              </w:rPr>
              <w:t xml:space="preserve">«О национальных целях и стратегических задачах развития Российской Федерации на период </w:t>
            </w:r>
            <w:r w:rsidR="00220D21">
              <w:rPr>
                <w:rFonts w:ascii="Times New Roman" w:hAnsi="Times New Roman"/>
                <w:sz w:val="20"/>
                <w:szCs w:val="20"/>
              </w:rPr>
              <w:br/>
            </w:r>
            <w:r w:rsidRPr="00A971CC">
              <w:rPr>
                <w:rFonts w:ascii="Times New Roman" w:hAnsi="Times New Roman"/>
                <w:sz w:val="20"/>
                <w:szCs w:val="20"/>
              </w:rPr>
              <w:t>до 2024 года»</w:t>
            </w:r>
          </w:p>
        </w:tc>
        <w:tc>
          <w:tcPr>
            <w:tcW w:w="992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801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70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70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1119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1718" w:type="dxa"/>
            <w:tcBorders>
              <w:top w:val="nil"/>
            </w:tcBorders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епартамент строительства, архитектуры и ЖКХ администрации Ханты-Мансийского района, администрации сельских поселений Ханты-Мансийского района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</w:t>
            </w:r>
            <w:r w:rsidR="003D4F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5" w:type="dxa"/>
          </w:tcPr>
          <w:p w:rsidR="00E33D5A" w:rsidRPr="00A971CC" w:rsidRDefault="00E33D5A" w:rsidP="00220D2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 xml:space="preserve">Количество населения, вовлеченного в мероприятия по очистке берегов водных объектов, </w:t>
            </w:r>
            <w:r w:rsidR="00220D21">
              <w:rPr>
                <w:rFonts w:ascii="Times New Roman" w:hAnsi="Times New Roman" w:cs="Times New Roman"/>
                <w:sz w:val="20"/>
              </w:rPr>
              <w:br/>
            </w:r>
            <w:r w:rsidRPr="00A971CC">
              <w:rPr>
                <w:rFonts w:ascii="Times New Roman" w:hAnsi="Times New Roman" w:cs="Times New Roman"/>
                <w:sz w:val="20"/>
              </w:rPr>
              <w:t>тыс. чел (нарастающим итогом)</w:t>
            </w:r>
          </w:p>
        </w:tc>
        <w:tc>
          <w:tcPr>
            <w:tcW w:w="2194" w:type="dxa"/>
            <w:gridSpan w:val="2"/>
          </w:tcPr>
          <w:p w:rsidR="00E33D5A" w:rsidRPr="00A971CC" w:rsidRDefault="00E33D5A" w:rsidP="0022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07.05.2018 № 204 </w:t>
            </w:r>
            <w:r w:rsidR="00220D21">
              <w:rPr>
                <w:rFonts w:ascii="Times New Roman" w:hAnsi="Times New Roman"/>
                <w:sz w:val="20"/>
                <w:szCs w:val="20"/>
              </w:rPr>
              <w:br/>
            </w:r>
            <w:r w:rsidRPr="00A971CC">
              <w:rPr>
                <w:rFonts w:ascii="Times New Roman" w:hAnsi="Times New Roman"/>
                <w:sz w:val="20"/>
                <w:szCs w:val="20"/>
              </w:rPr>
              <w:t xml:space="preserve">«О национальных целях и стратегических задачах развития Российской Федерации на период </w:t>
            </w:r>
            <w:r w:rsidR="00220D21">
              <w:rPr>
                <w:rFonts w:ascii="Times New Roman" w:hAnsi="Times New Roman"/>
                <w:sz w:val="20"/>
                <w:szCs w:val="20"/>
              </w:rPr>
              <w:br/>
            </w:r>
            <w:r w:rsidRPr="00A971CC">
              <w:rPr>
                <w:rFonts w:ascii="Times New Roman" w:hAnsi="Times New Roman"/>
                <w:sz w:val="20"/>
                <w:szCs w:val="20"/>
              </w:rPr>
              <w:t>до 2024 года»</w:t>
            </w:r>
          </w:p>
        </w:tc>
        <w:tc>
          <w:tcPr>
            <w:tcW w:w="992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0,984</w:t>
            </w:r>
          </w:p>
        </w:tc>
        <w:tc>
          <w:tcPr>
            <w:tcW w:w="801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1,312</w:t>
            </w:r>
          </w:p>
        </w:tc>
        <w:tc>
          <w:tcPr>
            <w:tcW w:w="70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1,640</w:t>
            </w:r>
          </w:p>
        </w:tc>
        <w:tc>
          <w:tcPr>
            <w:tcW w:w="70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1,968</w:t>
            </w:r>
          </w:p>
        </w:tc>
        <w:tc>
          <w:tcPr>
            <w:tcW w:w="1119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1,968</w:t>
            </w:r>
          </w:p>
        </w:tc>
        <w:tc>
          <w:tcPr>
            <w:tcW w:w="1718" w:type="dxa"/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дминистрации сельских поселений Ханты-Мансийского района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 w:val="restart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687" w:type="dxa"/>
            <w:gridSpan w:val="2"/>
            <w:vMerge w:val="restart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242" w:type="dxa"/>
            <w:gridSpan w:val="9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</w:tcPr>
          <w:p w:rsidR="00E33D5A" w:rsidRPr="00A971CC" w:rsidRDefault="00220D21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19" w:type="dxa"/>
          </w:tcPr>
          <w:p w:rsidR="00E33D5A" w:rsidRPr="00A971CC" w:rsidRDefault="002438EC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6 6</w:t>
            </w:r>
            <w:r w:rsidR="00746014">
              <w:rPr>
                <w:rFonts w:ascii="Times New Roman" w:hAnsi="Times New Roman" w:cs="Times New Roman"/>
                <w:sz w:val="20"/>
              </w:rPr>
              <w:t>06,5</w:t>
            </w:r>
          </w:p>
        </w:tc>
        <w:tc>
          <w:tcPr>
            <w:tcW w:w="2268" w:type="dxa"/>
            <w:gridSpan w:val="3"/>
          </w:tcPr>
          <w:p w:rsidR="00E33D5A" w:rsidRPr="00A971CC" w:rsidRDefault="002438EC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</w:t>
            </w:r>
            <w:r w:rsidR="00746014">
              <w:rPr>
                <w:rFonts w:ascii="Times New Roman" w:hAnsi="Times New Roman" w:cs="Times New Roman"/>
                <w:sz w:val="20"/>
              </w:rPr>
              <w:t>72,1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67,2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67,2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202,3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67,9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67,2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67,2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719" w:type="dxa"/>
          </w:tcPr>
          <w:p w:rsidR="00E33D5A" w:rsidRPr="00A971CC" w:rsidRDefault="007E15BB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</w:t>
            </w:r>
            <w:r w:rsidR="00746014">
              <w:rPr>
                <w:rFonts w:ascii="Times New Roman" w:hAnsi="Times New Roman" w:cs="Times New Roman"/>
                <w:sz w:val="20"/>
              </w:rPr>
              <w:t>04,2</w:t>
            </w:r>
          </w:p>
        </w:tc>
        <w:tc>
          <w:tcPr>
            <w:tcW w:w="2268" w:type="dxa"/>
            <w:gridSpan w:val="3"/>
          </w:tcPr>
          <w:p w:rsidR="00E33D5A" w:rsidRPr="00A971CC" w:rsidRDefault="007E15BB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</w:t>
            </w:r>
            <w:r w:rsidR="00746014">
              <w:rPr>
                <w:rFonts w:ascii="Times New Roman" w:hAnsi="Times New Roman" w:cs="Times New Roman"/>
                <w:sz w:val="20"/>
              </w:rPr>
              <w:t>04,2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в том числе: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средства бюджета района</w:t>
            </w:r>
          </w:p>
        </w:tc>
        <w:tc>
          <w:tcPr>
            <w:tcW w:w="1719" w:type="dxa"/>
          </w:tcPr>
          <w:p w:rsidR="00E33D5A" w:rsidRPr="00A971CC" w:rsidRDefault="007E15BB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</w:t>
            </w:r>
            <w:r w:rsidR="002D5693">
              <w:rPr>
                <w:rFonts w:ascii="Times New Roman" w:hAnsi="Times New Roman" w:cs="Times New Roman"/>
                <w:sz w:val="20"/>
              </w:rPr>
              <w:t>04,2</w:t>
            </w:r>
          </w:p>
        </w:tc>
        <w:tc>
          <w:tcPr>
            <w:tcW w:w="2268" w:type="dxa"/>
            <w:gridSpan w:val="3"/>
          </w:tcPr>
          <w:p w:rsidR="00E33D5A" w:rsidRPr="00A971CC" w:rsidRDefault="007E15BB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</w:t>
            </w:r>
            <w:r w:rsidR="002D5693">
              <w:rPr>
                <w:rFonts w:ascii="Times New Roman" w:hAnsi="Times New Roman" w:cs="Times New Roman"/>
                <w:sz w:val="20"/>
              </w:rPr>
              <w:t>04,2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Style w:val="211pt"/>
                <w:rFonts w:eastAsia="Calibri"/>
                <w:sz w:val="20"/>
              </w:rPr>
            </w:pPr>
            <w:r>
              <w:rPr>
                <w:rStyle w:val="211pt"/>
                <w:rFonts w:eastAsia="Calibri"/>
                <w:sz w:val="20"/>
              </w:rPr>
              <w:t>с</w:t>
            </w:r>
            <w:r w:rsidR="00E33D5A" w:rsidRPr="00A971CC">
              <w:rPr>
                <w:rStyle w:val="211pt"/>
                <w:rFonts w:eastAsia="Calibri"/>
                <w:sz w:val="20"/>
              </w:rPr>
              <w:t>правочно:</w:t>
            </w:r>
          </w:p>
          <w:p w:rsidR="00E33D5A" w:rsidRPr="00A971CC" w:rsidRDefault="00220D21" w:rsidP="00220D21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средства предприятий</w:t>
            </w:r>
            <w:r w:rsidR="00E33D5A" w:rsidRPr="00A971CC">
              <w:rPr>
                <w:rStyle w:val="211pt"/>
                <w:rFonts w:eastAsia="Calibri"/>
                <w:sz w:val="20"/>
                <w:szCs w:val="20"/>
              </w:rPr>
              <w:t>-недропользователей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равочно:</w:t>
            </w:r>
          </w:p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34"/>
          <w:jc w:val="center"/>
        </w:trPr>
        <w:tc>
          <w:tcPr>
            <w:tcW w:w="3527" w:type="dxa"/>
            <w:vMerge w:val="restart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</w:t>
            </w:r>
            <w:r w:rsidR="00220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Югры,</w:t>
            </w:r>
          </w:p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C">
              <w:rPr>
                <w:rFonts w:ascii="Times New Roman" w:hAnsi="Times New Roman" w:cs="Times New Roman"/>
                <w:sz w:val="24"/>
                <w:szCs w:val="24"/>
              </w:rPr>
              <w:t>проектов Ханты-Мансийского района</w:t>
            </w:r>
          </w:p>
        </w:tc>
        <w:tc>
          <w:tcPr>
            <w:tcW w:w="2687" w:type="dxa"/>
            <w:gridSpan w:val="2"/>
            <w:vMerge w:val="restart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242" w:type="dxa"/>
            <w:gridSpan w:val="9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2" w:type="dxa"/>
            <w:gridSpan w:val="9"/>
          </w:tcPr>
          <w:p w:rsidR="00E33D5A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Портфель проекта «Экология»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(срок реализации </w:t>
            </w:r>
            <w:r w:rsidRPr="0004058A">
              <w:rPr>
                <w:rFonts w:ascii="Times New Roman" w:hAnsi="Times New Roman" w:cs="Times New Roman"/>
                <w:sz w:val="20"/>
              </w:rPr>
              <w:t>01.10.2018 – 31.12.2024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E33D5A" w:rsidRPr="00A971CC" w:rsidRDefault="003D4F87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3D5A" w:rsidRPr="00A971CC" w:rsidTr="00220D21">
        <w:trPr>
          <w:trHeight w:val="53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07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в том числе: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средства бюджета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928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Style w:val="211pt"/>
                <w:rFonts w:eastAsia="Calibri"/>
                <w:sz w:val="20"/>
              </w:rPr>
            </w:pPr>
            <w:r>
              <w:rPr>
                <w:rStyle w:val="211pt"/>
                <w:rFonts w:eastAsia="Calibri"/>
                <w:sz w:val="20"/>
              </w:rPr>
              <w:t>с</w:t>
            </w:r>
            <w:r w:rsidR="00E33D5A" w:rsidRPr="00A971CC">
              <w:rPr>
                <w:rStyle w:val="211pt"/>
                <w:rFonts w:eastAsia="Calibri"/>
                <w:sz w:val="20"/>
              </w:rPr>
              <w:t>правочно:</w:t>
            </w:r>
          </w:p>
          <w:p w:rsidR="00E33D5A" w:rsidRPr="00A971CC" w:rsidRDefault="00220D21" w:rsidP="00220D21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средства предприятий</w:t>
            </w:r>
            <w:r w:rsidR="00E33D5A" w:rsidRPr="00A971CC">
              <w:rPr>
                <w:rStyle w:val="211pt"/>
                <w:rFonts w:eastAsia="Calibri"/>
                <w:sz w:val="20"/>
                <w:szCs w:val="20"/>
              </w:rPr>
              <w:t>-недропользователей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406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правочно:</w:t>
            </w:r>
          </w:p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2" w:type="dxa"/>
            <w:gridSpan w:val="9"/>
          </w:tcPr>
          <w:p w:rsidR="00E33D5A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Региональный проект «Сохранение уникальных водных объектов»</w:t>
            </w:r>
          </w:p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(срок реализации 01.05.2019 – 30.11.2024)</w:t>
            </w:r>
          </w:p>
        </w:tc>
      </w:tr>
      <w:tr w:rsidR="00E33D5A" w:rsidRPr="00A971CC" w:rsidTr="00220D21">
        <w:trPr>
          <w:trHeight w:val="53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107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в том числе: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Style w:val="211pt"/>
                <w:rFonts w:eastAsia="Calibri"/>
                <w:sz w:val="20"/>
              </w:rPr>
              <w:t>средства бюджета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928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Style w:val="211pt"/>
                <w:rFonts w:eastAsia="Calibri"/>
                <w:sz w:val="20"/>
              </w:rPr>
            </w:pPr>
            <w:r>
              <w:rPr>
                <w:rStyle w:val="211pt"/>
                <w:rFonts w:eastAsia="Calibri"/>
                <w:sz w:val="20"/>
              </w:rPr>
              <w:t>с</w:t>
            </w:r>
            <w:r w:rsidR="00E33D5A" w:rsidRPr="00A971CC">
              <w:rPr>
                <w:rStyle w:val="211pt"/>
                <w:rFonts w:eastAsia="Calibri"/>
                <w:sz w:val="20"/>
              </w:rPr>
              <w:t>правочно:</w:t>
            </w:r>
          </w:p>
          <w:p w:rsidR="00E33D5A" w:rsidRPr="00A971CC" w:rsidRDefault="00E33D5A" w:rsidP="00220D21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971CC">
              <w:rPr>
                <w:rStyle w:val="211pt"/>
                <w:rFonts w:eastAsia="Calibri"/>
                <w:sz w:val="20"/>
                <w:szCs w:val="20"/>
              </w:rPr>
              <w:t xml:space="preserve">средства </w:t>
            </w:r>
            <w:r w:rsidR="00220D21">
              <w:rPr>
                <w:rStyle w:val="211pt"/>
                <w:rFonts w:eastAsia="Calibri"/>
                <w:sz w:val="20"/>
                <w:szCs w:val="20"/>
              </w:rPr>
              <w:t>предприятий</w:t>
            </w:r>
            <w:r w:rsidRPr="00A971CC">
              <w:rPr>
                <w:rStyle w:val="211pt"/>
                <w:rFonts w:eastAsia="Calibri"/>
                <w:sz w:val="20"/>
                <w:szCs w:val="20"/>
              </w:rPr>
              <w:t>-недропользователей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3D5A" w:rsidRPr="00A971CC" w:rsidTr="00220D21">
        <w:trPr>
          <w:trHeight w:val="406"/>
          <w:jc w:val="center"/>
        </w:trPr>
        <w:tc>
          <w:tcPr>
            <w:tcW w:w="3527" w:type="dxa"/>
            <w:vMerge/>
          </w:tcPr>
          <w:p w:rsidR="00E33D5A" w:rsidRPr="00A971CC" w:rsidRDefault="00E33D5A" w:rsidP="0022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E33D5A" w:rsidRPr="00A971CC" w:rsidRDefault="00220D21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E33D5A" w:rsidRPr="00A971CC">
              <w:rPr>
                <w:rFonts w:ascii="Times New Roman" w:hAnsi="Times New Roman" w:cs="Times New Roman"/>
                <w:sz w:val="20"/>
              </w:rPr>
              <w:t>правочно:</w:t>
            </w:r>
          </w:p>
          <w:p w:rsidR="00E33D5A" w:rsidRPr="00A971CC" w:rsidRDefault="00E33D5A" w:rsidP="00220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719" w:type="dxa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5" w:type="dxa"/>
            <w:gridSpan w:val="3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90" w:type="dxa"/>
            <w:gridSpan w:val="2"/>
          </w:tcPr>
          <w:p w:rsidR="00E33D5A" w:rsidRPr="00A971CC" w:rsidRDefault="00E33D5A" w:rsidP="00220D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1C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20D21" w:rsidRDefault="00220D21" w:rsidP="004C2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E33D5A" w:rsidRDefault="00E33D5A" w:rsidP="004C2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Приложение 1</w:t>
      </w:r>
    </w:p>
    <w:p w:rsidR="00E33D5A" w:rsidRDefault="00E33D5A" w:rsidP="00E33D5A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746014" w:rsidRDefault="00746014" w:rsidP="00E33D5A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276"/>
        <w:gridCol w:w="1897"/>
        <w:gridCol w:w="1783"/>
        <w:gridCol w:w="1128"/>
        <w:gridCol w:w="1252"/>
        <w:gridCol w:w="1024"/>
        <w:gridCol w:w="1024"/>
      </w:tblGrid>
      <w:tr w:rsidR="009A3020" w:rsidRPr="009A3020" w:rsidTr="00220D21">
        <w:trPr>
          <w:trHeight w:val="300"/>
          <w:jc w:val="center"/>
        </w:trPr>
        <w:tc>
          <w:tcPr>
            <w:tcW w:w="614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57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536" w:type="pct"/>
            <w:gridSpan w:val="4"/>
            <w:shd w:val="clear" w:color="auto" w:fill="auto"/>
            <w:hideMark/>
          </w:tcPr>
          <w:p w:rsidR="00220D21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затраты на реализацию </w:t>
            </w:r>
          </w:p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9A3020" w:rsidRPr="009A3020" w:rsidTr="00220D21">
        <w:trPr>
          <w:trHeight w:val="705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9A3020" w:rsidRPr="009A3020" w:rsidTr="00220D21">
        <w:trPr>
          <w:trHeight w:val="300"/>
          <w:jc w:val="center"/>
        </w:trPr>
        <w:tc>
          <w:tcPr>
            <w:tcW w:w="614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A3020" w:rsidRPr="009A3020" w:rsidTr="00220D21">
        <w:trPr>
          <w:trHeight w:val="30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9A3020" w:rsidRPr="009A3020" w:rsidTr="00220D21">
        <w:trPr>
          <w:trHeight w:val="450"/>
          <w:jc w:val="center"/>
        </w:trPr>
        <w:tc>
          <w:tcPr>
            <w:tcW w:w="614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«Сохранение уникальных водных объектов» (показатель 1,</w:t>
            </w:r>
            <w:r w:rsidR="00220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ЖКХ;</w:t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администрации сельских поселений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55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480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124"/>
          <w:jc w:val="center"/>
        </w:trPr>
        <w:tc>
          <w:tcPr>
            <w:tcW w:w="614" w:type="pct"/>
            <w:vMerge w:val="restar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Обеспечение регулирования деятельности </w:t>
            </w:r>
            <w:r w:rsidR="00220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обращению с отходами производ</w:t>
            </w:r>
            <w:r w:rsidR="00F7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 и потребления (показатель 1 </w:t>
            </w:r>
            <w:r w:rsidR="00220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203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="00F7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3</w:t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60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81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99"/>
          <w:jc w:val="center"/>
        </w:trPr>
        <w:tc>
          <w:tcPr>
            <w:tcW w:w="614" w:type="pct"/>
            <w:vMerge w:val="restar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15"/>
          <w:jc w:val="center"/>
        </w:trPr>
        <w:tc>
          <w:tcPr>
            <w:tcW w:w="614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15"/>
          <w:jc w:val="center"/>
        </w:trPr>
        <w:tc>
          <w:tcPr>
            <w:tcW w:w="614" w:type="pct"/>
            <w:vMerge w:val="restar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660"/>
          <w:jc w:val="center"/>
        </w:trPr>
        <w:tc>
          <w:tcPr>
            <w:tcW w:w="614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780"/>
          <w:jc w:val="center"/>
        </w:trPr>
        <w:tc>
          <w:tcPr>
            <w:tcW w:w="614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1566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Ликвидация неиспользуемого, бесхозяйственного скотомогильника (биотермической ямы) расположенного </w:t>
            </w:r>
            <w:r w:rsidR="00220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населенного пункта </w:t>
            </w:r>
            <w:r w:rsidR="00220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Красноленинский</w:t>
            </w:r>
          </w:p>
        </w:tc>
        <w:tc>
          <w:tcPr>
            <w:tcW w:w="657" w:type="pct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Красноленинский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67"/>
          <w:jc w:val="center"/>
        </w:trPr>
        <w:tc>
          <w:tcPr>
            <w:tcW w:w="614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12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45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78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6 006,5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705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lang w:eastAsia="ru-RU"/>
              </w:rPr>
              <w:t>5 804,2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72"/>
          <w:jc w:val="center"/>
        </w:trPr>
        <w:tc>
          <w:tcPr>
            <w:tcW w:w="2181" w:type="pct"/>
            <w:gridSpan w:val="2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020" w:rsidRPr="009A3020" w:rsidTr="00220D21">
        <w:trPr>
          <w:trHeight w:val="75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60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193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0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3020" w:rsidRPr="009A3020" w:rsidTr="00220D21">
        <w:trPr>
          <w:trHeight w:val="59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675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3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42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63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675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 w:val="restar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 (администрация сельского поселения Красноленинский)</w:t>
            </w:r>
          </w:p>
        </w:tc>
        <w:tc>
          <w:tcPr>
            <w:tcW w:w="657" w:type="pct"/>
            <w:vMerge w:val="restart"/>
            <w:shd w:val="clear" w:color="auto" w:fill="auto"/>
            <w:vAlign w:val="bottom"/>
            <w:hideMark/>
          </w:tcPr>
          <w:p w:rsidR="009A3020" w:rsidRPr="009A3020" w:rsidRDefault="009A3020" w:rsidP="009A3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615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3020" w:rsidRPr="009A3020" w:rsidTr="00220D21">
        <w:trPr>
          <w:trHeight w:val="50"/>
          <w:jc w:val="center"/>
        </w:trPr>
        <w:tc>
          <w:tcPr>
            <w:tcW w:w="2181" w:type="pct"/>
            <w:gridSpan w:val="2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9A3020" w:rsidRPr="009A3020" w:rsidRDefault="009A3020" w:rsidP="009A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9A3020" w:rsidRPr="009A3020" w:rsidRDefault="009A3020" w:rsidP="002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9A3020" w:rsidRPr="009A3020" w:rsidRDefault="009A3020" w:rsidP="002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F04BBB" w:rsidRDefault="00F04BBB"/>
    <w:p w:rsidR="00F04BBB" w:rsidRDefault="00F04BBB">
      <w:r>
        <w:br w:type="page"/>
      </w:r>
    </w:p>
    <w:p w:rsidR="00F04BBB" w:rsidRDefault="00F04BBB" w:rsidP="00F04BBB">
      <w:pPr>
        <w:pStyle w:val="20"/>
        <w:shd w:val="clear" w:color="auto" w:fill="auto"/>
        <w:spacing w:before="0" w:after="0" w:line="240" w:lineRule="auto"/>
        <w:jc w:val="right"/>
      </w:pPr>
      <w:r>
        <w:lastRenderedPageBreak/>
        <w:t>Приложение 2</w:t>
      </w:r>
    </w:p>
    <w:p w:rsidR="00F04BBB" w:rsidRPr="00B52B17" w:rsidRDefault="00F04BBB" w:rsidP="00F04BBB">
      <w:pPr>
        <w:pStyle w:val="20"/>
        <w:shd w:val="clear" w:color="auto" w:fill="auto"/>
        <w:spacing w:before="0" w:after="0" w:line="240" w:lineRule="auto"/>
        <w:jc w:val="right"/>
      </w:pPr>
    </w:p>
    <w:p w:rsidR="00F04BBB" w:rsidRDefault="00F04BBB" w:rsidP="00F04BBB">
      <w:pPr>
        <w:pStyle w:val="20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F04BBB" w:rsidRDefault="00F04BBB" w:rsidP="00F04BBB">
      <w:pPr>
        <w:pStyle w:val="20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91"/>
        <w:gridCol w:w="4333"/>
        <w:gridCol w:w="6177"/>
        <w:gridCol w:w="2092"/>
      </w:tblGrid>
      <w:tr w:rsidR="00F04BBB" w:rsidRPr="00E349AC" w:rsidTr="00220D21">
        <w:trPr>
          <w:jc w:val="center"/>
        </w:trPr>
        <w:tc>
          <w:tcPr>
            <w:tcW w:w="480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554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221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75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 xml:space="preserve">Наименование порядка, номер приложения </w:t>
            </w:r>
            <w:r w:rsidR="00220D21"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E349AC">
              <w:rPr>
                <w:rStyle w:val="211pt"/>
                <w:rFonts w:eastAsia="Calibri"/>
                <w:sz w:val="20"/>
                <w:szCs w:val="20"/>
              </w:rPr>
              <w:t>(при наличии)</w:t>
            </w:r>
          </w:p>
        </w:tc>
      </w:tr>
      <w:tr w:rsidR="00F04BBB" w:rsidRPr="00E349AC" w:rsidTr="00220D21">
        <w:trPr>
          <w:jc w:val="center"/>
        </w:trPr>
        <w:tc>
          <w:tcPr>
            <w:tcW w:w="480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</w:t>
            </w:r>
          </w:p>
        </w:tc>
        <w:tc>
          <w:tcPr>
            <w:tcW w:w="1554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</w:t>
            </w:r>
          </w:p>
        </w:tc>
        <w:tc>
          <w:tcPr>
            <w:tcW w:w="221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3</w:t>
            </w:r>
          </w:p>
        </w:tc>
        <w:tc>
          <w:tcPr>
            <w:tcW w:w="75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4</w:t>
            </w:r>
          </w:p>
        </w:tc>
      </w:tr>
      <w:tr w:rsidR="00F04BBB" w:rsidRPr="00E349AC" w:rsidTr="00220D21">
        <w:trPr>
          <w:trHeight w:val="28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04BBB" w:rsidRPr="00E349AC" w:rsidRDefault="00F04BBB" w:rsidP="00452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D21">
              <w:rPr>
                <w:rStyle w:val="211pt"/>
                <w:rFonts w:eastAsia="Calibri"/>
                <w:sz w:val="20"/>
                <w:szCs w:val="20"/>
              </w:rPr>
              <w:t xml:space="preserve">Цель </w:t>
            </w:r>
            <w:r w:rsidRPr="00220D21">
              <w:rPr>
                <w:rFonts w:ascii="Times New Roman" w:hAnsi="Times New Roman" w:cs="Times New Roman"/>
              </w:rPr>
              <w:t>1.</w:t>
            </w:r>
            <w:r w:rsidRPr="00E349AC">
              <w:rPr>
                <w:rFonts w:ascii="Times New Roman" w:hAnsi="Times New Roman" w:cs="Times New Roman"/>
              </w:rPr>
              <w:t xml:space="preserve"> </w:t>
            </w:r>
            <w:r w:rsidRPr="00665F78">
              <w:rPr>
                <w:rFonts w:ascii="Times New Roman" w:hAnsi="Times New Roman" w:cs="Times New Roman"/>
              </w:rPr>
              <w:t xml:space="preserve">Сохранение благоприятной окружающей среды и биологического разнообразия в интересах </w:t>
            </w:r>
            <w:r w:rsidR="00220D21">
              <w:rPr>
                <w:rFonts w:ascii="Times New Roman" w:hAnsi="Times New Roman" w:cs="Times New Roman"/>
              </w:rPr>
              <w:t>настоящего и будущего поколений</w:t>
            </w:r>
          </w:p>
        </w:tc>
      </w:tr>
      <w:tr w:rsidR="00F04BBB" w:rsidRPr="00E349AC" w:rsidTr="00220D21">
        <w:trPr>
          <w:trHeight w:val="4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04BBB" w:rsidRDefault="00F04BBB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F31EA">
              <w:rPr>
                <w:sz w:val="20"/>
                <w:szCs w:val="20"/>
              </w:rPr>
              <w:t>Задача 1. Снижение негативного воздействия отходов производства и потребления на окружающую среду.</w:t>
            </w:r>
          </w:p>
          <w:p w:rsidR="00F04BBB" w:rsidRPr="00FA38F6" w:rsidRDefault="00F04BBB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F31EA">
              <w:rPr>
                <w:sz w:val="20"/>
                <w:szCs w:val="20"/>
              </w:rPr>
              <w:t>Задача 2. Снижение уровня негативного воздействия факторов техн</w:t>
            </w:r>
            <w:r w:rsidR="00220D21">
              <w:rPr>
                <w:sz w:val="20"/>
                <w:szCs w:val="20"/>
              </w:rPr>
              <w:t xml:space="preserve">огенного и природного характера </w:t>
            </w:r>
            <w:r w:rsidRPr="009F31EA">
              <w:rPr>
                <w:sz w:val="20"/>
                <w:szCs w:val="20"/>
              </w:rPr>
              <w:t>на окружающую среду и ее компоненты</w:t>
            </w:r>
          </w:p>
        </w:tc>
      </w:tr>
      <w:tr w:rsidR="00F04BBB" w:rsidRPr="00E349AC" w:rsidTr="00220D21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04BBB" w:rsidRPr="009F31EA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0970D1">
              <w:rPr>
                <w:sz w:val="20"/>
                <w:szCs w:val="20"/>
              </w:rPr>
              <w:t>Подпрограмма 1.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F04BBB" w:rsidRPr="00E349AC" w:rsidTr="00220D21">
        <w:trPr>
          <w:trHeight w:val="285"/>
          <w:jc w:val="center"/>
        </w:trPr>
        <w:tc>
          <w:tcPr>
            <w:tcW w:w="480" w:type="pct"/>
            <w:tcBorders>
              <w:top w:val="single" w:sz="4" w:space="0" w:color="auto"/>
            </w:tcBorders>
          </w:tcPr>
          <w:p w:rsidR="00F04BBB" w:rsidRPr="000970D1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F04BBB" w:rsidRPr="000970D1" w:rsidRDefault="00F04BBB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проект </w:t>
            </w:r>
            <w:r w:rsidRPr="000970D1">
              <w:rPr>
                <w:sz w:val="20"/>
                <w:szCs w:val="20"/>
              </w:rPr>
              <w:t>«Сохранение уникальных водных объектов»</w:t>
            </w: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04BBB" w:rsidRPr="000970D1" w:rsidRDefault="00220D21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04BBB" w:rsidRPr="000970D1">
              <w:rPr>
                <w:sz w:val="20"/>
                <w:szCs w:val="20"/>
              </w:rPr>
              <w:t>чистка береговой линии в границах населенных пунктов от бытового мусора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F04BBB" w:rsidRPr="000970D1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04BBB" w:rsidRPr="00E349AC" w:rsidTr="00220D21">
        <w:trPr>
          <w:trHeight w:val="866"/>
          <w:jc w:val="center"/>
        </w:trPr>
        <w:tc>
          <w:tcPr>
            <w:tcW w:w="480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4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мероприятие: </w:t>
            </w:r>
            <w:r w:rsidRPr="00FA38F6">
              <w:rPr>
                <w:sz w:val="20"/>
                <w:szCs w:val="20"/>
              </w:rPr>
              <w:t xml:space="preserve">Обеспечение регулирования деятельности по обращению </w:t>
            </w:r>
            <w:r w:rsidR="00220D21">
              <w:rPr>
                <w:sz w:val="20"/>
                <w:szCs w:val="20"/>
              </w:rPr>
              <w:br/>
            </w:r>
            <w:r w:rsidRPr="00FA38F6">
              <w:rPr>
                <w:sz w:val="20"/>
                <w:szCs w:val="20"/>
              </w:rPr>
              <w:t>с отходами производства и потребления</w:t>
            </w:r>
          </w:p>
        </w:tc>
        <w:tc>
          <w:tcPr>
            <w:tcW w:w="2213" w:type="pct"/>
          </w:tcPr>
          <w:p w:rsidR="00F04BBB" w:rsidRDefault="00F04BBB" w:rsidP="0045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 Исполнение</w:t>
            </w:r>
            <w:r w:rsidRPr="0008597D">
              <w:rPr>
                <w:rFonts w:ascii="Times New Roman" w:eastAsiaTheme="minorEastAsia" w:hAnsi="Times New Roman"/>
              </w:rPr>
              <w:t xml:space="preserve"> отдельны</w:t>
            </w:r>
            <w:r>
              <w:rPr>
                <w:rFonts w:ascii="Times New Roman" w:eastAsiaTheme="minorEastAsia" w:hAnsi="Times New Roman"/>
              </w:rPr>
              <w:t>х</w:t>
            </w:r>
            <w:r w:rsidRPr="0008597D">
              <w:rPr>
                <w:rFonts w:ascii="Times New Roman" w:eastAsiaTheme="minorEastAsia" w:hAnsi="Times New Roman"/>
              </w:rPr>
              <w:t xml:space="preserve"> государственны</w:t>
            </w:r>
            <w:r>
              <w:rPr>
                <w:rFonts w:ascii="Times New Roman" w:eastAsiaTheme="minorEastAsia" w:hAnsi="Times New Roman"/>
              </w:rPr>
              <w:t>х</w:t>
            </w:r>
            <w:r w:rsidRPr="0008597D">
              <w:rPr>
                <w:rFonts w:ascii="Times New Roman" w:eastAsiaTheme="minorEastAsia" w:hAnsi="Times New Roman"/>
              </w:rPr>
              <w:t xml:space="preserve"> полномочи</w:t>
            </w:r>
            <w:r>
              <w:rPr>
                <w:rFonts w:ascii="Times New Roman" w:eastAsiaTheme="minorEastAsia" w:hAnsi="Times New Roman"/>
              </w:rPr>
              <w:t>й</w:t>
            </w:r>
            <w:r w:rsidRPr="0008597D">
              <w:rPr>
                <w:rFonts w:ascii="Times New Roman" w:eastAsiaTheme="minorEastAsia" w:hAnsi="Times New Roman"/>
              </w:rPr>
              <w:t xml:space="preserve"> в сфере обращения с т</w:t>
            </w:r>
            <w:r>
              <w:rPr>
                <w:rFonts w:ascii="Times New Roman" w:eastAsiaTheme="minorEastAsia" w:hAnsi="Times New Roman"/>
              </w:rPr>
              <w:t xml:space="preserve">вердыми коммунальными </w:t>
            </w:r>
            <w:r w:rsidRPr="0008597D">
              <w:rPr>
                <w:rFonts w:ascii="Times New Roman" w:eastAsiaTheme="minorEastAsia" w:hAnsi="Times New Roman"/>
              </w:rPr>
              <w:t>отходами за счет субвенции, выделяемой из средств бюджета автономного округа.</w:t>
            </w:r>
          </w:p>
          <w:p w:rsidR="00F04BBB" w:rsidRPr="0008597D" w:rsidRDefault="00F04BBB" w:rsidP="00452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 Ликвид</w:t>
            </w:r>
            <w:r w:rsidR="00220D21">
              <w:rPr>
                <w:rFonts w:ascii="Times New Roman" w:eastAsiaTheme="minorEastAsia" w:hAnsi="Times New Roman"/>
              </w:rPr>
              <w:t>ация несанкционированных свалок</w:t>
            </w:r>
          </w:p>
        </w:tc>
        <w:tc>
          <w:tcPr>
            <w:tcW w:w="75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BBB" w:rsidRPr="00E349AC" w:rsidTr="00220D21">
        <w:trPr>
          <w:trHeight w:val="286"/>
          <w:jc w:val="center"/>
        </w:trPr>
        <w:tc>
          <w:tcPr>
            <w:tcW w:w="480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4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46757">
              <w:rPr>
                <w:sz w:val="20"/>
                <w:szCs w:val="20"/>
              </w:rPr>
              <w:t>Основное мероприятие: Создание условий для формирования благоприятной окружающей среды</w:t>
            </w:r>
          </w:p>
        </w:tc>
        <w:tc>
          <w:tcPr>
            <w:tcW w:w="2213" w:type="pct"/>
          </w:tcPr>
          <w:p w:rsidR="00F04BBB" w:rsidRPr="0008597D" w:rsidRDefault="00220D21" w:rsidP="00452C1F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04BBB" w:rsidRPr="0008597D">
              <w:rPr>
                <w:rFonts w:ascii="Times New Roman" w:hAnsi="Times New Roman"/>
              </w:rPr>
              <w:t>ыполнение мероприятий по очистке береговой линии в границах населе</w:t>
            </w:r>
            <w:r w:rsidR="003D4F87">
              <w:rPr>
                <w:rFonts w:ascii="Times New Roman" w:hAnsi="Times New Roman"/>
              </w:rPr>
              <w:t>нных пунктов от бытового мусора</w:t>
            </w:r>
          </w:p>
        </w:tc>
        <w:tc>
          <w:tcPr>
            <w:tcW w:w="753" w:type="pct"/>
          </w:tcPr>
          <w:p w:rsidR="00F04BBB" w:rsidRPr="00E349AC" w:rsidRDefault="00F04BBB" w:rsidP="00452C1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04BBB" w:rsidRDefault="00F04BBB" w:rsidP="00F04BBB">
      <w:pPr>
        <w:pStyle w:val="20"/>
        <w:shd w:val="clear" w:color="auto" w:fill="auto"/>
        <w:spacing w:before="0" w:after="272" w:line="280" w:lineRule="exact"/>
        <w:jc w:val="right"/>
      </w:pPr>
    </w:p>
    <w:p w:rsidR="00F04BBB" w:rsidRDefault="00F04BBB">
      <w:r>
        <w:br w:type="page"/>
      </w:r>
    </w:p>
    <w:p w:rsidR="00F04BBB" w:rsidRPr="006C76AD" w:rsidRDefault="00F04BBB" w:rsidP="00F04BBB">
      <w:pPr>
        <w:pStyle w:val="20"/>
        <w:shd w:val="clear" w:color="auto" w:fill="auto"/>
        <w:spacing w:before="0" w:after="217" w:line="280" w:lineRule="exact"/>
        <w:ind w:left="11907"/>
        <w:jc w:val="right"/>
      </w:pPr>
      <w:r>
        <w:lastRenderedPageBreak/>
        <w:t xml:space="preserve">Приложение </w:t>
      </w:r>
      <w:r w:rsidRPr="006C76AD">
        <w:t>3</w:t>
      </w:r>
    </w:p>
    <w:p w:rsidR="00F04BBB" w:rsidRDefault="00F04BBB" w:rsidP="00F04BBB">
      <w:pPr>
        <w:pStyle w:val="20"/>
        <w:shd w:val="clear" w:color="auto" w:fill="auto"/>
        <w:spacing w:before="0" w:after="0" w:line="280" w:lineRule="exact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F04BBB" w:rsidRDefault="00F04BBB" w:rsidP="00F04BBB">
      <w:pPr>
        <w:pStyle w:val="20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F04BBB" w:rsidRDefault="00F04BBB" w:rsidP="00F04BBB">
      <w:pPr>
        <w:pStyle w:val="20"/>
        <w:shd w:val="clear" w:color="auto" w:fill="auto"/>
        <w:spacing w:before="0" w:after="0" w:line="280" w:lineRule="exact"/>
        <w:ind w:left="140"/>
        <w:jc w:val="center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954"/>
        <w:gridCol w:w="2477"/>
        <w:gridCol w:w="1049"/>
        <w:gridCol w:w="1049"/>
        <w:gridCol w:w="1049"/>
        <w:gridCol w:w="2855"/>
      </w:tblGrid>
      <w:tr w:rsidR="00F04BBB" w:rsidRPr="0084094D" w:rsidTr="003D4F87">
        <w:trPr>
          <w:trHeight w:hRule="exact" w:val="43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показателя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Базовый показатель</w:t>
            </w:r>
          </w:p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Значение показателя</w:t>
            </w:r>
          </w:p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F04BBB" w:rsidRPr="0084094D" w:rsidTr="003D4F87">
        <w:trPr>
          <w:trHeight w:hRule="exact" w:val="510"/>
        </w:trPr>
        <w:tc>
          <w:tcPr>
            <w:tcW w:w="20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2022</w:t>
            </w:r>
            <w:r w:rsidR="00220D21">
              <w:rPr>
                <w:sz w:val="20"/>
                <w:szCs w:val="20"/>
              </w:rPr>
              <w:t xml:space="preserve"> </w:t>
            </w:r>
            <w:r w:rsidRPr="0084094D">
              <w:rPr>
                <w:sz w:val="20"/>
                <w:szCs w:val="20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2023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2024 год</w:t>
            </w: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BB" w:rsidRPr="0084094D" w:rsidTr="003D4F87">
        <w:trPr>
          <w:trHeight w:hRule="exact" w:val="3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BBB" w:rsidRPr="0084094D" w:rsidRDefault="00F04BBB" w:rsidP="00220D2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7</w:t>
            </w:r>
          </w:p>
        </w:tc>
      </w:tr>
      <w:tr w:rsidR="00F04BBB" w:rsidRPr="0084094D" w:rsidTr="003D4F87">
        <w:trPr>
          <w:trHeight w:hRule="exact" w:val="69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322133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1EA">
              <w:rPr>
                <w:rFonts w:ascii="Times New Roman" w:hAnsi="Times New Roman" w:cs="Times New Roman"/>
                <w:sz w:val="20"/>
                <w:szCs w:val="2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BBB" w:rsidRPr="0084094D" w:rsidRDefault="00F04BBB" w:rsidP="002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F04BBB" w:rsidRPr="0086713D" w:rsidRDefault="0086713D" w:rsidP="0086713D">
      <w:pPr>
        <w:pStyle w:val="20"/>
        <w:shd w:val="clear" w:color="auto" w:fill="auto"/>
        <w:spacing w:before="0" w:after="0" w:line="240" w:lineRule="auto"/>
        <w:jc w:val="right"/>
      </w:pPr>
      <w:r>
        <w:t>».</w:t>
      </w:r>
    </w:p>
    <w:p w:rsidR="00D82278" w:rsidRPr="00D82278" w:rsidRDefault="00D82278" w:rsidP="0086713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D82278" w:rsidRPr="00D82278" w:rsidRDefault="00D82278" w:rsidP="00D8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</w:t>
      </w:r>
      <w:r w:rsidR="009010DA"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</w:t>
      </w:r>
      <w:r w:rsidR="00901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</w:p>
    <w:p w:rsidR="00D82278" w:rsidRPr="00D82278" w:rsidRDefault="00D82278" w:rsidP="00D8227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78" w:rsidRPr="00D82278" w:rsidRDefault="00D82278" w:rsidP="00D8227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78" w:rsidRPr="00D82278" w:rsidRDefault="00D82278" w:rsidP="00D8227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78" w:rsidRPr="00D82278" w:rsidRDefault="00D82278" w:rsidP="00D82278">
      <w:pPr>
        <w:tabs>
          <w:tab w:val="left" w:pos="851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К.Р.Минулин</w:t>
      </w:r>
    </w:p>
    <w:p w:rsidR="00F04BBB" w:rsidRPr="002A48EB" w:rsidRDefault="00F04BBB" w:rsidP="00F04BBB">
      <w:pPr>
        <w:pStyle w:val="20"/>
        <w:shd w:val="clear" w:color="auto" w:fill="auto"/>
        <w:spacing w:before="0" w:after="272" w:line="280" w:lineRule="exact"/>
        <w:rPr>
          <w:color w:val="FF0000"/>
        </w:rPr>
      </w:pPr>
    </w:p>
    <w:p w:rsidR="00E33D5A" w:rsidRDefault="00E33D5A"/>
    <w:sectPr w:rsidR="00E33D5A" w:rsidSect="00220D21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21" w:rsidRDefault="00220D21" w:rsidP="00220D21">
      <w:pPr>
        <w:spacing w:after="0" w:line="240" w:lineRule="auto"/>
      </w:pPr>
      <w:r>
        <w:separator/>
      </w:r>
    </w:p>
  </w:endnote>
  <w:endnote w:type="continuationSeparator" w:id="0">
    <w:p w:rsidR="00220D21" w:rsidRDefault="00220D21" w:rsidP="0022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21" w:rsidRDefault="00220D21" w:rsidP="00220D21">
      <w:pPr>
        <w:spacing w:after="0" w:line="240" w:lineRule="auto"/>
      </w:pPr>
      <w:r>
        <w:separator/>
      </w:r>
    </w:p>
  </w:footnote>
  <w:footnote w:type="continuationSeparator" w:id="0">
    <w:p w:rsidR="00220D21" w:rsidRDefault="00220D21" w:rsidP="0022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87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0D21" w:rsidRPr="00220D21" w:rsidRDefault="00220D21" w:rsidP="00220D2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20D21">
          <w:rPr>
            <w:rFonts w:ascii="Times New Roman" w:hAnsi="Times New Roman" w:cs="Times New Roman"/>
            <w:sz w:val="24"/>
          </w:rPr>
          <w:fldChar w:fldCharType="begin"/>
        </w:r>
        <w:r w:rsidRPr="00220D21">
          <w:rPr>
            <w:rFonts w:ascii="Times New Roman" w:hAnsi="Times New Roman" w:cs="Times New Roman"/>
            <w:sz w:val="24"/>
          </w:rPr>
          <w:instrText>PAGE   \* MERGEFORMAT</w:instrText>
        </w:r>
        <w:r w:rsidRPr="00220D21">
          <w:rPr>
            <w:rFonts w:ascii="Times New Roman" w:hAnsi="Times New Roman" w:cs="Times New Roman"/>
            <w:sz w:val="24"/>
          </w:rPr>
          <w:fldChar w:fldCharType="separate"/>
        </w:r>
        <w:r w:rsidR="00D2397E">
          <w:rPr>
            <w:rFonts w:ascii="Times New Roman" w:hAnsi="Times New Roman" w:cs="Times New Roman"/>
            <w:noProof/>
            <w:sz w:val="24"/>
          </w:rPr>
          <w:t>2</w:t>
        </w:r>
        <w:r w:rsidRPr="00220D2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C63A9"/>
    <w:multiLevelType w:val="multilevel"/>
    <w:tmpl w:val="B144FD2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E"/>
    <w:rsid w:val="000171ED"/>
    <w:rsid w:val="001A20AC"/>
    <w:rsid w:val="002038C7"/>
    <w:rsid w:val="00220D21"/>
    <w:rsid w:val="002438EC"/>
    <w:rsid w:val="002D5693"/>
    <w:rsid w:val="00322133"/>
    <w:rsid w:val="00365313"/>
    <w:rsid w:val="003B7C61"/>
    <w:rsid w:val="003D4F87"/>
    <w:rsid w:val="00445D48"/>
    <w:rsid w:val="00452C1F"/>
    <w:rsid w:val="004C2935"/>
    <w:rsid w:val="004D13DA"/>
    <w:rsid w:val="006863DE"/>
    <w:rsid w:val="00746014"/>
    <w:rsid w:val="00791780"/>
    <w:rsid w:val="007B23E1"/>
    <w:rsid w:val="007E15BB"/>
    <w:rsid w:val="007F5EFD"/>
    <w:rsid w:val="008615FE"/>
    <w:rsid w:val="0086713D"/>
    <w:rsid w:val="008872B9"/>
    <w:rsid w:val="009010DA"/>
    <w:rsid w:val="00915504"/>
    <w:rsid w:val="009A3020"/>
    <w:rsid w:val="00A708AA"/>
    <w:rsid w:val="00A8030F"/>
    <w:rsid w:val="00B0563E"/>
    <w:rsid w:val="00B66CB8"/>
    <w:rsid w:val="00C62A18"/>
    <w:rsid w:val="00CA19F2"/>
    <w:rsid w:val="00D11962"/>
    <w:rsid w:val="00D2397E"/>
    <w:rsid w:val="00D82278"/>
    <w:rsid w:val="00D84AB4"/>
    <w:rsid w:val="00DD2832"/>
    <w:rsid w:val="00E33D5A"/>
    <w:rsid w:val="00F04BBB"/>
    <w:rsid w:val="00F52A6C"/>
    <w:rsid w:val="00F75548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C8EA-8D90-4F67-BDB2-4A5D65D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65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531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6531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3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D5A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F04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03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0D21"/>
  </w:style>
  <w:style w:type="paragraph" w:styleId="a9">
    <w:name w:val="footer"/>
    <w:basedOn w:val="a"/>
    <w:link w:val="aa"/>
    <w:uiPriority w:val="99"/>
    <w:unhideWhenUsed/>
    <w:rsid w:val="0022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Лебедева Г.В.</cp:lastModifiedBy>
  <cp:revision>2</cp:revision>
  <dcterms:created xsi:type="dcterms:W3CDTF">2022-11-02T06:22:00Z</dcterms:created>
  <dcterms:modified xsi:type="dcterms:W3CDTF">2022-11-02T06:22:00Z</dcterms:modified>
</cp:coreProperties>
</file>