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8F" w:rsidRDefault="00923D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3D8F" w:rsidRDefault="00923D8F">
      <w:pPr>
        <w:pStyle w:val="ConsPlusNormal"/>
        <w:outlineLvl w:val="0"/>
      </w:pPr>
    </w:p>
    <w:p w:rsidR="00923D8F" w:rsidRDefault="00923D8F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923D8F" w:rsidRDefault="00923D8F">
      <w:pPr>
        <w:pStyle w:val="ConsPlusTitle"/>
        <w:jc w:val="center"/>
      </w:pPr>
    </w:p>
    <w:p w:rsidR="00923D8F" w:rsidRDefault="00923D8F">
      <w:pPr>
        <w:pStyle w:val="ConsPlusTitle"/>
        <w:jc w:val="center"/>
      </w:pPr>
      <w:r>
        <w:t>ПОСТАНОВЛЕНИЕ</w:t>
      </w:r>
    </w:p>
    <w:p w:rsidR="00923D8F" w:rsidRDefault="00923D8F">
      <w:pPr>
        <w:pStyle w:val="ConsPlusTitle"/>
        <w:jc w:val="center"/>
      </w:pPr>
      <w:r>
        <w:t>от 14 декабря 2021 г. N 335</w:t>
      </w:r>
    </w:p>
    <w:p w:rsidR="00923D8F" w:rsidRDefault="00923D8F">
      <w:pPr>
        <w:pStyle w:val="ConsPlusTitle"/>
        <w:jc w:val="center"/>
      </w:pPr>
    </w:p>
    <w:p w:rsidR="00923D8F" w:rsidRDefault="00923D8F">
      <w:pPr>
        <w:pStyle w:val="ConsPlusTitle"/>
        <w:jc w:val="center"/>
      </w:pPr>
      <w:r>
        <w:t>О МУНИЦИПАЛЬНОЙ ПРОГРАММЕ ХАНТЫ-МАНСИЙСКОГО РАЙОНА "РАЗВИТИЕ</w:t>
      </w:r>
    </w:p>
    <w:p w:rsidR="00923D8F" w:rsidRDefault="00923D8F">
      <w:pPr>
        <w:pStyle w:val="ConsPlusTitle"/>
        <w:jc w:val="center"/>
      </w:pPr>
      <w:r>
        <w:t>ГРАЖДАНСКОГО ОБЩЕСТВА ХАНТЫ-МАНСИЙСКОГО РАЙОНА"</w:t>
      </w:r>
    </w:p>
    <w:p w:rsidR="00923D8F" w:rsidRDefault="00923D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8F" w:rsidRDefault="00923D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8F" w:rsidRDefault="00923D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5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14.12.2022 </w:t>
            </w:r>
            <w:hyperlink r:id="rId6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09.01.2023 </w:t>
            </w:r>
            <w:hyperlink r:id="rId7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8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22.08.2023 </w:t>
            </w:r>
            <w:hyperlink r:id="rId9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16.11.2023 </w:t>
            </w:r>
            <w:hyperlink r:id="rId10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,</w:t>
            </w:r>
          </w:p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1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16.05.2024 </w:t>
            </w:r>
            <w:hyperlink r:id="rId12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09.08.2024 </w:t>
            </w:r>
            <w:hyperlink r:id="rId13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8F" w:rsidRDefault="00923D8F">
            <w:pPr>
              <w:pStyle w:val="ConsPlusNormal"/>
            </w:pPr>
          </w:p>
        </w:tc>
      </w:tr>
    </w:tbl>
    <w:p w:rsidR="00923D8F" w:rsidRDefault="00923D8F">
      <w:pPr>
        <w:pStyle w:val="ConsPlusNormal"/>
        <w:ind w:firstLine="540"/>
        <w:jc w:val="both"/>
      </w:pPr>
    </w:p>
    <w:p w:rsidR="00923D8F" w:rsidRDefault="00923D8F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18.10.2021 N 252 "О порядке разработки и реализации муниципальных программ Ханты-Мансийского района", руководствуясь </w:t>
      </w:r>
      <w:hyperlink r:id="rId16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923D8F" w:rsidRDefault="00923D8F">
      <w:pPr>
        <w:pStyle w:val="ConsPlusNormal"/>
        <w:jc w:val="both"/>
      </w:pPr>
      <w:r>
        <w:t xml:space="preserve">(в ред. постановлений Администрации Ханты-Мансийского района от 16.11.2023 </w:t>
      </w:r>
      <w:hyperlink r:id="rId17">
        <w:r>
          <w:rPr>
            <w:color w:val="0000FF"/>
          </w:rPr>
          <w:t>N 744</w:t>
        </w:r>
      </w:hyperlink>
      <w:r>
        <w:t xml:space="preserve">, от 09.08.2024 </w:t>
      </w:r>
      <w:hyperlink r:id="rId18">
        <w:r>
          <w:rPr>
            <w:color w:val="0000FF"/>
          </w:rPr>
          <w:t>N 693</w:t>
        </w:r>
      </w:hyperlink>
      <w:r>
        <w:t>)</w:t>
      </w:r>
    </w:p>
    <w:p w:rsidR="00923D8F" w:rsidRDefault="00923D8F">
      <w:pPr>
        <w:pStyle w:val="ConsPlusNormal"/>
        <w:spacing w:before="220"/>
        <w:ind w:firstLine="540"/>
        <w:jc w:val="both"/>
      </w:pPr>
      <w:r>
        <w:t>1. Утвердить:</w:t>
      </w:r>
    </w:p>
    <w:p w:rsidR="00923D8F" w:rsidRDefault="00923D8F">
      <w:pPr>
        <w:pStyle w:val="ConsPlusNormal"/>
        <w:spacing w:before="220"/>
        <w:ind w:firstLine="540"/>
        <w:jc w:val="both"/>
      </w:pPr>
      <w:r>
        <w:t xml:space="preserve">1.1. Муниципальную </w:t>
      </w:r>
      <w:hyperlink w:anchor="P42">
        <w:r>
          <w:rPr>
            <w:color w:val="0000FF"/>
          </w:rPr>
          <w:t>программу</w:t>
        </w:r>
      </w:hyperlink>
      <w:r>
        <w:t xml:space="preserve"> Ханты-Мансийского района "Развитие гражданского общества Ханты-Мансийского района"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923D8F" w:rsidRDefault="00923D8F">
      <w:pPr>
        <w:pStyle w:val="ConsPlusNormal"/>
        <w:jc w:val="both"/>
      </w:pPr>
      <w:r>
        <w:t xml:space="preserve">(пп. 1.1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28.12.2023 N 961)</w:t>
      </w:r>
    </w:p>
    <w:p w:rsidR="00923D8F" w:rsidRDefault="00923D8F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28.12.2023 N 961.</w:t>
      </w:r>
    </w:p>
    <w:p w:rsidR="00923D8F" w:rsidRDefault="00923D8F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опубликования, но не ранее 1 января 2022 года.</w:t>
      </w:r>
    </w:p>
    <w:p w:rsidR="00923D8F" w:rsidRDefault="00923D8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16.11.2023 N 744)</w:t>
      </w:r>
    </w:p>
    <w:p w:rsidR="00923D8F" w:rsidRDefault="00923D8F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"Наш район", в официальном сетевом издании "Наш район Ханты-Мансийский", разместить на официальном сайте Администрации Ханты-Мансийского района.</w:t>
      </w:r>
    </w:p>
    <w:p w:rsidR="00923D8F" w:rsidRDefault="00923D8F">
      <w:pPr>
        <w:pStyle w:val="ConsPlusNormal"/>
        <w:jc w:val="both"/>
      </w:pPr>
      <w:r>
        <w:t xml:space="preserve">(в ред. постановлений Администрации Ханты-Мансийского района от 16.11.2023 </w:t>
      </w:r>
      <w:hyperlink r:id="rId22">
        <w:r>
          <w:rPr>
            <w:color w:val="0000FF"/>
          </w:rPr>
          <w:t>N 744</w:t>
        </w:r>
      </w:hyperlink>
      <w:r>
        <w:t xml:space="preserve">, от 09.08.2024 </w:t>
      </w:r>
      <w:hyperlink r:id="rId23">
        <w:r>
          <w:rPr>
            <w:color w:val="0000FF"/>
          </w:rPr>
          <w:t>N 693</w:t>
        </w:r>
      </w:hyperlink>
      <w:r>
        <w:t>)</w:t>
      </w:r>
    </w:p>
    <w:p w:rsidR="00923D8F" w:rsidRDefault="00923D8F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Ханты-Мансийского района по социальным вопросам Уварову И.А.</w:t>
      </w:r>
    </w:p>
    <w:p w:rsidR="00923D8F" w:rsidRDefault="00923D8F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16.11.2023 N 744)</w:t>
      </w:r>
    </w:p>
    <w:p w:rsidR="00923D8F" w:rsidRDefault="00923D8F">
      <w:pPr>
        <w:pStyle w:val="ConsPlusNormal"/>
        <w:jc w:val="right"/>
      </w:pPr>
    </w:p>
    <w:p w:rsidR="00923D8F" w:rsidRDefault="00923D8F">
      <w:pPr>
        <w:pStyle w:val="ConsPlusNormal"/>
        <w:jc w:val="right"/>
      </w:pPr>
      <w:r>
        <w:t>Глава Ханты-Мансийского района</w:t>
      </w:r>
    </w:p>
    <w:p w:rsidR="00923D8F" w:rsidRDefault="00923D8F">
      <w:pPr>
        <w:pStyle w:val="ConsPlusNormal"/>
        <w:jc w:val="right"/>
      </w:pPr>
      <w:r>
        <w:t>К.Р.МИНУЛИН</w:t>
      </w: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  <w:jc w:val="right"/>
        <w:outlineLvl w:val="0"/>
      </w:pPr>
      <w:r>
        <w:lastRenderedPageBreak/>
        <w:t>Приложение</w:t>
      </w:r>
    </w:p>
    <w:p w:rsidR="00923D8F" w:rsidRDefault="00923D8F">
      <w:pPr>
        <w:pStyle w:val="ConsPlusNormal"/>
        <w:jc w:val="right"/>
      </w:pPr>
      <w:r>
        <w:t>к постановлению администрации</w:t>
      </w:r>
    </w:p>
    <w:p w:rsidR="00923D8F" w:rsidRDefault="00923D8F">
      <w:pPr>
        <w:pStyle w:val="ConsPlusNormal"/>
        <w:jc w:val="right"/>
      </w:pPr>
      <w:r>
        <w:t>Ханты-Мансийского района</w:t>
      </w:r>
    </w:p>
    <w:p w:rsidR="00923D8F" w:rsidRDefault="00923D8F">
      <w:pPr>
        <w:pStyle w:val="ConsPlusNormal"/>
        <w:jc w:val="right"/>
      </w:pPr>
      <w:r>
        <w:t>от 14.12.2021 N 335</w:t>
      </w:r>
    </w:p>
    <w:p w:rsidR="00923D8F" w:rsidRDefault="00923D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8F" w:rsidRDefault="00923D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8F" w:rsidRDefault="00923D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25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16.05.2024 </w:t>
            </w:r>
            <w:hyperlink r:id="rId26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09.08.2024 </w:t>
            </w:r>
            <w:hyperlink r:id="rId27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8F" w:rsidRDefault="00923D8F">
            <w:pPr>
              <w:pStyle w:val="ConsPlusNormal"/>
            </w:pPr>
          </w:p>
        </w:tc>
      </w:tr>
    </w:tbl>
    <w:p w:rsidR="00923D8F" w:rsidRDefault="00923D8F">
      <w:pPr>
        <w:pStyle w:val="ConsPlusNormal"/>
        <w:jc w:val="center"/>
      </w:pPr>
    </w:p>
    <w:p w:rsidR="00923D8F" w:rsidRDefault="00923D8F">
      <w:pPr>
        <w:pStyle w:val="ConsPlusTitle"/>
        <w:jc w:val="center"/>
        <w:outlineLvl w:val="1"/>
      </w:pPr>
      <w:bookmarkStart w:id="0" w:name="P42"/>
      <w:bookmarkEnd w:id="0"/>
      <w:r>
        <w:t>Паспорт муниципальной программы</w:t>
      </w:r>
    </w:p>
    <w:p w:rsidR="00923D8F" w:rsidRDefault="00923D8F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923D8F" w:rsidRDefault="00923D8F">
      <w:pPr>
        <w:pStyle w:val="ConsPlusNormal"/>
        <w:jc w:val="center"/>
      </w:pPr>
      <w:r>
        <w:t>от 09.08.2024 N 693)</w:t>
      </w:r>
    </w:p>
    <w:p w:rsidR="00923D8F" w:rsidRDefault="00923D8F">
      <w:pPr>
        <w:pStyle w:val="ConsPlusNormal"/>
        <w:jc w:val="center"/>
      </w:pPr>
    </w:p>
    <w:p w:rsidR="00923D8F" w:rsidRDefault="00923D8F">
      <w:pPr>
        <w:pStyle w:val="ConsPlusNormal"/>
        <w:sectPr w:rsidR="00923D8F" w:rsidSect="00A63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4"/>
        <w:gridCol w:w="924"/>
        <w:gridCol w:w="2724"/>
        <w:gridCol w:w="2284"/>
        <w:gridCol w:w="1054"/>
        <w:gridCol w:w="340"/>
        <w:gridCol w:w="340"/>
        <w:gridCol w:w="604"/>
        <w:gridCol w:w="604"/>
        <w:gridCol w:w="604"/>
        <w:gridCol w:w="604"/>
        <w:gridCol w:w="1774"/>
        <w:gridCol w:w="2089"/>
      </w:tblGrid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Развитие гражданского общества Ханты-Мансийского района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2022 - 2026 годы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заместитель Главы Ханты-Мансийского района по социальным вопросам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 Администрации Ханты-Мансийского района (далее - управление по культуре, спорту и социальной политике)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комитет по образованию Администрации Ханты-Мансийского района (подведомственные учреждения) (далее - комитет по образованию, образовательные организации);</w:t>
            </w:r>
          </w:p>
          <w:p w:rsidR="00923D8F" w:rsidRDefault="00923D8F">
            <w:pPr>
              <w:pStyle w:val="ConsPlusNormal"/>
            </w:pPr>
            <w:r>
              <w:t>муниципальное автономное учреждение Ханты-Мансийского района "Редакция газеты "Наш район" (далее - МАУ ХМР "Редакция газеты "Наш район");</w:t>
            </w:r>
          </w:p>
          <w:p w:rsidR="00923D8F" w:rsidRDefault="00923D8F">
            <w:pPr>
              <w:pStyle w:val="ConsPlusNormal"/>
            </w:pPr>
            <w:r>
              <w:t>муниципальное автономное учреждение "Организационно-методический центр" (далее - МАУ "ОМЦ");</w:t>
            </w:r>
          </w:p>
          <w:p w:rsidR="00923D8F" w:rsidRDefault="00923D8F">
            <w:pPr>
              <w:pStyle w:val="ConsPlusNormal"/>
            </w:pPr>
            <w:r>
              <w:t>администрация сельского поселения Селиярово;</w:t>
            </w:r>
          </w:p>
          <w:p w:rsidR="00923D8F" w:rsidRDefault="00923D8F">
            <w:pPr>
              <w:pStyle w:val="ConsPlusNormal"/>
            </w:pPr>
            <w:r>
              <w:t>управление организации местного самоуправления и административной реформы Администрации Ханты-Мансийского района (далее - управление организации местного самоуправления и административной реформы)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развитие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1. Обеспечение прозрачной и конкурентной системы поддержки социально ориентированных некоммерческих организаций.</w:t>
            </w:r>
          </w:p>
          <w:p w:rsidR="00923D8F" w:rsidRDefault="00923D8F">
            <w:pPr>
              <w:pStyle w:val="ConsPlusNormal"/>
            </w:pPr>
            <w: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:rsidR="00923D8F" w:rsidRDefault="00923D8F">
            <w:pPr>
              <w:pStyle w:val="ConsPlusNormal"/>
            </w:pPr>
            <w:r>
              <w:lastRenderedPageBreak/>
              <w:t>3. Обеспечение открытости органов местного самоуправления Ханты-Мансийского района.</w:t>
            </w:r>
          </w:p>
          <w:p w:rsidR="00923D8F" w:rsidRDefault="00923D8F">
            <w:pPr>
              <w:pStyle w:val="ConsPlusNormal"/>
            </w:pPr>
            <w:r>
              <w:t>4. Обеспечение условий для развития наставничества, поддержки общественных инициатив и проектов, в том числе в сфере добровольчества (волонтерства).</w:t>
            </w:r>
          </w:p>
          <w:p w:rsidR="00923D8F" w:rsidRDefault="00923D8F">
            <w:pPr>
              <w:pStyle w:val="ConsPlusNormal"/>
            </w:pPr>
            <w:r>
              <w:t>5. Поддержка и развитие средств массовой информации Ханты-Мансийского района.</w:t>
            </w:r>
          </w:p>
          <w:p w:rsidR="00923D8F" w:rsidRDefault="00923D8F">
            <w:pPr>
              <w:pStyle w:val="ConsPlusNormal"/>
            </w:pPr>
            <w:r>
              <w:t>6. 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  <w:r>
              <w:lastRenderedPageBreak/>
              <w:t>Подпрограммы</w:t>
            </w: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Отсутствуют</w:t>
            </w:r>
          </w:p>
        </w:tc>
      </w:tr>
      <w:tr w:rsidR="00923D8F">
        <w:tc>
          <w:tcPr>
            <w:tcW w:w="2254" w:type="dxa"/>
            <w:vMerge w:val="restart"/>
          </w:tcPr>
          <w:p w:rsidR="00923D8F" w:rsidRDefault="00923D8F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924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4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84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8013" w:type="dxa"/>
            <w:gridSpan w:val="9"/>
          </w:tcPr>
          <w:p w:rsidR="00923D8F" w:rsidRDefault="00923D8F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92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72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28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1054" w:type="dxa"/>
          </w:tcPr>
          <w:p w:rsidR="00923D8F" w:rsidRDefault="00923D8F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80" w:type="dxa"/>
            <w:gridSpan w:val="2"/>
          </w:tcPr>
          <w:p w:rsidR="00923D8F" w:rsidRDefault="00923D8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  <w:jc w:val="center"/>
            </w:pPr>
            <w:r>
              <w:t>ответственный исполнитель/ соисполнитель за достижение показателя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24" w:type="dxa"/>
          </w:tcPr>
          <w:p w:rsidR="00923D8F" w:rsidRDefault="00923D8F">
            <w:pPr>
              <w:pStyle w:val="ConsPlusNormal"/>
            </w:pPr>
            <w:r>
              <w:t>1.</w:t>
            </w:r>
          </w:p>
        </w:tc>
        <w:tc>
          <w:tcPr>
            <w:tcW w:w="2724" w:type="dxa"/>
          </w:tcPr>
          <w:p w:rsidR="00923D8F" w:rsidRDefault="00923D8F">
            <w:pPr>
              <w:pStyle w:val="ConsPlusNormal"/>
            </w:pPr>
            <w: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района, единиц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1054" w:type="dxa"/>
          </w:tcPr>
          <w:p w:rsidR="00923D8F" w:rsidRDefault="00923D8F">
            <w:pPr>
              <w:pStyle w:val="ConsPlusNormal"/>
            </w:pPr>
            <w:r>
              <w:t>4</w:t>
            </w:r>
          </w:p>
        </w:tc>
        <w:tc>
          <w:tcPr>
            <w:tcW w:w="680" w:type="dxa"/>
            <w:gridSpan w:val="2"/>
          </w:tcPr>
          <w:p w:rsidR="00923D8F" w:rsidRDefault="00923D8F">
            <w:pPr>
              <w:pStyle w:val="ConsPlusNormal"/>
            </w:pPr>
            <w:r>
              <w:t>2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</w:pPr>
            <w:r>
              <w:t>8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</w:pPr>
            <w:r>
              <w:t>6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</w:pPr>
            <w:r>
              <w:t>6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</w:pPr>
            <w:r>
              <w:t>6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6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политике,</w:t>
            </w:r>
          </w:p>
          <w:p w:rsidR="00923D8F" w:rsidRDefault="00923D8F">
            <w:pPr>
              <w:pStyle w:val="ConsPlusNormal"/>
            </w:pPr>
            <w:r>
              <w:t>МАУ "ОМЦ",</w:t>
            </w:r>
          </w:p>
          <w:p w:rsidR="00923D8F" w:rsidRDefault="00923D8F">
            <w:pPr>
              <w:pStyle w:val="ConsPlusNormal"/>
            </w:pPr>
            <w:r>
              <w:t>управление организации местного самоуправления и административной реформы</w:t>
            </w:r>
          </w:p>
        </w:tc>
      </w:tr>
      <w:tr w:rsidR="00923D8F">
        <w:tc>
          <w:tcPr>
            <w:tcW w:w="225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24" w:type="dxa"/>
          </w:tcPr>
          <w:p w:rsidR="00923D8F" w:rsidRDefault="00923D8F">
            <w:pPr>
              <w:pStyle w:val="ConsPlusNormal"/>
            </w:pPr>
            <w:r>
              <w:t>2.</w:t>
            </w:r>
          </w:p>
        </w:tc>
        <w:tc>
          <w:tcPr>
            <w:tcW w:w="2724" w:type="dxa"/>
          </w:tcPr>
          <w:p w:rsidR="00923D8F" w:rsidRDefault="00923D8F">
            <w:pPr>
              <w:pStyle w:val="ConsPlusNormal"/>
            </w:pPr>
            <w:r>
              <w:t>Количество добровольцев (волонтеров), вовлеченных центрами (сообществами, объединениями) поддержки добровольчества (волонтерства)</w:t>
            </w:r>
          </w:p>
          <w:p w:rsidR="00923D8F" w:rsidRDefault="00923D8F">
            <w:pPr>
              <w:pStyle w:val="ConsPlusNormal"/>
            </w:pPr>
            <w:r>
              <w:lastRenderedPageBreak/>
              <w:t>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(волонтерство)</w:t>
            </w:r>
          </w:p>
          <w:p w:rsidR="00923D8F" w:rsidRDefault="00923D8F">
            <w:pPr>
              <w:pStyle w:val="ConsPlusNormal"/>
            </w:pPr>
            <w:r>
              <w:t>на отчетную дату отчетного периода (прошедшего года), человек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1054" w:type="dxa"/>
          </w:tcPr>
          <w:p w:rsidR="00923D8F" w:rsidRDefault="00923D8F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923D8F" w:rsidRDefault="00923D8F">
            <w:pPr>
              <w:pStyle w:val="ConsPlusNormal"/>
            </w:pPr>
            <w:r>
              <w:t>2548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</w:pPr>
            <w:r>
              <w:t>2566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</w:pPr>
            <w:r>
              <w:t>2755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</w:pPr>
            <w:r>
              <w:t>2787</w:t>
            </w:r>
          </w:p>
        </w:tc>
        <w:tc>
          <w:tcPr>
            <w:tcW w:w="604" w:type="dxa"/>
          </w:tcPr>
          <w:p w:rsidR="00923D8F" w:rsidRDefault="00923D8F">
            <w:pPr>
              <w:pStyle w:val="ConsPlusNormal"/>
            </w:pPr>
            <w:r>
              <w:t>2805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2805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</w:t>
            </w:r>
          </w:p>
        </w:tc>
      </w:tr>
      <w:tr w:rsidR="00923D8F">
        <w:tc>
          <w:tcPr>
            <w:tcW w:w="2254" w:type="dxa"/>
            <w:vMerge w:val="restart"/>
          </w:tcPr>
          <w:p w:rsidR="00923D8F" w:rsidRDefault="00923D8F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3648" w:type="dxa"/>
            <w:gridSpan w:val="2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297" w:type="dxa"/>
            <w:gridSpan w:val="10"/>
          </w:tcPr>
          <w:p w:rsidR="00923D8F" w:rsidRDefault="00923D8F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284" w:type="dxa"/>
          </w:tcPr>
          <w:p w:rsidR="00923D8F" w:rsidRDefault="00923D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  <w:jc w:val="center"/>
            </w:pPr>
            <w:r>
              <w:t>2026 год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98881,9</w:t>
            </w: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</w:pPr>
            <w:r>
              <w:t>17845,6</w:t>
            </w: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</w:pPr>
            <w:r>
              <w:t>21172,7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22157,0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98881,9</w:t>
            </w: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</w:pPr>
            <w:r>
              <w:t>17845,6</w:t>
            </w: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</w:pPr>
            <w:r>
              <w:t>21172,7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22157,0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в том числе: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</w:pP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98881,9</w:t>
            </w: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</w:pPr>
            <w:r>
              <w:t>17845,6</w:t>
            </w: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</w:pPr>
            <w:r>
              <w:t>21172,7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22157,0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 xml:space="preserve">средства бюджета района на </w:t>
            </w:r>
            <w: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справочно:</w:t>
            </w:r>
          </w:p>
          <w:p w:rsidR="00923D8F" w:rsidRDefault="00923D8F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2718,9</w:t>
            </w: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</w:pPr>
            <w:r>
              <w:t>1918,9</w:t>
            </w: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</w:pPr>
            <w:r>
              <w:t>800,0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справочно:</w:t>
            </w:r>
          </w:p>
          <w:p w:rsidR="00923D8F" w:rsidRDefault="00923D8F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394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548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 w:val="restart"/>
          </w:tcPr>
          <w:p w:rsidR="00923D8F" w:rsidRDefault="00923D8F">
            <w:pPr>
              <w:pStyle w:val="ConsPlusNormal"/>
            </w:pPr>
            <w:r>
              <w:t>Параметры финансового обеспечения региональных проектов, проектов Ханты-Мансийского автономного округа - Югры, проектов Ханты-Мансийского района</w:t>
            </w:r>
          </w:p>
        </w:tc>
        <w:tc>
          <w:tcPr>
            <w:tcW w:w="3648" w:type="dxa"/>
            <w:gridSpan w:val="2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297" w:type="dxa"/>
            <w:gridSpan w:val="10"/>
          </w:tcPr>
          <w:p w:rsidR="00923D8F" w:rsidRDefault="00923D8F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284" w:type="dxa"/>
          </w:tcPr>
          <w:p w:rsidR="00923D8F" w:rsidRDefault="00923D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  <w:jc w:val="center"/>
            </w:pPr>
            <w:r>
              <w:t>2026 год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Портфель проектов "Образование" (срок реализации 01.01.2022 - 31.12.2026)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в том числе: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справочно:</w:t>
            </w:r>
          </w:p>
          <w:p w:rsidR="00923D8F" w:rsidRDefault="00923D8F">
            <w:pPr>
              <w:pStyle w:val="ConsPlusNormal"/>
            </w:pPr>
            <w:r>
              <w:t>средства предприятий-</w:t>
            </w:r>
            <w:r>
              <w:lastRenderedPageBreak/>
              <w:t>недропользователей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справочно:</w:t>
            </w:r>
          </w:p>
          <w:p w:rsidR="00923D8F" w:rsidRDefault="00923D8F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13945" w:type="dxa"/>
            <w:gridSpan w:val="12"/>
          </w:tcPr>
          <w:p w:rsidR="00923D8F" w:rsidRDefault="00923D8F">
            <w:pPr>
              <w:pStyle w:val="ConsPlusNormal"/>
            </w:pPr>
            <w:r>
              <w:t>Региональный проект "Социальная активность" (срок реализации 01.01.2022 - 31.12.2026)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в том числе: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справочно:</w:t>
            </w:r>
          </w:p>
          <w:p w:rsidR="00923D8F" w:rsidRDefault="00923D8F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225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923D8F" w:rsidRDefault="00923D8F">
            <w:pPr>
              <w:pStyle w:val="ConsPlusNormal"/>
            </w:pPr>
            <w:r>
              <w:t>справочно:</w:t>
            </w:r>
          </w:p>
          <w:p w:rsidR="00923D8F" w:rsidRDefault="00923D8F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28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34" w:type="dxa"/>
            <w:gridSpan w:val="3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</w:tbl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  <w:jc w:val="right"/>
        <w:outlineLvl w:val="1"/>
      </w:pPr>
      <w:r>
        <w:t>Приложение 1</w:t>
      </w:r>
    </w:p>
    <w:p w:rsidR="00923D8F" w:rsidRDefault="00923D8F">
      <w:pPr>
        <w:pStyle w:val="ConsPlusNormal"/>
        <w:jc w:val="right"/>
      </w:pPr>
      <w:r>
        <w:lastRenderedPageBreak/>
        <w:t>муниципальной программы</w:t>
      </w:r>
    </w:p>
    <w:p w:rsidR="00923D8F" w:rsidRDefault="00923D8F">
      <w:pPr>
        <w:pStyle w:val="ConsPlusNormal"/>
        <w:jc w:val="right"/>
      </w:pPr>
      <w:r>
        <w:t>Ханты-Мансийского района</w:t>
      </w:r>
    </w:p>
    <w:p w:rsidR="00923D8F" w:rsidRDefault="00923D8F">
      <w:pPr>
        <w:pStyle w:val="ConsPlusNormal"/>
        <w:jc w:val="right"/>
      </w:pPr>
      <w:r>
        <w:t>"Развитие гражданского общества</w:t>
      </w:r>
    </w:p>
    <w:p w:rsidR="00923D8F" w:rsidRDefault="00923D8F">
      <w:pPr>
        <w:pStyle w:val="ConsPlusNormal"/>
        <w:jc w:val="right"/>
      </w:pPr>
      <w:r>
        <w:t>Ханты-Мансийского района"</w:t>
      </w:r>
    </w:p>
    <w:p w:rsidR="00923D8F" w:rsidRDefault="00923D8F">
      <w:pPr>
        <w:pStyle w:val="ConsPlusNormal"/>
      </w:pPr>
    </w:p>
    <w:p w:rsidR="00923D8F" w:rsidRDefault="00923D8F">
      <w:pPr>
        <w:pStyle w:val="ConsPlusTitle"/>
        <w:jc w:val="center"/>
      </w:pPr>
      <w:r>
        <w:t>РАСПРЕДЕЛЕНИЕ</w:t>
      </w:r>
    </w:p>
    <w:p w:rsidR="00923D8F" w:rsidRDefault="00923D8F">
      <w:pPr>
        <w:pStyle w:val="ConsPlusTitle"/>
        <w:jc w:val="center"/>
      </w:pPr>
      <w:r>
        <w:t>ФИНАНСОВЫХ РЕСУРСОВ МУНИЦИПАЛЬНОЙ ПРОГРАММЫ (ПО ГОДАМ)</w:t>
      </w:r>
    </w:p>
    <w:p w:rsidR="00923D8F" w:rsidRDefault="00923D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923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8F" w:rsidRDefault="00923D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8F" w:rsidRDefault="00923D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923D8F" w:rsidRDefault="00923D8F">
            <w:pPr>
              <w:pStyle w:val="ConsPlusNormal"/>
              <w:jc w:val="center"/>
            </w:pPr>
            <w:r>
              <w:rPr>
                <w:color w:val="392C69"/>
              </w:rPr>
              <w:t>от 09.08.2024 N 693)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D8F" w:rsidRDefault="00923D8F">
            <w:pPr>
              <w:pStyle w:val="ConsPlusNormal"/>
            </w:pPr>
          </w:p>
        </w:tc>
      </w:tr>
    </w:tbl>
    <w:p w:rsidR="00923D8F" w:rsidRDefault="00923D8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3319"/>
        <w:gridCol w:w="2089"/>
        <w:gridCol w:w="3649"/>
        <w:gridCol w:w="904"/>
        <w:gridCol w:w="904"/>
        <w:gridCol w:w="904"/>
        <w:gridCol w:w="904"/>
        <w:gridCol w:w="904"/>
        <w:gridCol w:w="904"/>
      </w:tblGrid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Ответственный исполнитель соисполнитель /</w:t>
            </w:r>
          </w:p>
        </w:tc>
        <w:tc>
          <w:tcPr>
            <w:tcW w:w="3649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424" w:type="dxa"/>
            <w:gridSpan w:val="6"/>
          </w:tcPr>
          <w:p w:rsidR="00923D8F" w:rsidRDefault="00923D8F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2026 год</w:t>
            </w:r>
          </w:p>
        </w:tc>
      </w:tr>
      <w:tr w:rsidR="00923D8F">
        <w:tc>
          <w:tcPr>
            <w:tcW w:w="1534" w:type="dxa"/>
          </w:tcPr>
          <w:p w:rsidR="00923D8F" w:rsidRDefault="00923D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9" w:type="dxa"/>
          </w:tcPr>
          <w:p w:rsidR="00923D8F" w:rsidRDefault="00923D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9" w:type="dxa"/>
          </w:tcPr>
          <w:p w:rsidR="00923D8F" w:rsidRDefault="00923D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  <w:jc w:val="center"/>
            </w:pPr>
            <w:r>
              <w:t>10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1.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Региональный проект "Социальная активность" (показатели 2, показатель 6 приложения 3)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 xml:space="preserve"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общества (показатель 1, показатель 3 </w:t>
            </w:r>
            <w:hyperlink w:anchor="P1094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7851,4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1997,5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790,0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1097,5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7851,4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1997,5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790,0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1097,5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справочно: средства предприятий-недропользователей</w:t>
            </w:r>
          </w:p>
          <w:p w:rsidR="00923D8F" w:rsidRDefault="00923D8F">
            <w:pPr>
              <w:pStyle w:val="ConsPlusNormal"/>
            </w:pPr>
            <w:r>
              <w:t>(ООО "РН-Юганскнефтегаз")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2718,9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2.1.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Субсидии на финансовое обеспечение затрат на реализацию проектов социально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2.2.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Субсидии на финансовое обеспечение затрат на реализацию проектов социально ориентированными некоммерческими организациями, направленных на социальную адаптацию инвалидов и их семей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2.3.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 xml:space="preserve">Субсидии на финансовое обеспечение затрат на реализацию проектов социально ориентированными некоммерческими организациями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</w:t>
            </w:r>
            <w:r>
              <w:lastRenderedPageBreak/>
              <w:t>спорта, а также содействие духовному развитию личности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lastRenderedPageBreak/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2.4.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Субсидии на финансовое обеспечение затрат на реализацию проектов в сфере деятельности по изучению общественного мнения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2.5.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Субсидия на финансовое обеспечение затрат на реализацию проектов в области содействия добровольчества и благотворительности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1532,5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550,0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297,5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1532,5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550,0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297,5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2.6.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МАУ "ОМЦ"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2.7.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Развитие гражданского общества сельского поселения Селиярово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администрация сельского поселения Селиярово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справочно:</w:t>
            </w:r>
          </w:p>
          <w:p w:rsidR="00923D8F" w:rsidRDefault="00923D8F">
            <w:pPr>
              <w:pStyle w:val="ConsPlusNormal"/>
            </w:pPr>
            <w:r>
              <w:t>средства предприятий-недропользователей</w:t>
            </w:r>
          </w:p>
          <w:p w:rsidR="00923D8F" w:rsidRDefault="00923D8F">
            <w:pPr>
              <w:pStyle w:val="ConsPlusNormal"/>
            </w:pPr>
            <w:r>
              <w:t>(ООО "РН-Юганскнефтегаз")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2.8.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 xml:space="preserve">Оказание финансовой поддержки общественным организациям ветеранов Великой Отечественной войны, ветеранов-нефтяников, </w:t>
            </w:r>
            <w:r>
              <w:lastRenderedPageBreak/>
              <w:t>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lastRenderedPageBreak/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справочно:</w:t>
            </w:r>
          </w:p>
          <w:p w:rsidR="00923D8F" w:rsidRDefault="00923D8F">
            <w:pPr>
              <w:pStyle w:val="ConsPlusNormal"/>
            </w:pPr>
            <w:r>
              <w:lastRenderedPageBreak/>
              <w:t>средства предприятий-недропользователей</w:t>
            </w:r>
          </w:p>
          <w:p w:rsidR="00923D8F" w:rsidRDefault="00923D8F">
            <w:pPr>
              <w:pStyle w:val="ConsPlusNormal"/>
            </w:pPr>
            <w:r>
              <w:t>(ООО "РН-Юганскнефтегаз")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lastRenderedPageBreak/>
              <w:t>1300,0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2.9.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Грант Главы Ханты-Мансийского района в форме субсидии на развитие 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политике,</w:t>
            </w:r>
          </w:p>
          <w:p w:rsidR="00923D8F" w:rsidRDefault="00923D8F">
            <w:pPr>
              <w:pStyle w:val="ConsPlusNormal"/>
            </w:pPr>
            <w:r>
              <w:t>МАУ "ОМЦ"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3.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 xml:space="preserve">Основное мероприятие: Создание условий для развития гражданских инициатив показатели (показатели 2; показатели 1, 2, 6 </w:t>
            </w:r>
            <w:hyperlink w:anchor="P1094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5499,3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1155,1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1157,6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1157,6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1157,6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5499,3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1155,1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1157,6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1157,6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1157,6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3.1.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Обучение по программам в сфере добровольчества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политике,</w:t>
            </w:r>
          </w:p>
          <w:p w:rsidR="00923D8F" w:rsidRDefault="00923D8F">
            <w:pPr>
              <w:pStyle w:val="ConsPlusNormal"/>
            </w:pPr>
            <w:r>
              <w:lastRenderedPageBreak/>
              <w:t>МАУ "ОМЦ"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3.2.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Ведение сайта "Добрый Ханты-Мансийский район" (в том числе разделов "Карта социальной активности Ханты-Мансийского района", "Банк лучших практик, реализуемых инициативными гражданами Ханты-Мансийского района и социально ориентированными некоммерческими организациями")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политике,</w:t>
            </w:r>
          </w:p>
          <w:p w:rsidR="00923D8F" w:rsidRDefault="00923D8F">
            <w:pPr>
              <w:pStyle w:val="ConsPlusNormal"/>
            </w:pPr>
            <w:r>
              <w:t>МАУ "ОМЦ"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3.3.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Развитие добровольческого (волонтерского) движения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комитет по образованию (образовательные организации)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3.4.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Мероприятия по вовлечению в творческую деятельность молодежи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комитет по образованию (образовательные организации)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767,0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721,4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767,0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721,4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3.5.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затрат на реализацию проектов социально ориентированными некоммерческими организациями, направленных на развитие добровольческого (волонтерского) движения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lastRenderedPageBreak/>
              <w:t xml:space="preserve">управление по </w:t>
            </w:r>
            <w:r>
              <w:lastRenderedPageBreak/>
              <w:t>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858,6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858,6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286,2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3.6.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Субсидии на финансовое обеспечение затрат 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организации местного самоуправления и административной реформы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3440,0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825,8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3440,0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825,8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4.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 xml:space="preserve">Основное мероприятие: Обеспечение открытости органов местного самоуправления Ханты-Мансийского района (показатель 3 </w:t>
            </w:r>
            <w:hyperlink w:anchor="P1094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4.1.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5.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 xml:space="preserve">Основное мероприятие: Организация выпуска периодического печатного издания газеты "Наш район" </w:t>
            </w:r>
            <w:r>
              <w:lastRenderedPageBreak/>
              <w:t xml:space="preserve">(показатели 4, 5 </w:t>
            </w:r>
            <w:hyperlink w:anchor="P1094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lastRenderedPageBreak/>
              <w:t>МАУ ХМР "Редакция газеты "Наш район"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80133,8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13821,6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16517,6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80133,8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13821,6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16517,6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5.1.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Организация выпуска периодического печатного издания газеты "Наш район"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МАУ ХМР "Редакция газеты "Наш район"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70560,0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11991,6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14443,2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14708,4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14708,4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14708,4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70560,0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11991,6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14443,2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14708,4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14708,4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14708,4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5.2.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Обеспечение бесплатной подпиской на газету "Наш район" для жителей Ханты-Мансийского района, относящихся к льготной категории населения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МАУ ХМР "Редакция газеты "Наш район"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9573,8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1830,0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2074,4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1889,8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1889,8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1889,8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9573,8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1830,0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2074,4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1889,8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1889,8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1889,8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6.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Основное мероприятие: Создание условий для поддержания 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5397,4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3897,4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5397,4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3897,4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</w:t>
            </w:r>
          </w:p>
        </w:tc>
      </w:tr>
      <w:tr w:rsidR="00923D8F">
        <w:tc>
          <w:tcPr>
            <w:tcW w:w="1534" w:type="dxa"/>
            <w:vMerge w:val="restart"/>
          </w:tcPr>
          <w:p w:rsidR="00923D8F" w:rsidRDefault="00923D8F">
            <w:pPr>
              <w:pStyle w:val="ConsPlusNormal"/>
            </w:pPr>
            <w:r>
              <w:t>6.1.</w:t>
            </w:r>
          </w:p>
        </w:tc>
        <w:tc>
          <w:tcPr>
            <w:tcW w:w="3319" w:type="dxa"/>
            <w:vMerge w:val="restart"/>
          </w:tcPr>
          <w:p w:rsidR="00923D8F" w:rsidRDefault="00923D8F">
            <w:pPr>
              <w:pStyle w:val="ConsPlusNormal"/>
            </w:pPr>
            <w: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2089" w:type="dxa"/>
            <w:vMerge w:val="restart"/>
          </w:tcPr>
          <w:p w:rsidR="00923D8F" w:rsidRDefault="00923D8F">
            <w:pPr>
              <w:pStyle w:val="ConsPlusNormal"/>
            </w:pPr>
            <w:r>
              <w:t>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5397,4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3897,4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153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31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089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5397,4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3897,4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Всего по муниципальной программе: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98881,9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17845,6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21172,7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22157,0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98881,9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17845,6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21172,7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22157,0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справочно: средства предприятий-недропользователей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2718,9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</w:tcPr>
          <w:p w:rsidR="00923D8F" w:rsidRDefault="00923D8F">
            <w:pPr>
              <w:pStyle w:val="ConsPlusNormal"/>
            </w:pPr>
            <w:r>
              <w:t>В том числе: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Проектная часть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Процессная часть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98881,9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17845,6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21172,7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22157,0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98881,9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17845,6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21172,7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22157,0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справочно: средства предприятий-недропользователей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2718,9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</w:tcPr>
          <w:p w:rsidR="00923D8F" w:rsidRDefault="00923D8F">
            <w:pPr>
              <w:pStyle w:val="ConsPlusNormal"/>
            </w:pPr>
            <w:r>
              <w:t>В том числе: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</w:p>
        </w:tc>
      </w:tr>
      <w:tr w:rsidR="00923D8F">
        <w:tc>
          <w:tcPr>
            <w:tcW w:w="6942" w:type="dxa"/>
            <w:gridSpan w:val="3"/>
          </w:tcPr>
          <w:p w:rsidR="00923D8F" w:rsidRDefault="00923D8F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Прочие расходы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98881,9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17845,6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21172,7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22157,0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98881,9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17845,6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21172,7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22157,0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18853,3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справочно: средства предприятий-недропользователей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2718,9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12836,0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2097,5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3283,7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4687,4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1383,7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1383,7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12836,0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2097,5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3283,7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4687,4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1383,7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1383,7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справочно: средства предприятий-недропользователей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Соисполнитель 1:</w:t>
            </w:r>
          </w:p>
          <w:p w:rsidR="00923D8F" w:rsidRDefault="00923D8F">
            <w:pPr>
              <w:pStyle w:val="ConsPlusNormal"/>
            </w:pPr>
            <w:r>
              <w:t>комитет по образованию (образовательные организации)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1053,2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1053,2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1007,6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45,6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Соисполнитель 2: МАУ ХМР "Редакция газеты "Наш район"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80133,8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13821,6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16517,6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80133,8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13821,6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16517,6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16598,2</w:t>
            </w: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Соисполнитель 3: МАУ "ОМЦ"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Соисполнитель 4: администрация сельского поселения Селиярово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справочно: средства предприятий-недропользователей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1418,9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918,9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</w:tr>
      <w:tr w:rsidR="00923D8F">
        <w:tc>
          <w:tcPr>
            <w:tcW w:w="6942" w:type="dxa"/>
            <w:gridSpan w:val="3"/>
            <w:vMerge w:val="restart"/>
          </w:tcPr>
          <w:p w:rsidR="00923D8F" w:rsidRDefault="00923D8F">
            <w:pPr>
              <w:pStyle w:val="ConsPlusNormal"/>
            </w:pPr>
            <w: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3440,0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825,8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</w:tr>
      <w:tr w:rsidR="00923D8F">
        <w:tc>
          <w:tcPr>
            <w:tcW w:w="6942" w:type="dxa"/>
            <w:gridSpan w:val="3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3649" w:type="dxa"/>
          </w:tcPr>
          <w:p w:rsidR="00923D8F" w:rsidRDefault="00923D8F">
            <w:pPr>
              <w:pStyle w:val="ConsPlusNormal"/>
            </w:pPr>
            <w:r>
              <w:t>бюджет района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3440,0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825,8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  <w:tc>
          <w:tcPr>
            <w:tcW w:w="904" w:type="dxa"/>
          </w:tcPr>
          <w:p w:rsidR="00923D8F" w:rsidRDefault="00923D8F">
            <w:pPr>
              <w:pStyle w:val="ConsPlusNormal"/>
            </w:pPr>
            <w:r>
              <w:t>871,4</w:t>
            </w:r>
          </w:p>
        </w:tc>
      </w:tr>
    </w:tbl>
    <w:p w:rsidR="00923D8F" w:rsidRDefault="00923D8F">
      <w:pPr>
        <w:pStyle w:val="ConsPlusNormal"/>
        <w:sectPr w:rsidR="00923D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  <w:jc w:val="right"/>
        <w:outlineLvl w:val="1"/>
      </w:pPr>
      <w:r>
        <w:t>Приложение 3</w:t>
      </w:r>
    </w:p>
    <w:p w:rsidR="00923D8F" w:rsidRDefault="00923D8F">
      <w:pPr>
        <w:pStyle w:val="ConsPlusNormal"/>
        <w:jc w:val="right"/>
      </w:pPr>
      <w:r>
        <w:t>муниципальной программы</w:t>
      </w:r>
    </w:p>
    <w:p w:rsidR="00923D8F" w:rsidRDefault="00923D8F">
      <w:pPr>
        <w:pStyle w:val="ConsPlusNormal"/>
        <w:jc w:val="right"/>
      </w:pPr>
      <w:r>
        <w:t>Ханты-Мансийского района</w:t>
      </w:r>
    </w:p>
    <w:p w:rsidR="00923D8F" w:rsidRDefault="00923D8F">
      <w:pPr>
        <w:pStyle w:val="ConsPlusNormal"/>
        <w:jc w:val="right"/>
      </w:pPr>
      <w:r>
        <w:t>"Развитие гражданского общества</w:t>
      </w:r>
    </w:p>
    <w:p w:rsidR="00923D8F" w:rsidRDefault="00923D8F">
      <w:pPr>
        <w:pStyle w:val="ConsPlusNormal"/>
        <w:jc w:val="right"/>
      </w:pPr>
      <w:r>
        <w:t>Ханты-Мансийского района"</w:t>
      </w:r>
    </w:p>
    <w:p w:rsidR="00923D8F" w:rsidRDefault="00923D8F">
      <w:pPr>
        <w:pStyle w:val="ConsPlusNormal"/>
      </w:pPr>
    </w:p>
    <w:p w:rsidR="00923D8F" w:rsidRDefault="00923D8F">
      <w:pPr>
        <w:pStyle w:val="ConsPlusTitle"/>
        <w:jc w:val="center"/>
      </w:pPr>
      <w:bookmarkStart w:id="1" w:name="P1094"/>
      <w:bookmarkEnd w:id="1"/>
      <w:r>
        <w:t>ПОКАЗАТЕЛИ,</w:t>
      </w:r>
    </w:p>
    <w:p w:rsidR="00923D8F" w:rsidRDefault="00923D8F">
      <w:pPr>
        <w:pStyle w:val="ConsPlusTitle"/>
        <w:jc w:val="center"/>
      </w:pPr>
      <w:r>
        <w:t>ХАРАКТЕРИЗУЮЩИЕ ЭФФЕКТИВНОСТЬ СТРУКТУРНОГО ЭЛЕМЕНТА</w:t>
      </w:r>
    </w:p>
    <w:p w:rsidR="00923D8F" w:rsidRDefault="00923D8F">
      <w:pPr>
        <w:pStyle w:val="ConsPlusTitle"/>
        <w:jc w:val="center"/>
      </w:pPr>
      <w:r>
        <w:t>(ОСНОВНОГО МЕРОПРИЯТИЯ) МУНИЦИПАЛЬНОЙ ПРОГРАММЫ</w:t>
      </w:r>
    </w:p>
    <w:p w:rsidR="00923D8F" w:rsidRDefault="00923D8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778"/>
        <w:gridCol w:w="1774"/>
        <w:gridCol w:w="964"/>
        <w:gridCol w:w="964"/>
        <w:gridCol w:w="964"/>
        <w:gridCol w:w="964"/>
        <w:gridCol w:w="964"/>
        <w:gridCol w:w="1774"/>
      </w:tblGrid>
      <w:tr w:rsidR="00923D8F">
        <w:tc>
          <w:tcPr>
            <w:tcW w:w="340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74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4820" w:type="dxa"/>
            <w:gridSpan w:val="5"/>
          </w:tcPr>
          <w:p w:rsidR="00923D8F" w:rsidRDefault="00923D8F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774" w:type="dxa"/>
            <w:vMerge w:val="restart"/>
          </w:tcPr>
          <w:p w:rsidR="00923D8F" w:rsidRDefault="00923D8F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923D8F">
        <w:tc>
          <w:tcPr>
            <w:tcW w:w="340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2778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1774" w:type="dxa"/>
            <w:vMerge/>
          </w:tcPr>
          <w:p w:rsidR="00923D8F" w:rsidRDefault="00923D8F">
            <w:pPr>
              <w:pStyle w:val="ConsPlusNormal"/>
            </w:pP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  <w:vMerge/>
          </w:tcPr>
          <w:p w:rsidR="00923D8F" w:rsidRDefault="00923D8F">
            <w:pPr>
              <w:pStyle w:val="ConsPlusNormal"/>
            </w:pPr>
          </w:p>
        </w:tc>
      </w:tr>
      <w:tr w:rsidR="00923D8F">
        <w:tc>
          <w:tcPr>
            <w:tcW w:w="340" w:type="dxa"/>
          </w:tcPr>
          <w:p w:rsidR="00923D8F" w:rsidRDefault="00923D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23D8F" w:rsidRDefault="00923D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  <w:jc w:val="center"/>
            </w:pPr>
            <w:r>
              <w:t>10</w:t>
            </w:r>
          </w:p>
        </w:tc>
      </w:tr>
      <w:tr w:rsidR="00923D8F">
        <w:tc>
          <w:tcPr>
            <w:tcW w:w="340" w:type="dxa"/>
          </w:tcPr>
          <w:p w:rsidR="00923D8F" w:rsidRDefault="00923D8F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</w:tcPr>
          <w:p w:rsidR="00923D8F" w:rsidRDefault="00923D8F">
            <w:pPr>
              <w:pStyle w:val="ConsPlusNormal"/>
            </w:pPr>
            <w:r>
              <w:t xml:space="preserve">Количество инициативных граждан и добровольцев социально ориентированных некоммерческих организаций, прошедших обучение по программам в сфере добровольчества, финансируемых за счет </w:t>
            </w:r>
            <w:r>
              <w:lastRenderedPageBreak/>
              <w:t>средств бюджета Ханты-Мансийского района, человек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50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51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52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53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53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53</w:t>
            </w:r>
          </w:p>
        </w:tc>
      </w:tr>
      <w:tr w:rsidR="00923D8F">
        <w:tc>
          <w:tcPr>
            <w:tcW w:w="340" w:type="dxa"/>
          </w:tcPr>
          <w:p w:rsidR="00923D8F" w:rsidRDefault="00923D8F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</w:tcPr>
          <w:p w:rsidR="00923D8F" w:rsidRDefault="00923D8F">
            <w:pPr>
              <w:pStyle w:val="ConsPlusNormal"/>
            </w:pPr>
            <w:r>
              <w:t>Доля граждан, охваченных проектами социально ориентированных некоммерческих организаций, поддержанных в рамках программы, %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38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40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41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42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43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43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43</w:t>
            </w:r>
          </w:p>
        </w:tc>
      </w:tr>
      <w:tr w:rsidR="00923D8F">
        <w:tc>
          <w:tcPr>
            <w:tcW w:w="340" w:type="dxa"/>
          </w:tcPr>
          <w:p w:rsidR="00923D8F" w:rsidRDefault="00923D8F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</w:tcPr>
          <w:p w:rsidR="00923D8F" w:rsidRDefault="00923D8F">
            <w:pPr>
              <w:pStyle w:val="ConsPlusNormal"/>
            </w:pPr>
            <w:r>
              <w:t>Количество информационных сообщений в средствах массовой информации Ханты-Мансийского района о деятельности институтов гражданского общества, единиц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5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5</w:t>
            </w:r>
          </w:p>
        </w:tc>
      </w:tr>
      <w:tr w:rsidR="00923D8F">
        <w:tc>
          <w:tcPr>
            <w:tcW w:w="340" w:type="dxa"/>
          </w:tcPr>
          <w:p w:rsidR="00923D8F" w:rsidRDefault="00923D8F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</w:tcPr>
          <w:p w:rsidR="00923D8F" w:rsidRDefault="00923D8F">
            <w:pPr>
              <w:pStyle w:val="ConsPlusNormal"/>
            </w:pPr>
            <w:r>
              <w:t>Годовой объем тиража информационных полос газеты "Наш район" в соответствии с утвержденным муниципальным заданием, полос формата А2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1249900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1047088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1031139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1016816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1016816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1016816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1016816</w:t>
            </w:r>
          </w:p>
        </w:tc>
      </w:tr>
      <w:tr w:rsidR="00923D8F">
        <w:tc>
          <w:tcPr>
            <w:tcW w:w="340" w:type="dxa"/>
          </w:tcPr>
          <w:p w:rsidR="00923D8F" w:rsidRDefault="00923D8F">
            <w:pPr>
              <w:pStyle w:val="ConsPlusNormal"/>
            </w:pPr>
            <w:r>
              <w:t>5.</w:t>
            </w:r>
          </w:p>
        </w:tc>
        <w:tc>
          <w:tcPr>
            <w:tcW w:w="2778" w:type="dxa"/>
          </w:tcPr>
          <w:p w:rsidR="00923D8F" w:rsidRDefault="00923D8F">
            <w:pPr>
              <w:pStyle w:val="ConsPlusNormal"/>
            </w:pPr>
            <w:r>
              <w:t xml:space="preserve">Обеспечение бесплатной подписки на газету "Наш район" для жителей Ханты-Мансийского района, относящихся к льготным </w:t>
            </w:r>
            <w:r>
              <w:lastRenderedPageBreak/>
              <w:t>категориям населения, %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100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100</w:t>
            </w:r>
          </w:p>
        </w:tc>
      </w:tr>
      <w:tr w:rsidR="00923D8F">
        <w:tc>
          <w:tcPr>
            <w:tcW w:w="340" w:type="dxa"/>
          </w:tcPr>
          <w:p w:rsidR="00923D8F" w:rsidRDefault="00923D8F">
            <w:pPr>
              <w:pStyle w:val="ConsPlusNormal"/>
            </w:pPr>
            <w:r>
              <w:t>6.</w:t>
            </w:r>
          </w:p>
        </w:tc>
        <w:tc>
          <w:tcPr>
            <w:tcW w:w="2778" w:type="dxa"/>
          </w:tcPr>
          <w:p w:rsidR="00923D8F" w:rsidRDefault="00923D8F">
            <w:pPr>
              <w:pStyle w:val="ConsPlusNormal"/>
            </w:pPr>
            <w: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человек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1195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1262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1305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1307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1309</w:t>
            </w:r>
          </w:p>
        </w:tc>
        <w:tc>
          <w:tcPr>
            <w:tcW w:w="964" w:type="dxa"/>
          </w:tcPr>
          <w:p w:rsidR="00923D8F" w:rsidRDefault="00923D8F">
            <w:pPr>
              <w:pStyle w:val="ConsPlusNormal"/>
            </w:pPr>
            <w:r>
              <w:t>1309</w:t>
            </w:r>
          </w:p>
        </w:tc>
        <w:tc>
          <w:tcPr>
            <w:tcW w:w="1774" w:type="dxa"/>
          </w:tcPr>
          <w:p w:rsidR="00923D8F" w:rsidRDefault="00923D8F">
            <w:pPr>
              <w:pStyle w:val="ConsPlusNormal"/>
            </w:pPr>
            <w:r>
              <w:t>1309</w:t>
            </w:r>
          </w:p>
        </w:tc>
      </w:tr>
    </w:tbl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</w:pPr>
    </w:p>
    <w:p w:rsidR="00923D8F" w:rsidRDefault="00923D8F">
      <w:pPr>
        <w:pStyle w:val="ConsPlusNormal"/>
        <w:jc w:val="right"/>
        <w:outlineLvl w:val="0"/>
      </w:pPr>
      <w:r>
        <w:t>Приложение 2</w:t>
      </w:r>
    </w:p>
    <w:p w:rsidR="00923D8F" w:rsidRDefault="00923D8F">
      <w:pPr>
        <w:pStyle w:val="ConsPlusNormal"/>
        <w:jc w:val="right"/>
      </w:pPr>
      <w:r>
        <w:t>к постановлению администрации</w:t>
      </w:r>
    </w:p>
    <w:p w:rsidR="00923D8F" w:rsidRDefault="00923D8F">
      <w:pPr>
        <w:pStyle w:val="ConsPlusNormal"/>
        <w:jc w:val="right"/>
      </w:pPr>
      <w:r>
        <w:t>Ханты-Мансийского района</w:t>
      </w:r>
    </w:p>
    <w:p w:rsidR="00923D8F" w:rsidRDefault="00923D8F">
      <w:pPr>
        <w:pStyle w:val="ConsPlusNormal"/>
        <w:jc w:val="right"/>
      </w:pPr>
      <w:r>
        <w:t>от 14.12.2021 N 335</w:t>
      </w:r>
    </w:p>
    <w:p w:rsidR="00923D8F" w:rsidRDefault="00923D8F">
      <w:pPr>
        <w:pStyle w:val="ConsPlusNormal"/>
      </w:pPr>
    </w:p>
    <w:p w:rsidR="00923D8F" w:rsidRDefault="00923D8F">
      <w:pPr>
        <w:pStyle w:val="ConsPlusTitle"/>
        <w:jc w:val="center"/>
      </w:pPr>
      <w:r>
        <w:t>КАЛЕНДАРНЫЙ ПЛАН</w:t>
      </w:r>
    </w:p>
    <w:p w:rsidR="00923D8F" w:rsidRDefault="00923D8F">
      <w:pPr>
        <w:pStyle w:val="ConsPlusTitle"/>
        <w:jc w:val="center"/>
      </w:pPr>
      <w:r>
        <w:t>РЕАЛИЗАЦИИ МЕРОПРИЯТИЙ К МУНИЦИПАЛЬНОЙ ПРОГРАММЕ</w:t>
      </w:r>
    </w:p>
    <w:p w:rsidR="00923D8F" w:rsidRDefault="00923D8F">
      <w:pPr>
        <w:pStyle w:val="ConsPlusTitle"/>
        <w:jc w:val="center"/>
      </w:pPr>
      <w:r>
        <w:t>ХАНТЫ-МАНСИЙСКОГО РАЙОНА "РАЗВИТИЕ ГРАЖДАНСКОГО ОБЩЕСТВА</w:t>
      </w:r>
    </w:p>
    <w:p w:rsidR="00923D8F" w:rsidRDefault="00923D8F">
      <w:pPr>
        <w:pStyle w:val="ConsPlusTitle"/>
        <w:jc w:val="center"/>
      </w:pPr>
      <w:r>
        <w:t>ХАНТЫ-МАНСИЙСКОГО РАЙОНА НА 2022 - 2025 ГОДЫ" НА 2023 ГОД</w:t>
      </w:r>
    </w:p>
    <w:p w:rsidR="00923D8F" w:rsidRDefault="00923D8F">
      <w:pPr>
        <w:pStyle w:val="ConsPlusNormal"/>
        <w:jc w:val="center"/>
      </w:pPr>
    </w:p>
    <w:p w:rsidR="00923D8F" w:rsidRDefault="00923D8F">
      <w:pPr>
        <w:pStyle w:val="ConsPlusNormal"/>
        <w:ind w:firstLine="540"/>
        <w:jc w:val="both"/>
      </w:pPr>
      <w:r>
        <w:lastRenderedPageBreak/>
        <w:t xml:space="preserve">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28.12.2023 N 961.</w:t>
      </w:r>
    </w:p>
    <w:p w:rsidR="00923D8F" w:rsidRDefault="00923D8F">
      <w:pPr>
        <w:pStyle w:val="ConsPlusNormal"/>
        <w:ind w:firstLine="540"/>
        <w:jc w:val="both"/>
      </w:pPr>
    </w:p>
    <w:p w:rsidR="00923D8F" w:rsidRDefault="00923D8F">
      <w:pPr>
        <w:pStyle w:val="ConsPlusNormal"/>
        <w:ind w:firstLine="540"/>
        <w:jc w:val="both"/>
      </w:pPr>
    </w:p>
    <w:p w:rsidR="00923D8F" w:rsidRDefault="00923D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6F5D" w:rsidRDefault="00096F5D">
      <w:bookmarkStart w:id="2" w:name="_GoBack"/>
      <w:bookmarkEnd w:id="2"/>
    </w:p>
    <w:sectPr w:rsidR="00096F5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8F"/>
    <w:rsid w:val="00096F5D"/>
    <w:rsid w:val="009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09205-62BF-4C21-9C1E-DA8EF6E7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3D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3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3D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3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3D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3D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3D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75929&amp;dst=100005" TargetMode="External"/><Relationship Id="rId13" Type="http://schemas.openxmlformats.org/officeDocument/2006/relationships/hyperlink" Target="https://login.consultant.ru/link/?req=doc&amp;base=RLAW926&amp;n=307011&amp;dst=100005" TargetMode="External"/><Relationship Id="rId18" Type="http://schemas.openxmlformats.org/officeDocument/2006/relationships/hyperlink" Target="https://login.consultant.ru/link/?req=doc&amp;base=RLAW926&amp;n=307011&amp;dst=100006" TargetMode="External"/><Relationship Id="rId26" Type="http://schemas.openxmlformats.org/officeDocument/2006/relationships/hyperlink" Target="https://login.consultant.ru/link/?req=doc&amp;base=RLAW926&amp;n=302202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91880&amp;dst=100009" TargetMode="External"/><Relationship Id="rId7" Type="http://schemas.openxmlformats.org/officeDocument/2006/relationships/hyperlink" Target="https://login.consultant.ru/link/?req=doc&amp;base=RLAW926&amp;n=273857&amp;dst=100005" TargetMode="External"/><Relationship Id="rId12" Type="http://schemas.openxmlformats.org/officeDocument/2006/relationships/hyperlink" Target="https://login.consultant.ru/link/?req=doc&amp;base=RLAW926&amp;n=302202&amp;dst=100004" TargetMode="External"/><Relationship Id="rId17" Type="http://schemas.openxmlformats.org/officeDocument/2006/relationships/hyperlink" Target="https://login.consultant.ru/link/?req=doc&amp;base=RLAW926&amp;n=291880&amp;dst=100006" TargetMode="External"/><Relationship Id="rId25" Type="http://schemas.openxmlformats.org/officeDocument/2006/relationships/hyperlink" Target="https://login.consultant.ru/link/?req=doc&amp;base=RLAW926&amp;n=294337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304264&amp;dst=101104" TargetMode="External"/><Relationship Id="rId20" Type="http://schemas.openxmlformats.org/officeDocument/2006/relationships/hyperlink" Target="https://login.consultant.ru/link/?req=doc&amp;base=RLAW926&amp;n=294337&amp;dst=100009" TargetMode="External"/><Relationship Id="rId29" Type="http://schemas.openxmlformats.org/officeDocument/2006/relationships/hyperlink" Target="https://login.consultant.ru/link/?req=doc&amp;base=RLAW926&amp;n=307011&amp;dst=1002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73717&amp;dst=100005" TargetMode="External"/><Relationship Id="rId11" Type="http://schemas.openxmlformats.org/officeDocument/2006/relationships/hyperlink" Target="https://login.consultant.ru/link/?req=doc&amp;base=RLAW926&amp;n=294337&amp;dst=100005" TargetMode="External"/><Relationship Id="rId24" Type="http://schemas.openxmlformats.org/officeDocument/2006/relationships/hyperlink" Target="https://login.consultant.ru/link/?req=doc&amp;base=RLAW926&amp;n=291880&amp;dst=10001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267326&amp;dst=100005" TargetMode="External"/><Relationship Id="rId15" Type="http://schemas.openxmlformats.org/officeDocument/2006/relationships/hyperlink" Target="https://login.consultant.ru/link/?req=doc&amp;base=RLAW926&amp;n=303184&amp;dst=100090" TargetMode="External"/><Relationship Id="rId23" Type="http://schemas.openxmlformats.org/officeDocument/2006/relationships/hyperlink" Target="https://login.consultant.ru/link/?req=doc&amp;base=RLAW926&amp;n=307011&amp;dst=100007" TargetMode="External"/><Relationship Id="rId28" Type="http://schemas.openxmlformats.org/officeDocument/2006/relationships/hyperlink" Target="https://login.consultant.ru/link/?req=doc&amp;base=RLAW926&amp;n=307011&amp;dst=100008" TargetMode="External"/><Relationship Id="rId10" Type="http://schemas.openxmlformats.org/officeDocument/2006/relationships/hyperlink" Target="https://login.consultant.ru/link/?req=doc&amp;base=RLAW926&amp;n=291880&amp;dst=100005" TargetMode="External"/><Relationship Id="rId19" Type="http://schemas.openxmlformats.org/officeDocument/2006/relationships/hyperlink" Target="https://login.consultant.ru/link/?req=doc&amp;base=RLAW926&amp;n=294337&amp;dst=10000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6291&amp;dst=100005" TargetMode="External"/><Relationship Id="rId14" Type="http://schemas.openxmlformats.org/officeDocument/2006/relationships/hyperlink" Target="https://login.consultant.ru/link/?req=doc&amp;base=LAW&amp;n=469774&amp;dst=103281" TargetMode="External"/><Relationship Id="rId22" Type="http://schemas.openxmlformats.org/officeDocument/2006/relationships/hyperlink" Target="https://login.consultant.ru/link/?req=doc&amp;base=RLAW926&amp;n=291880&amp;dst=100010" TargetMode="External"/><Relationship Id="rId27" Type="http://schemas.openxmlformats.org/officeDocument/2006/relationships/hyperlink" Target="https://login.consultant.ru/link/?req=doc&amp;base=RLAW926&amp;n=307011&amp;dst=100008" TargetMode="External"/><Relationship Id="rId30" Type="http://schemas.openxmlformats.org/officeDocument/2006/relationships/hyperlink" Target="https://login.consultant.ru/link/?req=doc&amp;base=RLAW926&amp;n=294337&amp;dst=101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2024-09-09T10:53:00Z</dcterms:created>
  <dcterms:modified xsi:type="dcterms:W3CDTF">2024-09-09T10:55:00Z</dcterms:modified>
</cp:coreProperties>
</file>