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f7"/>
        <w:tblW w:w="10065" w:type="dxa"/>
        <w:tblInd w:w="-516" w:type="dxa"/>
        <w:tblBorders>
          <w:left w:val="single" w:sz="4" w:space="0" w:color="000000"/>
          <w:bottom w:val="single" w:sz="4" w:space="0" w:color="000000"/>
          <w:right w:val="single" w:sz="4" w:space="0" w:color="000000"/>
          <w:insideH w:val="none" w:sz="0" w:space="0" w:color="auto"/>
          <w:insideV w:val="none" w:sz="0" w:space="0" w:color="auto"/>
        </w:tblBorders>
        <w:tblLook w:val="04A0" w:firstRow="1" w:lastRow="0" w:firstColumn="1" w:lastColumn="0" w:noHBand="0" w:noVBand="1"/>
      </w:tblPr>
      <w:tblGrid>
        <w:gridCol w:w="10065"/>
      </w:tblGrid>
      <w:tr w:rsidR="00697734" w:rsidRPr="00B3596D" w:rsidTr="00697734">
        <w:trPr>
          <w:trHeight w:val="15061"/>
        </w:trPr>
        <w:tc>
          <w:tcPr>
            <w:tcW w:w="10065" w:type="dxa"/>
            <w:tcBorders>
              <w:top w:val="thinThickThinMediumGap" w:sz="24" w:space="0" w:color="C00000"/>
              <w:left w:val="thinThickThinMediumGap" w:sz="24" w:space="0" w:color="C00000"/>
              <w:bottom w:val="thinThickThinMediumGap" w:sz="24" w:space="0" w:color="C00000"/>
              <w:right w:val="thinThickThinMediumGap" w:sz="24" w:space="0" w:color="C00000"/>
            </w:tcBorders>
          </w:tcPr>
          <w:p w:rsidR="00697734" w:rsidRPr="00B3596D" w:rsidRDefault="00697734" w:rsidP="0009069C">
            <w:pPr>
              <w:jc w:val="center"/>
              <w:rPr>
                <w:rFonts w:ascii="Times New Roman" w:eastAsiaTheme="minorEastAsia" w:hAnsi="Times New Roman"/>
                <w:b/>
                <w:bCs/>
                <w:color w:val="FF0000"/>
                <w:spacing w:val="10"/>
                <w:kern w:val="24"/>
                <w:sz w:val="52"/>
                <w:szCs w:val="52"/>
              </w:rPr>
            </w:pPr>
          </w:p>
          <w:p w:rsidR="00697734" w:rsidRPr="00B3596D" w:rsidRDefault="00697734" w:rsidP="0009069C">
            <w:pPr>
              <w:jc w:val="center"/>
              <w:rPr>
                <w:rFonts w:ascii="Times New Roman" w:eastAsiaTheme="minorEastAsia" w:hAnsi="Times New Roman"/>
                <w:b/>
                <w:bCs/>
                <w:color w:val="FF0000"/>
                <w:spacing w:val="10"/>
                <w:kern w:val="24"/>
                <w:sz w:val="52"/>
                <w:szCs w:val="52"/>
              </w:rPr>
            </w:pPr>
          </w:p>
          <w:p w:rsidR="00697734" w:rsidRPr="00B3596D" w:rsidRDefault="00697734" w:rsidP="0009069C">
            <w:pPr>
              <w:jc w:val="center"/>
              <w:rPr>
                <w:rFonts w:ascii="Times New Roman" w:eastAsiaTheme="minorEastAsia" w:hAnsi="Times New Roman"/>
                <w:b/>
                <w:bCs/>
                <w:color w:val="FF0000"/>
                <w:spacing w:val="10"/>
                <w:kern w:val="24"/>
                <w:sz w:val="52"/>
                <w:szCs w:val="52"/>
              </w:rPr>
            </w:pPr>
          </w:p>
          <w:p w:rsidR="00697734" w:rsidRPr="00697734" w:rsidRDefault="00697734" w:rsidP="0009069C">
            <w:pPr>
              <w:jc w:val="center"/>
              <w:rPr>
                <w:rFonts w:ascii="Times New Roman" w:hAnsi="Times New Roman"/>
                <w:color w:val="C00000"/>
                <w:sz w:val="48"/>
                <w:szCs w:val="48"/>
              </w:rPr>
            </w:pPr>
            <w:r w:rsidRPr="00697734">
              <w:rPr>
                <w:rFonts w:ascii="Times New Roman" w:eastAsiaTheme="minorEastAsia" w:hAnsi="Times New Roman"/>
                <w:b/>
                <w:bCs/>
                <w:color w:val="C00000"/>
                <w:spacing w:val="10"/>
                <w:kern w:val="24"/>
                <w:sz w:val="48"/>
                <w:szCs w:val="48"/>
              </w:rPr>
              <w:t xml:space="preserve">Итоги </w:t>
            </w:r>
          </w:p>
          <w:p w:rsidR="00697734" w:rsidRPr="00697734" w:rsidRDefault="00697734" w:rsidP="0009069C">
            <w:pPr>
              <w:jc w:val="center"/>
              <w:rPr>
                <w:rFonts w:ascii="Times New Roman" w:hAnsi="Times New Roman"/>
                <w:color w:val="C00000"/>
                <w:sz w:val="48"/>
                <w:szCs w:val="48"/>
              </w:rPr>
            </w:pPr>
            <w:r w:rsidRPr="00697734">
              <w:rPr>
                <w:rFonts w:ascii="Times New Roman" w:eastAsiaTheme="minorEastAsia" w:hAnsi="Times New Roman"/>
                <w:b/>
                <w:bCs/>
                <w:color w:val="C00000"/>
                <w:spacing w:val="10"/>
                <w:kern w:val="24"/>
                <w:sz w:val="48"/>
                <w:szCs w:val="48"/>
              </w:rPr>
              <w:t xml:space="preserve">социально-экономического развития </w:t>
            </w:r>
          </w:p>
          <w:p w:rsidR="00697734" w:rsidRPr="00697734" w:rsidRDefault="00697734" w:rsidP="0009069C">
            <w:pPr>
              <w:jc w:val="center"/>
              <w:rPr>
                <w:rFonts w:ascii="Times New Roman" w:hAnsi="Times New Roman"/>
                <w:color w:val="C00000"/>
                <w:sz w:val="48"/>
                <w:szCs w:val="48"/>
              </w:rPr>
            </w:pPr>
            <w:r w:rsidRPr="00697734">
              <w:rPr>
                <w:rFonts w:ascii="Times New Roman" w:eastAsiaTheme="minorEastAsia" w:hAnsi="Times New Roman"/>
                <w:b/>
                <w:bCs/>
                <w:color w:val="C00000"/>
                <w:spacing w:val="10"/>
                <w:kern w:val="24"/>
                <w:sz w:val="48"/>
                <w:szCs w:val="48"/>
              </w:rPr>
              <w:t>Ханты-Мансийского района</w:t>
            </w:r>
          </w:p>
          <w:p w:rsidR="00697734" w:rsidRPr="00697734" w:rsidRDefault="00697734" w:rsidP="0009069C">
            <w:pPr>
              <w:jc w:val="center"/>
              <w:rPr>
                <w:rFonts w:ascii="Times New Roman" w:eastAsiaTheme="minorEastAsia" w:hAnsi="Times New Roman"/>
                <w:b/>
                <w:bCs/>
                <w:color w:val="C00000"/>
                <w:spacing w:val="10"/>
                <w:kern w:val="24"/>
                <w:sz w:val="48"/>
                <w:szCs w:val="48"/>
              </w:rPr>
            </w:pPr>
            <w:r w:rsidRPr="00697734">
              <w:rPr>
                <w:rFonts w:ascii="Times New Roman" w:eastAsiaTheme="minorEastAsia" w:hAnsi="Times New Roman"/>
                <w:b/>
                <w:bCs/>
                <w:color w:val="C00000"/>
                <w:spacing w:val="10"/>
                <w:kern w:val="24"/>
                <w:sz w:val="48"/>
                <w:szCs w:val="48"/>
              </w:rPr>
              <w:t>за январь-</w:t>
            </w:r>
            <w:r w:rsidR="00B0245E">
              <w:rPr>
                <w:rFonts w:ascii="Times New Roman" w:eastAsiaTheme="minorEastAsia" w:hAnsi="Times New Roman"/>
                <w:b/>
                <w:bCs/>
                <w:color w:val="C00000"/>
                <w:spacing w:val="10"/>
                <w:kern w:val="24"/>
                <w:sz w:val="48"/>
                <w:szCs w:val="48"/>
              </w:rPr>
              <w:t>декабрь</w:t>
            </w:r>
            <w:r w:rsidRPr="00697734">
              <w:rPr>
                <w:rFonts w:ascii="Times New Roman" w:eastAsiaTheme="minorEastAsia" w:hAnsi="Times New Roman"/>
                <w:b/>
                <w:bCs/>
                <w:color w:val="C00000"/>
                <w:spacing w:val="10"/>
                <w:kern w:val="24"/>
                <w:sz w:val="48"/>
                <w:szCs w:val="48"/>
              </w:rPr>
              <w:t xml:space="preserve"> 2022 года</w:t>
            </w: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autoSpaceDN w:val="0"/>
              <w:adjustRightInd w:val="0"/>
              <w:jc w:val="center"/>
              <w:rPr>
                <w:rFonts w:ascii="Times New Roman" w:hAnsi="Times New Roman"/>
                <w:snapToGrid w:val="0"/>
                <w:color w:val="FF0000"/>
                <w:sz w:val="28"/>
                <w:szCs w:val="28"/>
              </w:rPr>
            </w:pPr>
            <w:r w:rsidRPr="00B3596D">
              <w:rPr>
                <w:noProof/>
                <w:color w:val="FF0000"/>
                <w:lang w:eastAsia="ru-RU"/>
              </w:rPr>
              <w:drawing>
                <wp:anchor distT="0" distB="0" distL="114300" distR="114300" simplePos="0" relativeHeight="251659264" behindDoc="0" locked="0" layoutInCell="1" allowOverlap="1" wp14:anchorId="246F5BD9" wp14:editId="5F2346C8">
                  <wp:simplePos x="0" y="0"/>
                  <wp:positionH relativeFrom="column">
                    <wp:posOffset>2230755</wp:posOffset>
                  </wp:positionH>
                  <wp:positionV relativeFrom="paragraph">
                    <wp:posOffset>869315</wp:posOffset>
                  </wp:positionV>
                  <wp:extent cx="2438400" cy="2438400"/>
                  <wp:effectExtent l="0" t="0" r="0" b="0"/>
                  <wp:wrapNone/>
                  <wp:docPr id="4" name="Picture 10" descr="http://www.kavalerovo.com/wp-content/uploads/2010/03/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6" name="Picture 10" descr="http://www.kavalerovo.com/wp-content/uploads/2010/03/chart.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2438400"/>
                          </a:xfrm>
                          <a:prstGeom prst="rect">
                            <a:avLst/>
                          </a:prstGeom>
                          <a:noFill/>
                        </pic:spPr>
                      </pic:pic>
                    </a:graphicData>
                  </a:graphic>
                </wp:anchor>
              </w:drawing>
            </w:r>
            <w:r w:rsidRPr="00B3596D">
              <w:rPr>
                <w:noProof/>
                <w:color w:val="FF0000"/>
                <w:lang w:eastAsia="ru-RU"/>
              </w:rPr>
              <w:drawing>
                <wp:inline distT="0" distB="0" distL="0" distR="0" wp14:anchorId="675F5446" wp14:editId="4F30F7AA">
                  <wp:extent cx="2568881" cy="1894551"/>
                  <wp:effectExtent l="152400" t="209550" r="155575" b="201295"/>
                  <wp:docPr id="3" name="Picture 2" descr="http://news.1777.ru/uploads/posts/2011-01/1296219955_sales_u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8" name="Picture 2" descr="http://news.1777.ru/uploads/posts/2011-01/1296219955_sales_up11.jpg"/>
                          <pic:cNvPicPr>
                            <a:picLocks noChangeAspect="1" noChangeArrowheads="1"/>
                          </pic:cNvPicPr>
                        </pic:nvPicPr>
                        <pic:blipFill>
                          <a:blip r:embed="rId8" cstate="print"/>
                          <a:srcRect/>
                          <a:stretch>
                            <a:fillRect/>
                          </a:stretch>
                        </pic:blipFill>
                        <pic:spPr bwMode="auto">
                          <a:xfrm rot="21030441">
                            <a:off x="0" y="0"/>
                            <a:ext cx="2568881" cy="1894551"/>
                          </a:xfrm>
                          <a:prstGeom prst="rect">
                            <a:avLst/>
                          </a:prstGeom>
                          <a:noFill/>
                        </pic:spPr>
                      </pic:pic>
                    </a:graphicData>
                  </a:graphic>
                </wp:inline>
              </w:drawing>
            </w: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autoSpaceDN w:val="0"/>
              <w:adjustRightInd w:val="0"/>
              <w:jc w:val="center"/>
              <w:rPr>
                <w:rFonts w:ascii="Times New Roman" w:hAnsi="Times New Roman"/>
                <w:snapToGrid w:val="0"/>
                <w:color w:val="FF0000"/>
                <w:sz w:val="28"/>
                <w:szCs w:val="28"/>
              </w:rPr>
            </w:pPr>
          </w:p>
          <w:p w:rsidR="00697734" w:rsidRPr="00B3596D" w:rsidRDefault="00697734" w:rsidP="0009069C">
            <w:pPr>
              <w:jc w:val="center"/>
              <w:rPr>
                <w:rFonts w:ascii="Times New Roman" w:hAnsi="Times New Roman"/>
                <w:color w:val="FF0000"/>
                <w:sz w:val="28"/>
                <w:szCs w:val="28"/>
              </w:rPr>
            </w:pPr>
          </w:p>
          <w:p w:rsidR="00697734" w:rsidRDefault="00697734" w:rsidP="0009069C">
            <w:pPr>
              <w:jc w:val="center"/>
              <w:rPr>
                <w:rFonts w:ascii="Times New Roman" w:hAnsi="Times New Roman"/>
                <w:color w:val="FF0000"/>
                <w:sz w:val="28"/>
                <w:szCs w:val="28"/>
              </w:rPr>
            </w:pPr>
          </w:p>
          <w:p w:rsidR="00697734" w:rsidRDefault="00697734" w:rsidP="0009069C">
            <w:pPr>
              <w:jc w:val="center"/>
              <w:rPr>
                <w:rFonts w:ascii="Times New Roman" w:hAnsi="Times New Roman"/>
                <w:color w:val="FF0000"/>
                <w:sz w:val="28"/>
                <w:szCs w:val="28"/>
              </w:rPr>
            </w:pPr>
          </w:p>
          <w:p w:rsidR="00697734" w:rsidRDefault="00697734" w:rsidP="0009069C">
            <w:pPr>
              <w:jc w:val="center"/>
              <w:rPr>
                <w:rFonts w:ascii="Times New Roman" w:hAnsi="Times New Roman"/>
                <w:color w:val="FF0000"/>
                <w:sz w:val="28"/>
                <w:szCs w:val="28"/>
              </w:rPr>
            </w:pPr>
          </w:p>
          <w:p w:rsidR="00697734" w:rsidRDefault="00697734" w:rsidP="0009069C">
            <w:pPr>
              <w:jc w:val="center"/>
              <w:rPr>
                <w:rFonts w:ascii="Times New Roman" w:hAnsi="Times New Roman"/>
                <w:color w:val="FF0000"/>
                <w:sz w:val="28"/>
                <w:szCs w:val="28"/>
              </w:rPr>
            </w:pPr>
          </w:p>
          <w:p w:rsidR="00697734" w:rsidRPr="00B3596D" w:rsidRDefault="00697734" w:rsidP="0009069C">
            <w:pPr>
              <w:jc w:val="center"/>
              <w:rPr>
                <w:rFonts w:ascii="Times New Roman" w:hAnsi="Times New Roman"/>
                <w:color w:val="FF0000"/>
                <w:sz w:val="28"/>
                <w:szCs w:val="28"/>
              </w:rPr>
            </w:pPr>
          </w:p>
          <w:p w:rsidR="00697734" w:rsidRPr="00B3596D" w:rsidRDefault="00697734" w:rsidP="0009069C">
            <w:pPr>
              <w:jc w:val="center"/>
              <w:rPr>
                <w:rFonts w:ascii="Times New Roman" w:hAnsi="Times New Roman"/>
                <w:color w:val="FF0000"/>
                <w:sz w:val="28"/>
                <w:szCs w:val="28"/>
              </w:rPr>
            </w:pPr>
          </w:p>
          <w:p w:rsidR="00697734" w:rsidRPr="00697734" w:rsidRDefault="00697734" w:rsidP="0009069C">
            <w:pPr>
              <w:jc w:val="center"/>
              <w:rPr>
                <w:rFonts w:ascii="Times New Roman" w:hAnsi="Times New Roman"/>
                <w:color w:val="C00000"/>
                <w:sz w:val="28"/>
                <w:szCs w:val="28"/>
              </w:rPr>
            </w:pPr>
            <w:r w:rsidRPr="00697734">
              <w:rPr>
                <w:rFonts w:ascii="Times New Roman" w:hAnsi="Times New Roman"/>
                <w:color w:val="C00000"/>
                <w:sz w:val="28"/>
                <w:szCs w:val="28"/>
              </w:rPr>
              <w:t>Ханты-Мансийский район</w:t>
            </w:r>
          </w:p>
          <w:p w:rsidR="00697734" w:rsidRPr="00B3596D" w:rsidRDefault="00697734" w:rsidP="0009069C">
            <w:pPr>
              <w:jc w:val="center"/>
              <w:rPr>
                <w:rFonts w:ascii="Times New Roman" w:hAnsi="Times New Roman"/>
                <w:color w:val="FF0000"/>
                <w:sz w:val="28"/>
                <w:szCs w:val="28"/>
              </w:rPr>
            </w:pPr>
            <w:r w:rsidRPr="00697734">
              <w:rPr>
                <w:rFonts w:ascii="Times New Roman" w:hAnsi="Times New Roman"/>
                <w:color w:val="C00000"/>
                <w:sz w:val="28"/>
                <w:szCs w:val="28"/>
              </w:rPr>
              <w:t xml:space="preserve">2022 </w:t>
            </w:r>
          </w:p>
        </w:tc>
      </w:tr>
    </w:tbl>
    <w:p w:rsidR="00B0245E" w:rsidRPr="0009069C" w:rsidRDefault="00B0245E" w:rsidP="00B0245E">
      <w:pPr>
        <w:autoSpaceDN w:val="0"/>
        <w:adjustRightInd w:val="0"/>
        <w:jc w:val="center"/>
        <w:rPr>
          <w:rFonts w:ascii="Times New Roman" w:hAnsi="Times New Roman" w:cs="Times New Roman"/>
          <w:b/>
          <w:sz w:val="28"/>
          <w:szCs w:val="28"/>
        </w:rPr>
      </w:pPr>
      <w:r w:rsidRPr="0009069C">
        <w:rPr>
          <w:rFonts w:ascii="Times New Roman" w:hAnsi="Times New Roman" w:cs="Times New Roman"/>
          <w:b/>
          <w:sz w:val="28"/>
          <w:szCs w:val="28"/>
        </w:rPr>
        <w:lastRenderedPageBreak/>
        <w:t xml:space="preserve">Итоги социально-экономического развития </w:t>
      </w:r>
      <w:r w:rsidRPr="0009069C">
        <w:rPr>
          <w:rFonts w:ascii="Times New Roman" w:hAnsi="Times New Roman" w:cs="Times New Roman"/>
          <w:b/>
          <w:sz w:val="28"/>
          <w:szCs w:val="28"/>
        </w:rPr>
        <w:br/>
        <w:t xml:space="preserve">Ханты-Мансийского района за 2022 год </w:t>
      </w:r>
    </w:p>
    <w:p w:rsidR="00B0245E" w:rsidRPr="00B0245E" w:rsidRDefault="00B0245E" w:rsidP="00B0245E">
      <w:pPr>
        <w:autoSpaceDN w:val="0"/>
        <w:adjustRightInd w:val="0"/>
        <w:jc w:val="center"/>
        <w:rPr>
          <w:rFonts w:ascii="Times New Roman" w:hAnsi="Times New Roman" w:cs="Times New Roman"/>
          <w:sz w:val="28"/>
          <w:szCs w:val="28"/>
        </w:rPr>
      </w:pP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Итоги социально-экономического развития Ханты-Мансийского района за 2022 год основываются на данных Управления Федеральной службы государственной статистики по Тюменской области, </w:t>
      </w:r>
      <w:r w:rsidRPr="00B0245E">
        <w:rPr>
          <w:rFonts w:ascii="Times New Roman" w:hAnsi="Times New Roman" w:cs="Times New Roman"/>
          <w:sz w:val="28"/>
          <w:szCs w:val="28"/>
        </w:rPr>
        <w:br/>
        <w:t>Ханты-Мансийскому автономному округу – Югре и Ямало-Ненецкому автономному округу (</w:t>
      </w:r>
      <w:proofErr w:type="spellStart"/>
      <w:r w:rsidRPr="00B0245E">
        <w:rPr>
          <w:rFonts w:ascii="Times New Roman" w:hAnsi="Times New Roman" w:cs="Times New Roman"/>
          <w:sz w:val="28"/>
          <w:szCs w:val="28"/>
        </w:rPr>
        <w:t>Тюменьстат</w:t>
      </w:r>
      <w:proofErr w:type="spellEnd"/>
      <w:r w:rsidRPr="00B0245E">
        <w:rPr>
          <w:rFonts w:ascii="Times New Roman" w:hAnsi="Times New Roman" w:cs="Times New Roman"/>
          <w:sz w:val="28"/>
          <w:szCs w:val="28"/>
        </w:rPr>
        <w:t>), структурных подразделений администрации Ханты-Мансийского района, организаций и учреждений Ханты-Мансийского района (приложение 1).</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Социально-экономическое развитие муниципального образования Ханты-Мансийского район осуществляется в соответствии </w:t>
      </w:r>
      <w:r w:rsidRPr="00B0245E">
        <w:rPr>
          <w:rFonts w:ascii="Times New Roman" w:hAnsi="Times New Roman" w:cs="Times New Roman"/>
          <w:sz w:val="28"/>
          <w:szCs w:val="28"/>
        </w:rPr>
        <w:br/>
        <w:t>с национальными целями и задачами, приоритетами и направлениями, определенными в посланиях Президента Российской Федерации, документах стратегического планирования Ханты-Мансийского автономного округа – Югры, Ханты-Мансийского района, и в рамках реализации муниципальных программ района.</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09069C">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Демографическая ситуация</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Численность населения по Ханты-Мансийскому району </w:t>
      </w:r>
      <w:r w:rsidRPr="00B0245E">
        <w:rPr>
          <w:rFonts w:ascii="Times New Roman" w:hAnsi="Times New Roman" w:cs="Times New Roman"/>
          <w:sz w:val="28"/>
          <w:szCs w:val="28"/>
        </w:rPr>
        <w:br/>
        <w:t xml:space="preserve">по состоянию на 1 января 2022 года составляла 19 276 человек. </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По предварительным данным Управления федеральной службы государственной статистики по Тюменской области (</w:t>
      </w:r>
      <w:proofErr w:type="spellStart"/>
      <w:r w:rsidRPr="00B0245E">
        <w:rPr>
          <w:rFonts w:ascii="Times New Roman" w:hAnsi="Times New Roman" w:cs="Times New Roman"/>
          <w:sz w:val="28"/>
          <w:szCs w:val="28"/>
        </w:rPr>
        <w:t>Тюменьстат</w:t>
      </w:r>
      <w:proofErr w:type="spellEnd"/>
      <w:r w:rsidRPr="00B0245E">
        <w:rPr>
          <w:rFonts w:ascii="Times New Roman" w:hAnsi="Times New Roman" w:cs="Times New Roman"/>
          <w:sz w:val="28"/>
          <w:szCs w:val="28"/>
        </w:rPr>
        <w:t xml:space="preserve">) количество рождений за январь – ноябрь 2022 года составило 145 человек, что на 7 человек меньше, чем за аналогичный период 2021 года – </w:t>
      </w:r>
      <w:r w:rsidRPr="00B0245E">
        <w:rPr>
          <w:rFonts w:ascii="Times New Roman" w:hAnsi="Times New Roman" w:cs="Times New Roman"/>
          <w:sz w:val="28"/>
          <w:szCs w:val="28"/>
        </w:rPr>
        <w:br/>
        <w:t xml:space="preserve">152 человека. Количество смертей за январь – ноябрь 2022 года составило </w:t>
      </w:r>
      <w:r w:rsidRPr="00B0245E">
        <w:rPr>
          <w:rFonts w:ascii="Times New Roman" w:hAnsi="Times New Roman" w:cs="Times New Roman"/>
          <w:sz w:val="28"/>
          <w:szCs w:val="28"/>
        </w:rPr>
        <w:br/>
        <w:t>169 случаев, что на 36 случаев меньше, чем за 2021 год – 205 случаев.</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Естественная убыль населения за январь – ноябрь 2022 года, </w:t>
      </w:r>
      <w:r w:rsidRPr="00B0245E">
        <w:rPr>
          <w:rFonts w:ascii="Times New Roman" w:hAnsi="Times New Roman" w:cs="Times New Roman"/>
          <w:sz w:val="28"/>
          <w:szCs w:val="28"/>
        </w:rPr>
        <w:br/>
        <w:t>по предварительным данным, составила 24 человека, тогда как за январь – ноябрь 2021 года естественная убыль населения составила 53 человека.</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Число прибывших на территорию Ханты-Мансийского района </w:t>
      </w:r>
      <w:r w:rsidRPr="00B0245E">
        <w:rPr>
          <w:rFonts w:ascii="Times New Roman" w:hAnsi="Times New Roman" w:cs="Times New Roman"/>
          <w:sz w:val="28"/>
          <w:szCs w:val="28"/>
        </w:rPr>
        <w:br/>
        <w:t xml:space="preserve">за январь – ноябрь 2022 года составило 778 человек, что на 95 человек больше, чем за аналогичный период 2021 года – 683 человека, число выбывших за январь – ноябрь 2022 года составило 764 человека, что </w:t>
      </w:r>
      <w:r w:rsidRPr="00B0245E">
        <w:rPr>
          <w:rFonts w:ascii="Times New Roman" w:hAnsi="Times New Roman" w:cs="Times New Roman"/>
          <w:sz w:val="28"/>
          <w:szCs w:val="28"/>
        </w:rPr>
        <w:br/>
        <w:t xml:space="preserve">на 193 человека меньше, чем за аналогичный период 2021 года – </w:t>
      </w:r>
      <w:r w:rsidRPr="00B0245E">
        <w:rPr>
          <w:rFonts w:ascii="Times New Roman" w:hAnsi="Times New Roman" w:cs="Times New Roman"/>
          <w:sz w:val="28"/>
          <w:szCs w:val="28"/>
        </w:rPr>
        <w:br/>
        <w:t>957 человек.</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Миграционный прирост населения за январь – ноябрь 2022 года составил 14 человек, тогда как за аналогичный период 2021 года миграционная убыль населения составляла 274 человека.</w:t>
      </w:r>
    </w:p>
    <w:p w:rsidR="00B0245E" w:rsidRPr="00B0245E" w:rsidRDefault="00B0245E" w:rsidP="0009069C">
      <w:pPr>
        <w:autoSpaceDN w:val="0"/>
        <w:adjustRightInd w:val="0"/>
        <w:ind w:firstLine="720"/>
        <w:jc w:val="both"/>
        <w:rPr>
          <w:rFonts w:ascii="Times New Roman" w:hAnsi="Times New Roman" w:cs="Times New Roman"/>
          <w:sz w:val="28"/>
          <w:szCs w:val="28"/>
        </w:rPr>
      </w:pPr>
      <w:proofErr w:type="gramStart"/>
      <w:r w:rsidRPr="00B0245E">
        <w:rPr>
          <w:rFonts w:ascii="Times New Roman" w:hAnsi="Times New Roman" w:cs="Times New Roman"/>
          <w:sz w:val="28"/>
          <w:szCs w:val="28"/>
        </w:rPr>
        <w:t xml:space="preserve">По предварительной оценке </w:t>
      </w:r>
      <w:proofErr w:type="gramEnd"/>
      <w:r w:rsidRPr="00B0245E">
        <w:rPr>
          <w:rFonts w:ascii="Times New Roman" w:hAnsi="Times New Roman" w:cs="Times New Roman"/>
          <w:sz w:val="28"/>
          <w:szCs w:val="28"/>
        </w:rPr>
        <w:t>численность населения на 1 декабря 2022 года составляет 19 266 человек.</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09069C">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Промышленность</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предварительным данным объем отгруженных товаров собственного производства, выполненных работ и услуг собственными силами организаций (без субъектов малого предпринимательства) </w:t>
      </w:r>
      <w:r w:rsidRPr="00B0245E">
        <w:rPr>
          <w:rFonts w:ascii="Times New Roman" w:hAnsi="Times New Roman" w:cs="Times New Roman"/>
          <w:sz w:val="28"/>
          <w:szCs w:val="28"/>
        </w:rPr>
        <w:br/>
        <w:t xml:space="preserve">в действующих ценах за 2022 год сложился в сумме 709 737,9 млн рублей, что на 13,3% больше соответствующего показателя за 2021 год </w:t>
      </w:r>
      <w:r w:rsidRPr="00B0245E">
        <w:rPr>
          <w:rFonts w:ascii="Times New Roman" w:hAnsi="Times New Roman" w:cs="Times New Roman"/>
          <w:sz w:val="28"/>
          <w:szCs w:val="28"/>
        </w:rPr>
        <w:br/>
        <w:t xml:space="preserve">(626 289,9 млн рублей). </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Структура объема отгруженной продукции собственного производства, выполненных работ и услуг по крупным и средним предприятиям района по отдельным видам экономической деятельности выглядит следующим образом:</w:t>
      </w:r>
    </w:p>
    <w:p w:rsidR="00B0245E" w:rsidRPr="00B0245E" w:rsidRDefault="00B0245E" w:rsidP="00B0245E">
      <w:pPr>
        <w:autoSpaceDN w:val="0"/>
        <w:adjustRightInd w:val="0"/>
        <w:jc w:val="both"/>
        <w:rPr>
          <w:rFonts w:ascii="Times New Roman" w:hAnsi="Times New Roman" w:cs="Times New Roman"/>
          <w:sz w:val="28"/>
          <w:szCs w:val="28"/>
        </w:rPr>
      </w:pPr>
    </w:p>
    <w:tbl>
      <w:tblPr>
        <w:tblpPr w:leftFromText="180" w:rightFromText="180" w:vertAnchor="text" w:horzAnchor="margin" w:tblpX="108" w:tblpY="20"/>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418"/>
        <w:gridCol w:w="709"/>
        <w:gridCol w:w="1417"/>
        <w:gridCol w:w="709"/>
        <w:gridCol w:w="1843"/>
      </w:tblGrid>
      <w:tr w:rsidR="00B0245E" w:rsidRPr="00B0245E" w:rsidTr="0009069C">
        <w:trPr>
          <w:trHeight w:val="20"/>
        </w:trPr>
        <w:tc>
          <w:tcPr>
            <w:tcW w:w="3681"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Виды экономической деятельности</w:t>
            </w:r>
          </w:p>
        </w:tc>
        <w:tc>
          <w:tcPr>
            <w:tcW w:w="2127" w:type="dxa"/>
            <w:gridSpan w:val="2"/>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2021 год</w:t>
            </w:r>
          </w:p>
        </w:tc>
        <w:tc>
          <w:tcPr>
            <w:tcW w:w="2126" w:type="dxa"/>
            <w:gridSpan w:val="2"/>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2022 год</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Темп</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изменения в действующих ценах, %</w:t>
            </w:r>
          </w:p>
        </w:tc>
      </w:tr>
      <w:tr w:rsidR="00B0245E" w:rsidRPr="00B0245E" w:rsidTr="0009069C">
        <w:trPr>
          <w:trHeight w:val="20"/>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млн.</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рублей</w:t>
            </w:r>
          </w:p>
        </w:tc>
        <w:tc>
          <w:tcPr>
            <w:tcW w:w="70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млн.</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рублей</w:t>
            </w:r>
          </w:p>
        </w:tc>
        <w:tc>
          <w:tcPr>
            <w:tcW w:w="70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p>
        </w:tc>
      </w:tr>
      <w:tr w:rsidR="00B0245E" w:rsidRPr="00B0245E" w:rsidTr="0009069C">
        <w:trPr>
          <w:trHeight w:val="1205"/>
        </w:trPr>
        <w:tc>
          <w:tcPr>
            <w:tcW w:w="3681" w:type="dxa"/>
            <w:tcBorders>
              <w:top w:val="single" w:sz="4" w:space="0" w:color="auto"/>
              <w:left w:val="single" w:sz="4" w:space="0" w:color="auto"/>
              <w:bottom w:val="single" w:sz="4" w:space="0" w:color="auto"/>
              <w:right w:val="single" w:sz="4" w:space="0" w:color="auto"/>
            </w:tcBorders>
            <w:hideMark/>
          </w:tcPr>
          <w:p w:rsidR="00B0245E" w:rsidRPr="0009069C" w:rsidRDefault="00B0245E" w:rsidP="0009069C">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 xml:space="preserve">Объем отгруженных товаров –   всего, в том числе по отдельным видам экономической </w:t>
            </w:r>
            <w:r w:rsidR="0009069C" w:rsidRPr="0009069C">
              <w:rPr>
                <w:rFonts w:ascii="Times New Roman" w:hAnsi="Times New Roman" w:cs="Times New Roman"/>
                <w:sz w:val="26"/>
                <w:szCs w:val="26"/>
              </w:rPr>
              <w:t>д</w:t>
            </w:r>
            <w:r w:rsidRPr="0009069C">
              <w:rPr>
                <w:rFonts w:ascii="Times New Roman" w:hAnsi="Times New Roman" w:cs="Times New Roman"/>
                <w:sz w:val="26"/>
                <w:szCs w:val="26"/>
              </w:rPr>
              <w:t>еятельности:</w:t>
            </w:r>
          </w:p>
        </w:tc>
        <w:tc>
          <w:tcPr>
            <w:tcW w:w="1418" w:type="dxa"/>
            <w:tcBorders>
              <w:top w:val="single" w:sz="4" w:space="0" w:color="auto"/>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 xml:space="preserve">626 289,9   </w:t>
            </w:r>
          </w:p>
        </w:tc>
        <w:tc>
          <w:tcPr>
            <w:tcW w:w="709"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100</w:t>
            </w:r>
          </w:p>
        </w:tc>
        <w:tc>
          <w:tcPr>
            <w:tcW w:w="1417" w:type="dxa"/>
            <w:tcBorders>
              <w:top w:val="single" w:sz="4" w:space="0" w:color="auto"/>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709 737,9</w:t>
            </w:r>
          </w:p>
        </w:tc>
        <w:tc>
          <w:tcPr>
            <w:tcW w:w="709"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100</w:t>
            </w:r>
          </w:p>
        </w:tc>
        <w:tc>
          <w:tcPr>
            <w:tcW w:w="1843" w:type="dxa"/>
            <w:tcBorders>
              <w:top w:val="single" w:sz="4" w:space="0" w:color="auto"/>
              <w:left w:val="single" w:sz="4" w:space="0" w:color="auto"/>
              <w:bottom w:val="single" w:sz="4" w:space="0" w:color="auto"/>
              <w:right w:val="single" w:sz="4" w:space="0" w:color="auto"/>
            </w:tcBorders>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113,3</w:t>
            </w:r>
          </w:p>
          <w:p w:rsidR="00B0245E" w:rsidRPr="0009069C" w:rsidRDefault="00B0245E" w:rsidP="00B0245E">
            <w:pPr>
              <w:autoSpaceDN w:val="0"/>
              <w:adjustRightInd w:val="0"/>
              <w:jc w:val="both"/>
              <w:rPr>
                <w:rFonts w:ascii="Times New Roman" w:hAnsi="Times New Roman" w:cs="Times New Roman"/>
                <w:sz w:val="26"/>
                <w:szCs w:val="26"/>
              </w:rPr>
            </w:pPr>
          </w:p>
        </w:tc>
      </w:tr>
      <w:tr w:rsidR="00B0245E" w:rsidRPr="00B0245E" w:rsidTr="0009069C">
        <w:trPr>
          <w:trHeight w:val="20"/>
        </w:trPr>
        <w:tc>
          <w:tcPr>
            <w:tcW w:w="3681" w:type="dxa"/>
            <w:tcBorders>
              <w:top w:val="single" w:sz="4" w:space="0" w:color="auto"/>
              <w:left w:val="single" w:sz="4" w:space="0" w:color="auto"/>
              <w:bottom w:val="single" w:sz="4" w:space="0" w:color="auto"/>
              <w:right w:val="single" w:sz="4" w:space="0" w:color="auto"/>
            </w:tcBorders>
            <w:hideMark/>
          </w:tcPr>
          <w:p w:rsidR="00B0245E" w:rsidRPr="0009069C" w:rsidRDefault="0009069C" w:rsidP="0009069C">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 xml:space="preserve">Добыча </w:t>
            </w:r>
            <w:r w:rsidR="00B0245E" w:rsidRPr="0009069C">
              <w:rPr>
                <w:rFonts w:ascii="Times New Roman" w:hAnsi="Times New Roman" w:cs="Times New Roman"/>
                <w:sz w:val="26"/>
                <w:szCs w:val="26"/>
              </w:rPr>
              <w:t xml:space="preserve">полезных </w:t>
            </w:r>
            <w:r w:rsidRPr="0009069C">
              <w:rPr>
                <w:rFonts w:ascii="Times New Roman" w:hAnsi="Times New Roman" w:cs="Times New Roman"/>
                <w:sz w:val="26"/>
                <w:szCs w:val="26"/>
              </w:rPr>
              <w:t>и</w:t>
            </w:r>
            <w:r w:rsidR="00B0245E" w:rsidRPr="0009069C">
              <w:rPr>
                <w:rFonts w:ascii="Times New Roman" w:hAnsi="Times New Roman" w:cs="Times New Roman"/>
                <w:sz w:val="26"/>
                <w:szCs w:val="26"/>
              </w:rPr>
              <w:t>скопаемых</w:t>
            </w:r>
          </w:p>
        </w:tc>
        <w:tc>
          <w:tcPr>
            <w:tcW w:w="1418" w:type="dxa"/>
            <w:tcBorders>
              <w:top w:val="nil"/>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619 888,0</w:t>
            </w:r>
          </w:p>
        </w:tc>
        <w:tc>
          <w:tcPr>
            <w:tcW w:w="709" w:type="dxa"/>
            <w:tcBorders>
              <w:top w:val="nil"/>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99,0</w:t>
            </w:r>
          </w:p>
        </w:tc>
        <w:tc>
          <w:tcPr>
            <w:tcW w:w="1417" w:type="dxa"/>
            <w:tcBorders>
              <w:top w:val="nil"/>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702 989,8</w:t>
            </w:r>
          </w:p>
        </w:tc>
        <w:tc>
          <w:tcPr>
            <w:tcW w:w="709" w:type="dxa"/>
            <w:tcBorders>
              <w:top w:val="nil"/>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99,0</w:t>
            </w:r>
          </w:p>
        </w:tc>
        <w:tc>
          <w:tcPr>
            <w:tcW w:w="1843"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113,4</w:t>
            </w:r>
          </w:p>
        </w:tc>
      </w:tr>
      <w:tr w:rsidR="00B0245E" w:rsidRPr="00B0245E" w:rsidTr="0009069C">
        <w:trPr>
          <w:trHeight w:val="20"/>
        </w:trPr>
        <w:tc>
          <w:tcPr>
            <w:tcW w:w="3681"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обрабатывающие производства</w:t>
            </w:r>
          </w:p>
        </w:tc>
        <w:tc>
          <w:tcPr>
            <w:tcW w:w="1418" w:type="dxa"/>
            <w:tcBorders>
              <w:top w:val="nil"/>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3 495,8</w:t>
            </w:r>
          </w:p>
        </w:tc>
        <w:tc>
          <w:tcPr>
            <w:tcW w:w="709" w:type="dxa"/>
            <w:tcBorders>
              <w:top w:val="nil"/>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0,6</w:t>
            </w:r>
          </w:p>
        </w:tc>
        <w:tc>
          <w:tcPr>
            <w:tcW w:w="1417" w:type="dxa"/>
            <w:tcBorders>
              <w:top w:val="nil"/>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4 104,0</w:t>
            </w:r>
          </w:p>
        </w:tc>
        <w:tc>
          <w:tcPr>
            <w:tcW w:w="709" w:type="dxa"/>
            <w:tcBorders>
              <w:top w:val="nil"/>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0,6</w:t>
            </w:r>
          </w:p>
        </w:tc>
        <w:tc>
          <w:tcPr>
            <w:tcW w:w="1843"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117,4</w:t>
            </w:r>
          </w:p>
        </w:tc>
      </w:tr>
      <w:tr w:rsidR="00B0245E" w:rsidRPr="00B0245E" w:rsidTr="0009069C">
        <w:trPr>
          <w:trHeight w:val="20"/>
        </w:trPr>
        <w:tc>
          <w:tcPr>
            <w:tcW w:w="3681"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Обеспечение электрической энергией, газом и паром; кондиционирование воздуха</w:t>
            </w:r>
          </w:p>
        </w:tc>
        <w:tc>
          <w:tcPr>
            <w:tcW w:w="1418" w:type="dxa"/>
            <w:tcBorders>
              <w:top w:val="nil"/>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2 854,6</w:t>
            </w:r>
          </w:p>
        </w:tc>
        <w:tc>
          <w:tcPr>
            <w:tcW w:w="709" w:type="dxa"/>
            <w:tcBorders>
              <w:top w:val="nil"/>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0,4</w:t>
            </w:r>
          </w:p>
        </w:tc>
        <w:tc>
          <w:tcPr>
            <w:tcW w:w="1417" w:type="dxa"/>
            <w:tcBorders>
              <w:top w:val="nil"/>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2 575,5</w:t>
            </w:r>
          </w:p>
        </w:tc>
        <w:tc>
          <w:tcPr>
            <w:tcW w:w="709" w:type="dxa"/>
            <w:tcBorders>
              <w:top w:val="nil"/>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0,4</w:t>
            </w:r>
          </w:p>
        </w:tc>
        <w:tc>
          <w:tcPr>
            <w:tcW w:w="1843"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90,2</w:t>
            </w:r>
          </w:p>
        </w:tc>
      </w:tr>
      <w:tr w:rsidR="00B0245E" w:rsidRPr="00B0245E" w:rsidTr="0009069C">
        <w:trPr>
          <w:trHeight w:val="20"/>
        </w:trPr>
        <w:tc>
          <w:tcPr>
            <w:tcW w:w="3681" w:type="dxa"/>
            <w:tcBorders>
              <w:top w:val="single" w:sz="4" w:space="0" w:color="auto"/>
              <w:left w:val="single" w:sz="4" w:space="0" w:color="auto"/>
              <w:bottom w:val="single" w:sz="4" w:space="0" w:color="auto"/>
              <w:right w:val="single" w:sz="4" w:space="0" w:color="auto"/>
            </w:tcBorders>
            <w:hideMark/>
          </w:tcPr>
          <w:p w:rsidR="00B0245E" w:rsidRPr="0009069C" w:rsidRDefault="00B0245E" w:rsidP="0009069C">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 xml:space="preserve">Водоснабжение; водоотведение, </w:t>
            </w:r>
            <w:proofErr w:type="spellStart"/>
            <w:r w:rsidRPr="0009069C">
              <w:rPr>
                <w:rFonts w:ascii="Times New Roman" w:hAnsi="Times New Roman" w:cs="Times New Roman"/>
                <w:sz w:val="26"/>
                <w:szCs w:val="26"/>
              </w:rPr>
              <w:t>рганизация</w:t>
            </w:r>
            <w:proofErr w:type="spellEnd"/>
            <w:r w:rsidRPr="0009069C">
              <w:rPr>
                <w:rFonts w:ascii="Times New Roman" w:hAnsi="Times New Roman" w:cs="Times New Roman"/>
                <w:sz w:val="26"/>
                <w:szCs w:val="26"/>
              </w:rPr>
              <w:t xml:space="preserve"> сборов и утилизация отходов, деятельность по ликвидации загрязнений</w:t>
            </w:r>
          </w:p>
        </w:tc>
        <w:tc>
          <w:tcPr>
            <w:tcW w:w="1418" w:type="dxa"/>
            <w:tcBorders>
              <w:top w:val="single" w:sz="4" w:space="0" w:color="auto"/>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51,4</w:t>
            </w:r>
          </w:p>
        </w:tc>
        <w:tc>
          <w:tcPr>
            <w:tcW w:w="709"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0,01</w:t>
            </w:r>
          </w:p>
        </w:tc>
        <w:tc>
          <w:tcPr>
            <w:tcW w:w="1417" w:type="dxa"/>
            <w:tcBorders>
              <w:top w:val="single" w:sz="4" w:space="0" w:color="auto"/>
              <w:left w:val="nil"/>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69,1</w:t>
            </w:r>
          </w:p>
        </w:tc>
        <w:tc>
          <w:tcPr>
            <w:tcW w:w="709"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0,01</w:t>
            </w:r>
          </w:p>
        </w:tc>
        <w:tc>
          <w:tcPr>
            <w:tcW w:w="1843" w:type="dxa"/>
            <w:tcBorders>
              <w:top w:val="single" w:sz="4" w:space="0" w:color="auto"/>
              <w:left w:val="single" w:sz="4" w:space="0" w:color="auto"/>
              <w:bottom w:val="single" w:sz="4" w:space="0" w:color="auto"/>
              <w:right w:val="single" w:sz="4" w:space="0" w:color="auto"/>
            </w:tcBorders>
            <w:hideMark/>
          </w:tcPr>
          <w:p w:rsidR="00B0245E" w:rsidRPr="0009069C" w:rsidRDefault="00B0245E" w:rsidP="00B0245E">
            <w:pPr>
              <w:autoSpaceDN w:val="0"/>
              <w:adjustRightInd w:val="0"/>
              <w:jc w:val="both"/>
              <w:rPr>
                <w:rFonts w:ascii="Times New Roman" w:hAnsi="Times New Roman" w:cs="Times New Roman"/>
                <w:sz w:val="26"/>
                <w:szCs w:val="26"/>
              </w:rPr>
            </w:pPr>
            <w:r w:rsidRPr="0009069C">
              <w:rPr>
                <w:rFonts w:ascii="Times New Roman" w:hAnsi="Times New Roman" w:cs="Times New Roman"/>
                <w:sz w:val="26"/>
                <w:szCs w:val="26"/>
              </w:rPr>
              <w:t>134,4</w:t>
            </w:r>
          </w:p>
        </w:tc>
      </w:tr>
    </w:tbl>
    <w:p w:rsidR="00B0245E" w:rsidRPr="00B0245E" w:rsidRDefault="00B0245E" w:rsidP="00B0245E">
      <w:pPr>
        <w:autoSpaceDN w:val="0"/>
        <w:adjustRightInd w:val="0"/>
        <w:jc w:val="both"/>
        <w:rPr>
          <w:rFonts w:ascii="Times New Roman" w:hAnsi="Times New Roman" w:cs="Times New Roman"/>
          <w:sz w:val="28"/>
          <w:szCs w:val="28"/>
        </w:rPr>
      </w:pPr>
    </w:p>
    <w:p w:rsidR="00B0245E" w:rsidRPr="0009069C" w:rsidRDefault="00B0245E" w:rsidP="0009069C">
      <w:pPr>
        <w:autoSpaceDN w:val="0"/>
        <w:adjustRightInd w:val="0"/>
        <w:ind w:firstLine="720"/>
        <w:jc w:val="both"/>
        <w:rPr>
          <w:rFonts w:ascii="Times New Roman" w:hAnsi="Times New Roman" w:cs="Times New Roman"/>
          <w:i/>
          <w:sz w:val="28"/>
          <w:szCs w:val="28"/>
        </w:rPr>
      </w:pPr>
      <w:r w:rsidRPr="0009069C">
        <w:rPr>
          <w:rFonts w:ascii="Times New Roman" w:hAnsi="Times New Roman" w:cs="Times New Roman"/>
          <w:i/>
          <w:sz w:val="28"/>
          <w:szCs w:val="28"/>
        </w:rPr>
        <w:t>Добыча полезных ископаемых.</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на территории Ханты-Мансийского района добычу нефти и газа осуществляли 6 нефтегазодобывающих компаний. </w:t>
      </w:r>
      <w:r w:rsidRPr="00B0245E">
        <w:rPr>
          <w:rFonts w:ascii="Times New Roman" w:hAnsi="Times New Roman" w:cs="Times New Roman"/>
          <w:sz w:val="28"/>
          <w:szCs w:val="28"/>
        </w:rPr>
        <w:br/>
        <w:t xml:space="preserve">По оперативным данным Департамента недропользования и природных ресурсов Ханты-Мансийского автономного округа – Югры суммарно извлекаемые запасы нефти составили 40,9 млн тонн, что выше аналогичного показателя за 2021 год на 0,2% (2021 год – 40,8 млн тонн). </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Лидерами по добыче нефти на территории Ханты-Мансийского района за отчетный период остаются ПАО «НК «Роснефть» – </w:t>
      </w:r>
      <w:r w:rsidRPr="00B0245E">
        <w:rPr>
          <w:rFonts w:ascii="Times New Roman" w:hAnsi="Times New Roman" w:cs="Times New Roman"/>
          <w:sz w:val="28"/>
          <w:szCs w:val="28"/>
        </w:rPr>
        <w:br/>
        <w:t>26,6 млн тонн (65% от общего объема добытой нефти); ПАО «Газпром нефть» – 8,4 млн тонн (20,5% от общего объема добытой нефти).</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Следует отметить, что из шести добывающих компаний наибольшую положительную динамику в сравнении с аналогичным периодом 2021 года </w:t>
      </w:r>
      <w:r w:rsidRPr="00B0245E">
        <w:rPr>
          <w:rFonts w:ascii="Times New Roman" w:hAnsi="Times New Roman" w:cs="Times New Roman"/>
          <w:sz w:val="28"/>
          <w:szCs w:val="28"/>
        </w:rPr>
        <w:lastRenderedPageBreak/>
        <w:t>показали: ООО «</w:t>
      </w:r>
      <w:proofErr w:type="spellStart"/>
      <w:r w:rsidRPr="00B0245E">
        <w:rPr>
          <w:rFonts w:ascii="Times New Roman" w:hAnsi="Times New Roman" w:cs="Times New Roman"/>
          <w:sz w:val="28"/>
          <w:szCs w:val="28"/>
        </w:rPr>
        <w:t>Няганьнефть</w:t>
      </w:r>
      <w:proofErr w:type="spellEnd"/>
      <w:r w:rsidRPr="00B0245E">
        <w:rPr>
          <w:rFonts w:ascii="Times New Roman" w:hAnsi="Times New Roman" w:cs="Times New Roman"/>
          <w:sz w:val="28"/>
          <w:szCs w:val="28"/>
        </w:rPr>
        <w:t>» (208,8%) и ПАО «ЛУКОЙЛ-Западная Сибирь» (146,9%).</w:t>
      </w:r>
    </w:p>
    <w:p w:rsidR="00B0245E" w:rsidRPr="00B0245E" w:rsidRDefault="00B0245E" w:rsidP="00B0245E">
      <w:pPr>
        <w:autoSpaceDN w:val="0"/>
        <w:adjustRightInd w:val="0"/>
        <w:jc w:val="both"/>
        <w:rPr>
          <w:rFonts w:ascii="Times New Roman" w:hAnsi="Times New Roman" w:cs="Times New Roman"/>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88"/>
        <w:gridCol w:w="3852"/>
        <w:gridCol w:w="1636"/>
        <w:gridCol w:w="1636"/>
        <w:gridCol w:w="1752"/>
      </w:tblGrid>
      <w:tr w:rsidR="00B0245E" w:rsidRPr="00B0245E" w:rsidTr="00B0245E">
        <w:trPr>
          <w:trHeight w:val="106"/>
        </w:trPr>
        <w:tc>
          <w:tcPr>
            <w:tcW w:w="594"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п/п</w:t>
            </w:r>
          </w:p>
        </w:tc>
        <w:tc>
          <w:tcPr>
            <w:tcW w:w="3967"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Наименование компании</w:t>
            </w:r>
          </w:p>
        </w:tc>
        <w:tc>
          <w:tcPr>
            <w:tcW w:w="3352" w:type="dxa"/>
            <w:gridSpan w:val="2"/>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Объем добычи нефти с газовым конденсатом, тыс. тонн</w:t>
            </w:r>
          </w:p>
        </w:tc>
        <w:tc>
          <w:tcPr>
            <w:tcW w:w="1551"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Темп</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изменения, %</w:t>
            </w:r>
          </w:p>
        </w:tc>
      </w:tr>
      <w:tr w:rsidR="00B0245E" w:rsidRPr="00B0245E" w:rsidTr="00B0245E">
        <w:tc>
          <w:tcPr>
            <w:tcW w:w="0" w:type="auto"/>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p>
        </w:tc>
        <w:tc>
          <w:tcPr>
            <w:tcW w:w="3352" w:type="dxa"/>
            <w:gridSpan w:val="2"/>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январь – декабрь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p>
        </w:tc>
      </w:tr>
      <w:tr w:rsidR="00B0245E" w:rsidRPr="00B0245E" w:rsidTr="00B0245E">
        <w:tc>
          <w:tcPr>
            <w:tcW w:w="0" w:type="auto"/>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2021 год</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2022 год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p>
        </w:tc>
      </w:tr>
      <w:tr w:rsidR="00B0245E" w:rsidRPr="00B0245E" w:rsidTr="00B0245E">
        <w:tc>
          <w:tcPr>
            <w:tcW w:w="594"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09069C">
            <w:pPr>
              <w:autoSpaceDN w:val="0"/>
              <w:adjustRightInd w:val="0"/>
              <w:rPr>
                <w:rFonts w:ascii="Times New Roman" w:hAnsi="Times New Roman" w:cs="Times New Roman"/>
                <w:sz w:val="28"/>
                <w:szCs w:val="28"/>
                <w:lang w:val="en-US"/>
              </w:rPr>
            </w:pPr>
            <w:r w:rsidRPr="00B0245E">
              <w:rPr>
                <w:rFonts w:ascii="Times New Roman" w:hAnsi="Times New Roman" w:cs="Times New Roman"/>
                <w:sz w:val="28"/>
                <w:szCs w:val="28"/>
              </w:rPr>
              <w:t xml:space="preserve">ПАО «НК «Роснефть» </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26 877,8</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26 605,0</w:t>
            </w:r>
          </w:p>
        </w:tc>
        <w:tc>
          <w:tcPr>
            <w:tcW w:w="1551"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99,0</w:t>
            </w:r>
          </w:p>
        </w:tc>
      </w:tr>
      <w:tr w:rsidR="00B0245E" w:rsidRPr="00B0245E" w:rsidTr="00B0245E">
        <w:tc>
          <w:tcPr>
            <w:tcW w:w="594"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09069C">
            <w:pPr>
              <w:autoSpaceDN w:val="0"/>
              <w:adjustRightInd w:val="0"/>
              <w:rPr>
                <w:rFonts w:ascii="Times New Roman" w:hAnsi="Times New Roman" w:cs="Times New Roman"/>
                <w:sz w:val="28"/>
                <w:szCs w:val="28"/>
              </w:rPr>
            </w:pPr>
            <w:r w:rsidRPr="00B0245E">
              <w:rPr>
                <w:rFonts w:ascii="Times New Roman" w:hAnsi="Times New Roman" w:cs="Times New Roman"/>
                <w:sz w:val="28"/>
                <w:szCs w:val="28"/>
              </w:rPr>
              <w:t>ПАО «Газпром нефть»</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8 801,1</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8 381,3</w:t>
            </w:r>
          </w:p>
        </w:tc>
        <w:tc>
          <w:tcPr>
            <w:tcW w:w="1551"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95,2</w:t>
            </w:r>
          </w:p>
        </w:tc>
      </w:tr>
      <w:tr w:rsidR="00B0245E" w:rsidRPr="00B0245E" w:rsidTr="00B0245E">
        <w:tc>
          <w:tcPr>
            <w:tcW w:w="594"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3.</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09069C">
            <w:pPr>
              <w:autoSpaceDN w:val="0"/>
              <w:adjustRightInd w:val="0"/>
              <w:rPr>
                <w:rFonts w:ascii="Times New Roman" w:hAnsi="Times New Roman" w:cs="Times New Roman"/>
                <w:sz w:val="28"/>
                <w:szCs w:val="28"/>
              </w:rPr>
            </w:pPr>
            <w:r w:rsidRPr="00B0245E">
              <w:rPr>
                <w:rFonts w:ascii="Times New Roman" w:hAnsi="Times New Roman" w:cs="Times New Roman"/>
                <w:sz w:val="28"/>
                <w:szCs w:val="28"/>
              </w:rPr>
              <w:t>ПАО НК «</w:t>
            </w:r>
            <w:proofErr w:type="spellStart"/>
            <w:r w:rsidRPr="00B0245E">
              <w:rPr>
                <w:rFonts w:ascii="Times New Roman" w:hAnsi="Times New Roman" w:cs="Times New Roman"/>
                <w:sz w:val="28"/>
                <w:szCs w:val="28"/>
              </w:rPr>
              <w:t>РуссНефть</w:t>
            </w:r>
            <w:proofErr w:type="spellEnd"/>
            <w:r w:rsidRPr="00B0245E">
              <w:rPr>
                <w:rFonts w:ascii="Times New Roman" w:hAnsi="Times New Roman" w:cs="Times New Roman"/>
                <w:sz w:val="28"/>
                <w:szCs w:val="28"/>
              </w:rPr>
              <w:t>»</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2 693,6</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2 701</w:t>
            </w:r>
          </w:p>
        </w:tc>
        <w:tc>
          <w:tcPr>
            <w:tcW w:w="1551"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100,3</w:t>
            </w:r>
          </w:p>
        </w:tc>
      </w:tr>
      <w:tr w:rsidR="00B0245E" w:rsidRPr="00B0245E" w:rsidTr="00B0245E">
        <w:tc>
          <w:tcPr>
            <w:tcW w:w="594"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4.</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09069C">
            <w:pPr>
              <w:autoSpaceDN w:val="0"/>
              <w:adjustRightInd w:val="0"/>
              <w:rPr>
                <w:rFonts w:ascii="Times New Roman" w:hAnsi="Times New Roman" w:cs="Times New Roman"/>
                <w:sz w:val="28"/>
                <w:szCs w:val="28"/>
              </w:rPr>
            </w:pPr>
            <w:r w:rsidRPr="00B0245E">
              <w:rPr>
                <w:rFonts w:ascii="Times New Roman" w:hAnsi="Times New Roman" w:cs="Times New Roman"/>
                <w:sz w:val="28"/>
                <w:szCs w:val="28"/>
              </w:rPr>
              <w:t>ПАО «Сургутнефтегаз»</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935,4</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897,6</w:t>
            </w:r>
          </w:p>
        </w:tc>
        <w:tc>
          <w:tcPr>
            <w:tcW w:w="1551"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96,0</w:t>
            </w:r>
          </w:p>
        </w:tc>
      </w:tr>
      <w:tr w:rsidR="00B0245E" w:rsidRPr="00B0245E" w:rsidTr="00B0245E">
        <w:trPr>
          <w:trHeight w:val="43"/>
        </w:trPr>
        <w:tc>
          <w:tcPr>
            <w:tcW w:w="594"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5.</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09069C">
            <w:pPr>
              <w:autoSpaceDN w:val="0"/>
              <w:adjustRightInd w:val="0"/>
              <w:rPr>
                <w:rFonts w:ascii="Times New Roman" w:hAnsi="Times New Roman" w:cs="Times New Roman"/>
                <w:sz w:val="28"/>
                <w:szCs w:val="28"/>
              </w:rPr>
            </w:pPr>
            <w:r w:rsidRPr="00B0245E">
              <w:rPr>
                <w:rFonts w:ascii="Times New Roman" w:hAnsi="Times New Roman" w:cs="Times New Roman"/>
                <w:sz w:val="28"/>
                <w:szCs w:val="28"/>
              </w:rPr>
              <w:t>ПАО «ЛУКОЙЛ-Западная Сибирь»</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1 296,3</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1 904,3</w:t>
            </w:r>
          </w:p>
        </w:tc>
        <w:tc>
          <w:tcPr>
            <w:tcW w:w="1551"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146,9</w:t>
            </w:r>
          </w:p>
        </w:tc>
      </w:tr>
      <w:tr w:rsidR="00B0245E" w:rsidRPr="00B0245E" w:rsidTr="00B0245E">
        <w:tc>
          <w:tcPr>
            <w:tcW w:w="594"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6.</w:t>
            </w:r>
          </w:p>
        </w:tc>
        <w:tc>
          <w:tcPr>
            <w:tcW w:w="396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09069C">
            <w:pPr>
              <w:autoSpaceDN w:val="0"/>
              <w:adjustRightInd w:val="0"/>
              <w:rPr>
                <w:rFonts w:ascii="Times New Roman" w:hAnsi="Times New Roman" w:cs="Times New Roman"/>
                <w:sz w:val="28"/>
                <w:szCs w:val="28"/>
              </w:rPr>
            </w:pPr>
            <w:r w:rsidRPr="00B0245E">
              <w:rPr>
                <w:rFonts w:ascii="Times New Roman" w:hAnsi="Times New Roman" w:cs="Times New Roman"/>
                <w:sz w:val="28"/>
                <w:szCs w:val="28"/>
              </w:rPr>
              <w:t>ООО «</w:t>
            </w:r>
            <w:proofErr w:type="spellStart"/>
            <w:r w:rsidRPr="00B0245E">
              <w:rPr>
                <w:rFonts w:ascii="Times New Roman" w:hAnsi="Times New Roman" w:cs="Times New Roman"/>
                <w:sz w:val="28"/>
                <w:szCs w:val="28"/>
              </w:rPr>
              <w:t>Няганьнефть</w:t>
            </w:r>
            <w:proofErr w:type="spellEnd"/>
            <w:r w:rsidRPr="00B0245E">
              <w:rPr>
                <w:rFonts w:ascii="Times New Roman" w:hAnsi="Times New Roman" w:cs="Times New Roman"/>
                <w:sz w:val="28"/>
                <w:szCs w:val="28"/>
              </w:rPr>
              <w:t xml:space="preserve">» </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205,7</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429,4</w:t>
            </w:r>
          </w:p>
        </w:tc>
        <w:tc>
          <w:tcPr>
            <w:tcW w:w="1551"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208,8</w:t>
            </w:r>
          </w:p>
        </w:tc>
      </w:tr>
      <w:tr w:rsidR="00B0245E" w:rsidRPr="00B0245E" w:rsidTr="00B0245E">
        <w:tc>
          <w:tcPr>
            <w:tcW w:w="4561" w:type="dxa"/>
            <w:gridSpan w:val="2"/>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Итого</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40 809,9</w:t>
            </w:r>
          </w:p>
        </w:tc>
        <w:tc>
          <w:tcPr>
            <w:tcW w:w="1676"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40 918,5</w:t>
            </w:r>
          </w:p>
        </w:tc>
        <w:tc>
          <w:tcPr>
            <w:tcW w:w="1551"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100,3</w:t>
            </w:r>
          </w:p>
        </w:tc>
      </w:tr>
    </w:tbl>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Объем природного газа, извлеченного из недр на территории </w:t>
      </w:r>
      <w:r w:rsidRPr="00B0245E">
        <w:rPr>
          <w:rFonts w:ascii="Times New Roman" w:hAnsi="Times New Roman" w:cs="Times New Roman"/>
          <w:sz w:val="28"/>
          <w:szCs w:val="28"/>
        </w:rPr>
        <w:br/>
        <w:t xml:space="preserve">Ханты-Мансийского района за 2022 год, по данным Департамента недропользования и природных ресурсов Ханты-Мансийского автономного округа – Югры составил 4 645,5 млн куб. м, увеличившись </w:t>
      </w:r>
      <w:r w:rsidRPr="00B0245E">
        <w:rPr>
          <w:rFonts w:ascii="Times New Roman" w:hAnsi="Times New Roman" w:cs="Times New Roman"/>
          <w:sz w:val="28"/>
          <w:szCs w:val="28"/>
        </w:rPr>
        <w:br/>
        <w:t>по сравнению с аналогичным показателем 2021 года на 4,7% (2021 год – 4 436,6 млн куб. м).</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наибольшие объемы газа добыты предприятиями: </w:t>
      </w:r>
      <w:r w:rsidRPr="00B0245E">
        <w:rPr>
          <w:rFonts w:ascii="Times New Roman" w:hAnsi="Times New Roman" w:cs="Times New Roman"/>
          <w:sz w:val="28"/>
          <w:szCs w:val="28"/>
        </w:rPr>
        <w:br/>
        <w:t>ПАО «НК «Роснефть» – 3 017,2 млн. куб. м (65% от общего объема добытого газа); ПАО «Газпром нефть» – 933,5 млн. куб. м (20,1%).</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Следует отметить, что из шести газодобывающих компаний наибольшую положительную динамику в сравнении с 2021 годом показали </w:t>
      </w:r>
      <w:r w:rsidRPr="00B0245E">
        <w:rPr>
          <w:rFonts w:ascii="Times New Roman" w:hAnsi="Times New Roman" w:cs="Times New Roman"/>
          <w:sz w:val="28"/>
          <w:szCs w:val="28"/>
        </w:rPr>
        <w:br/>
        <w:t>2 компании – ООО «</w:t>
      </w:r>
      <w:proofErr w:type="spellStart"/>
      <w:r w:rsidRPr="00B0245E">
        <w:rPr>
          <w:rFonts w:ascii="Times New Roman" w:hAnsi="Times New Roman" w:cs="Times New Roman"/>
          <w:sz w:val="28"/>
          <w:szCs w:val="28"/>
        </w:rPr>
        <w:t>Няганьнефть</w:t>
      </w:r>
      <w:proofErr w:type="spellEnd"/>
      <w:r w:rsidRPr="00B0245E">
        <w:rPr>
          <w:rFonts w:ascii="Times New Roman" w:hAnsi="Times New Roman" w:cs="Times New Roman"/>
          <w:sz w:val="28"/>
          <w:szCs w:val="28"/>
        </w:rPr>
        <w:t>» (218,5%) и ООО «ЛУКОЙЛ-Западная Сибирь» (159,1%).</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было введено в эксплуатацию 1 061 новых добывающих скважин, что на 91 скважину больше, чем за 2021 год </w:t>
      </w:r>
      <w:r w:rsidRPr="00B0245E">
        <w:rPr>
          <w:rFonts w:ascii="Times New Roman" w:hAnsi="Times New Roman" w:cs="Times New Roman"/>
          <w:sz w:val="28"/>
          <w:szCs w:val="28"/>
        </w:rPr>
        <w:br/>
        <w:t xml:space="preserve">(970 скважин). Эксплуатационным бурением пройдено 4 670 тыс. м, </w:t>
      </w:r>
      <w:r w:rsidRPr="00B0245E">
        <w:rPr>
          <w:rFonts w:ascii="Times New Roman" w:hAnsi="Times New Roman" w:cs="Times New Roman"/>
          <w:sz w:val="28"/>
          <w:szCs w:val="28"/>
        </w:rPr>
        <w:br/>
        <w:t xml:space="preserve">что на 34,2% выше аналогичного показателя 2021 года (3 481 тыс. м). Эксплуатационный фонд добывающих скважин за 2022 год составил </w:t>
      </w:r>
      <w:r w:rsidRPr="00B0245E">
        <w:rPr>
          <w:rFonts w:ascii="Times New Roman" w:hAnsi="Times New Roman" w:cs="Times New Roman"/>
          <w:sz w:val="28"/>
          <w:szCs w:val="28"/>
        </w:rPr>
        <w:br/>
        <w:t xml:space="preserve">12 184 единицы, что на 6% выше аналогичного показателя 2021 года </w:t>
      </w:r>
      <w:r w:rsidRPr="00B0245E">
        <w:rPr>
          <w:rFonts w:ascii="Times New Roman" w:hAnsi="Times New Roman" w:cs="Times New Roman"/>
          <w:sz w:val="28"/>
          <w:szCs w:val="28"/>
        </w:rPr>
        <w:br/>
        <w:t>(11 498 единиц).</w:t>
      </w:r>
    </w:p>
    <w:p w:rsidR="00B0245E" w:rsidRPr="00B0245E" w:rsidRDefault="00B0245E" w:rsidP="0009069C">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Добычу общераспространенных полезных ископаемых </w:t>
      </w:r>
      <w:r w:rsidRPr="00B0245E">
        <w:rPr>
          <w:rFonts w:ascii="Times New Roman" w:hAnsi="Times New Roman" w:cs="Times New Roman"/>
          <w:sz w:val="28"/>
          <w:szCs w:val="28"/>
        </w:rPr>
        <w:br/>
        <w:t>(далее – ОПИ) на территории Ханты-Мансийского района в 2022 году осуществляло 14 компаний (2021 год – 10 компаний)</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Суммарный объем добычи всех ОПИ составил 27 756 тыс. куб. м, </w:t>
      </w:r>
      <w:r w:rsidRPr="00B0245E">
        <w:rPr>
          <w:rFonts w:ascii="Times New Roman" w:hAnsi="Times New Roman" w:cs="Times New Roman"/>
          <w:sz w:val="28"/>
          <w:szCs w:val="28"/>
        </w:rPr>
        <w:br/>
        <w:t xml:space="preserve">в том числе песка – 27 700 тыс. куб. м (99,8% от общего объема ОПИ).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сравнению с аналогичным показателем за 2021 год добыча ОПИ снизилась на 3,05% (28 629,5 тыс. куб. м). Лидером по добыче ОПИ </w:t>
      </w:r>
      <w:r w:rsidRPr="00B0245E">
        <w:rPr>
          <w:rFonts w:ascii="Times New Roman" w:hAnsi="Times New Roman" w:cs="Times New Roman"/>
          <w:sz w:val="28"/>
          <w:szCs w:val="28"/>
        </w:rPr>
        <w:br/>
      </w:r>
      <w:r w:rsidRPr="00B0245E">
        <w:rPr>
          <w:rFonts w:ascii="Times New Roman" w:hAnsi="Times New Roman" w:cs="Times New Roman"/>
          <w:sz w:val="28"/>
          <w:szCs w:val="28"/>
        </w:rPr>
        <w:lastRenderedPageBreak/>
        <w:t>на территории района остается ООО «РН-</w:t>
      </w:r>
      <w:proofErr w:type="spellStart"/>
      <w:r w:rsidRPr="00B0245E">
        <w:rPr>
          <w:rFonts w:ascii="Times New Roman" w:hAnsi="Times New Roman" w:cs="Times New Roman"/>
          <w:sz w:val="28"/>
          <w:szCs w:val="28"/>
        </w:rPr>
        <w:t>Юганскнефтегаз</w:t>
      </w:r>
      <w:proofErr w:type="spellEnd"/>
      <w:r w:rsidRPr="00B0245E">
        <w:rPr>
          <w:rFonts w:ascii="Times New Roman" w:hAnsi="Times New Roman" w:cs="Times New Roman"/>
          <w:sz w:val="28"/>
          <w:szCs w:val="28"/>
        </w:rPr>
        <w:t>». В 2022 году объемы добычи песка данной компанией составили 17 060,1 тыс. куб. м (61,5% от общего объема добычи ОПИ).</w:t>
      </w:r>
    </w:p>
    <w:p w:rsidR="00B0245E" w:rsidRPr="005E2F15" w:rsidRDefault="00B0245E" w:rsidP="005E2F15">
      <w:pPr>
        <w:autoSpaceDN w:val="0"/>
        <w:adjustRightInd w:val="0"/>
        <w:ind w:firstLine="720"/>
        <w:jc w:val="both"/>
        <w:rPr>
          <w:rFonts w:ascii="Times New Roman" w:hAnsi="Times New Roman" w:cs="Times New Roman"/>
          <w:i/>
          <w:sz w:val="28"/>
          <w:szCs w:val="28"/>
        </w:rPr>
      </w:pPr>
      <w:r w:rsidRPr="005E2F15">
        <w:rPr>
          <w:rFonts w:ascii="Times New Roman" w:hAnsi="Times New Roman" w:cs="Times New Roman"/>
          <w:i/>
          <w:sz w:val="28"/>
          <w:szCs w:val="28"/>
        </w:rPr>
        <w:t>Обеспечение электрической энергией, газом и паром; кондиционирование воздуха.</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предварительным данным обеспечение электрической энергией, газом и паром за 2022 год в действующих ценах сложилось в объеме </w:t>
      </w:r>
      <w:r w:rsidRPr="00B0245E">
        <w:rPr>
          <w:rFonts w:ascii="Times New Roman" w:hAnsi="Times New Roman" w:cs="Times New Roman"/>
          <w:sz w:val="28"/>
          <w:szCs w:val="28"/>
        </w:rPr>
        <w:br/>
        <w:t xml:space="preserve">2 575,0 млн рублей или 90,2% к аналогичному показателю прошлого года </w:t>
      </w:r>
      <w:r w:rsidRPr="00B0245E">
        <w:rPr>
          <w:rFonts w:ascii="Times New Roman" w:hAnsi="Times New Roman" w:cs="Times New Roman"/>
          <w:sz w:val="28"/>
          <w:szCs w:val="28"/>
        </w:rPr>
        <w:br/>
        <w:t xml:space="preserve">(2 854,6 млн рублей).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предварительным данным за 2022 год предприятиями электроэнергетики Ханты-Мансийского района выработано электроэнергии 4 207,2 млн кВт/ч. Данный показатель снизился на 3,9% </w:t>
      </w:r>
      <w:r w:rsidRPr="00B0245E">
        <w:rPr>
          <w:rFonts w:ascii="Times New Roman" w:hAnsi="Times New Roman" w:cs="Times New Roman"/>
          <w:sz w:val="28"/>
          <w:szCs w:val="28"/>
        </w:rPr>
        <w:br/>
        <w:t xml:space="preserve">к аналогичному показателю прошлого года (4 378,8 млн кВт/час). </w:t>
      </w:r>
      <w:r w:rsidRPr="00B0245E">
        <w:rPr>
          <w:rFonts w:ascii="Times New Roman" w:hAnsi="Times New Roman" w:cs="Times New Roman"/>
          <w:sz w:val="28"/>
          <w:szCs w:val="28"/>
        </w:rPr>
        <w:br/>
        <w:t xml:space="preserve">Из общего количества произведенной электрической энергии производство электроэнергии децентрализованными электростанциями составило </w:t>
      </w:r>
      <w:r w:rsidRPr="00B0245E">
        <w:rPr>
          <w:rFonts w:ascii="Times New Roman" w:hAnsi="Times New Roman" w:cs="Times New Roman"/>
          <w:sz w:val="28"/>
          <w:szCs w:val="28"/>
        </w:rPr>
        <w:br/>
        <w:t xml:space="preserve">12,5 млн. кВт/ч. или 98,2% к аналогичному показателю за 2021 год </w:t>
      </w:r>
      <w:r w:rsidRPr="00B0245E">
        <w:rPr>
          <w:rFonts w:ascii="Times New Roman" w:hAnsi="Times New Roman" w:cs="Times New Roman"/>
          <w:sz w:val="28"/>
          <w:szCs w:val="28"/>
        </w:rPr>
        <w:br/>
        <w:t xml:space="preserve">(13,1 млн кВт/ч).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1 января 2023 года количество генерирующих источников по Ханты-Мансийскому району составило 23 единицы, </w:t>
      </w:r>
      <w:r w:rsidRPr="00B0245E">
        <w:rPr>
          <w:rFonts w:ascii="Times New Roman" w:hAnsi="Times New Roman" w:cs="Times New Roman"/>
          <w:sz w:val="28"/>
          <w:szCs w:val="28"/>
        </w:rPr>
        <w:br/>
        <w:t xml:space="preserve">что выше на 1 единицу уровня прошлого года. </w:t>
      </w:r>
    </w:p>
    <w:p w:rsidR="00B0245E" w:rsidRPr="005E2F15" w:rsidRDefault="00B0245E" w:rsidP="005E2F15">
      <w:pPr>
        <w:autoSpaceDN w:val="0"/>
        <w:adjustRightInd w:val="0"/>
        <w:ind w:firstLine="720"/>
        <w:jc w:val="both"/>
        <w:rPr>
          <w:rFonts w:ascii="Times New Roman" w:hAnsi="Times New Roman" w:cs="Times New Roman"/>
          <w:i/>
          <w:sz w:val="28"/>
          <w:szCs w:val="28"/>
        </w:rPr>
      </w:pPr>
      <w:r w:rsidRPr="005E2F15">
        <w:rPr>
          <w:rFonts w:ascii="Times New Roman" w:hAnsi="Times New Roman" w:cs="Times New Roman"/>
          <w:i/>
          <w:sz w:val="28"/>
          <w:szCs w:val="28"/>
        </w:rPr>
        <w:t>Обрабатывающее производство.</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Доля обрабатывающей промышленности в общем объеме производства за 2022 год составила 0,6% (4 104,0 млн рублей), большая часть, которой представлена в районе предприятиями топливно-энергетического комплекса, оказывающими услуги по монтажу, ремонту и техническому обслуживанию оборудования общего назначения нефтедобывающим предприятиям. В населенных пунктах </w:t>
      </w:r>
      <w:r w:rsidRPr="00B0245E">
        <w:rPr>
          <w:rFonts w:ascii="Times New Roman" w:hAnsi="Times New Roman" w:cs="Times New Roman"/>
          <w:sz w:val="28"/>
          <w:szCs w:val="28"/>
        </w:rPr>
        <w:br/>
        <w:t xml:space="preserve">Ханты-Мансийского района обрабатывающее производство представлено производством хлеба, хлебобулочных изделий, выловом и переработкой рыбы малыми предприятиями и индивидуальными предпринимателями.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На 1 января 2023 года выпечку хлеба и хлебобулочных изделий</w:t>
      </w:r>
      <w:r w:rsidRPr="00B0245E">
        <w:rPr>
          <w:rFonts w:ascii="Times New Roman" w:hAnsi="Times New Roman" w:cs="Times New Roman"/>
          <w:sz w:val="28"/>
          <w:szCs w:val="28"/>
        </w:rPr>
        <w:br/>
        <w:t xml:space="preserve">на территории Ханты-Мансийского района осуществляли </w:t>
      </w:r>
      <w:r w:rsidRPr="00B0245E">
        <w:rPr>
          <w:rFonts w:ascii="Times New Roman" w:hAnsi="Times New Roman" w:cs="Times New Roman"/>
          <w:sz w:val="28"/>
          <w:szCs w:val="28"/>
        </w:rPr>
        <w:br/>
        <w:t xml:space="preserve">4 </w:t>
      </w:r>
      <w:proofErr w:type="spellStart"/>
      <w:r w:rsidRPr="00B0245E">
        <w:rPr>
          <w:rFonts w:ascii="Times New Roman" w:hAnsi="Times New Roman" w:cs="Times New Roman"/>
          <w:sz w:val="28"/>
          <w:szCs w:val="28"/>
        </w:rPr>
        <w:t>микропредприятия</w:t>
      </w:r>
      <w:proofErr w:type="spellEnd"/>
      <w:r w:rsidRPr="00B0245E">
        <w:rPr>
          <w:rFonts w:ascii="Times New Roman" w:hAnsi="Times New Roman" w:cs="Times New Roman"/>
          <w:sz w:val="28"/>
          <w:szCs w:val="28"/>
        </w:rPr>
        <w:t xml:space="preserve"> и 20 предпринимателей в 27 пекарнях, расположенных в 20 населенных пунктах района.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Общий объем выпуска хлеба, хлебобулочных и кондитерских изделий предприятиями всех форм собственности района за 2022 год составил 538,4 тонны, что составляет 82,3% к 2021 году (653,9 тонны).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Из общего объема выпуска хлеба, хлебобулочных и кондитерских изделий в 2022 году произведено:</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хлеба – 465, 8 тонны (2021 год – 544,0 тонны); </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хлебобулочных изделий – 50,7 тонны (2021 год – 83,6 тонны); </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кондитерских изделий – 21,9 тонны (2021 год – 26,3 тонны).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Следует отметить, что на снижение объемов выпуска продукции повлияли следующие факторы: нестабильная работа объектов хлебопечения </w:t>
      </w:r>
      <w:r w:rsidRPr="00B0245E">
        <w:rPr>
          <w:rFonts w:ascii="Times New Roman" w:hAnsi="Times New Roman" w:cs="Times New Roman"/>
          <w:sz w:val="28"/>
          <w:szCs w:val="28"/>
        </w:rPr>
        <w:lastRenderedPageBreak/>
        <w:t xml:space="preserve">в течение года, завоз продукции хлебопечения </w:t>
      </w:r>
      <w:r w:rsidRPr="00B0245E">
        <w:rPr>
          <w:rFonts w:ascii="Times New Roman" w:hAnsi="Times New Roman" w:cs="Times New Roman"/>
          <w:sz w:val="28"/>
          <w:szCs w:val="28"/>
        </w:rPr>
        <w:br/>
        <w:t>из-за пределов района.</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Агропромышленный комплекс</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1 января 2023 года сельскохозяйственную отрасль района представляют 318 субъектов: ООО «Агрофирма-1», </w:t>
      </w:r>
      <w:r w:rsidRPr="00B0245E">
        <w:rPr>
          <w:rFonts w:ascii="Times New Roman" w:hAnsi="Times New Roman" w:cs="Times New Roman"/>
          <w:sz w:val="28"/>
          <w:szCs w:val="28"/>
        </w:rPr>
        <w:br/>
        <w:t>2 сельскохозяйственных кооператива – (СППК «Партнер Агро», СХПК «Югорское подворье») 39 крестьянских (фермерских) хозяйств, индивидуальных предпринимателей (производство сельскохозяйственной продукции), 26 индивидуальных предпринимателей, национальных предприятий (</w:t>
      </w:r>
      <w:proofErr w:type="spellStart"/>
      <w:r w:rsidRPr="00B0245E">
        <w:rPr>
          <w:rFonts w:ascii="Times New Roman" w:hAnsi="Times New Roman" w:cs="Times New Roman"/>
          <w:sz w:val="28"/>
          <w:szCs w:val="28"/>
        </w:rPr>
        <w:t>рыбодобыча</w:t>
      </w:r>
      <w:proofErr w:type="spellEnd"/>
      <w:r w:rsidRPr="00B0245E">
        <w:rPr>
          <w:rFonts w:ascii="Times New Roman" w:hAnsi="Times New Roman" w:cs="Times New Roman"/>
          <w:sz w:val="28"/>
          <w:szCs w:val="28"/>
        </w:rPr>
        <w:t>, заготовка дикоросов), 250 личных подсобных хозяйств населения.</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Численность занятых работников в сфере сельского хозяйства и традиционной сфере (</w:t>
      </w:r>
      <w:proofErr w:type="spellStart"/>
      <w:r w:rsidRPr="00B0245E">
        <w:rPr>
          <w:rFonts w:ascii="Times New Roman" w:hAnsi="Times New Roman" w:cs="Times New Roman"/>
          <w:sz w:val="28"/>
          <w:szCs w:val="28"/>
        </w:rPr>
        <w:t>рыбодобыча</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рыбопереработка</w:t>
      </w:r>
      <w:proofErr w:type="spellEnd"/>
      <w:r w:rsidRPr="00B0245E">
        <w:rPr>
          <w:rFonts w:ascii="Times New Roman" w:hAnsi="Times New Roman" w:cs="Times New Roman"/>
          <w:sz w:val="28"/>
          <w:szCs w:val="28"/>
        </w:rPr>
        <w:t>), заготовка дикоросов) составляет более 400 человек.</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предприятиями всех форм собственности произведено сельскохозяйственной продукции на сумму 2 150,0 млн рублей, или 105,9% </w:t>
      </w:r>
      <w:r w:rsidRPr="00B0245E">
        <w:rPr>
          <w:rFonts w:ascii="Times New Roman" w:hAnsi="Times New Roman" w:cs="Times New Roman"/>
          <w:sz w:val="28"/>
          <w:szCs w:val="28"/>
        </w:rPr>
        <w:br/>
        <w:t>к аналогичному показателю 2021 года (2 030,0 млн. рублей). Рост объема валовой продукции сельского хозяйства обусловлен увеличением производства молока (на 0,3%) во всех категориях хозяйств и ростом розничных цен на продукцию.</w:t>
      </w:r>
    </w:p>
    <w:p w:rsidR="00B0245E" w:rsidRPr="005E2F15" w:rsidRDefault="00B0245E" w:rsidP="005E2F15">
      <w:pPr>
        <w:autoSpaceDN w:val="0"/>
        <w:adjustRightInd w:val="0"/>
        <w:ind w:firstLine="720"/>
        <w:jc w:val="both"/>
        <w:rPr>
          <w:rFonts w:ascii="Times New Roman" w:hAnsi="Times New Roman" w:cs="Times New Roman"/>
          <w:i/>
          <w:sz w:val="28"/>
          <w:szCs w:val="28"/>
        </w:rPr>
      </w:pPr>
      <w:r w:rsidRPr="005E2F15">
        <w:rPr>
          <w:rFonts w:ascii="Times New Roman" w:hAnsi="Times New Roman" w:cs="Times New Roman"/>
          <w:i/>
          <w:sz w:val="28"/>
          <w:szCs w:val="28"/>
        </w:rPr>
        <w:t>Молочно-мясное скотоводство, свиноводство.</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1 января 2023 года общее поголовье сельскохозяйственных животных в хозяйствах всех категорий составило </w:t>
      </w:r>
      <w:r w:rsidRPr="00B0245E">
        <w:rPr>
          <w:rFonts w:ascii="Times New Roman" w:hAnsi="Times New Roman" w:cs="Times New Roman"/>
          <w:sz w:val="28"/>
          <w:szCs w:val="28"/>
        </w:rPr>
        <w:br/>
        <w:t xml:space="preserve">4 495 голов, или 98,5% к аналогичному показателю на 1 января </w:t>
      </w:r>
      <w:r w:rsidRPr="00B0245E">
        <w:rPr>
          <w:rFonts w:ascii="Times New Roman" w:hAnsi="Times New Roman" w:cs="Times New Roman"/>
          <w:sz w:val="28"/>
          <w:szCs w:val="28"/>
        </w:rPr>
        <w:br/>
        <w:t>2022 года (4 562 головы).</w:t>
      </w: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Поголовье</w:t>
      </w: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сельскохозяйственных животных в хозяйствах всех категорий, голов</w:t>
      </w:r>
    </w:p>
    <w:p w:rsidR="00B0245E" w:rsidRPr="00B0245E" w:rsidRDefault="00B0245E" w:rsidP="00B0245E">
      <w:pPr>
        <w:autoSpaceDN w:val="0"/>
        <w:adjustRightInd w:val="0"/>
        <w:jc w:val="both"/>
        <w:rPr>
          <w:rFonts w:ascii="Times New Roman" w:hAnsi="Times New Roman" w:cs="Times New Roman"/>
          <w:sz w:val="28"/>
          <w:szCs w:val="28"/>
        </w:rPr>
      </w:pPr>
    </w:p>
    <w:tbl>
      <w:tblPr>
        <w:tblW w:w="0" w:type="dxa"/>
        <w:tblInd w:w="55" w:type="dxa"/>
        <w:tblLayout w:type="fixed"/>
        <w:tblCellMar>
          <w:left w:w="55" w:type="dxa"/>
          <w:right w:w="55" w:type="dxa"/>
        </w:tblCellMar>
        <w:tblLook w:val="04A0" w:firstRow="1" w:lastRow="0" w:firstColumn="1" w:lastColumn="0" w:noHBand="0" w:noVBand="1"/>
      </w:tblPr>
      <w:tblGrid>
        <w:gridCol w:w="709"/>
        <w:gridCol w:w="3827"/>
        <w:gridCol w:w="1701"/>
        <w:gridCol w:w="1560"/>
        <w:gridCol w:w="1559"/>
      </w:tblGrid>
      <w:tr w:rsidR="00B0245E" w:rsidRPr="00B0245E" w:rsidTr="00B0245E">
        <w:trPr>
          <w:trHeight w:val="383"/>
        </w:trPr>
        <w:tc>
          <w:tcPr>
            <w:tcW w:w="709" w:type="dxa"/>
            <w:tcBorders>
              <w:top w:val="single" w:sz="2" w:space="0" w:color="000000"/>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п/п</w:t>
            </w:r>
          </w:p>
        </w:tc>
        <w:tc>
          <w:tcPr>
            <w:tcW w:w="3827" w:type="dxa"/>
            <w:tcBorders>
              <w:top w:val="single" w:sz="2" w:space="0" w:color="000000"/>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Наименование половозрастной группы животных</w:t>
            </w:r>
          </w:p>
        </w:tc>
        <w:tc>
          <w:tcPr>
            <w:tcW w:w="1701" w:type="dxa"/>
            <w:tcBorders>
              <w:top w:val="single" w:sz="2" w:space="0" w:color="000000"/>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На</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01.01.2022</w:t>
            </w:r>
          </w:p>
        </w:tc>
        <w:tc>
          <w:tcPr>
            <w:tcW w:w="1560" w:type="dxa"/>
            <w:tcBorders>
              <w:top w:val="single" w:sz="2" w:space="0" w:color="000000"/>
              <w:left w:val="single" w:sz="2" w:space="0" w:color="000000"/>
              <w:bottom w:val="single" w:sz="4" w:space="0" w:color="auto"/>
              <w:right w:val="single" w:sz="2" w:space="0" w:color="000000"/>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На</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01.01.2023</w:t>
            </w:r>
          </w:p>
        </w:tc>
        <w:tc>
          <w:tcPr>
            <w:tcW w:w="1559" w:type="dxa"/>
            <w:tcBorders>
              <w:top w:val="single" w:sz="2" w:space="0" w:color="000000"/>
              <w:left w:val="single" w:sz="2" w:space="0" w:color="000000"/>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Темп изменения, %</w:t>
            </w:r>
          </w:p>
        </w:tc>
      </w:tr>
      <w:tr w:rsidR="00B0245E" w:rsidRPr="00B0245E" w:rsidTr="00B0245E">
        <w:tc>
          <w:tcPr>
            <w:tcW w:w="709"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w:t>
            </w:r>
          </w:p>
        </w:tc>
        <w:tc>
          <w:tcPr>
            <w:tcW w:w="3827"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Крупный рогатый скот – всего</w:t>
            </w:r>
          </w:p>
        </w:tc>
        <w:tc>
          <w:tcPr>
            <w:tcW w:w="1701"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2 460</w:t>
            </w:r>
          </w:p>
        </w:tc>
        <w:tc>
          <w:tcPr>
            <w:tcW w:w="1560" w:type="dxa"/>
            <w:tcBorders>
              <w:top w:val="single" w:sz="4" w:space="0" w:color="auto"/>
              <w:left w:val="single" w:sz="2" w:space="0" w:color="000000"/>
              <w:bottom w:val="single" w:sz="4" w:space="0" w:color="auto"/>
              <w:right w:val="single" w:sz="2" w:space="0" w:color="000000"/>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2 544</w:t>
            </w:r>
          </w:p>
        </w:tc>
        <w:tc>
          <w:tcPr>
            <w:tcW w:w="1559" w:type="dxa"/>
            <w:tcBorders>
              <w:top w:val="single" w:sz="4" w:space="0" w:color="auto"/>
              <w:left w:val="single" w:sz="2" w:space="0" w:color="000000"/>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103,4</w:t>
            </w:r>
          </w:p>
        </w:tc>
      </w:tr>
      <w:tr w:rsidR="00B0245E" w:rsidRPr="00B0245E" w:rsidTr="00B0245E">
        <w:tc>
          <w:tcPr>
            <w:tcW w:w="709" w:type="dxa"/>
            <w:tcBorders>
              <w:top w:val="single" w:sz="4" w:space="0" w:color="auto"/>
              <w:left w:val="single" w:sz="2" w:space="0" w:color="000000"/>
              <w:bottom w:val="single" w:sz="4" w:space="0" w:color="auto"/>
              <w:right w:val="nil"/>
            </w:tcBorders>
          </w:tcPr>
          <w:p w:rsidR="00B0245E" w:rsidRPr="00B0245E" w:rsidRDefault="00B0245E" w:rsidP="00B0245E">
            <w:pPr>
              <w:autoSpaceDN w:val="0"/>
              <w:adjustRightInd w:val="0"/>
              <w:jc w:val="both"/>
              <w:rPr>
                <w:rFonts w:ascii="Times New Roman" w:hAnsi="Times New Roman" w:cs="Times New Roman"/>
                <w:sz w:val="28"/>
                <w:szCs w:val="28"/>
              </w:rPr>
            </w:pPr>
          </w:p>
        </w:tc>
        <w:tc>
          <w:tcPr>
            <w:tcW w:w="3827"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в том числе коровы</w:t>
            </w:r>
          </w:p>
        </w:tc>
        <w:tc>
          <w:tcPr>
            <w:tcW w:w="1701"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1310</w:t>
            </w:r>
          </w:p>
        </w:tc>
        <w:tc>
          <w:tcPr>
            <w:tcW w:w="1560" w:type="dxa"/>
            <w:tcBorders>
              <w:top w:val="single" w:sz="4" w:space="0" w:color="auto"/>
              <w:left w:val="single" w:sz="2" w:space="0" w:color="000000"/>
              <w:bottom w:val="single" w:sz="4" w:space="0" w:color="auto"/>
              <w:right w:val="single" w:sz="2" w:space="0" w:color="000000"/>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1 327</w:t>
            </w:r>
          </w:p>
        </w:tc>
        <w:tc>
          <w:tcPr>
            <w:tcW w:w="1559" w:type="dxa"/>
            <w:tcBorders>
              <w:top w:val="single" w:sz="4" w:space="0" w:color="auto"/>
              <w:left w:val="single" w:sz="2" w:space="0" w:color="000000"/>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101,3</w:t>
            </w:r>
          </w:p>
        </w:tc>
      </w:tr>
      <w:tr w:rsidR="00B0245E" w:rsidRPr="00B0245E" w:rsidTr="00B0245E">
        <w:trPr>
          <w:trHeight w:val="206"/>
        </w:trPr>
        <w:tc>
          <w:tcPr>
            <w:tcW w:w="709"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w:t>
            </w:r>
          </w:p>
        </w:tc>
        <w:tc>
          <w:tcPr>
            <w:tcW w:w="3827"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Свиньи</w:t>
            </w:r>
          </w:p>
        </w:tc>
        <w:tc>
          <w:tcPr>
            <w:tcW w:w="1701"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997</w:t>
            </w:r>
          </w:p>
        </w:tc>
        <w:tc>
          <w:tcPr>
            <w:tcW w:w="1560" w:type="dxa"/>
            <w:tcBorders>
              <w:top w:val="single" w:sz="4" w:space="0" w:color="auto"/>
              <w:left w:val="single" w:sz="2" w:space="0" w:color="000000"/>
              <w:bottom w:val="single" w:sz="4" w:space="0" w:color="auto"/>
              <w:right w:val="single" w:sz="2" w:space="0" w:color="000000"/>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780</w:t>
            </w:r>
          </w:p>
        </w:tc>
        <w:tc>
          <w:tcPr>
            <w:tcW w:w="1559" w:type="dxa"/>
            <w:tcBorders>
              <w:top w:val="single" w:sz="4" w:space="0" w:color="auto"/>
              <w:left w:val="single" w:sz="2" w:space="0" w:color="000000"/>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78,2</w:t>
            </w:r>
          </w:p>
        </w:tc>
      </w:tr>
      <w:tr w:rsidR="00B0245E" w:rsidRPr="00B0245E" w:rsidTr="00B0245E">
        <w:trPr>
          <w:trHeight w:val="206"/>
        </w:trPr>
        <w:tc>
          <w:tcPr>
            <w:tcW w:w="709"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3.</w:t>
            </w:r>
          </w:p>
        </w:tc>
        <w:tc>
          <w:tcPr>
            <w:tcW w:w="3827"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Лошади</w:t>
            </w:r>
          </w:p>
        </w:tc>
        <w:tc>
          <w:tcPr>
            <w:tcW w:w="1701" w:type="dxa"/>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780</w:t>
            </w:r>
          </w:p>
        </w:tc>
        <w:tc>
          <w:tcPr>
            <w:tcW w:w="1560" w:type="dxa"/>
            <w:tcBorders>
              <w:top w:val="single" w:sz="4" w:space="0" w:color="auto"/>
              <w:left w:val="single" w:sz="2" w:space="0" w:color="000000"/>
              <w:bottom w:val="single" w:sz="4" w:space="0" w:color="auto"/>
              <w:right w:val="single" w:sz="2" w:space="0" w:color="000000"/>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793</w:t>
            </w:r>
          </w:p>
        </w:tc>
        <w:tc>
          <w:tcPr>
            <w:tcW w:w="1559" w:type="dxa"/>
            <w:tcBorders>
              <w:top w:val="single" w:sz="4" w:space="0" w:color="auto"/>
              <w:left w:val="single" w:sz="2" w:space="0" w:color="000000"/>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101,6</w:t>
            </w:r>
          </w:p>
        </w:tc>
      </w:tr>
      <w:tr w:rsidR="00B0245E" w:rsidRPr="00B0245E" w:rsidTr="00B0245E">
        <w:trPr>
          <w:trHeight w:val="206"/>
        </w:trPr>
        <w:tc>
          <w:tcPr>
            <w:tcW w:w="70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Овцы (козы)</w:t>
            </w:r>
          </w:p>
        </w:tc>
        <w:tc>
          <w:tcPr>
            <w:tcW w:w="1701"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325</w:t>
            </w:r>
          </w:p>
        </w:tc>
        <w:tc>
          <w:tcPr>
            <w:tcW w:w="1560"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378</w:t>
            </w:r>
          </w:p>
        </w:tc>
        <w:tc>
          <w:tcPr>
            <w:tcW w:w="155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116,3</w:t>
            </w:r>
          </w:p>
        </w:tc>
      </w:tr>
      <w:tr w:rsidR="00B0245E" w:rsidRPr="00B0245E" w:rsidTr="00B0245E">
        <w:trPr>
          <w:trHeight w:val="121"/>
        </w:trPr>
        <w:tc>
          <w:tcPr>
            <w:tcW w:w="709" w:type="dxa"/>
            <w:tcBorders>
              <w:top w:val="single" w:sz="4" w:space="0" w:color="auto"/>
              <w:left w:val="single" w:sz="4" w:space="0" w:color="auto"/>
              <w:bottom w:val="single" w:sz="4" w:space="0" w:color="auto"/>
              <w:right w:val="single" w:sz="4" w:space="0" w:color="auto"/>
            </w:tcBorders>
          </w:tcPr>
          <w:p w:rsidR="00B0245E" w:rsidRPr="00B0245E" w:rsidRDefault="00B0245E" w:rsidP="00B0245E">
            <w:pPr>
              <w:autoSpaceDN w:val="0"/>
              <w:adjustRightInd w:val="0"/>
              <w:jc w:val="both"/>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Итого</w:t>
            </w:r>
          </w:p>
        </w:tc>
        <w:tc>
          <w:tcPr>
            <w:tcW w:w="1701"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4 562</w:t>
            </w:r>
          </w:p>
        </w:tc>
        <w:tc>
          <w:tcPr>
            <w:tcW w:w="1560"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4 495</w:t>
            </w:r>
          </w:p>
        </w:tc>
        <w:tc>
          <w:tcPr>
            <w:tcW w:w="155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98,5</w:t>
            </w:r>
          </w:p>
        </w:tc>
      </w:tr>
    </w:tbl>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Снижение общего поголовья скота связано с уменьшением поголовья свиней на 21,8% в крестьянских (фермерских) хозяйствах, что обусловлено рекомендациями Управления </w:t>
      </w:r>
      <w:proofErr w:type="spellStart"/>
      <w:r w:rsidRPr="00B0245E">
        <w:rPr>
          <w:rFonts w:ascii="Times New Roman" w:hAnsi="Times New Roman" w:cs="Times New Roman"/>
          <w:sz w:val="28"/>
          <w:szCs w:val="28"/>
        </w:rPr>
        <w:t>Россельхознадзора</w:t>
      </w:r>
      <w:proofErr w:type="spellEnd"/>
      <w:r w:rsidRPr="00B0245E">
        <w:rPr>
          <w:rFonts w:ascii="Times New Roman" w:hAnsi="Times New Roman" w:cs="Times New Roman"/>
          <w:sz w:val="28"/>
          <w:szCs w:val="28"/>
        </w:rPr>
        <w:t xml:space="preserve">, Управления ветеринарии Ханты-Мансийского автономного округа – Югры, направленными на </w:t>
      </w:r>
      <w:r w:rsidRPr="00B0245E">
        <w:rPr>
          <w:rFonts w:ascii="Times New Roman" w:hAnsi="Times New Roman" w:cs="Times New Roman"/>
          <w:sz w:val="28"/>
          <w:szCs w:val="28"/>
        </w:rPr>
        <w:lastRenderedPageBreak/>
        <w:t xml:space="preserve">снижение поголовья свиней и переход </w:t>
      </w:r>
      <w:r w:rsidRPr="00B0245E">
        <w:rPr>
          <w:rFonts w:ascii="Times New Roman" w:hAnsi="Times New Roman" w:cs="Times New Roman"/>
          <w:sz w:val="28"/>
          <w:szCs w:val="28"/>
        </w:rPr>
        <w:br/>
        <w:t>на альтернативное животноводство в связи с эпизоотической ситуацией, связанной с угрозой распространения африканской чумы свиней.</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1 января 2023 года поголовье крупного рогатого скота в хозяйствах всех категорий составило 2 544 головы, или 103,4% </w:t>
      </w:r>
      <w:r w:rsidRPr="00B0245E">
        <w:rPr>
          <w:rFonts w:ascii="Times New Roman" w:hAnsi="Times New Roman" w:cs="Times New Roman"/>
          <w:sz w:val="28"/>
          <w:szCs w:val="28"/>
        </w:rPr>
        <w:br/>
        <w:t>к количеству поголовья на 1 января 2022 года (2 460 голов). Поголовье овец по сравнению с аналогичным периодом прошлого года увеличилось на 16,3%, лошадей на 1,6%, коров на 1,3%.</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в хозяйствах всех категорий произведено 1 020 тонн мяса, что составляет 97,1% от уровня прошлого года (2021 год – </w:t>
      </w:r>
      <w:r w:rsidRPr="00B0245E">
        <w:rPr>
          <w:rFonts w:ascii="Times New Roman" w:hAnsi="Times New Roman" w:cs="Times New Roman"/>
          <w:sz w:val="28"/>
          <w:szCs w:val="28"/>
        </w:rPr>
        <w:br/>
        <w:t>1 050 тонн). Снижение объема производства мяса обусловлено уменьшением численности поголовья свиней.</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Производство</w:t>
      </w: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животноводческой продукции в хозяйствах всех категорий, тонн</w:t>
      </w:r>
    </w:p>
    <w:p w:rsidR="00B0245E" w:rsidRPr="00B0245E" w:rsidRDefault="00B0245E" w:rsidP="00B0245E">
      <w:pPr>
        <w:autoSpaceDN w:val="0"/>
        <w:adjustRightInd w:val="0"/>
        <w:jc w:val="both"/>
        <w:rPr>
          <w:rFonts w:ascii="Times New Roman" w:hAnsi="Times New Roman" w:cs="Times New Roman"/>
          <w:sz w:val="28"/>
          <w:szCs w:val="28"/>
        </w:rPr>
      </w:pPr>
    </w:p>
    <w:tbl>
      <w:tblPr>
        <w:tblW w:w="4943" w:type="pct"/>
        <w:tblInd w:w="55" w:type="dxa"/>
        <w:tblCellMar>
          <w:left w:w="55" w:type="dxa"/>
          <w:right w:w="55" w:type="dxa"/>
        </w:tblCellMar>
        <w:tblLook w:val="04A0" w:firstRow="1" w:lastRow="0" w:firstColumn="1" w:lastColumn="0" w:noHBand="0" w:noVBand="1"/>
      </w:tblPr>
      <w:tblGrid>
        <w:gridCol w:w="816"/>
        <w:gridCol w:w="2771"/>
        <w:gridCol w:w="1841"/>
        <w:gridCol w:w="1733"/>
        <w:gridCol w:w="1801"/>
      </w:tblGrid>
      <w:tr w:rsidR="00B0245E" w:rsidRPr="00B0245E" w:rsidTr="00B0245E">
        <w:tc>
          <w:tcPr>
            <w:tcW w:w="455" w:type="pct"/>
            <w:tcBorders>
              <w:top w:val="single" w:sz="2" w:space="0" w:color="000000"/>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w:t>
            </w: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п/п</w:t>
            </w:r>
          </w:p>
        </w:tc>
        <w:tc>
          <w:tcPr>
            <w:tcW w:w="1546" w:type="pct"/>
            <w:tcBorders>
              <w:top w:val="single" w:sz="2" w:space="0" w:color="000000"/>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Наименование продукции</w:t>
            </w:r>
          </w:p>
        </w:tc>
        <w:tc>
          <w:tcPr>
            <w:tcW w:w="1027" w:type="pct"/>
            <w:tcBorders>
              <w:top w:val="single" w:sz="2" w:space="0" w:color="000000"/>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2021 год</w:t>
            </w:r>
          </w:p>
        </w:tc>
        <w:tc>
          <w:tcPr>
            <w:tcW w:w="967" w:type="pct"/>
            <w:tcBorders>
              <w:top w:val="single" w:sz="2" w:space="0" w:color="000000"/>
              <w:left w:val="single" w:sz="2" w:space="0" w:color="000000"/>
              <w:bottom w:val="single" w:sz="4" w:space="0" w:color="auto"/>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2022 год</w:t>
            </w:r>
          </w:p>
        </w:tc>
        <w:tc>
          <w:tcPr>
            <w:tcW w:w="1006" w:type="pct"/>
            <w:tcBorders>
              <w:top w:val="single" w:sz="2" w:space="0" w:color="000000"/>
              <w:left w:val="single" w:sz="2" w:space="0" w:color="000000"/>
              <w:bottom w:val="single" w:sz="4" w:space="0" w:color="auto"/>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Темп изменения, %</w:t>
            </w:r>
          </w:p>
        </w:tc>
      </w:tr>
      <w:tr w:rsidR="00B0245E" w:rsidRPr="00B0245E" w:rsidTr="00B0245E">
        <w:trPr>
          <w:trHeight w:val="284"/>
        </w:trPr>
        <w:tc>
          <w:tcPr>
            <w:tcW w:w="455"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w:t>
            </w:r>
          </w:p>
        </w:tc>
        <w:tc>
          <w:tcPr>
            <w:tcW w:w="1546"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Мясо</w:t>
            </w:r>
          </w:p>
        </w:tc>
        <w:tc>
          <w:tcPr>
            <w:tcW w:w="1027"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1 050</w:t>
            </w:r>
          </w:p>
        </w:tc>
        <w:tc>
          <w:tcPr>
            <w:tcW w:w="967"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1 020</w:t>
            </w:r>
          </w:p>
        </w:tc>
        <w:tc>
          <w:tcPr>
            <w:tcW w:w="1006"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97,1</w:t>
            </w:r>
          </w:p>
        </w:tc>
      </w:tr>
      <w:tr w:rsidR="00B0245E" w:rsidRPr="00B0245E" w:rsidTr="00B0245E">
        <w:trPr>
          <w:trHeight w:val="265"/>
        </w:trPr>
        <w:tc>
          <w:tcPr>
            <w:tcW w:w="455" w:type="pct"/>
            <w:tcBorders>
              <w:top w:val="single" w:sz="4" w:space="0" w:color="auto"/>
              <w:left w:val="single" w:sz="2" w:space="0" w:color="000000"/>
              <w:bottom w:val="single" w:sz="2" w:space="0" w:color="000000"/>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w:t>
            </w:r>
          </w:p>
        </w:tc>
        <w:tc>
          <w:tcPr>
            <w:tcW w:w="1546" w:type="pct"/>
            <w:tcBorders>
              <w:top w:val="single" w:sz="4" w:space="0" w:color="auto"/>
              <w:left w:val="single" w:sz="2" w:space="0" w:color="000000"/>
              <w:bottom w:val="single" w:sz="2" w:space="0" w:color="000000"/>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Молоко</w:t>
            </w:r>
          </w:p>
        </w:tc>
        <w:tc>
          <w:tcPr>
            <w:tcW w:w="1027" w:type="pct"/>
            <w:tcBorders>
              <w:top w:val="single" w:sz="4" w:space="0" w:color="auto"/>
              <w:left w:val="single" w:sz="2" w:space="0" w:color="000000"/>
              <w:bottom w:val="single" w:sz="2" w:space="0" w:color="000000"/>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6 180</w:t>
            </w:r>
          </w:p>
        </w:tc>
        <w:tc>
          <w:tcPr>
            <w:tcW w:w="967" w:type="pct"/>
            <w:tcBorders>
              <w:top w:val="single" w:sz="4" w:space="0" w:color="auto"/>
              <w:left w:val="single" w:sz="2" w:space="0" w:color="000000"/>
              <w:bottom w:val="single" w:sz="2" w:space="0" w:color="000000"/>
              <w:right w:val="single" w:sz="2" w:space="0" w:color="000000"/>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6 200</w:t>
            </w:r>
          </w:p>
        </w:tc>
        <w:tc>
          <w:tcPr>
            <w:tcW w:w="1006" w:type="pct"/>
            <w:tcBorders>
              <w:top w:val="single" w:sz="4" w:space="0" w:color="auto"/>
              <w:left w:val="single" w:sz="2" w:space="0" w:color="000000"/>
              <w:bottom w:val="single" w:sz="2" w:space="0" w:color="000000"/>
              <w:right w:val="single" w:sz="2" w:space="0" w:color="000000"/>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100,3</w:t>
            </w:r>
          </w:p>
        </w:tc>
      </w:tr>
    </w:tbl>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предприятиями всех форм собственности произведено молока 6 200 тонн, или 100,3% к соответствующему показателю </w:t>
      </w:r>
      <w:r w:rsidRPr="00B0245E">
        <w:rPr>
          <w:rFonts w:ascii="Times New Roman" w:hAnsi="Times New Roman" w:cs="Times New Roman"/>
          <w:sz w:val="28"/>
          <w:szCs w:val="28"/>
        </w:rPr>
        <w:br/>
        <w:t xml:space="preserve">за 2021 год. Из общего объема производства молока 4 950 тонн, или 79,8%, произведено крестьянскими (фермерскими) хозяйствами.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Лидирующую позицию по производству молока </w:t>
      </w:r>
      <w:r w:rsidRPr="00B0245E">
        <w:rPr>
          <w:rFonts w:ascii="Times New Roman" w:hAnsi="Times New Roman" w:cs="Times New Roman"/>
          <w:sz w:val="28"/>
          <w:szCs w:val="28"/>
        </w:rPr>
        <w:br/>
        <w:t xml:space="preserve">в Ханты-Мансийском районе занимает фермерское хозяйство </w:t>
      </w:r>
      <w:r w:rsidRPr="00B0245E">
        <w:rPr>
          <w:rFonts w:ascii="Times New Roman" w:hAnsi="Times New Roman" w:cs="Times New Roman"/>
          <w:sz w:val="28"/>
          <w:szCs w:val="28"/>
        </w:rPr>
        <w:br/>
        <w:t xml:space="preserve">Башмакова В.А. (с. Троица). За 2022 год данным хозяйством произведено </w:t>
      </w:r>
      <w:r w:rsidRPr="00B0245E">
        <w:rPr>
          <w:rFonts w:ascii="Times New Roman" w:hAnsi="Times New Roman" w:cs="Times New Roman"/>
          <w:sz w:val="28"/>
          <w:szCs w:val="28"/>
        </w:rPr>
        <w:br/>
        <w:t>3 200 тонн молока, или 51,6% от общего объема производства молока всех хозяйств района.</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Положительная динамика по производству молока наблюдается также в фермерских хозяйствах района: </w:t>
      </w:r>
    </w:p>
    <w:p w:rsidR="00B0245E" w:rsidRPr="00B0245E" w:rsidRDefault="00B0245E" w:rsidP="005E2F15">
      <w:pPr>
        <w:autoSpaceDN w:val="0"/>
        <w:adjustRightInd w:val="0"/>
        <w:ind w:firstLine="720"/>
        <w:jc w:val="both"/>
        <w:rPr>
          <w:rFonts w:ascii="Times New Roman" w:hAnsi="Times New Roman" w:cs="Times New Roman"/>
          <w:sz w:val="28"/>
          <w:szCs w:val="28"/>
        </w:rPr>
      </w:pPr>
      <w:proofErr w:type="spellStart"/>
      <w:r w:rsidRPr="00B0245E">
        <w:rPr>
          <w:rFonts w:ascii="Times New Roman" w:hAnsi="Times New Roman" w:cs="Times New Roman"/>
          <w:sz w:val="28"/>
          <w:szCs w:val="28"/>
        </w:rPr>
        <w:t>Веретельникова</w:t>
      </w:r>
      <w:proofErr w:type="spellEnd"/>
      <w:r w:rsidRPr="00B0245E">
        <w:rPr>
          <w:rFonts w:ascii="Times New Roman" w:hAnsi="Times New Roman" w:cs="Times New Roman"/>
          <w:sz w:val="28"/>
          <w:szCs w:val="28"/>
        </w:rPr>
        <w:t xml:space="preserve"> С.В. (д. Белогорье) – произведено 130 тонн, рост </w:t>
      </w:r>
      <w:r w:rsidRPr="00B0245E">
        <w:rPr>
          <w:rFonts w:ascii="Times New Roman" w:hAnsi="Times New Roman" w:cs="Times New Roman"/>
          <w:sz w:val="28"/>
          <w:szCs w:val="28"/>
        </w:rPr>
        <w:br/>
        <w:t xml:space="preserve">на 13%;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Антонова С.В. (</w:t>
      </w:r>
      <w:proofErr w:type="spellStart"/>
      <w:r w:rsidRPr="00B0245E">
        <w:rPr>
          <w:rFonts w:ascii="Times New Roman" w:hAnsi="Times New Roman" w:cs="Times New Roman"/>
          <w:sz w:val="28"/>
          <w:szCs w:val="28"/>
        </w:rPr>
        <w:t>сп</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Селиярово</w:t>
      </w:r>
      <w:proofErr w:type="spellEnd"/>
      <w:r w:rsidRPr="00B0245E">
        <w:rPr>
          <w:rFonts w:ascii="Times New Roman" w:hAnsi="Times New Roman" w:cs="Times New Roman"/>
          <w:sz w:val="28"/>
          <w:szCs w:val="28"/>
        </w:rPr>
        <w:t>, район Приобского месторождения) – произведено 230 тонны, рост на 3,6%.</w:t>
      </w:r>
    </w:p>
    <w:p w:rsidR="00B0245E" w:rsidRPr="005E2F15" w:rsidRDefault="00B0245E" w:rsidP="005E2F15">
      <w:pPr>
        <w:autoSpaceDN w:val="0"/>
        <w:adjustRightInd w:val="0"/>
        <w:ind w:firstLine="720"/>
        <w:jc w:val="both"/>
        <w:rPr>
          <w:rFonts w:ascii="Times New Roman" w:hAnsi="Times New Roman" w:cs="Times New Roman"/>
          <w:i/>
          <w:sz w:val="28"/>
          <w:szCs w:val="28"/>
        </w:rPr>
      </w:pPr>
      <w:r w:rsidRPr="005E2F15">
        <w:rPr>
          <w:rFonts w:ascii="Times New Roman" w:hAnsi="Times New Roman" w:cs="Times New Roman"/>
          <w:i/>
          <w:sz w:val="28"/>
          <w:szCs w:val="28"/>
        </w:rPr>
        <w:t xml:space="preserve">Растениеводство.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итогам 2022 года общая площадь уборки составила 703,7 га, или 99,9% от уровня занятых площадей 2021 года (704 га).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Из них площадь уборки сельскохозяйственных культур составила: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картофеля – 310,5 га, или 44,1% от общей площади сельскохозяйственных культур;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овощей открытого грунта – 90,9 га, или 12,9% от общей площади сельскохозяйственных культур;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lastRenderedPageBreak/>
        <w:t xml:space="preserve">овощей закрытого грунта – 2,3 га, или 0,3% от общей площади сельскохозяйственных культур;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кормовых культур – 300 га, или 42,6%.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целом предприятиями всех форм собственности (с учетом личных подсобных хозяйств населения) собрано:</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картофеля 5 590 тонн, что составляет 106% к уровню 2021 года </w:t>
      </w:r>
      <w:r w:rsidRPr="00B0245E">
        <w:rPr>
          <w:rFonts w:ascii="Times New Roman" w:hAnsi="Times New Roman" w:cs="Times New Roman"/>
          <w:sz w:val="28"/>
          <w:szCs w:val="28"/>
        </w:rPr>
        <w:br/>
        <w:t>(5 272 тонны);</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овощей – 2 600 тонн, что составляет 89% к уровню 2021 года </w:t>
      </w:r>
      <w:r w:rsidRPr="00B0245E">
        <w:rPr>
          <w:rFonts w:ascii="Times New Roman" w:hAnsi="Times New Roman" w:cs="Times New Roman"/>
          <w:sz w:val="28"/>
          <w:szCs w:val="28"/>
        </w:rPr>
        <w:br/>
        <w:t>(2 920 тонн) (ООО «Агрофирма-1» – 649 тонн);</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кормовых культур – 1 950 тонн, что составляет 102,6% к уровню </w:t>
      </w:r>
      <w:r w:rsidRPr="00B0245E">
        <w:rPr>
          <w:rFonts w:ascii="Times New Roman" w:hAnsi="Times New Roman" w:cs="Times New Roman"/>
          <w:sz w:val="28"/>
          <w:szCs w:val="28"/>
        </w:rPr>
        <w:br/>
        <w:t>2021 года (1 900 тонн).</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Производство</w:t>
      </w: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растениеводческой продукции в хозяйствах всех категорий, тонн</w:t>
      </w:r>
    </w:p>
    <w:p w:rsidR="00B0245E" w:rsidRPr="00B0245E" w:rsidRDefault="00B0245E" w:rsidP="00B0245E">
      <w:pPr>
        <w:autoSpaceDN w:val="0"/>
        <w:adjustRightInd w:val="0"/>
        <w:jc w:val="both"/>
        <w:rPr>
          <w:rFonts w:ascii="Times New Roman" w:hAnsi="Times New Roman" w:cs="Times New Roman"/>
          <w:sz w:val="28"/>
          <w:szCs w:val="28"/>
        </w:rPr>
      </w:pPr>
    </w:p>
    <w:tbl>
      <w:tblPr>
        <w:tblW w:w="5000" w:type="pct"/>
        <w:tblCellMar>
          <w:left w:w="55" w:type="dxa"/>
          <w:right w:w="55" w:type="dxa"/>
        </w:tblCellMar>
        <w:tblLook w:val="04A0" w:firstRow="1" w:lastRow="0" w:firstColumn="1" w:lastColumn="0" w:noHBand="0" w:noVBand="1"/>
      </w:tblPr>
      <w:tblGrid>
        <w:gridCol w:w="596"/>
        <w:gridCol w:w="3802"/>
        <w:gridCol w:w="1358"/>
        <w:gridCol w:w="1356"/>
        <w:gridCol w:w="1953"/>
      </w:tblGrid>
      <w:tr w:rsidR="00B0245E" w:rsidRPr="00B0245E" w:rsidTr="00B0245E">
        <w:tc>
          <w:tcPr>
            <w:tcW w:w="329" w:type="pct"/>
            <w:tcBorders>
              <w:top w:val="single" w:sz="2" w:space="0" w:color="000000"/>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w:t>
            </w: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п/п</w:t>
            </w:r>
          </w:p>
        </w:tc>
        <w:tc>
          <w:tcPr>
            <w:tcW w:w="2097" w:type="pct"/>
            <w:tcBorders>
              <w:top w:val="single" w:sz="2" w:space="0" w:color="000000"/>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Наименование продукции</w:t>
            </w:r>
          </w:p>
        </w:tc>
        <w:tc>
          <w:tcPr>
            <w:tcW w:w="749" w:type="pct"/>
            <w:tcBorders>
              <w:top w:val="single" w:sz="2" w:space="0" w:color="000000"/>
              <w:left w:val="single" w:sz="2" w:space="0" w:color="000000"/>
              <w:bottom w:val="single" w:sz="4" w:space="0" w:color="auto"/>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2021 год</w:t>
            </w:r>
          </w:p>
        </w:tc>
        <w:tc>
          <w:tcPr>
            <w:tcW w:w="748" w:type="pct"/>
            <w:tcBorders>
              <w:top w:val="single" w:sz="2" w:space="0" w:color="000000"/>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2022 год</w:t>
            </w:r>
          </w:p>
        </w:tc>
        <w:tc>
          <w:tcPr>
            <w:tcW w:w="1077" w:type="pct"/>
            <w:tcBorders>
              <w:top w:val="single" w:sz="2" w:space="0" w:color="000000"/>
              <w:left w:val="single" w:sz="2" w:space="0" w:color="000000"/>
              <w:bottom w:val="single" w:sz="4" w:space="0" w:color="auto"/>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Темп изменения, %</w:t>
            </w:r>
          </w:p>
        </w:tc>
      </w:tr>
      <w:tr w:rsidR="00B0245E" w:rsidRPr="00B0245E" w:rsidTr="00B0245E">
        <w:trPr>
          <w:trHeight w:val="284"/>
        </w:trPr>
        <w:tc>
          <w:tcPr>
            <w:tcW w:w="329"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w:t>
            </w:r>
          </w:p>
        </w:tc>
        <w:tc>
          <w:tcPr>
            <w:tcW w:w="2097"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Картофель</w:t>
            </w:r>
          </w:p>
        </w:tc>
        <w:tc>
          <w:tcPr>
            <w:tcW w:w="749" w:type="pct"/>
            <w:tcBorders>
              <w:top w:val="single" w:sz="4" w:space="0" w:color="auto"/>
              <w:left w:val="single" w:sz="4" w:space="0" w:color="auto"/>
              <w:bottom w:val="single" w:sz="4" w:space="0" w:color="auto"/>
              <w:right w:val="single" w:sz="4" w:space="0" w:color="auto"/>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5 272</w:t>
            </w:r>
          </w:p>
        </w:tc>
        <w:tc>
          <w:tcPr>
            <w:tcW w:w="748" w:type="pct"/>
            <w:tcBorders>
              <w:top w:val="single" w:sz="4" w:space="0" w:color="auto"/>
              <w:left w:val="single" w:sz="4" w:space="0" w:color="auto"/>
              <w:bottom w:val="single" w:sz="4" w:space="0" w:color="auto"/>
              <w:right w:val="single" w:sz="4" w:space="0" w:color="auto"/>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5 590</w:t>
            </w:r>
          </w:p>
        </w:tc>
        <w:tc>
          <w:tcPr>
            <w:tcW w:w="1077" w:type="pct"/>
            <w:tcBorders>
              <w:top w:val="single" w:sz="4" w:space="0" w:color="auto"/>
              <w:left w:val="single" w:sz="4" w:space="0" w:color="auto"/>
              <w:bottom w:val="single" w:sz="4" w:space="0" w:color="auto"/>
              <w:right w:val="single" w:sz="4" w:space="0" w:color="auto"/>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106,0</w:t>
            </w:r>
          </w:p>
        </w:tc>
      </w:tr>
      <w:tr w:rsidR="00B0245E" w:rsidRPr="00B0245E" w:rsidTr="00B0245E">
        <w:trPr>
          <w:trHeight w:val="265"/>
        </w:trPr>
        <w:tc>
          <w:tcPr>
            <w:tcW w:w="329" w:type="pct"/>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w:t>
            </w:r>
          </w:p>
        </w:tc>
        <w:tc>
          <w:tcPr>
            <w:tcW w:w="2097" w:type="pct"/>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Овощи (закрытого и открытого грунта)</w:t>
            </w:r>
          </w:p>
        </w:tc>
        <w:tc>
          <w:tcPr>
            <w:tcW w:w="749" w:type="pct"/>
            <w:tcBorders>
              <w:top w:val="single" w:sz="4" w:space="0" w:color="auto"/>
              <w:left w:val="single" w:sz="2" w:space="0" w:color="000000"/>
              <w:bottom w:val="single" w:sz="4" w:space="0" w:color="auto"/>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2 920</w:t>
            </w:r>
          </w:p>
        </w:tc>
        <w:tc>
          <w:tcPr>
            <w:tcW w:w="748" w:type="pct"/>
            <w:tcBorders>
              <w:top w:val="single" w:sz="4" w:space="0" w:color="auto"/>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2 600</w:t>
            </w:r>
          </w:p>
        </w:tc>
        <w:tc>
          <w:tcPr>
            <w:tcW w:w="1077" w:type="pct"/>
            <w:tcBorders>
              <w:top w:val="single" w:sz="4" w:space="0" w:color="auto"/>
              <w:left w:val="single" w:sz="2" w:space="0" w:color="000000"/>
              <w:bottom w:val="single" w:sz="4" w:space="0" w:color="auto"/>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89,0</w:t>
            </w:r>
          </w:p>
        </w:tc>
      </w:tr>
      <w:tr w:rsidR="00B0245E" w:rsidRPr="00B0245E" w:rsidTr="00B0245E">
        <w:trPr>
          <w:trHeight w:val="265"/>
        </w:trPr>
        <w:tc>
          <w:tcPr>
            <w:tcW w:w="329" w:type="pct"/>
            <w:tcBorders>
              <w:top w:val="single" w:sz="4" w:space="0" w:color="auto"/>
              <w:left w:val="single" w:sz="2" w:space="0" w:color="000000"/>
              <w:bottom w:val="single" w:sz="2" w:space="0" w:color="000000"/>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3.</w:t>
            </w:r>
          </w:p>
        </w:tc>
        <w:tc>
          <w:tcPr>
            <w:tcW w:w="2097" w:type="pct"/>
            <w:tcBorders>
              <w:top w:val="single" w:sz="4" w:space="0" w:color="auto"/>
              <w:left w:val="single" w:sz="2" w:space="0" w:color="000000"/>
              <w:bottom w:val="single" w:sz="2" w:space="0" w:color="000000"/>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Кормовые культуры</w:t>
            </w:r>
          </w:p>
        </w:tc>
        <w:tc>
          <w:tcPr>
            <w:tcW w:w="749" w:type="pct"/>
            <w:tcBorders>
              <w:top w:val="single" w:sz="4" w:space="0" w:color="auto"/>
              <w:left w:val="single" w:sz="2" w:space="0" w:color="000000"/>
              <w:bottom w:val="single" w:sz="2" w:space="0" w:color="000000"/>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1 950</w:t>
            </w:r>
          </w:p>
        </w:tc>
        <w:tc>
          <w:tcPr>
            <w:tcW w:w="748" w:type="pct"/>
            <w:tcBorders>
              <w:top w:val="single" w:sz="4" w:space="0" w:color="auto"/>
              <w:left w:val="single" w:sz="2" w:space="0" w:color="000000"/>
              <w:bottom w:val="single" w:sz="2" w:space="0" w:color="000000"/>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1 900</w:t>
            </w:r>
          </w:p>
        </w:tc>
        <w:tc>
          <w:tcPr>
            <w:tcW w:w="1077" w:type="pct"/>
            <w:tcBorders>
              <w:top w:val="single" w:sz="4" w:space="0" w:color="auto"/>
              <w:left w:val="single" w:sz="2" w:space="0" w:color="000000"/>
              <w:bottom w:val="single" w:sz="2" w:space="0" w:color="000000"/>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97,4</w:t>
            </w:r>
          </w:p>
        </w:tc>
      </w:tr>
    </w:tbl>
    <w:p w:rsidR="00B0245E" w:rsidRPr="00B0245E" w:rsidRDefault="00B0245E" w:rsidP="00B0245E">
      <w:pPr>
        <w:autoSpaceDN w:val="0"/>
        <w:adjustRightInd w:val="0"/>
        <w:jc w:val="both"/>
        <w:rPr>
          <w:rFonts w:ascii="Times New Roman" w:hAnsi="Times New Roman" w:cs="Times New Roman"/>
          <w:sz w:val="28"/>
          <w:szCs w:val="28"/>
        </w:rPr>
      </w:pPr>
    </w:p>
    <w:p w:rsidR="00B0245E" w:rsidRPr="005E2F15" w:rsidRDefault="00B0245E" w:rsidP="005E2F15">
      <w:pPr>
        <w:autoSpaceDN w:val="0"/>
        <w:adjustRightInd w:val="0"/>
        <w:jc w:val="center"/>
        <w:rPr>
          <w:rFonts w:ascii="Times New Roman" w:hAnsi="Times New Roman" w:cs="Times New Roman"/>
          <w:i/>
          <w:sz w:val="28"/>
          <w:szCs w:val="28"/>
        </w:rPr>
      </w:pPr>
      <w:r w:rsidRPr="005E2F15">
        <w:rPr>
          <w:rFonts w:ascii="Times New Roman" w:hAnsi="Times New Roman" w:cs="Times New Roman"/>
          <w:i/>
          <w:sz w:val="28"/>
          <w:szCs w:val="28"/>
        </w:rPr>
        <w:t>Рыбодобывающая отрасль.</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По данным отдела государственного контроля, надзора охраны водных биологических ресурсов и среды обитания по Ханты-Мансийскому автономному округу – Югре за 2022 год предприятиями всех форм собственности выловлено 1 582 тонны рыбы, что на 61% больше уровня 2021 года (980 тонн).</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На территории Ханты-Мансийского района производство пищевой рыбной продукции осуществляют ООО НРО «Обь» и ООО НРО «</w:t>
      </w:r>
      <w:proofErr w:type="spellStart"/>
      <w:r w:rsidRPr="00B0245E">
        <w:rPr>
          <w:rFonts w:ascii="Times New Roman" w:hAnsi="Times New Roman" w:cs="Times New Roman"/>
          <w:sz w:val="28"/>
          <w:szCs w:val="28"/>
        </w:rPr>
        <w:t>Колмодай</w:t>
      </w:r>
      <w:proofErr w:type="spellEnd"/>
      <w:r w:rsidRPr="00B0245E">
        <w:rPr>
          <w:rFonts w:ascii="Times New Roman" w:hAnsi="Times New Roman" w:cs="Times New Roman"/>
          <w:sz w:val="28"/>
          <w:szCs w:val="28"/>
        </w:rPr>
        <w:t>».</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За 2022 год данными предприятиями произведена 81 тонна рыбной продукции, что составляет 40,5% от уровня 2021 года.</w:t>
      </w:r>
    </w:p>
    <w:p w:rsidR="00B0245E" w:rsidRPr="005E2F15" w:rsidRDefault="00B0245E" w:rsidP="005E2F15">
      <w:pPr>
        <w:autoSpaceDN w:val="0"/>
        <w:adjustRightInd w:val="0"/>
        <w:ind w:firstLine="720"/>
        <w:jc w:val="both"/>
        <w:rPr>
          <w:rFonts w:ascii="Times New Roman" w:hAnsi="Times New Roman" w:cs="Times New Roman"/>
          <w:i/>
          <w:sz w:val="28"/>
          <w:szCs w:val="28"/>
        </w:rPr>
      </w:pPr>
      <w:r w:rsidRPr="005E2F15">
        <w:rPr>
          <w:rFonts w:ascii="Times New Roman" w:hAnsi="Times New Roman" w:cs="Times New Roman"/>
          <w:i/>
          <w:sz w:val="28"/>
          <w:szCs w:val="28"/>
        </w:rPr>
        <w:t>Заготовка дикоросов.</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сезон сбора в 2022 году заготовку дикоросов осуществляли </w:t>
      </w:r>
      <w:r w:rsidRPr="00B0245E">
        <w:rPr>
          <w:rFonts w:ascii="Times New Roman" w:hAnsi="Times New Roman" w:cs="Times New Roman"/>
          <w:sz w:val="28"/>
          <w:szCs w:val="28"/>
        </w:rPr>
        <w:br/>
        <w:t xml:space="preserve">4 субъекта (2021 год – 7 субъектов), из них одно предприятие </w:t>
      </w:r>
      <w:r w:rsidRPr="00B0245E">
        <w:rPr>
          <w:rFonts w:ascii="Times New Roman" w:hAnsi="Times New Roman" w:cs="Times New Roman"/>
          <w:sz w:val="28"/>
          <w:szCs w:val="28"/>
        </w:rPr>
        <w:br/>
        <w:t>(ООО НРО «Обь») занято переработкой дикоросов.</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предприятиями всех форм собственности заготовлено </w:t>
      </w:r>
      <w:r w:rsidRPr="00B0245E">
        <w:rPr>
          <w:rFonts w:ascii="Times New Roman" w:hAnsi="Times New Roman" w:cs="Times New Roman"/>
          <w:sz w:val="28"/>
          <w:szCs w:val="28"/>
        </w:rPr>
        <w:br/>
        <w:t xml:space="preserve">52 тонны сырья дикоросов (в том числе 18 тонн лесных ягод разных видов, 34 тонны кедрового ореха), что на 47% меньше уровня 2021 года (98 тонн). </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Снижение объемов заготовки дикоросов обусловлено уменьшением численности заготовителей, реализующих дикоросы переработчикам.</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ООО НРО «Обь» произведено продукции глубокой переработки дикоросов в объеме 46 тонн, в том числе продукции переработки ягод </w:t>
      </w:r>
      <w:r w:rsidRPr="00B0245E">
        <w:rPr>
          <w:rFonts w:ascii="Times New Roman" w:hAnsi="Times New Roman" w:cs="Times New Roman"/>
          <w:sz w:val="28"/>
          <w:szCs w:val="28"/>
        </w:rPr>
        <w:br/>
      </w:r>
      <w:r w:rsidRPr="00B0245E">
        <w:rPr>
          <w:rFonts w:ascii="Times New Roman" w:hAnsi="Times New Roman" w:cs="Times New Roman"/>
          <w:sz w:val="28"/>
          <w:szCs w:val="28"/>
        </w:rPr>
        <w:lastRenderedPageBreak/>
        <w:t>в объеме 34,9 тонн, ядро кедрового ореха в объеме 10,9 тонн, продукции переработки грибов в объеме 0,2 тонны.</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Основные показатели по заготовке и переработке дикоросов, тонн</w:t>
      </w:r>
    </w:p>
    <w:p w:rsidR="00B0245E" w:rsidRPr="00B0245E" w:rsidRDefault="00B0245E" w:rsidP="00B0245E">
      <w:pPr>
        <w:autoSpaceDN w:val="0"/>
        <w:adjustRightInd w:val="0"/>
        <w:jc w:val="both"/>
        <w:rPr>
          <w:rFonts w:ascii="Times New Roman" w:hAnsi="Times New Roman" w:cs="Times New Roman"/>
          <w:sz w:val="28"/>
          <w:szCs w:val="28"/>
        </w:rPr>
      </w:pPr>
    </w:p>
    <w:tbl>
      <w:tblPr>
        <w:tblW w:w="5000" w:type="pct"/>
        <w:tblCellMar>
          <w:left w:w="55" w:type="dxa"/>
          <w:right w:w="55" w:type="dxa"/>
        </w:tblCellMar>
        <w:tblLook w:val="04A0" w:firstRow="1" w:lastRow="0" w:firstColumn="1" w:lastColumn="0" w:noHBand="0" w:noVBand="1"/>
      </w:tblPr>
      <w:tblGrid>
        <w:gridCol w:w="732"/>
        <w:gridCol w:w="3530"/>
        <w:gridCol w:w="1358"/>
        <w:gridCol w:w="1358"/>
        <w:gridCol w:w="2087"/>
      </w:tblGrid>
      <w:tr w:rsidR="00B0245E" w:rsidRPr="00B0245E" w:rsidTr="00B0245E">
        <w:tc>
          <w:tcPr>
            <w:tcW w:w="404" w:type="pct"/>
            <w:tcBorders>
              <w:top w:val="single" w:sz="2" w:space="0" w:color="000000"/>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w:t>
            </w:r>
          </w:p>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п/п</w:t>
            </w:r>
          </w:p>
        </w:tc>
        <w:tc>
          <w:tcPr>
            <w:tcW w:w="1947" w:type="pct"/>
            <w:tcBorders>
              <w:top w:val="single" w:sz="2" w:space="0" w:color="000000"/>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Показатели</w:t>
            </w:r>
          </w:p>
        </w:tc>
        <w:tc>
          <w:tcPr>
            <w:tcW w:w="749" w:type="pct"/>
            <w:tcBorders>
              <w:top w:val="single" w:sz="2" w:space="0" w:color="000000"/>
              <w:left w:val="single" w:sz="2" w:space="0" w:color="000000"/>
              <w:bottom w:val="single" w:sz="4" w:space="0" w:color="auto"/>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2021 год</w:t>
            </w:r>
          </w:p>
        </w:tc>
        <w:tc>
          <w:tcPr>
            <w:tcW w:w="749" w:type="pct"/>
            <w:tcBorders>
              <w:top w:val="single" w:sz="2" w:space="0" w:color="000000"/>
              <w:left w:val="single" w:sz="2" w:space="0" w:color="000000"/>
              <w:bottom w:val="single" w:sz="4" w:space="0" w:color="auto"/>
              <w:right w:val="nil"/>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2022 год</w:t>
            </w:r>
          </w:p>
        </w:tc>
        <w:tc>
          <w:tcPr>
            <w:tcW w:w="1151" w:type="pct"/>
            <w:tcBorders>
              <w:top w:val="single" w:sz="2" w:space="0" w:color="000000"/>
              <w:left w:val="single" w:sz="2" w:space="0" w:color="000000"/>
              <w:bottom w:val="single" w:sz="4" w:space="0" w:color="auto"/>
              <w:right w:val="single" w:sz="2" w:space="0" w:color="000000"/>
            </w:tcBorders>
            <w:hideMark/>
          </w:tcPr>
          <w:p w:rsidR="00B0245E" w:rsidRPr="00B0245E" w:rsidRDefault="00B0245E" w:rsidP="005E2F15">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Темп изменения, %</w:t>
            </w:r>
          </w:p>
        </w:tc>
      </w:tr>
      <w:tr w:rsidR="00B0245E" w:rsidRPr="00B0245E" w:rsidTr="00B0245E">
        <w:trPr>
          <w:trHeight w:val="284"/>
        </w:trPr>
        <w:tc>
          <w:tcPr>
            <w:tcW w:w="404"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1.</w:t>
            </w:r>
          </w:p>
        </w:tc>
        <w:tc>
          <w:tcPr>
            <w:tcW w:w="1947" w:type="pct"/>
            <w:tcBorders>
              <w:top w:val="single" w:sz="4" w:space="0" w:color="auto"/>
              <w:left w:val="single" w:sz="4" w:space="0" w:color="auto"/>
              <w:bottom w:val="single" w:sz="4" w:space="0" w:color="auto"/>
              <w:right w:val="single" w:sz="4" w:space="0" w:color="auto"/>
            </w:tcBorders>
            <w:hideMark/>
          </w:tcPr>
          <w:p w:rsidR="00B0245E" w:rsidRPr="00B0245E" w:rsidRDefault="00B0245E" w:rsidP="005E2F15">
            <w:pPr>
              <w:autoSpaceDN w:val="0"/>
              <w:adjustRightInd w:val="0"/>
              <w:rPr>
                <w:rFonts w:ascii="Times New Roman" w:hAnsi="Times New Roman" w:cs="Times New Roman"/>
                <w:sz w:val="28"/>
                <w:szCs w:val="28"/>
              </w:rPr>
            </w:pPr>
            <w:r w:rsidRPr="00B0245E">
              <w:rPr>
                <w:rFonts w:ascii="Times New Roman" w:hAnsi="Times New Roman" w:cs="Times New Roman"/>
                <w:sz w:val="28"/>
                <w:szCs w:val="28"/>
              </w:rPr>
              <w:t>Заготовлено сырья дикоросов</w:t>
            </w:r>
          </w:p>
        </w:tc>
        <w:tc>
          <w:tcPr>
            <w:tcW w:w="749"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98</w:t>
            </w:r>
          </w:p>
        </w:tc>
        <w:tc>
          <w:tcPr>
            <w:tcW w:w="749"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52</w:t>
            </w:r>
          </w:p>
        </w:tc>
        <w:tc>
          <w:tcPr>
            <w:tcW w:w="1151" w:type="pc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53,0</w:t>
            </w:r>
          </w:p>
        </w:tc>
      </w:tr>
      <w:tr w:rsidR="00B0245E" w:rsidRPr="00B0245E" w:rsidTr="00B0245E">
        <w:trPr>
          <w:trHeight w:val="265"/>
        </w:trPr>
        <w:tc>
          <w:tcPr>
            <w:tcW w:w="404" w:type="pct"/>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2.</w:t>
            </w:r>
          </w:p>
        </w:tc>
        <w:tc>
          <w:tcPr>
            <w:tcW w:w="1947" w:type="pct"/>
            <w:tcBorders>
              <w:top w:val="single" w:sz="4" w:space="0" w:color="auto"/>
              <w:left w:val="single" w:sz="2" w:space="0" w:color="000000"/>
              <w:bottom w:val="single" w:sz="4" w:space="0" w:color="auto"/>
              <w:right w:val="nil"/>
            </w:tcBorders>
            <w:hideMark/>
          </w:tcPr>
          <w:p w:rsidR="00B0245E" w:rsidRPr="00B0245E" w:rsidRDefault="00B0245E" w:rsidP="005E2F15">
            <w:pPr>
              <w:autoSpaceDN w:val="0"/>
              <w:adjustRightInd w:val="0"/>
              <w:rPr>
                <w:rFonts w:ascii="Times New Roman" w:hAnsi="Times New Roman" w:cs="Times New Roman"/>
                <w:sz w:val="28"/>
                <w:szCs w:val="28"/>
              </w:rPr>
            </w:pPr>
            <w:r w:rsidRPr="00B0245E">
              <w:rPr>
                <w:rFonts w:ascii="Times New Roman" w:hAnsi="Times New Roman" w:cs="Times New Roman"/>
                <w:sz w:val="28"/>
                <w:szCs w:val="28"/>
              </w:rPr>
              <w:t>Производство продукции переработки дикоросов</w:t>
            </w:r>
          </w:p>
        </w:tc>
        <w:tc>
          <w:tcPr>
            <w:tcW w:w="749" w:type="pct"/>
            <w:tcBorders>
              <w:top w:val="single" w:sz="4" w:space="0" w:color="auto"/>
              <w:left w:val="single" w:sz="2" w:space="0" w:color="000000"/>
              <w:bottom w:val="single" w:sz="4" w:space="0" w:color="auto"/>
              <w:right w:val="single" w:sz="2" w:space="0" w:color="000000"/>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70</w:t>
            </w:r>
          </w:p>
        </w:tc>
        <w:tc>
          <w:tcPr>
            <w:tcW w:w="749" w:type="pct"/>
            <w:tcBorders>
              <w:top w:val="single" w:sz="4" w:space="0" w:color="auto"/>
              <w:left w:val="single" w:sz="2" w:space="0" w:color="000000"/>
              <w:bottom w:val="single" w:sz="4" w:space="0" w:color="auto"/>
              <w:right w:val="nil"/>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46</w:t>
            </w:r>
          </w:p>
        </w:tc>
        <w:tc>
          <w:tcPr>
            <w:tcW w:w="1151" w:type="pct"/>
            <w:tcBorders>
              <w:top w:val="single" w:sz="4" w:space="0" w:color="auto"/>
              <w:left w:val="single" w:sz="2" w:space="0" w:color="000000"/>
              <w:bottom w:val="single" w:sz="4" w:space="0" w:color="auto"/>
              <w:right w:val="single" w:sz="2" w:space="0" w:color="000000"/>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65,7</w:t>
            </w:r>
          </w:p>
        </w:tc>
      </w:tr>
    </w:tbl>
    <w:p w:rsidR="00B0245E" w:rsidRPr="00B0245E" w:rsidRDefault="00B0245E" w:rsidP="00B0245E">
      <w:pPr>
        <w:autoSpaceDN w:val="0"/>
        <w:adjustRightInd w:val="0"/>
        <w:jc w:val="both"/>
        <w:rPr>
          <w:rFonts w:ascii="Times New Roman" w:hAnsi="Times New Roman" w:cs="Times New Roman"/>
          <w:sz w:val="28"/>
          <w:szCs w:val="28"/>
        </w:rPr>
      </w:pPr>
    </w:p>
    <w:p w:rsidR="00B0245E" w:rsidRPr="005E2F15" w:rsidRDefault="00B0245E" w:rsidP="005E2F15">
      <w:pPr>
        <w:autoSpaceDN w:val="0"/>
        <w:adjustRightInd w:val="0"/>
        <w:ind w:firstLine="720"/>
        <w:jc w:val="both"/>
        <w:rPr>
          <w:rFonts w:ascii="Times New Roman" w:hAnsi="Times New Roman" w:cs="Times New Roman"/>
          <w:i/>
          <w:sz w:val="28"/>
          <w:szCs w:val="28"/>
        </w:rPr>
      </w:pPr>
      <w:r w:rsidRPr="005E2F15">
        <w:rPr>
          <w:rFonts w:ascii="Times New Roman" w:hAnsi="Times New Roman" w:cs="Times New Roman"/>
          <w:i/>
          <w:sz w:val="28"/>
          <w:szCs w:val="28"/>
        </w:rPr>
        <w:t>Кормопроизводство.</w:t>
      </w:r>
    </w:p>
    <w:p w:rsidR="00B0245E" w:rsidRPr="00B0245E" w:rsidRDefault="00B0245E" w:rsidP="005E2F15">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На зимне-стойловый период 2022 – 2023 годов потребность в грубых кормах составляла 6,8 тыс. тонн. Условия 2022 года позволили хозяйствам района заготовить 7,0 тыс. тонн грубых кормов, что на 2,9% больше плановой потребности.</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Крестьянское (фермерское) хозяйство Башмакова В.А., имея наибольшее количество поголовья крупного рогатого скота (1 289 голов, </w:t>
      </w:r>
      <w:r w:rsidRPr="00B0245E">
        <w:rPr>
          <w:rFonts w:ascii="Times New Roman" w:hAnsi="Times New Roman" w:cs="Times New Roman"/>
          <w:sz w:val="28"/>
          <w:szCs w:val="28"/>
        </w:rPr>
        <w:br/>
        <w:t xml:space="preserve">или 50,6% от общего поголовья крупного рогатого скота по району), заготовило 45,7% от объема заготовленных грубых кормов по </w:t>
      </w:r>
      <w:proofErr w:type="gramStart"/>
      <w:r w:rsidRPr="00B0245E">
        <w:rPr>
          <w:rFonts w:ascii="Times New Roman" w:hAnsi="Times New Roman" w:cs="Times New Roman"/>
          <w:sz w:val="28"/>
          <w:szCs w:val="28"/>
        </w:rPr>
        <w:t>району,</w:t>
      </w:r>
      <w:r w:rsidRPr="00B0245E">
        <w:rPr>
          <w:rFonts w:ascii="Times New Roman" w:hAnsi="Times New Roman" w:cs="Times New Roman"/>
          <w:sz w:val="28"/>
          <w:szCs w:val="28"/>
        </w:rPr>
        <w:br/>
        <w:t>или</w:t>
      </w:r>
      <w:proofErr w:type="gramEnd"/>
      <w:r w:rsidRPr="00B0245E">
        <w:rPr>
          <w:rFonts w:ascii="Times New Roman" w:hAnsi="Times New Roman" w:cs="Times New Roman"/>
          <w:sz w:val="28"/>
          <w:szCs w:val="28"/>
        </w:rPr>
        <w:t xml:space="preserve"> 3,2 тыс. тонн. Кроме этого, хозяйством заготовлено 1,9 тыс. тонн сенажа с применением итальянского оборудования (сено упаковано </w:t>
      </w:r>
      <w:r w:rsidRPr="00B0245E">
        <w:rPr>
          <w:rFonts w:ascii="Times New Roman" w:hAnsi="Times New Roman" w:cs="Times New Roman"/>
          <w:sz w:val="28"/>
          <w:szCs w:val="28"/>
        </w:rPr>
        <w:br/>
        <w:t>в полиэтиленовую пленку).</w:t>
      </w:r>
    </w:p>
    <w:p w:rsidR="00B0245E" w:rsidRPr="002F7BE6" w:rsidRDefault="00B0245E" w:rsidP="002F7BE6">
      <w:pPr>
        <w:autoSpaceDN w:val="0"/>
        <w:adjustRightInd w:val="0"/>
        <w:ind w:firstLine="720"/>
        <w:jc w:val="both"/>
        <w:rPr>
          <w:rFonts w:ascii="Times New Roman" w:hAnsi="Times New Roman" w:cs="Times New Roman"/>
          <w:i/>
          <w:sz w:val="28"/>
          <w:szCs w:val="28"/>
        </w:rPr>
      </w:pPr>
      <w:r w:rsidRPr="002F7BE6">
        <w:rPr>
          <w:rFonts w:ascii="Times New Roman" w:hAnsi="Times New Roman" w:cs="Times New Roman"/>
          <w:i/>
          <w:sz w:val="28"/>
          <w:szCs w:val="28"/>
        </w:rPr>
        <w:t>Финансовая поддержка.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Положительной динамике развития агропромышленного комплекса Ханты-Мансийского района способствует реализация муниципальной программы «Развитие агропромышленного комплекса Ханты-Мансийского района на 2022 – 2025 годы».</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рамках исполнения отдельного государственного полномочия </w:t>
      </w:r>
      <w:r w:rsidRPr="00B0245E">
        <w:rPr>
          <w:rFonts w:ascii="Times New Roman" w:hAnsi="Times New Roman" w:cs="Times New Roman"/>
          <w:sz w:val="28"/>
          <w:szCs w:val="28"/>
        </w:rPr>
        <w:br/>
        <w:t xml:space="preserve">по поддержке сельскохозяйственного производства и деятельности </w:t>
      </w:r>
      <w:r w:rsidRPr="00B0245E">
        <w:rPr>
          <w:rFonts w:ascii="Times New Roman" w:hAnsi="Times New Roman" w:cs="Times New Roman"/>
          <w:sz w:val="28"/>
          <w:szCs w:val="28"/>
        </w:rPr>
        <w:br/>
        <w:t xml:space="preserve">по заготовке и переработке дикоросов средства бюджета автономного округа направлены на выплату финансовой поддержки в общей сумме </w:t>
      </w:r>
      <w:r w:rsidRPr="00B0245E">
        <w:rPr>
          <w:rFonts w:ascii="Times New Roman" w:hAnsi="Times New Roman" w:cs="Times New Roman"/>
          <w:sz w:val="28"/>
          <w:szCs w:val="28"/>
        </w:rPr>
        <w:br/>
        <w:t>115 761,2 тыс. рублей, в том числе: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произведенную и реализованную продукцию растениеводства предоставлены субсидии ООО «Агрофирма-1» в сумме </w:t>
      </w:r>
      <w:r w:rsidRPr="00B0245E">
        <w:rPr>
          <w:rFonts w:ascii="Times New Roman" w:hAnsi="Times New Roman" w:cs="Times New Roman"/>
          <w:sz w:val="28"/>
          <w:szCs w:val="28"/>
        </w:rPr>
        <w:br/>
        <w:t>16 225,0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за произведенную и реализованную продукцию животноводства предоставлены субсидии 6 субъектам:</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 крестьянским (фермерским) хозяйствам: Башмакова В.А., </w:t>
      </w:r>
      <w:proofErr w:type="spellStart"/>
      <w:r w:rsidRPr="00B0245E">
        <w:rPr>
          <w:rFonts w:ascii="Times New Roman" w:hAnsi="Times New Roman" w:cs="Times New Roman"/>
          <w:sz w:val="28"/>
          <w:szCs w:val="28"/>
        </w:rPr>
        <w:t>Веретельникова</w:t>
      </w:r>
      <w:proofErr w:type="spellEnd"/>
      <w:r w:rsidRPr="00B0245E">
        <w:rPr>
          <w:rFonts w:ascii="Times New Roman" w:hAnsi="Times New Roman" w:cs="Times New Roman"/>
          <w:sz w:val="28"/>
          <w:szCs w:val="28"/>
        </w:rPr>
        <w:t xml:space="preserve"> С.В., Воронцова А.А., Антонова С.В., Третьяковой С.А., Андреева О.А. в сумме 70 514,5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содержание маточного поголовья сельскохозяйственных животных предоставлены субсидии 11 субъектам: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lastRenderedPageBreak/>
        <w:t xml:space="preserve">крестьянским (фермерским) хозяйствам </w:t>
      </w:r>
      <w:proofErr w:type="spellStart"/>
      <w:r w:rsidRPr="00B0245E">
        <w:rPr>
          <w:rFonts w:ascii="Times New Roman" w:hAnsi="Times New Roman" w:cs="Times New Roman"/>
          <w:sz w:val="28"/>
          <w:szCs w:val="28"/>
        </w:rPr>
        <w:t>Собольникова</w:t>
      </w:r>
      <w:proofErr w:type="spellEnd"/>
      <w:r w:rsidRPr="00B0245E">
        <w:rPr>
          <w:rFonts w:ascii="Times New Roman" w:hAnsi="Times New Roman" w:cs="Times New Roman"/>
          <w:sz w:val="28"/>
          <w:szCs w:val="28"/>
        </w:rPr>
        <w:t xml:space="preserve"> П.Р., </w:t>
      </w:r>
      <w:r w:rsidRPr="00B0245E">
        <w:rPr>
          <w:rFonts w:ascii="Times New Roman" w:hAnsi="Times New Roman" w:cs="Times New Roman"/>
          <w:sz w:val="28"/>
          <w:szCs w:val="28"/>
        </w:rPr>
        <w:br/>
        <w:t xml:space="preserve">Белкина Н.А., Антонова С.В., </w:t>
      </w:r>
      <w:proofErr w:type="spellStart"/>
      <w:r w:rsidRPr="00B0245E">
        <w:rPr>
          <w:rFonts w:ascii="Times New Roman" w:hAnsi="Times New Roman" w:cs="Times New Roman"/>
          <w:sz w:val="28"/>
          <w:szCs w:val="28"/>
        </w:rPr>
        <w:t>Койлюбаевой</w:t>
      </w:r>
      <w:proofErr w:type="spellEnd"/>
      <w:r w:rsidRPr="00B0245E">
        <w:rPr>
          <w:rFonts w:ascii="Times New Roman" w:hAnsi="Times New Roman" w:cs="Times New Roman"/>
          <w:sz w:val="28"/>
          <w:szCs w:val="28"/>
        </w:rPr>
        <w:t xml:space="preserve"> Ш.А., Филатова В.Н., </w:t>
      </w:r>
      <w:proofErr w:type="spellStart"/>
      <w:r w:rsidRPr="00B0245E">
        <w:rPr>
          <w:rFonts w:ascii="Times New Roman" w:hAnsi="Times New Roman" w:cs="Times New Roman"/>
          <w:sz w:val="28"/>
          <w:szCs w:val="28"/>
        </w:rPr>
        <w:t>Кугаевского</w:t>
      </w:r>
      <w:proofErr w:type="spellEnd"/>
      <w:r w:rsidRPr="00B0245E">
        <w:rPr>
          <w:rFonts w:ascii="Times New Roman" w:hAnsi="Times New Roman" w:cs="Times New Roman"/>
          <w:sz w:val="28"/>
          <w:szCs w:val="28"/>
        </w:rPr>
        <w:t xml:space="preserve"> А.К., </w:t>
      </w:r>
      <w:proofErr w:type="spellStart"/>
      <w:r w:rsidRPr="00B0245E">
        <w:rPr>
          <w:rFonts w:ascii="Times New Roman" w:hAnsi="Times New Roman" w:cs="Times New Roman"/>
          <w:sz w:val="28"/>
          <w:szCs w:val="28"/>
        </w:rPr>
        <w:t>Слинкина</w:t>
      </w:r>
      <w:proofErr w:type="spellEnd"/>
      <w:r w:rsidRPr="00B0245E">
        <w:rPr>
          <w:rFonts w:ascii="Times New Roman" w:hAnsi="Times New Roman" w:cs="Times New Roman"/>
          <w:sz w:val="28"/>
          <w:szCs w:val="28"/>
        </w:rPr>
        <w:t xml:space="preserve"> И.Н., Фоминой И.П., Третьяковой С.А., СППК «</w:t>
      </w:r>
      <w:proofErr w:type="spellStart"/>
      <w:r w:rsidRPr="00B0245E">
        <w:rPr>
          <w:rFonts w:ascii="Times New Roman" w:hAnsi="Times New Roman" w:cs="Times New Roman"/>
          <w:sz w:val="28"/>
          <w:szCs w:val="28"/>
        </w:rPr>
        <w:t>Парнер</w:t>
      </w:r>
      <w:proofErr w:type="spellEnd"/>
      <w:r w:rsidRPr="00B0245E">
        <w:rPr>
          <w:rFonts w:ascii="Times New Roman" w:hAnsi="Times New Roman" w:cs="Times New Roman"/>
          <w:sz w:val="28"/>
          <w:szCs w:val="28"/>
        </w:rPr>
        <w:t xml:space="preserve"> Агро» в сумме 10 864,8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содержание маточного поголовья сельскохозяйственных животных 101 владельцу личного подсобного хозяйства в сумме </w:t>
      </w:r>
      <w:r w:rsidRPr="00B0245E">
        <w:rPr>
          <w:rFonts w:ascii="Times New Roman" w:hAnsi="Times New Roman" w:cs="Times New Roman"/>
          <w:sz w:val="28"/>
          <w:szCs w:val="28"/>
        </w:rPr>
        <w:br/>
        <w:t>1 989,7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поддержку малых форм хозяйствования и модернизации объектов агропромышленного комплекса, приобретения техники и оборудования предоставлены субсидии 5 субъектам: КФХ Башмакова В.А., </w:t>
      </w:r>
      <w:r w:rsidRPr="00B0245E">
        <w:rPr>
          <w:rFonts w:ascii="Times New Roman" w:hAnsi="Times New Roman" w:cs="Times New Roman"/>
          <w:sz w:val="28"/>
          <w:szCs w:val="28"/>
        </w:rPr>
        <w:br/>
        <w:t xml:space="preserve">КФХ Андреева О.А., КФХ </w:t>
      </w:r>
      <w:proofErr w:type="spellStart"/>
      <w:r w:rsidRPr="00B0245E">
        <w:rPr>
          <w:rFonts w:ascii="Times New Roman" w:hAnsi="Times New Roman" w:cs="Times New Roman"/>
          <w:sz w:val="28"/>
          <w:szCs w:val="28"/>
        </w:rPr>
        <w:t>Койлюбаевой</w:t>
      </w:r>
      <w:proofErr w:type="spellEnd"/>
      <w:r w:rsidRPr="00B0245E">
        <w:rPr>
          <w:rFonts w:ascii="Times New Roman" w:hAnsi="Times New Roman" w:cs="Times New Roman"/>
          <w:sz w:val="28"/>
          <w:szCs w:val="28"/>
        </w:rPr>
        <w:t xml:space="preserve"> Ш.А., КФХ </w:t>
      </w:r>
      <w:proofErr w:type="spellStart"/>
      <w:r w:rsidRPr="00B0245E">
        <w:rPr>
          <w:rFonts w:ascii="Times New Roman" w:hAnsi="Times New Roman" w:cs="Times New Roman"/>
          <w:sz w:val="28"/>
          <w:szCs w:val="28"/>
        </w:rPr>
        <w:t>Берсеневой</w:t>
      </w:r>
      <w:proofErr w:type="spellEnd"/>
      <w:r w:rsidRPr="00B0245E">
        <w:rPr>
          <w:rFonts w:ascii="Times New Roman" w:hAnsi="Times New Roman" w:cs="Times New Roman"/>
          <w:sz w:val="28"/>
          <w:szCs w:val="28"/>
        </w:rPr>
        <w:t xml:space="preserve"> Л.А., КФХ Антонова С.В. в общей сумме 9 058,0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поддержку </w:t>
      </w:r>
      <w:proofErr w:type="spellStart"/>
      <w:r w:rsidRPr="00B0245E">
        <w:rPr>
          <w:rFonts w:ascii="Times New Roman" w:hAnsi="Times New Roman" w:cs="Times New Roman"/>
          <w:sz w:val="28"/>
          <w:szCs w:val="28"/>
        </w:rPr>
        <w:t>рыбохозяйственного</w:t>
      </w:r>
      <w:proofErr w:type="spellEnd"/>
      <w:r w:rsidRPr="00B0245E">
        <w:rPr>
          <w:rFonts w:ascii="Times New Roman" w:hAnsi="Times New Roman" w:cs="Times New Roman"/>
          <w:sz w:val="28"/>
          <w:szCs w:val="28"/>
        </w:rPr>
        <w:t xml:space="preserve"> комплекса 2 субъектам: </w:t>
      </w:r>
      <w:r w:rsidRPr="00B0245E">
        <w:rPr>
          <w:rFonts w:ascii="Times New Roman" w:hAnsi="Times New Roman" w:cs="Times New Roman"/>
          <w:sz w:val="28"/>
          <w:szCs w:val="28"/>
        </w:rPr>
        <w:br/>
        <w:t>ООО НРО «Обь» и ООО НРО «</w:t>
      </w:r>
      <w:proofErr w:type="spellStart"/>
      <w:r w:rsidRPr="00B0245E">
        <w:rPr>
          <w:rFonts w:ascii="Times New Roman" w:hAnsi="Times New Roman" w:cs="Times New Roman"/>
          <w:sz w:val="28"/>
          <w:szCs w:val="28"/>
        </w:rPr>
        <w:t>Колмодай</w:t>
      </w:r>
      <w:proofErr w:type="spellEnd"/>
      <w:r w:rsidRPr="00B0245E">
        <w:rPr>
          <w:rFonts w:ascii="Times New Roman" w:hAnsi="Times New Roman" w:cs="Times New Roman"/>
          <w:sz w:val="28"/>
          <w:szCs w:val="28"/>
        </w:rPr>
        <w:t xml:space="preserve">» в общей сумме </w:t>
      </w:r>
      <w:r w:rsidRPr="00B0245E">
        <w:rPr>
          <w:rFonts w:ascii="Times New Roman" w:hAnsi="Times New Roman" w:cs="Times New Roman"/>
          <w:sz w:val="28"/>
          <w:szCs w:val="28"/>
        </w:rPr>
        <w:br/>
        <w:t>1 724,1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на поддержку развития системы заготовки дикоросов 3 субъектам: ОКМНС «</w:t>
      </w:r>
      <w:proofErr w:type="spellStart"/>
      <w:r w:rsidRPr="00B0245E">
        <w:rPr>
          <w:rFonts w:ascii="Times New Roman" w:hAnsi="Times New Roman" w:cs="Times New Roman"/>
          <w:sz w:val="28"/>
          <w:szCs w:val="28"/>
        </w:rPr>
        <w:t>Нарь-Ях</w:t>
      </w:r>
      <w:proofErr w:type="spellEnd"/>
      <w:r w:rsidRPr="00B0245E">
        <w:rPr>
          <w:rFonts w:ascii="Times New Roman" w:hAnsi="Times New Roman" w:cs="Times New Roman"/>
          <w:sz w:val="28"/>
          <w:szCs w:val="28"/>
        </w:rPr>
        <w:t>», ОКМНС «</w:t>
      </w:r>
      <w:proofErr w:type="spellStart"/>
      <w:r w:rsidRPr="00B0245E">
        <w:rPr>
          <w:rFonts w:ascii="Times New Roman" w:hAnsi="Times New Roman" w:cs="Times New Roman"/>
          <w:sz w:val="28"/>
          <w:szCs w:val="28"/>
        </w:rPr>
        <w:t>Охлым</w:t>
      </w:r>
      <w:proofErr w:type="spellEnd"/>
      <w:r w:rsidRPr="00B0245E">
        <w:rPr>
          <w:rFonts w:ascii="Times New Roman" w:hAnsi="Times New Roman" w:cs="Times New Roman"/>
          <w:sz w:val="28"/>
          <w:szCs w:val="28"/>
        </w:rPr>
        <w:t>», ООО НП «Кордон» на общую сумму 1 871,8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поддержку развития системы заготовки и переработки дикоросов </w:t>
      </w:r>
      <w:r w:rsidRPr="00B0245E">
        <w:rPr>
          <w:rFonts w:ascii="Times New Roman" w:hAnsi="Times New Roman" w:cs="Times New Roman"/>
          <w:sz w:val="28"/>
          <w:szCs w:val="28"/>
        </w:rPr>
        <w:br/>
        <w:t xml:space="preserve">ООО НРО «Обь» в сумме 3 340,5 тыс. рублей.  </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2F7BE6">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Малое и среднее предпринимательство</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Согласно сведениям единого реестра субъектов малого и среднего предпринимательства, количество субъектов малого и среднего предпринимательства на территории Ханты-Мансийского района </w:t>
      </w:r>
      <w:r w:rsidRPr="00B0245E">
        <w:rPr>
          <w:rFonts w:ascii="Times New Roman" w:hAnsi="Times New Roman" w:cs="Times New Roman"/>
          <w:sz w:val="28"/>
          <w:szCs w:val="28"/>
        </w:rPr>
        <w:br/>
        <w:t xml:space="preserve">по состоянию на 1 января 2023 года снизилось на 12 единиц по сравнению </w:t>
      </w:r>
      <w:r w:rsidRPr="00B0245E">
        <w:rPr>
          <w:rFonts w:ascii="Times New Roman" w:hAnsi="Times New Roman" w:cs="Times New Roman"/>
          <w:sz w:val="28"/>
          <w:szCs w:val="28"/>
        </w:rPr>
        <w:br/>
        <w:t xml:space="preserve">с аналогичным показателем прошлого года и составило 394 единицы </w:t>
      </w:r>
      <w:r w:rsidRPr="00B0245E">
        <w:rPr>
          <w:rFonts w:ascii="Times New Roman" w:hAnsi="Times New Roman" w:cs="Times New Roman"/>
          <w:sz w:val="28"/>
          <w:szCs w:val="28"/>
        </w:rPr>
        <w:br/>
        <w:t>(на 1 января 2022 года – 406 единиц), в том числе: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311 индивидуальных предпринимателей;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80 </w:t>
      </w:r>
      <w:proofErr w:type="spellStart"/>
      <w:r w:rsidRPr="00B0245E">
        <w:rPr>
          <w:rFonts w:ascii="Times New Roman" w:hAnsi="Times New Roman" w:cs="Times New Roman"/>
          <w:sz w:val="28"/>
          <w:szCs w:val="28"/>
        </w:rPr>
        <w:t>микропредприятий</w:t>
      </w:r>
      <w:proofErr w:type="spellEnd"/>
      <w:r w:rsidRPr="00B0245E">
        <w:rPr>
          <w:rFonts w:ascii="Times New Roman" w:hAnsi="Times New Roman" w:cs="Times New Roman"/>
          <w:sz w:val="28"/>
          <w:szCs w:val="28"/>
        </w:rPr>
        <w:t>;</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2 малых предприятия;</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1 среднее предприятие.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на территории Ханты-Мансийского района зарегистрировано 68 субъектов малого и среднего предпринимательства, из них: 65 индивидуальных предпринимателей, 3 </w:t>
      </w:r>
      <w:proofErr w:type="spellStart"/>
      <w:r w:rsidRPr="00B0245E">
        <w:rPr>
          <w:rFonts w:ascii="Times New Roman" w:hAnsi="Times New Roman" w:cs="Times New Roman"/>
          <w:sz w:val="28"/>
          <w:szCs w:val="28"/>
        </w:rPr>
        <w:t>микропредприятия</w:t>
      </w:r>
      <w:proofErr w:type="spellEnd"/>
      <w:r w:rsidRPr="00B0245E">
        <w:rPr>
          <w:rFonts w:ascii="Times New Roman" w:hAnsi="Times New Roman" w:cs="Times New Roman"/>
          <w:sz w:val="28"/>
          <w:szCs w:val="28"/>
        </w:rPr>
        <w:t>.</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Кроме того, по состоянию на 1 января 2023 года зарегистрировано </w:t>
      </w:r>
      <w:r w:rsidRPr="00B0245E">
        <w:rPr>
          <w:rFonts w:ascii="Times New Roman" w:hAnsi="Times New Roman" w:cs="Times New Roman"/>
          <w:sz w:val="28"/>
          <w:szCs w:val="28"/>
        </w:rPr>
        <w:br/>
        <w:t xml:space="preserve">490 физических лиц, применяющих специальный налоговый режим, налог </w:t>
      </w:r>
      <w:r w:rsidRPr="00B0245E">
        <w:rPr>
          <w:rFonts w:ascii="Times New Roman" w:hAnsi="Times New Roman" w:cs="Times New Roman"/>
          <w:sz w:val="28"/>
          <w:szCs w:val="28"/>
        </w:rPr>
        <w:br/>
        <w:t xml:space="preserve">на профессиональный доход (далее – </w:t>
      </w:r>
      <w:proofErr w:type="spellStart"/>
      <w:r w:rsidRPr="00B0245E">
        <w:rPr>
          <w:rFonts w:ascii="Times New Roman" w:hAnsi="Times New Roman" w:cs="Times New Roman"/>
          <w:sz w:val="28"/>
          <w:szCs w:val="28"/>
        </w:rPr>
        <w:t>самозанятые</w:t>
      </w:r>
      <w:proofErr w:type="spellEnd"/>
      <w:r w:rsidRPr="00B0245E">
        <w:rPr>
          <w:rFonts w:ascii="Times New Roman" w:hAnsi="Times New Roman" w:cs="Times New Roman"/>
          <w:sz w:val="28"/>
          <w:szCs w:val="28"/>
        </w:rPr>
        <w:t xml:space="preserve">), что больше </w:t>
      </w:r>
      <w:r w:rsidRPr="00B0245E">
        <w:rPr>
          <w:rFonts w:ascii="Times New Roman" w:hAnsi="Times New Roman" w:cs="Times New Roman"/>
          <w:sz w:val="28"/>
          <w:szCs w:val="28"/>
        </w:rPr>
        <w:br/>
        <w:t xml:space="preserve">на 186 </w:t>
      </w:r>
      <w:proofErr w:type="spellStart"/>
      <w:r w:rsidRPr="00B0245E">
        <w:rPr>
          <w:rFonts w:ascii="Times New Roman" w:hAnsi="Times New Roman" w:cs="Times New Roman"/>
          <w:sz w:val="28"/>
          <w:szCs w:val="28"/>
        </w:rPr>
        <w:t>самозанятых</w:t>
      </w:r>
      <w:proofErr w:type="spellEnd"/>
      <w:r w:rsidRPr="00B0245E">
        <w:rPr>
          <w:rFonts w:ascii="Times New Roman" w:hAnsi="Times New Roman" w:cs="Times New Roman"/>
          <w:sz w:val="28"/>
          <w:szCs w:val="28"/>
        </w:rPr>
        <w:t xml:space="preserve"> в сравнении с их числом по состоянию на 1 января </w:t>
      </w:r>
      <w:r w:rsidRPr="00B0245E">
        <w:rPr>
          <w:rFonts w:ascii="Times New Roman" w:hAnsi="Times New Roman" w:cs="Times New Roman"/>
          <w:sz w:val="28"/>
          <w:szCs w:val="28"/>
        </w:rPr>
        <w:br/>
        <w:t xml:space="preserve">2022 года – 304 </w:t>
      </w:r>
      <w:proofErr w:type="spellStart"/>
      <w:r w:rsidRPr="00B0245E">
        <w:rPr>
          <w:rFonts w:ascii="Times New Roman" w:hAnsi="Times New Roman" w:cs="Times New Roman"/>
          <w:sz w:val="28"/>
          <w:szCs w:val="28"/>
        </w:rPr>
        <w:t>самозанятых</w:t>
      </w:r>
      <w:proofErr w:type="spellEnd"/>
      <w:r w:rsidRPr="00B0245E">
        <w:rPr>
          <w:rFonts w:ascii="Times New Roman" w:hAnsi="Times New Roman" w:cs="Times New Roman"/>
          <w:sz w:val="28"/>
          <w:szCs w:val="28"/>
        </w:rPr>
        <w:t>.</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видам экономической деятельности наиболее востребованный вид деятельности: розничная и оптовая торговля – 34,2% от общего числа субъектов малого бизнеса.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lastRenderedPageBreak/>
        <w:t xml:space="preserve">По предварительным данным по состоянию на 01.01.2023 численность занятых в сфере малого и среднего предпринимательства составила </w:t>
      </w:r>
      <w:r w:rsidRPr="00B0245E">
        <w:rPr>
          <w:rFonts w:ascii="Times New Roman" w:hAnsi="Times New Roman" w:cs="Times New Roman"/>
          <w:sz w:val="28"/>
          <w:szCs w:val="28"/>
        </w:rPr>
        <w:br/>
        <w:t>1 500 человек (на 01.01.2022 – 1 248 человек).</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предварительной оценке, оборот субъектов малого предпринимательства за январь-декабрь 2022 года составил </w:t>
      </w:r>
      <w:r w:rsidRPr="00B0245E">
        <w:rPr>
          <w:rFonts w:ascii="Times New Roman" w:hAnsi="Times New Roman" w:cs="Times New Roman"/>
          <w:sz w:val="28"/>
          <w:szCs w:val="28"/>
        </w:rPr>
        <w:br/>
        <w:t>2 060 млн рублей, или 101,7 % к уровню прошлого года в действующих ценах (2 025 млн.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от субъектов малого и среднего предпринимательства </w:t>
      </w:r>
      <w:r w:rsidRPr="00B0245E">
        <w:rPr>
          <w:rFonts w:ascii="Times New Roman" w:hAnsi="Times New Roman" w:cs="Times New Roman"/>
          <w:sz w:val="28"/>
          <w:szCs w:val="28"/>
        </w:rPr>
        <w:br/>
        <w:t xml:space="preserve">в бюджет Ханты-Мансийского района поступило налоговых платежей </w:t>
      </w:r>
      <w:r w:rsidRPr="00B0245E">
        <w:rPr>
          <w:rFonts w:ascii="Times New Roman" w:hAnsi="Times New Roman" w:cs="Times New Roman"/>
          <w:sz w:val="28"/>
          <w:szCs w:val="28"/>
        </w:rPr>
        <w:br/>
        <w:t xml:space="preserve">в сумме 48,4 млн. рублей, что на 11 % больше, чем за аналогичный период 2021 года (43,6 млн. рублей). </w:t>
      </w:r>
    </w:p>
    <w:p w:rsidR="00B0245E" w:rsidRPr="002F7BE6" w:rsidRDefault="00B0245E" w:rsidP="002F7BE6">
      <w:pPr>
        <w:autoSpaceDN w:val="0"/>
        <w:adjustRightInd w:val="0"/>
        <w:ind w:firstLine="720"/>
        <w:jc w:val="both"/>
        <w:rPr>
          <w:rFonts w:ascii="Times New Roman" w:hAnsi="Times New Roman" w:cs="Times New Roman"/>
          <w:i/>
          <w:sz w:val="28"/>
          <w:szCs w:val="28"/>
        </w:rPr>
      </w:pPr>
      <w:r w:rsidRPr="002F7BE6">
        <w:rPr>
          <w:rFonts w:ascii="Times New Roman" w:hAnsi="Times New Roman" w:cs="Times New Roman"/>
          <w:i/>
          <w:sz w:val="28"/>
          <w:szCs w:val="28"/>
        </w:rPr>
        <w:t>Государственная и муниципальная поддержка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соответствии со сведениями, включёнными в единый реестр субъектов малого и среднего предпринимательства – получателей поддержки, за отчётный период оказана: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Финансовая поддержка: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Фондом «Югорская региональная </w:t>
      </w:r>
      <w:proofErr w:type="spellStart"/>
      <w:r w:rsidRPr="00B0245E">
        <w:rPr>
          <w:rFonts w:ascii="Times New Roman" w:hAnsi="Times New Roman" w:cs="Times New Roman"/>
          <w:sz w:val="28"/>
          <w:szCs w:val="28"/>
        </w:rPr>
        <w:t>микрокредитная</w:t>
      </w:r>
      <w:proofErr w:type="spellEnd"/>
      <w:r w:rsidRPr="00B0245E">
        <w:rPr>
          <w:rFonts w:ascii="Times New Roman" w:hAnsi="Times New Roman" w:cs="Times New Roman"/>
          <w:sz w:val="28"/>
          <w:szCs w:val="28"/>
        </w:rPr>
        <w:t xml:space="preserve"> компания» (далее – Фонд) оказана поддержка 4 субъектам малого и среднего предпринимательства Ханты-Мансийского района в размере</w:t>
      </w:r>
      <w:r w:rsidRPr="00B0245E">
        <w:rPr>
          <w:rFonts w:ascii="Times New Roman" w:hAnsi="Times New Roman" w:cs="Times New Roman"/>
          <w:sz w:val="28"/>
          <w:szCs w:val="28"/>
        </w:rPr>
        <w:br/>
        <w:t xml:space="preserve">9,65 млн рублей.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01.01.2023 действующими заемщиками Фонда являются субъекты малого и среднего предпринимательства </w:t>
      </w:r>
      <w:r w:rsidRPr="00B0245E">
        <w:rPr>
          <w:rFonts w:ascii="Times New Roman" w:hAnsi="Times New Roman" w:cs="Times New Roman"/>
          <w:sz w:val="28"/>
          <w:szCs w:val="28"/>
        </w:rPr>
        <w:br/>
        <w:t xml:space="preserve">Ханты-Мансийского района в населенных пунктах: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д. </w:t>
      </w:r>
      <w:proofErr w:type="spellStart"/>
      <w:r w:rsidRPr="00B0245E">
        <w:rPr>
          <w:rFonts w:ascii="Times New Roman" w:hAnsi="Times New Roman" w:cs="Times New Roman"/>
          <w:sz w:val="28"/>
          <w:szCs w:val="28"/>
        </w:rPr>
        <w:t>Ягурьях</w:t>
      </w:r>
      <w:proofErr w:type="spellEnd"/>
      <w:r w:rsidRPr="00B0245E">
        <w:rPr>
          <w:rFonts w:ascii="Times New Roman" w:hAnsi="Times New Roman" w:cs="Times New Roman"/>
          <w:sz w:val="28"/>
          <w:szCs w:val="28"/>
        </w:rPr>
        <w:t xml:space="preserve">, д. Белогорье, с. </w:t>
      </w:r>
      <w:proofErr w:type="spellStart"/>
      <w:r w:rsidRPr="00B0245E">
        <w:rPr>
          <w:rFonts w:ascii="Times New Roman" w:hAnsi="Times New Roman" w:cs="Times New Roman"/>
          <w:sz w:val="28"/>
          <w:szCs w:val="28"/>
        </w:rPr>
        <w:t>Батово</w:t>
      </w:r>
      <w:proofErr w:type="spellEnd"/>
      <w:r w:rsidRPr="00B0245E">
        <w:rPr>
          <w:rFonts w:ascii="Times New Roman" w:hAnsi="Times New Roman" w:cs="Times New Roman"/>
          <w:sz w:val="28"/>
          <w:szCs w:val="28"/>
        </w:rPr>
        <w:t xml:space="preserve">, с. Троица, </w:t>
      </w:r>
      <w:r w:rsidRPr="00B0245E">
        <w:rPr>
          <w:rFonts w:ascii="Times New Roman" w:hAnsi="Times New Roman" w:cs="Times New Roman"/>
          <w:sz w:val="28"/>
          <w:szCs w:val="28"/>
        </w:rPr>
        <w:br/>
        <w:t xml:space="preserve">с. </w:t>
      </w:r>
      <w:proofErr w:type="spellStart"/>
      <w:r w:rsidRPr="00B0245E">
        <w:rPr>
          <w:rFonts w:ascii="Times New Roman" w:hAnsi="Times New Roman" w:cs="Times New Roman"/>
          <w:sz w:val="28"/>
          <w:szCs w:val="28"/>
        </w:rPr>
        <w:t>Кышик</w:t>
      </w:r>
      <w:proofErr w:type="spellEnd"/>
      <w:r w:rsidRPr="00B0245E">
        <w:rPr>
          <w:rFonts w:ascii="Times New Roman" w:hAnsi="Times New Roman" w:cs="Times New Roman"/>
          <w:sz w:val="28"/>
          <w:szCs w:val="28"/>
        </w:rPr>
        <w:t>, д. Шапша.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в рамках муниципальной программы «Развитие малого </w:t>
      </w:r>
      <w:r w:rsidRPr="00B0245E">
        <w:rPr>
          <w:rFonts w:ascii="Times New Roman" w:hAnsi="Times New Roman" w:cs="Times New Roman"/>
          <w:sz w:val="28"/>
          <w:szCs w:val="28"/>
        </w:rPr>
        <w:br/>
        <w:t xml:space="preserve">и среднего предпринимательства на территории Ханты-Мансийского района на 2022 – 2025 годы» (далее – Программа) предоставлена финансовая поддержка 34 субъектам малого и среднего предпринимательства, осуществляющих деятельность на территории Ханты-Мансийского района в общей сумме 4 750,4 тыс. рублей, </w:t>
      </w:r>
      <w:r w:rsidRPr="00B0245E">
        <w:rPr>
          <w:rFonts w:ascii="Times New Roman" w:hAnsi="Times New Roman" w:cs="Times New Roman"/>
          <w:sz w:val="28"/>
          <w:szCs w:val="28"/>
        </w:rPr>
        <w:br/>
        <w:t>в том числе: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Образовательная и информационно-консультационная поддержка.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течение 2022 года с участием субъектов малого предпринимательства организовано и проведено 9 заседаний Совета </w:t>
      </w:r>
      <w:r w:rsidRPr="00B0245E">
        <w:rPr>
          <w:rFonts w:ascii="Times New Roman" w:hAnsi="Times New Roman" w:cs="Times New Roman"/>
          <w:sz w:val="28"/>
          <w:szCs w:val="28"/>
        </w:rPr>
        <w:br/>
        <w:t xml:space="preserve">по развитию малого и среднего предпринимательства при администрации Ханты-Мансийского района (далее – Совет), в том числе 7 заочных заседаний. На заседаниях Совета рассмотрены вопросы по предоставлению имущественной поддержки субъектам малого и среднего предпринимательства Ханты-Мансийского района, о ситуации на рынке труда и потребности субъектов малого и среднего предпринимательства </w:t>
      </w:r>
      <w:r w:rsidRPr="00B0245E">
        <w:rPr>
          <w:rFonts w:ascii="Times New Roman" w:hAnsi="Times New Roman" w:cs="Times New Roman"/>
          <w:sz w:val="28"/>
          <w:szCs w:val="28"/>
        </w:rPr>
        <w:br/>
        <w:t>в трудовых ресурсах, о концепции разработки цифровой платформы (</w:t>
      </w:r>
      <w:proofErr w:type="spellStart"/>
      <w:r w:rsidRPr="00B0245E">
        <w:rPr>
          <w:rFonts w:ascii="Times New Roman" w:hAnsi="Times New Roman" w:cs="Times New Roman"/>
          <w:sz w:val="28"/>
          <w:szCs w:val="28"/>
        </w:rPr>
        <w:t>маркетплейс</w:t>
      </w:r>
      <w:proofErr w:type="spellEnd"/>
      <w:r w:rsidRPr="00B0245E">
        <w:rPr>
          <w:rFonts w:ascii="Times New Roman" w:hAnsi="Times New Roman" w:cs="Times New Roman"/>
          <w:sz w:val="28"/>
          <w:szCs w:val="28"/>
        </w:rPr>
        <w:t xml:space="preserve">), обеспечивающей возможность заказа и доставки товаров </w:t>
      </w:r>
      <w:r w:rsidRPr="00B0245E">
        <w:rPr>
          <w:rFonts w:ascii="Times New Roman" w:hAnsi="Times New Roman" w:cs="Times New Roman"/>
          <w:sz w:val="28"/>
          <w:szCs w:val="28"/>
        </w:rPr>
        <w:br/>
      </w:r>
      <w:r w:rsidRPr="00B0245E">
        <w:rPr>
          <w:rFonts w:ascii="Times New Roman" w:hAnsi="Times New Roman" w:cs="Times New Roman"/>
          <w:sz w:val="28"/>
          <w:szCs w:val="28"/>
        </w:rPr>
        <w:lastRenderedPageBreak/>
        <w:t>в населенные пункты Ханты-Мансийского района и поставки товаров, производимых местными товаропроизводителями, об обязательной маркировке товаров, об эффективности принимаемых мер по улучшению инвестиционного климата в Ханты-Мансийском районе, и другие.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целях популяризации предпринимательства оказано содействие </w:t>
      </w:r>
      <w:r w:rsidRPr="00B0245E">
        <w:rPr>
          <w:rFonts w:ascii="Times New Roman" w:hAnsi="Times New Roman" w:cs="Times New Roman"/>
          <w:sz w:val="28"/>
          <w:szCs w:val="28"/>
        </w:rPr>
        <w:br/>
        <w:t xml:space="preserve">222 субъектам малого и среднего предпринимательства по участию </w:t>
      </w:r>
      <w:r w:rsidRPr="00B0245E">
        <w:rPr>
          <w:rFonts w:ascii="Times New Roman" w:hAnsi="Times New Roman" w:cs="Times New Roman"/>
          <w:sz w:val="28"/>
          <w:szCs w:val="28"/>
        </w:rPr>
        <w:br/>
        <w:t xml:space="preserve">в следующих мероприятиях: </w:t>
      </w:r>
    </w:p>
    <w:tbl>
      <w:tblPr>
        <w:tblW w:w="495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6"/>
        <w:gridCol w:w="1858"/>
        <w:gridCol w:w="3046"/>
      </w:tblGrid>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B0245E" w:rsidRDefault="00B0245E" w:rsidP="002F7BE6">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Мероприятия</w:t>
            </w:r>
          </w:p>
        </w:tc>
        <w:tc>
          <w:tcPr>
            <w:tcW w:w="973" w:type="pct"/>
            <w:tcBorders>
              <w:top w:val="single" w:sz="4" w:space="0" w:color="auto"/>
              <w:left w:val="single" w:sz="4" w:space="0" w:color="auto"/>
              <w:bottom w:val="single" w:sz="4" w:space="0" w:color="auto"/>
              <w:right w:val="single" w:sz="4" w:space="0" w:color="auto"/>
            </w:tcBorders>
            <w:hideMark/>
          </w:tcPr>
          <w:p w:rsidR="00B0245E" w:rsidRPr="00B0245E" w:rsidRDefault="00B0245E" w:rsidP="002F7BE6">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Количество проведенных мероприятий, единиц</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B0245E" w:rsidRDefault="00B0245E" w:rsidP="002F7BE6">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Количество участников</w:t>
            </w:r>
          </w:p>
          <w:p w:rsidR="00B0245E" w:rsidRPr="00B0245E" w:rsidRDefault="00B0245E" w:rsidP="002F7BE6">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мероприятий, человек</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Круглые столы «Информирование граждан и субъектов предпринимательства о существующих мерах муниципальной, государственной поддержки, направленных на развитие малого и среднего предпринимательства, создание новых субъектов предпринимательства, проведение оценки регулирующего воздействия проектов нормативных правовых актов и экспертизы нормативных правовых актов, затрагивающих вопросы предпринимательской и инвестиционной деятельности, обеспечение занятости населения, налог на профессиональный доход»</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12</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85</w:t>
            </w:r>
          </w:p>
        </w:tc>
      </w:tr>
      <w:tr w:rsidR="00B0245E" w:rsidRPr="00B0245E" w:rsidTr="00B0245E">
        <w:trPr>
          <w:trHeight w:val="26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Круглый стол «Дни предпринимательства в Югре»</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21</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 xml:space="preserve">Круглый стол «Об экономической ситуации </w:t>
            </w:r>
            <w:r w:rsidRPr="002F7BE6">
              <w:rPr>
                <w:rFonts w:ascii="Times New Roman" w:hAnsi="Times New Roman" w:cs="Times New Roman"/>
              </w:rPr>
              <w:br/>
              <w:t>в Ханты-Мансийском районе»</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10</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 xml:space="preserve">«Стратегическая сессия по развитию туризма </w:t>
            </w:r>
            <w:r w:rsidRPr="002F7BE6">
              <w:rPr>
                <w:rFonts w:ascii="Times New Roman" w:hAnsi="Times New Roman" w:cs="Times New Roman"/>
              </w:rPr>
              <w:br/>
              <w:t>в Ханты-Мансийском районе»</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11</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Круглый стол «Грант Губернатора для физических лиц»</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15</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Форум «Социальное предпринимательство-время действовать»</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80</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 xml:space="preserve">Ярмарка товаропроизводителей района, приуроченная к празднованию «День сельского хозяйства и промышленности» </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12</w:t>
            </w:r>
          </w:p>
        </w:tc>
      </w:tr>
      <w:tr w:rsidR="00B0245E" w:rsidRPr="00B0245E" w:rsidTr="00B0245E">
        <w:trPr>
          <w:trHeight w:val="782"/>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 xml:space="preserve">Круглый стол «Развитие речного туризма в Югре: аппетитная рыбалка, индивидуальные </w:t>
            </w:r>
            <w:r w:rsidRPr="002F7BE6">
              <w:rPr>
                <w:rFonts w:ascii="Times New Roman" w:hAnsi="Times New Roman" w:cs="Times New Roman"/>
              </w:rPr>
              <w:lastRenderedPageBreak/>
              <w:t>экскурсии, увлекательные круизы»</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lastRenderedPageBreak/>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6</w:t>
            </w:r>
          </w:p>
        </w:tc>
      </w:tr>
      <w:tr w:rsidR="00B0245E" w:rsidRPr="00B0245E" w:rsidTr="00B0245E">
        <w:trPr>
          <w:trHeight w:val="283"/>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Экспертная сессия «Экотуризм &amp; ООПТ»</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2</w:t>
            </w:r>
          </w:p>
        </w:tc>
      </w:tr>
      <w:tr w:rsidR="00B0245E" w:rsidRPr="00B0245E" w:rsidTr="00B0245E">
        <w:trPr>
          <w:trHeight w:val="283"/>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Пленарная дискуссия: «Практические инструменты продвижения туристических возможностей муниципальных образований»</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 xml:space="preserve">Деловая онлайн-миссия социального проекта «Матрешка GLOBAL»: «Туризм в Югре. Туризм </w:t>
            </w:r>
            <w:r w:rsidRPr="002F7BE6">
              <w:rPr>
                <w:rFonts w:ascii="Times New Roman" w:hAnsi="Times New Roman" w:cs="Times New Roman"/>
              </w:rPr>
              <w:br/>
              <w:t>в Карачаево-Черкеской Республике»</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Круглый стол «Инструменты развития туристических проектов на территории ХМАО – Югры»</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1</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6</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 xml:space="preserve">Совет по развитию малого и среднего предпринимательства при администрации </w:t>
            </w:r>
            <w:r w:rsidRPr="002F7BE6">
              <w:rPr>
                <w:rFonts w:ascii="Times New Roman" w:hAnsi="Times New Roman" w:cs="Times New Roman"/>
              </w:rPr>
              <w:br/>
              <w:t>Ханты-Мансийского района</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2</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45</w:t>
            </w:r>
          </w:p>
        </w:tc>
      </w:tr>
      <w:tr w:rsidR="00B0245E" w:rsidRPr="00B0245E" w:rsidTr="00B0245E">
        <w:trPr>
          <w:trHeight w:val="397"/>
        </w:trPr>
        <w:tc>
          <w:tcPr>
            <w:tcW w:w="3127" w:type="pct"/>
            <w:tcBorders>
              <w:top w:val="single" w:sz="4" w:space="0" w:color="auto"/>
              <w:left w:val="single" w:sz="4" w:space="0" w:color="auto"/>
              <w:bottom w:val="single" w:sz="4" w:space="0" w:color="auto"/>
              <w:right w:val="single" w:sz="4" w:space="0" w:color="auto"/>
            </w:tcBorders>
            <w:vAlign w:val="center"/>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Итого</w:t>
            </w:r>
          </w:p>
        </w:tc>
        <w:tc>
          <w:tcPr>
            <w:tcW w:w="973" w:type="pct"/>
            <w:tcBorders>
              <w:top w:val="single" w:sz="4" w:space="0" w:color="auto"/>
              <w:left w:val="single" w:sz="4" w:space="0" w:color="auto"/>
              <w:bottom w:val="single" w:sz="4" w:space="0" w:color="auto"/>
              <w:right w:val="single" w:sz="4" w:space="0" w:color="auto"/>
            </w:tcBorders>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25</w:t>
            </w:r>
          </w:p>
        </w:tc>
        <w:tc>
          <w:tcPr>
            <w:tcW w:w="900" w:type="pct"/>
            <w:tcBorders>
              <w:top w:val="single" w:sz="4" w:space="0" w:color="auto"/>
              <w:left w:val="single" w:sz="4" w:space="0" w:color="auto"/>
              <w:bottom w:val="single" w:sz="4" w:space="0" w:color="auto"/>
              <w:right w:val="single" w:sz="4" w:space="0" w:color="auto"/>
            </w:tcBorders>
            <w:noWrap/>
            <w:hideMark/>
          </w:tcPr>
          <w:p w:rsidR="00B0245E" w:rsidRPr="002F7BE6" w:rsidRDefault="00B0245E" w:rsidP="002F7BE6">
            <w:pPr>
              <w:autoSpaceDN w:val="0"/>
              <w:adjustRightInd w:val="0"/>
              <w:rPr>
                <w:rFonts w:ascii="Times New Roman" w:hAnsi="Times New Roman" w:cs="Times New Roman"/>
              </w:rPr>
            </w:pPr>
            <w:r w:rsidRPr="002F7BE6">
              <w:rPr>
                <w:rFonts w:ascii="Times New Roman" w:hAnsi="Times New Roman" w:cs="Times New Roman"/>
              </w:rPr>
              <w:t>295</w:t>
            </w:r>
          </w:p>
        </w:tc>
      </w:tr>
    </w:tbl>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в рамках муниципального задания субъектам малого предпринимательства района муниципальным автономным учреждением «Организационно-методический центр» предоставлена информационно-консультационная поддержка 370 субъектам малого и среднего предпринимательства района, размещено более 100 информационных публикаций на официальном сайте администрации Ханты-Мансийского района, в официальных группах администрации Ханты-Мансийского района в социальных сетях, осуществлялась рассылка информации </w:t>
      </w:r>
      <w:r w:rsidRPr="00B0245E">
        <w:rPr>
          <w:rFonts w:ascii="Times New Roman" w:hAnsi="Times New Roman" w:cs="Times New Roman"/>
          <w:sz w:val="28"/>
          <w:szCs w:val="28"/>
        </w:rPr>
        <w:br/>
        <w:t xml:space="preserve">на электронную почту предпринимателей Ханты-Мансийского района, </w:t>
      </w:r>
      <w:r w:rsidRPr="00B0245E">
        <w:rPr>
          <w:rFonts w:ascii="Times New Roman" w:hAnsi="Times New Roman" w:cs="Times New Roman"/>
          <w:sz w:val="28"/>
          <w:szCs w:val="28"/>
        </w:rPr>
        <w:br/>
        <w:t xml:space="preserve">в созданной группе в мессенджере </w:t>
      </w:r>
      <w:proofErr w:type="spellStart"/>
      <w:r w:rsidRPr="00B0245E">
        <w:rPr>
          <w:rFonts w:ascii="Times New Roman" w:hAnsi="Times New Roman" w:cs="Times New Roman"/>
          <w:sz w:val="28"/>
          <w:szCs w:val="28"/>
        </w:rPr>
        <w:t>Viber</w:t>
      </w:r>
      <w:proofErr w:type="spellEnd"/>
      <w:r w:rsidRPr="00B0245E">
        <w:rPr>
          <w:rFonts w:ascii="Times New Roman" w:hAnsi="Times New Roman" w:cs="Times New Roman"/>
          <w:sz w:val="28"/>
          <w:szCs w:val="28"/>
        </w:rPr>
        <w:t xml:space="preserve">, телеграмм-канале.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Имущественная поддержка: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предоставлена имущественная поддержка 32 субъектам малого и среднего предпринимательства района и 2 </w:t>
      </w:r>
      <w:proofErr w:type="spellStart"/>
      <w:r w:rsidRPr="00B0245E">
        <w:rPr>
          <w:rFonts w:ascii="Times New Roman" w:hAnsi="Times New Roman" w:cs="Times New Roman"/>
          <w:sz w:val="28"/>
          <w:szCs w:val="28"/>
        </w:rPr>
        <w:t>самозанятым</w:t>
      </w:r>
      <w:proofErr w:type="spellEnd"/>
      <w:r w:rsidRPr="00B0245E">
        <w:rPr>
          <w:rFonts w:ascii="Times New Roman" w:hAnsi="Times New Roman" w:cs="Times New Roman"/>
          <w:sz w:val="28"/>
          <w:szCs w:val="28"/>
        </w:rPr>
        <w:t xml:space="preserve"> гражданам в форме предоставления в аренду на льготных условиях муниципального недвижимого имущества, общей площадью </w:t>
      </w:r>
      <w:r w:rsidRPr="00B0245E">
        <w:rPr>
          <w:rFonts w:ascii="Times New Roman" w:hAnsi="Times New Roman" w:cs="Times New Roman"/>
          <w:sz w:val="28"/>
          <w:szCs w:val="28"/>
        </w:rPr>
        <w:br/>
        <w:t>2752,2 кв. метров и 40 объектов движимого имущества (оборудование).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Одной из действенных мер по поддержке субъектов малого предпринимательства является размещение муниципального заказа, </w:t>
      </w:r>
      <w:r w:rsidRPr="00B0245E">
        <w:rPr>
          <w:rFonts w:ascii="Times New Roman" w:hAnsi="Times New Roman" w:cs="Times New Roman"/>
          <w:sz w:val="28"/>
          <w:szCs w:val="28"/>
        </w:rPr>
        <w:br/>
        <w:t xml:space="preserve">а также закупок муниципальных учреждений у субъектов малого предпринимательства.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Объем закупок у субъектов малого предпринимательства и СОНКО за 2022 год составил 674,1 тыс. рублей или 74,5% от совокупного годового объема закупок (2021 год – 365,5 тыс. рублей или 68,5%).</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На протяжении отчетного периода сохранена позитивная динамика </w:t>
      </w:r>
      <w:r w:rsidRPr="00B0245E">
        <w:rPr>
          <w:rFonts w:ascii="Times New Roman" w:hAnsi="Times New Roman" w:cs="Times New Roman"/>
          <w:sz w:val="28"/>
          <w:szCs w:val="28"/>
        </w:rPr>
        <w:lastRenderedPageBreak/>
        <w:t>развития бизнеса на территории Ханты-Мансийского района.</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2F7BE6">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Инвестиции, строительство</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Объем инвестиций в основной капитал по крупным и средним предприятиям по оценке за 2022 год сложился в объеме 201,7 млрд. рублей или 110,5% в сопоставимых ценах к уровню 2021 года.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Основную долю в структуре инвестиций занимают собственные средства предприятий – 74,6%, доля привлеченных средств составляет 25,4%.</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отчетном периоде 2022 года продолжена работа по формированию благоприятных условий для ведения предпринимательской деятельности и привлечения инвестиций на территорию Ханты-Мансийского района: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утвержден комплексный план мероприятий по формированию благоприятного инвестиционного климата на территории </w:t>
      </w:r>
      <w:r w:rsidRPr="00B0245E">
        <w:rPr>
          <w:rFonts w:ascii="Times New Roman" w:hAnsi="Times New Roman" w:cs="Times New Roman"/>
          <w:sz w:val="28"/>
          <w:szCs w:val="28"/>
        </w:rPr>
        <w:br/>
        <w:t>Ханты-Мансийского района на 2022 год (распоряжение администрации Ханты-Мансийского района от 24.03.2022 № 359-р);</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проведено 2 заседания инвестиционного Совета по вопросам развития инвестиционной деятельности при администрации </w:t>
      </w:r>
      <w:r w:rsidRPr="00B0245E">
        <w:rPr>
          <w:rFonts w:ascii="Times New Roman" w:hAnsi="Times New Roman" w:cs="Times New Roman"/>
          <w:sz w:val="28"/>
          <w:szCs w:val="28"/>
        </w:rPr>
        <w:br/>
        <w:t xml:space="preserve">Ханты-Мансийского района, в рамках которого было рассмотрено </w:t>
      </w:r>
      <w:r w:rsidRPr="00B0245E">
        <w:rPr>
          <w:rFonts w:ascii="Times New Roman" w:hAnsi="Times New Roman" w:cs="Times New Roman"/>
          <w:sz w:val="28"/>
          <w:szCs w:val="28"/>
        </w:rPr>
        <w:br/>
        <w:t>5 вопросов;</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утверждено Инвестиционное послание главы Ханты-Мансийского района на 2023 год (распоряжение главы Ханты-Мансийского района </w:t>
      </w:r>
      <w:r w:rsidRPr="00B0245E">
        <w:rPr>
          <w:rFonts w:ascii="Times New Roman" w:hAnsi="Times New Roman" w:cs="Times New Roman"/>
          <w:sz w:val="28"/>
          <w:szCs w:val="28"/>
        </w:rPr>
        <w:br/>
        <w:t>от 30.11.2022 № 9-рг);</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актуализирован перечень инвестиционных площадок и перечень инвестиционных проектов (предложений) на Инвестиционной карте Югры (map.investugra.ru).</w:t>
      </w:r>
    </w:p>
    <w:p w:rsidR="00B0245E" w:rsidRPr="002F7BE6" w:rsidRDefault="00B0245E" w:rsidP="002F7BE6">
      <w:pPr>
        <w:autoSpaceDN w:val="0"/>
        <w:adjustRightInd w:val="0"/>
        <w:ind w:firstLine="720"/>
        <w:jc w:val="both"/>
        <w:rPr>
          <w:rFonts w:ascii="Times New Roman" w:hAnsi="Times New Roman" w:cs="Times New Roman"/>
          <w:i/>
          <w:sz w:val="28"/>
          <w:szCs w:val="28"/>
        </w:rPr>
      </w:pPr>
      <w:r w:rsidRPr="002F7BE6">
        <w:rPr>
          <w:rFonts w:ascii="Times New Roman" w:hAnsi="Times New Roman" w:cs="Times New Roman"/>
          <w:i/>
          <w:sz w:val="28"/>
          <w:szCs w:val="28"/>
        </w:rPr>
        <w:t>Строительство.</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предварительным данным на территории Ханты-Мансийского района за 2022 год объем работ, выполненных организациями </w:t>
      </w:r>
      <w:r w:rsidRPr="00B0245E">
        <w:rPr>
          <w:rFonts w:ascii="Times New Roman" w:hAnsi="Times New Roman" w:cs="Times New Roman"/>
          <w:sz w:val="28"/>
          <w:szCs w:val="28"/>
        </w:rPr>
        <w:br/>
        <w:t>(без субъектов малого предпринимательства, с учетом работ, выполненных хозяйственным способом), по виду экономической деятельности «строительство» составил 8 563,9 млн рублей, или 123,6% к аналогичному показателю прошлого года (6 929,8 млн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предварительным данным департамента строительства, архитектуры и ЖКХ администрации Ханты-Мансийского района </w:t>
      </w:r>
      <w:r w:rsidRPr="00B0245E">
        <w:rPr>
          <w:rFonts w:ascii="Times New Roman" w:hAnsi="Times New Roman" w:cs="Times New Roman"/>
          <w:sz w:val="28"/>
          <w:szCs w:val="28"/>
        </w:rPr>
        <w:br/>
        <w:t xml:space="preserve">за 2022 год организациями всех форм собственности и населением за счет собственных и привлеченных средств на территории Ханты-Мансийского района введено 15 627 кв. метров жилья, что составляет 92% </w:t>
      </w:r>
      <w:r w:rsidRPr="00B0245E">
        <w:rPr>
          <w:rFonts w:ascii="Times New Roman" w:hAnsi="Times New Roman" w:cs="Times New Roman"/>
          <w:sz w:val="28"/>
          <w:szCs w:val="28"/>
        </w:rPr>
        <w:br/>
        <w:t xml:space="preserve">от аналогичного показателя за 2021 год (16 980,9 кв. м). Из общего количества введенного жилья, индивидуальное жилье, введенное </w:t>
      </w:r>
      <w:r w:rsidRPr="00B0245E">
        <w:rPr>
          <w:rFonts w:ascii="Times New Roman" w:hAnsi="Times New Roman" w:cs="Times New Roman"/>
          <w:sz w:val="28"/>
          <w:szCs w:val="28"/>
        </w:rPr>
        <w:br/>
        <w:t xml:space="preserve">в эксплуатацию </w:t>
      </w:r>
      <w:proofErr w:type="gramStart"/>
      <w:r w:rsidRPr="00B0245E">
        <w:rPr>
          <w:rFonts w:ascii="Times New Roman" w:hAnsi="Times New Roman" w:cs="Times New Roman"/>
          <w:sz w:val="28"/>
          <w:szCs w:val="28"/>
        </w:rPr>
        <w:t>в 2022 году</w:t>
      </w:r>
      <w:proofErr w:type="gramEnd"/>
      <w:r w:rsidRPr="00B0245E">
        <w:rPr>
          <w:rFonts w:ascii="Times New Roman" w:hAnsi="Times New Roman" w:cs="Times New Roman"/>
          <w:sz w:val="28"/>
          <w:szCs w:val="28"/>
        </w:rPr>
        <w:t xml:space="preserve"> составляет 14 035 кв. м или 90% (2021 год – </w:t>
      </w:r>
      <w:r w:rsidRPr="00B0245E">
        <w:rPr>
          <w:rFonts w:ascii="Times New Roman" w:hAnsi="Times New Roman" w:cs="Times New Roman"/>
          <w:sz w:val="28"/>
          <w:szCs w:val="28"/>
        </w:rPr>
        <w:br/>
        <w:t xml:space="preserve">13 675,8 кв. метров или 80,5%), что на 3% выше аналогичного показателя </w:t>
      </w:r>
      <w:r w:rsidRPr="00B0245E">
        <w:rPr>
          <w:rFonts w:ascii="Times New Roman" w:hAnsi="Times New Roman" w:cs="Times New Roman"/>
          <w:sz w:val="28"/>
          <w:szCs w:val="28"/>
        </w:rPr>
        <w:br/>
        <w:t xml:space="preserve">за 2021 год.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lastRenderedPageBreak/>
        <w:t xml:space="preserve">Общая сумма незавершенного строительства на 1 января 2023 года составила 562,4 млн рублей, что выше на 10,8% показателя за аналогичный период 2021 года (507,6 млн рублей), без учета прихода фактически выполненных работ на объект текущего периода.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Перечень реализуемых объектов на 2022 год и на плановый период 2023 и 2024 годов, включая приобретение объектов недвижимого имущества, объектов, создаваемых в соответствии с соглашениями </w:t>
      </w:r>
      <w:r w:rsidRPr="00B0245E">
        <w:rPr>
          <w:rFonts w:ascii="Times New Roman" w:hAnsi="Times New Roman" w:cs="Times New Roman"/>
          <w:sz w:val="28"/>
          <w:szCs w:val="28"/>
        </w:rPr>
        <w:br/>
        <w:t xml:space="preserve">о </w:t>
      </w:r>
      <w:proofErr w:type="spellStart"/>
      <w:r w:rsidRPr="00B0245E">
        <w:rPr>
          <w:rFonts w:ascii="Times New Roman" w:hAnsi="Times New Roman" w:cs="Times New Roman"/>
          <w:sz w:val="28"/>
          <w:szCs w:val="28"/>
        </w:rPr>
        <w:t>муниципально</w:t>
      </w:r>
      <w:proofErr w:type="spellEnd"/>
      <w:r w:rsidRPr="00B0245E">
        <w:rPr>
          <w:rFonts w:ascii="Times New Roman" w:hAnsi="Times New Roman" w:cs="Times New Roman"/>
          <w:sz w:val="28"/>
          <w:szCs w:val="28"/>
        </w:rPr>
        <w:t>-частном партнерстве и концессионными соглашениями утвержден в муниципальных программах Ханты-Мансийского района</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Перечень включает 29 объектов на 2022 год с общим объемом финансирования 472 млн. рублей (приложение 2).</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2F7BE6">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Жилищно-коммунальное хозяйство</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1 января 2023 года на территории </w:t>
      </w:r>
      <w:r w:rsidRPr="00B0245E">
        <w:rPr>
          <w:rFonts w:ascii="Times New Roman" w:hAnsi="Times New Roman" w:cs="Times New Roman"/>
          <w:sz w:val="28"/>
          <w:szCs w:val="28"/>
        </w:rPr>
        <w:br/>
        <w:t>Ханты-Мансийского района жилищно-коммунальные услуги оказываются следующими предприятиями:</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МП «Комплекс-Плюс»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(жилищные услуги);</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МП «ЖЭК-3» п. Сибирский (многопрофильное предприятие);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АО «</w:t>
      </w:r>
      <w:proofErr w:type="spellStart"/>
      <w:r w:rsidRPr="00B0245E">
        <w:rPr>
          <w:rFonts w:ascii="Times New Roman" w:hAnsi="Times New Roman" w:cs="Times New Roman"/>
          <w:sz w:val="28"/>
          <w:szCs w:val="28"/>
        </w:rPr>
        <w:t>Юграэнерго</w:t>
      </w:r>
      <w:proofErr w:type="spellEnd"/>
      <w:r w:rsidRPr="00B0245E">
        <w:rPr>
          <w:rFonts w:ascii="Times New Roman" w:hAnsi="Times New Roman" w:cs="Times New Roman"/>
          <w:sz w:val="28"/>
          <w:szCs w:val="28"/>
        </w:rPr>
        <w:t>» (децентрализованное электроснабжение в ряде населенных пунктов);</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АО «Газпром </w:t>
      </w:r>
      <w:proofErr w:type="spellStart"/>
      <w:r w:rsidRPr="00B0245E">
        <w:rPr>
          <w:rFonts w:ascii="Times New Roman" w:hAnsi="Times New Roman" w:cs="Times New Roman"/>
          <w:sz w:val="28"/>
          <w:szCs w:val="28"/>
        </w:rPr>
        <w:t>энергосбыт</w:t>
      </w:r>
      <w:proofErr w:type="spellEnd"/>
      <w:r w:rsidRPr="00B0245E">
        <w:rPr>
          <w:rFonts w:ascii="Times New Roman" w:hAnsi="Times New Roman" w:cs="Times New Roman"/>
          <w:sz w:val="28"/>
          <w:szCs w:val="28"/>
        </w:rPr>
        <w:t xml:space="preserve"> Тюмень» (электроснабжение);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ООО «Газпром </w:t>
      </w:r>
      <w:proofErr w:type="spellStart"/>
      <w:r w:rsidRPr="00B0245E">
        <w:rPr>
          <w:rFonts w:ascii="Times New Roman" w:hAnsi="Times New Roman" w:cs="Times New Roman"/>
          <w:sz w:val="28"/>
          <w:szCs w:val="28"/>
        </w:rPr>
        <w:t>межрегионгаз</w:t>
      </w:r>
      <w:proofErr w:type="spellEnd"/>
      <w:r w:rsidRPr="00B0245E">
        <w:rPr>
          <w:rFonts w:ascii="Times New Roman" w:hAnsi="Times New Roman" w:cs="Times New Roman"/>
          <w:sz w:val="28"/>
          <w:szCs w:val="28"/>
        </w:rPr>
        <w:t xml:space="preserve"> Север» (газоснабжение);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ООО «Центр Отопительной Техники» (газоснабжение сжиженным газом).</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года ожидаемые доходы муниципальных предприятий </w:t>
      </w:r>
      <w:r w:rsidRPr="00B0245E">
        <w:rPr>
          <w:rFonts w:ascii="Times New Roman" w:hAnsi="Times New Roman" w:cs="Times New Roman"/>
          <w:sz w:val="28"/>
          <w:szCs w:val="28"/>
        </w:rPr>
        <w:br/>
        <w:t xml:space="preserve">МП «ЖЭК-3» и МП «Комплекс-Плюс (далее – муниципальные предприятия) составляют 331,4 млн рублей (в том числе МП «ЖЭК-3» – 311,6 млн рублей и МП «Комплекс-Плюс» – 19,9 млн рублей), расходы – 510,3 млн рублей (в том числе МП «ЖЭК-3» – 483,6 млн рублей и </w:t>
      </w:r>
      <w:r w:rsidRPr="00B0245E">
        <w:rPr>
          <w:rFonts w:ascii="Times New Roman" w:hAnsi="Times New Roman" w:cs="Times New Roman"/>
          <w:sz w:val="28"/>
          <w:szCs w:val="28"/>
        </w:rPr>
        <w:br/>
        <w:t>МП «Комплекс-Плюс» – 26,7 млн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Дебиторская задолженность муниципальных предприятий жилищно-коммунального хозяйства Ханты-Мансийского района на 1 января </w:t>
      </w:r>
      <w:r w:rsidRPr="00B0245E">
        <w:rPr>
          <w:rFonts w:ascii="Times New Roman" w:hAnsi="Times New Roman" w:cs="Times New Roman"/>
          <w:sz w:val="28"/>
          <w:szCs w:val="28"/>
        </w:rPr>
        <w:br/>
        <w:t xml:space="preserve">2023 года сложилась в сумме 126 млн рублей, увеличившись на 0,2% </w:t>
      </w:r>
      <w:r w:rsidRPr="00B0245E">
        <w:rPr>
          <w:rFonts w:ascii="Times New Roman" w:hAnsi="Times New Roman" w:cs="Times New Roman"/>
          <w:sz w:val="28"/>
          <w:szCs w:val="28"/>
        </w:rPr>
        <w:br/>
        <w:t xml:space="preserve">по отношению к аналогичному показателю прошлого года </w:t>
      </w:r>
      <w:r w:rsidRPr="00B0245E">
        <w:rPr>
          <w:rFonts w:ascii="Times New Roman" w:hAnsi="Times New Roman" w:cs="Times New Roman"/>
          <w:sz w:val="28"/>
          <w:szCs w:val="28"/>
        </w:rPr>
        <w:br/>
        <w:t>(125,7 млн рублей). Задолженность населения за жилищно-коммунальные услуги составила 105,2 млн рублей (83,5% от общей дебиторской задолженности), увеличившись на 24% по сравнению с аналогичным показателем прошлого года (84,8 млн рублей или 67,5% от общей дебиторской задолженности).</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МП «ЖЭК-3» за 2022 год проведена следующая работа </w:t>
      </w:r>
      <w:r w:rsidRPr="00B0245E">
        <w:rPr>
          <w:rFonts w:ascii="Times New Roman" w:hAnsi="Times New Roman" w:cs="Times New Roman"/>
          <w:sz w:val="28"/>
          <w:szCs w:val="28"/>
        </w:rPr>
        <w:br/>
        <w:t>по взысканию дебиторской задолженности:</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1. Подготовлены и направлены в суд 318 исковых заявлений </w:t>
      </w:r>
      <w:r w:rsidRPr="00B0245E">
        <w:rPr>
          <w:rFonts w:ascii="Times New Roman" w:hAnsi="Times New Roman" w:cs="Times New Roman"/>
          <w:sz w:val="28"/>
          <w:szCs w:val="28"/>
        </w:rPr>
        <w:br/>
        <w:t>на сумму 43 995,5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lastRenderedPageBreak/>
        <w:t xml:space="preserve">2. На 1 января 2023 года на исполнении в отделении службы судебных приставов находятся 398 исполнительных листов на сумму </w:t>
      </w:r>
      <w:r w:rsidRPr="00B0245E">
        <w:rPr>
          <w:rFonts w:ascii="Times New Roman" w:hAnsi="Times New Roman" w:cs="Times New Roman"/>
          <w:sz w:val="28"/>
          <w:szCs w:val="28"/>
        </w:rPr>
        <w:br/>
        <w:t xml:space="preserve">34 041,2 тыс. рублей, в </w:t>
      </w:r>
      <w:proofErr w:type="spellStart"/>
      <w:r w:rsidRPr="00B0245E">
        <w:rPr>
          <w:rFonts w:ascii="Times New Roman" w:hAnsi="Times New Roman" w:cs="Times New Roman"/>
          <w:sz w:val="28"/>
          <w:szCs w:val="28"/>
        </w:rPr>
        <w:t>т.ч</w:t>
      </w:r>
      <w:proofErr w:type="spellEnd"/>
      <w:r w:rsidRPr="00B0245E">
        <w:rPr>
          <w:rFonts w:ascii="Times New Roman" w:hAnsi="Times New Roman" w:cs="Times New Roman"/>
          <w:sz w:val="28"/>
          <w:szCs w:val="28"/>
        </w:rPr>
        <w:t>.:</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физическим лицам – 391 исполнительный лист на сумму </w:t>
      </w:r>
      <w:r w:rsidRPr="00B0245E">
        <w:rPr>
          <w:rFonts w:ascii="Times New Roman" w:hAnsi="Times New Roman" w:cs="Times New Roman"/>
          <w:sz w:val="28"/>
          <w:szCs w:val="28"/>
        </w:rPr>
        <w:br/>
        <w:t>28 975,4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юридическим лицам – 7 исполнительных листов на сумму </w:t>
      </w:r>
      <w:r w:rsidRPr="00B0245E">
        <w:rPr>
          <w:rFonts w:ascii="Times New Roman" w:hAnsi="Times New Roman" w:cs="Times New Roman"/>
          <w:sz w:val="28"/>
          <w:szCs w:val="28"/>
        </w:rPr>
        <w:br/>
        <w:t>5 065,8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3. За 2022 год заключено 10 мировых соглашений на общую сумму </w:t>
      </w:r>
      <w:r w:rsidRPr="00B0245E">
        <w:rPr>
          <w:rFonts w:ascii="Times New Roman" w:hAnsi="Times New Roman" w:cs="Times New Roman"/>
          <w:sz w:val="28"/>
          <w:szCs w:val="28"/>
        </w:rPr>
        <w:br/>
        <w:t>2 111,2 тыс. рублей.</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Рабочей группой по координации деятельности муниципальных предприятий жилищно-коммунального комплекса Ханты-Мансийского района в части взыскания оплаты за жилищно-коммунальные услуги </w:t>
      </w:r>
      <w:r w:rsidRPr="00B0245E">
        <w:rPr>
          <w:rFonts w:ascii="Times New Roman" w:hAnsi="Times New Roman" w:cs="Times New Roman"/>
          <w:sz w:val="28"/>
          <w:szCs w:val="28"/>
        </w:rPr>
        <w:br/>
        <w:t>за 2022 год проведено 12 совещаний по вопросу рассмотрения причин и принимаемых мер по ликвидации задолженности населения за жилищно-коммунальные услуги.</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Кредиторская задолженность на 1 января 2023 года составила </w:t>
      </w:r>
      <w:r w:rsidRPr="00B0245E">
        <w:rPr>
          <w:rFonts w:ascii="Times New Roman" w:hAnsi="Times New Roman" w:cs="Times New Roman"/>
          <w:sz w:val="28"/>
          <w:szCs w:val="28"/>
        </w:rPr>
        <w:br/>
        <w:t xml:space="preserve">488,4 млн рублей, увеличившись на 40% по сравнению с аналогичным показателем на 1 января 2022 года (348,5 млн рублей).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Ханты-Мансийском районе установлен 100% уровень платежей населения на жилищно-коммунальные услуги, за исключением услуг, связанных с доставкой (подвозом) питьевой воды в сельских поселениях Шапша, </w:t>
      </w:r>
      <w:proofErr w:type="spellStart"/>
      <w:r w:rsidRPr="00B0245E">
        <w:rPr>
          <w:rFonts w:ascii="Times New Roman" w:hAnsi="Times New Roman" w:cs="Times New Roman"/>
          <w:sz w:val="28"/>
          <w:szCs w:val="28"/>
        </w:rPr>
        <w:t>Выкатной</w:t>
      </w:r>
      <w:proofErr w:type="spellEnd"/>
      <w:r w:rsidRPr="00B0245E">
        <w:rPr>
          <w:rFonts w:ascii="Times New Roman" w:hAnsi="Times New Roman" w:cs="Times New Roman"/>
          <w:sz w:val="28"/>
          <w:szCs w:val="28"/>
        </w:rPr>
        <w:t xml:space="preserve">, Кедровый,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Уровень собираемости платежей от населения за 2022 год составил 88,6%, что на 6,6% </w:t>
      </w:r>
      <w:r w:rsidRPr="00B0245E">
        <w:rPr>
          <w:rFonts w:ascii="Times New Roman" w:hAnsi="Times New Roman" w:cs="Times New Roman"/>
          <w:sz w:val="28"/>
          <w:szCs w:val="28"/>
        </w:rPr>
        <w:br/>
        <w:t>меньше показателя за аналогичный период прошлого года (95,2%).</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Меры социальной защиты населения осуществлялись в виде предоставления гражданам субсидий с учетом региональных стандартов максимально допустимой доли расходов граждан на оплату жилого помещения и коммунальных услуг в совокупном доходе семьи. За 2022 год правом на получение субсидий на оплату жилого помещения </w:t>
      </w:r>
      <w:r w:rsidRPr="00B0245E">
        <w:rPr>
          <w:rFonts w:ascii="Times New Roman" w:hAnsi="Times New Roman" w:cs="Times New Roman"/>
          <w:sz w:val="28"/>
          <w:szCs w:val="28"/>
        </w:rPr>
        <w:br/>
        <w:t>и коммунальных услуг воспользовались 130 семей. Объем предоставленных субсидий на оплату жилого помещения и коммунальных услуг за отчетный период составил 3,1 млн рублей, что на 12,2% меньше, чем за прошлый год (3,6 млн рублей предоставлено 147 семьям).</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Наряду с предоставлением субсидий население пользовалось социальной поддержкой (льготами) по оплате жилья и коммунальных услуг. В 2022 году данные меры социальной поддержки были предоставлены 5 319 жителям (27,6% населения района) в сумме </w:t>
      </w:r>
      <w:r w:rsidRPr="00B0245E">
        <w:rPr>
          <w:rFonts w:ascii="Times New Roman" w:hAnsi="Times New Roman" w:cs="Times New Roman"/>
          <w:sz w:val="28"/>
          <w:szCs w:val="28"/>
        </w:rPr>
        <w:br/>
        <w:t>79,96 млн рублей, что выше аналогичного показателя 2021 года на 0,4% (79,62 млн рублей, предоставлена поддержка 5 406 жителям).</w:t>
      </w:r>
    </w:p>
    <w:p w:rsidR="00B0245E" w:rsidRPr="002F7BE6" w:rsidRDefault="00B0245E" w:rsidP="002F7BE6">
      <w:pPr>
        <w:autoSpaceDN w:val="0"/>
        <w:adjustRightInd w:val="0"/>
        <w:ind w:firstLine="720"/>
        <w:jc w:val="both"/>
        <w:rPr>
          <w:rFonts w:ascii="Times New Roman" w:hAnsi="Times New Roman" w:cs="Times New Roman"/>
          <w:i/>
          <w:sz w:val="28"/>
          <w:szCs w:val="28"/>
        </w:rPr>
      </w:pPr>
      <w:r w:rsidRPr="002F7BE6">
        <w:rPr>
          <w:rFonts w:ascii="Times New Roman" w:hAnsi="Times New Roman" w:cs="Times New Roman"/>
          <w:i/>
          <w:sz w:val="28"/>
          <w:szCs w:val="28"/>
        </w:rPr>
        <w:t>Теплоснабжение.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1 января 2023 года на территории </w:t>
      </w:r>
      <w:r w:rsidRPr="00B0245E">
        <w:rPr>
          <w:rFonts w:ascii="Times New Roman" w:hAnsi="Times New Roman" w:cs="Times New Roman"/>
          <w:sz w:val="28"/>
          <w:szCs w:val="28"/>
        </w:rPr>
        <w:br/>
        <w:t>Ханты-Мансийского района эксплуатируются 28 котельных (19 работают на газообразном топливе, 9 – на твердом топливе (каменном угле)).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Средний коэффициент полезного действия котельных установок </w:t>
      </w:r>
      <w:r w:rsidRPr="00B0245E">
        <w:rPr>
          <w:rFonts w:ascii="Times New Roman" w:hAnsi="Times New Roman" w:cs="Times New Roman"/>
          <w:sz w:val="28"/>
          <w:szCs w:val="28"/>
        </w:rPr>
        <w:lastRenderedPageBreak/>
        <w:t xml:space="preserve">(котлов) по району составляет 86,8%. Теплоснабжающей организацией </w:t>
      </w:r>
      <w:r w:rsidRPr="00B0245E">
        <w:rPr>
          <w:rFonts w:ascii="Times New Roman" w:hAnsi="Times New Roman" w:cs="Times New Roman"/>
          <w:sz w:val="28"/>
          <w:szCs w:val="28"/>
        </w:rPr>
        <w:br/>
        <w:t xml:space="preserve">на территории Ханты-Мансийского района является МП «ЖЭК-3», </w:t>
      </w:r>
      <w:r w:rsidRPr="00B0245E">
        <w:rPr>
          <w:rFonts w:ascii="Times New Roman" w:hAnsi="Times New Roman" w:cs="Times New Roman"/>
          <w:sz w:val="28"/>
          <w:szCs w:val="28"/>
        </w:rPr>
        <w:br/>
        <w:t xml:space="preserve">за исключением сельского поселении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где выработкой и реализацией тепловой энергии занимается АО «</w:t>
      </w:r>
      <w:proofErr w:type="spellStart"/>
      <w:r w:rsidRPr="00B0245E">
        <w:rPr>
          <w:rFonts w:ascii="Times New Roman" w:hAnsi="Times New Roman" w:cs="Times New Roman"/>
          <w:sz w:val="28"/>
          <w:szCs w:val="28"/>
        </w:rPr>
        <w:t>Юграэнерго</w:t>
      </w:r>
      <w:proofErr w:type="spellEnd"/>
      <w:r w:rsidRPr="00B0245E">
        <w:rPr>
          <w:rFonts w:ascii="Times New Roman" w:hAnsi="Times New Roman" w:cs="Times New Roman"/>
          <w:sz w:val="28"/>
          <w:szCs w:val="28"/>
        </w:rPr>
        <w:t xml:space="preserve">» </w:t>
      </w:r>
      <w:r w:rsidRPr="00B0245E">
        <w:rPr>
          <w:rFonts w:ascii="Times New Roman" w:hAnsi="Times New Roman" w:cs="Times New Roman"/>
          <w:sz w:val="28"/>
          <w:szCs w:val="28"/>
        </w:rPr>
        <w:br/>
        <w:t xml:space="preserve">с использованием </w:t>
      </w:r>
      <w:proofErr w:type="spellStart"/>
      <w:r w:rsidRPr="00B0245E">
        <w:rPr>
          <w:rFonts w:ascii="Times New Roman" w:hAnsi="Times New Roman" w:cs="Times New Roman"/>
          <w:sz w:val="28"/>
          <w:szCs w:val="28"/>
        </w:rPr>
        <w:t>когенерационной</w:t>
      </w:r>
      <w:proofErr w:type="spellEnd"/>
      <w:r w:rsidRPr="00B0245E">
        <w:rPr>
          <w:rFonts w:ascii="Times New Roman" w:hAnsi="Times New Roman" w:cs="Times New Roman"/>
          <w:sz w:val="28"/>
          <w:szCs w:val="28"/>
        </w:rPr>
        <w:t xml:space="preserve"> установки.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За 2022 год МП «ЖЭК-3» отпущено тепловой энергии всем потребителям 79 284,6 Гкал.</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Общая протяженность тепловых сетей составляет 69,6 км. </w:t>
      </w:r>
      <w:r w:rsidRPr="00B0245E">
        <w:rPr>
          <w:rFonts w:ascii="Times New Roman" w:hAnsi="Times New Roman" w:cs="Times New Roman"/>
          <w:sz w:val="28"/>
          <w:szCs w:val="28"/>
        </w:rPr>
        <w:br/>
        <w:t>(в двухтрубном исполнении), из них 12,3 км. (17,7% от общей протяженности сетей теплоснабжения) находятся в ветхом состоянии и требуют замены. В Ханты-Мансийском районе установлены 723 прибора учета тепловой энергии.</w:t>
      </w:r>
    </w:p>
    <w:p w:rsidR="00B0245E" w:rsidRPr="002F7BE6" w:rsidRDefault="00B0245E" w:rsidP="002F7BE6">
      <w:pPr>
        <w:autoSpaceDN w:val="0"/>
        <w:adjustRightInd w:val="0"/>
        <w:ind w:firstLine="720"/>
        <w:jc w:val="both"/>
        <w:rPr>
          <w:rFonts w:ascii="Times New Roman" w:hAnsi="Times New Roman" w:cs="Times New Roman"/>
          <w:i/>
          <w:sz w:val="28"/>
          <w:szCs w:val="28"/>
        </w:rPr>
      </w:pPr>
      <w:r w:rsidRPr="002F7BE6">
        <w:rPr>
          <w:rFonts w:ascii="Times New Roman" w:hAnsi="Times New Roman" w:cs="Times New Roman"/>
          <w:i/>
          <w:sz w:val="28"/>
          <w:szCs w:val="28"/>
        </w:rPr>
        <w:t>Водоснабжение и водоотведение.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Основными источниками питьевой воды на территории </w:t>
      </w:r>
      <w:r w:rsidRPr="00B0245E">
        <w:rPr>
          <w:rFonts w:ascii="Times New Roman" w:hAnsi="Times New Roman" w:cs="Times New Roman"/>
          <w:sz w:val="28"/>
          <w:szCs w:val="28"/>
        </w:rPr>
        <w:br/>
        <w:t xml:space="preserve">Ханты-Мансийского района являются подземные воды из артезианских скважин. В 28 населенных пунктах Ханты-Мансийского района имеются скважины, из них 24 населенных пункта оборудованы системой водоочистки, в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xml:space="preserve"> водоснабжение осуществляется из колодцев.</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Протяженность водопроводных сетей составляет 104,4 км, </w:t>
      </w:r>
      <w:r w:rsidRPr="00B0245E">
        <w:rPr>
          <w:rFonts w:ascii="Times New Roman" w:hAnsi="Times New Roman" w:cs="Times New Roman"/>
          <w:sz w:val="28"/>
          <w:szCs w:val="28"/>
        </w:rPr>
        <w:br/>
        <w:t xml:space="preserve">из которых 12,2 км (11,7%) нуждаются в замене. </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Количество приборов учета горячего и холодного водоснабжения, установленных в жилищном фонде, на 01.01.2023 составило – 4 154 шт. </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Протяженность канализационных сетей составляет 27,18 км.</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и в д. Ярки транспортировка ЖБО осуществляется по сети и с помощью ассенизаторских машин. </w:t>
      </w:r>
      <w:r w:rsidRPr="00B0245E">
        <w:rPr>
          <w:rFonts w:ascii="Times New Roman" w:hAnsi="Times New Roman" w:cs="Times New Roman"/>
          <w:sz w:val="28"/>
          <w:szCs w:val="28"/>
        </w:rPr>
        <w:br/>
        <w:t xml:space="preserve">В остальных населенных пунктах транспортировка сточных вод </w:t>
      </w:r>
      <w:r w:rsidRPr="00B0245E">
        <w:rPr>
          <w:rFonts w:ascii="Times New Roman" w:hAnsi="Times New Roman" w:cs="Times New Roman"/>
          <w:sz w:val="28"/>
          <w:szCs w:val="28"/>
        </w:rPr>
        <w:br/>
        <w:t xml:space="preserve">от потребителей на канализационные очистные сооружения осуществляется с помощью ассенизаторских машин.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Жидкие бытовые отходы из д. Шапша вывозятся на очистные сооружения д. Ярки, из д. </w:t>
      </w:r>
      <w:proofErr w:type="spellStart"/>
      <w:r w:rsidRPr="00B0245E">
        <w:rPr>
          <w:rFonts w:ascii="Times New Roman" w:hAnsi="Times New Roman" w:cs="Times New Roman"/>
          <w:sz w:val="28"/>
          <w:szCs w:val="28"/>
        </w:rPr>
        <w:t>Ягурьях</w:t>
      </w:r>
      <w:proofErr w:type="spellEnd"/>
      <w:r w:rsidRPr="00B0245E">
        <w:rPr>
          <w:rFonts w:ascii="Times New Roman" w:hAnsi="Times New Roman" w:cs="Times New Roman"/>
          <w:sz w:val="28"/>
          <w:szCs w:val="28"/>
        </w:rPr>
        <w:t xml:space="preserve"> – в г. Ханты-Мансийск, </w:t>
      </w:r>
      <w:r w:rsidRPr="00B0245E">
        <w:rPr>
          <w:rFonts w:ascii="Times New Roman" w:hAnsi="Times New Roman" w:cs="Times New Roman"/>
          <w:sz w:val="28"/>
          <w:szCs w:val="28"/>
        </w:rPr>
        <w:br/>
        <w:t xml:space="preserve">из п. Бобровский – в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Мощность очистных сооружений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составляет </w:t>
      </w:r>
      <w:r w:rsidRPr="00B0245E">
        <w:rPr>
          <w:rFonts w:ascii="Times New Roman" w:hAnsi="Times New Roman" w:cs="Times New Roman"/>
          <w:sz w:val="28"/>
          <w:szCs w:val="28"/>
        </w:rPr>
        <w:br/>
        <w:t xml:space="preserve">2 700 куб. м в сутки, в с. </w:t>
      </w:r>
      <w:proofErr w:type="spellStart"/>
      <w:r w:rsidRPr="00B0245E">
        <w:rPr>
          <w:rFonts w:ascii="Times New Roman" w:hAnsi="Times New Roman" w:cs="Times New Roman"/>
          <w:sz w:val="28"/>
          <w:szCs w:val="28"/>
        </w:rPr>
        <w:t>Цингалы</w:t>
      </w:r>
      <w:proofErr w:type="spellEnd"/>
      <w:r w:rsidRPr="00B0245E">
        <w:rPr>
          <w:rFonts w:ascii="Times New Roman" w:hAnsi="Times New Roman" w:cs="Times New Roman"/>
          <w:sz w:val="28"/>
          <w:szCs w:val="28"/>
        </w:rPr>
        <w:t xml:space="preserve"> – 20 куб. м в сутки, в п. Кирпичный – </w:t>
      </w:r>
      <w:r w:rsidRPr="00B0245E">
        <w:rPr>
          <w:rFonts w:ascii="Times New Roman" w:hAnsi="Times New Roman" w:cs="Times New Roman"/>
          <w:sz w:val="28"/>
          <w:szCs w:val="28"/>
        </w:rPr>
        <w:br/>
        <w:t>40 куб. м в сутки, в с. </w:t>
      </w:r>
      <w:proofErr w:type="spellStart"/>
      <w:r w:rsidRPr="00B0245E">
        <w:rPr>
          <w:rFonts w:ascii="Times New Roman" w:hAnsi="Times New Roman" w:cs="Times New Roman"/>
          <w:sz w:val="28"/>
          <w:szCs w:val="28"/>
        </w:rPr>
        <w:t>Нялинское</w:t>
      </w:r>
      <w:proofErr w:type="spellEnd"/>
      <w:r w:rsidRPr="00B0245E">
        <w:rPr>
          <w:rFonts w:ascii="Times New Roman" w:hAnsi="Times New Roman" w:cs="Times New Roman"/>
          <w:sz w:val="28"/>
          <w:szCs w:val="28"/>
        </w:rPr>
        <w:t xml:space="preserve"> – 35 куб. м в сутки, д. Ярки – 360 куб. м </w:t>
      </w:r>
      <w:r w:rsidRPr="00B0245E">
        <w:rPr>
          <w:rFonts w:ascii="Times New Roman" w:hAnsi="Times New Roman" w:cs="Times New Roman"/>
          <w:sz w:val="28"/>
          <w:szCs w:val="28"/>
        </w:rPr>
        <w:br/>
        <w:t xml:space="preserve">в сутки. </w:t>
      </w:r>
    </w:p>
    <w:p w:rsidR="00B0245E" w:rsidRPr="002F7BE6" w:rsidRDefault="00B0245E" w:rsidP="002F7BE6">
      <w:pPr>
        <w:autoSpaceDN w:val="0"/>
        <w:adjustRightInd w:val="0"/>
        <w:ind w:firstLine="720"/>
        <w:jc w:val="both"/>
        <w:rPr>
          <w:rFonts w:ascii="Times New Roman" w:hAnsi="Times New Roman" w:cs="Times New Roman"/>
          <w:i/>
          <w:sz w:val="28"/>
          <w:szCs w:val="28"/>
        </w:rPr>
      </w:pPr>
      <w:r w:rsidRPr="002F7BE6">
        <w:rPr>
          <w:rFonts w:ascii="Times New Roman" w:hAnsi="Times New Roman" w:cs="Times New Roman"/>
          <w:i/>
          <w:sz w:val="28"/>
          <w:szCs w:val="28"/>
        </w:rPr>
        <w:t xml:space="preserve">Электроснабжение.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территории населенных пунктов централизованной зоны </w:t>
      </w:r>
      <w:r w:rsidRPr="00B0245E">
        <w:rPr>
          <w:rFonts w:ascii="Times New Roman" w:hAnsi="Times New Roman" w:cs="Times New Roman"/>
          <w:sz w:val="28"/>
          <w:szCs w:val="28"/>
        </w:rPr>
        <w:br/>
        <w:t xml:space="preserve">Ханты-Мансийского района содержанием и обслуживанием внутри поселковых электрических сетей занимается предприятие ОАО «ЮТЭК-РС», АО «ЮРЭСК». Общая протяженность линий электропередач составляет 662,4 км, трансформаторных подстанций – 146 единиц. </w:t>
      </w:r>
      <w:r w:rsidRPr="00B0245E">
        <w:rPr>
          <w:rFonts w:ascii="Times New Roman" w:hAnsi="Times New Roman" w:cs="Times New Roman"/>
          <w:sz w:val="28"/>
          <w:szCs w:val="28"/>
        </w:rPr>
        <w:br/>
        <w:t>В децентрализованной зоне Ханты-Мансийского района в 5 населенных пунктов выработкой, содержанием и обслуживанием электрической энергии занимается АО «</w:t>
      </w:r>
      <w:proofErr w:type="spellStart"/>
      <w:r w:rsidRPr="00B0245E">
        <w:rPr>
          <w:rFonts w:ascii="Times New Roman" w:hAnsi="Times New Roman" w:cs="Times New Roman"/>
          <w:sz w:val="28"/>
          <w:szCs w:val="28"/>
        </w:rPr>
        <w:t>Юграэнерго</w:t>
      </w:r>
      <w:proofErr w:type="spellEnd"/>
      <w:r w:rsidRPr="00B0245E">
        <w:rPr>
          <w:rFonts w:ascii="Times New Roman" w:hAnsi="Times New Roman" w:cs="Times New Roman"/>
          <w:sz w:val="28"/>
          <w:szCs w:val="28"/>
        </w:rPr>
        <w:t xml:space="preserve">» (п. </w:t>
      </w:r>
      <w:proofErr w:type="spellStart"/>
      <w:r w:rsidRPr="00B0245E">
        <w:rPr>
          <w:rFonts w:ascii="Times New Roman" w:hAnsi="Times New Roman" w:cs="Times New Roman"/>
          <w:sz w:val="28"/>
          <w:szCs w:val="28"/>
        </w:rPr>
        <w:t>Урманный</w:t>
      </w:r>
      <w:proofErr w:type="spellEnd"/>
      <w:r w:rsidRPr="00B0245E">
        <w:rPr>
          <w:rFonts w:ascii="Times New Roman" w:hAnsi="Times New Roman" w:cs="Times New Roman"/>
          <w:sz w:val="28"/>
          <w:szCs w:val="28"/>
        </w:rPr>
        <w:t xml:space="preserve">, с. Елизарово, </w:t>
      </w:r>
      <w:r w:rsidRPr="00B0245E">
        <w:rPr>
          <w:rFonts w:ascii="Times New Roman" w:hAnsi="Times New Roman" w:cs="Times New Roman"/>
          <w:sz w:val="28"/>
          <w:szCs w:val="28"/>
        </w:rPr>
        <w:br/>
      </w:r>
      <w:r w:rsidRPr="00B0245E">
        <w:rPr>
          <w:rFonts w:ascii="Times New Roman" w:hAnsi="Times New Roman" w:cs="Times New Roman"/>
          <w:sz w:val="28"/>
          <w:szCs w:val="28"/>
        </w:rPr>
        <w:lastRenderedPageBreak/>
        <w:t xml:space="preserve">п. Кедровый, п. Кирпичный,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xml:space="preserve">).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децентрализованной зоне Ханты-Мансийского района </w:t>
      </w:r>
      <w:r w:rsidRPr="00B0245E">
        <w:rPr>
          <w:rFonts w:ascii="Times New Roman" w:hAnsi="Times New Roman" w:cs="Times New Roman"/>
          <w:sz w:val="28"/>
          <w:szCs w:val="28"/>
        </w:rPr>
        <w:br/>
        <w:t>в 5 населенных пунктах выработкой, содержанием и обслуживанием электрической энергии занимается АО «</w:t>
      </w:r>
      <w:proofErr w:type="spellStart"/>
      <w:r w:rsidRPr="00B0245E">
        <w:rPr>
          <w:rFonts w:ascii="Times New Roman" w:hAnsi="Times New Roman" w:cs="Times New Roman"/>
          <w:sz w:val="28"/>
          <w:szCs w:val="28"/>
        </w:rPr>
        <w:t>Юграэнерго</w:t>
      </w:r>
      <w:proofErr w:type="spellEnd"/>
      <w:r w:rsidRPr="00B0245E">
        <w:rPr>
          <w:rFonts w:ascii="Times New Roman" w:hAnsi="Times New Roman" w:cs="Times New Roman"/>
          <w:sz w:val="28"/>
          <w:szCs w:val="28"/>
        </w:rPr>
        <w:t xml:space="preserve">» (п. </w:t>
      </w:r>
      <w:proofErr w:type="spellStart"/>
      <w:proofErr w:type="gramStart"/>
      <w:r w:rsidRPr="00B0245E">
        <w:rPr>
          <w:rFonts w:ascii="Times New Roman" w:hAnsi="Times New Roman" w:cs="Times New Roman"/>
          <w:sz w:val="28"/>
          <w:szCs w:val="28"/>
        </w:rPr>
        <w:t>Урманный</w:t>
      </w:r>
      <w:proofErr w:type="spellEnd"/>
      <w:r w:rsidRPr="00B0245E">
        <w:rPr>
          <w:rFonts w:ascii="Times New Roman" w:hAnsi="Times New Roman" w:cs="Times New Roman"/>
          <w:sz w:val="28"/>
          <w:szCs w:val="28"/>
        </w:rPr>
        <w:t>,</w:t>
      </w:r>
      <w:r w:rsidRPr="00B0245E">
        <w:rPr>
          <w:rFonts w:ascii="Times New Roman" w:hAnsi="Times New Roman" w:cs="Times New Roman"/>
          <w:sz w:val="28"/>
          <w:szCs w:val="28"/>
        </w:rPr>
        <w:br/>
        <w:t>с.</w:t>
      </w:r>
      <w:proofErr w:type="gramEnd"/>
      <w:r w:rsidRPr="00B0245E">
        <w:rPr>
          <w:rFonts w:ascii="Times New Roman" w:hAnsi="Times New Roman" w:cs="Times New Roman"/>
          <w:sz w:val="28"/>
          <w:szCs w:val="28"/>
        </w:rPr>
        <w:t xml:space="preserve"> Елизарово, п. Кедровый, п. Кирпичный,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xml:space="preserve">).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Общее количество генерирующих источников составляет </w:t>
      </w:r>
      <w:r w:rsidRPr="00B0245E">
        <w:rPr>
          <w:rFonts w:ascii="Times New Roman" w:hAnsi="Times New Roman" w:cs="Times New Roman"/>
          <w:sz w:val="28"/>
          <w:szCs w:val="28"/>
        </w:rPr>
        <w:br/>
        <w:t xml:space="preserve">23 единицы. Объем производства электрической энергии в зоне децентрализованного электроснабжения за 2022 год составил </w:t>
      </w:r>
      <w:r w:rsidRPr="00B0245E">
        <w:rPr>
          <w:rFonts w:ascii="Times New Roman" w:hAnsi="Times New Roman" w:cs="Times New Roman"/>
          <w:sz w:val="28"/>
          <w:szCs w:val="28"/>
        </w:rPr>
        <w:br/>
        <w:t xml:space="preserve">12 846,5 тыс. кВт/ч., что ниже аналогичного показателя 2021 года </w:t>
      </w:r>
      <w:r w:rsidRPr="00B0245E">
        <w:rPr>
          <w:rFonts w:ascii="Times New Roman" w:hAnsi="Times New Roman" w:cs="Times New Roman"/>
          <w:sz w:val="28"/>
          <w:szCs w:val="28"/>
        </w:rPr>
        <w:br/>
        <w:t>на 230,4 тыс. кВт/ч. (13 076,9 тыс. кВт/ч.).</w:t>
      </w:r>
    </w:p>
    <w:p w:rsidR="00B0245E" w:rsidRPr="002F7BE6" w:rsidRDefault="00B0245E" w:rsidP="002F7BE6">
      <w:pPr>
        <w:autoSpaceDN w:val="0"/>
        <w:adjustRightInd w:val="0"/>
        <w:ind w:firstLine="720"/>
        <w:jc w:val="both"/>
        <w:rPr>
          <w:rFonts w:ascii="Times New Roman" w:hAnsi="Times New Roman" w:cs="Times New Roman"/>
          <w:i/>
          <w:sz w:val="28"/>
          <w:szCs w:val="28"/>
        </w:rPr>
      </w:pPr>
      <w:r w:rsidRPr="002F7BE6">
        <w:rPr>
          <w:rFonts w:ascii="Times New Roman" w:hAnsi="Times New Roman" w:cs="Times New Roman"/>
          <w:i/>
          <w:sz w:val="28"/>
          <w:szCs w:val="28"/>
        </w:rPr>
        <w:t xml:space="preserve">Газоснабжение.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Общая протяженность газопроводов на территории </w:t>
      </w:r>
      <w:r w:rsidRPr="00B0245E">
        <w:rPr>
          <w:rFonts w:ascii="Times New Roman" w:hAnsi="Times New Roman" w:cs="Times New Roman"/>
          <w:sz w:val="28"/>
          <w:szCs w:val="28"/>
        </w:rPr>
        <w:br/>
        <w:t xml:space="preserve">Ханты-Мансийского района составляет 208,2 км. Поставка природного газа на территории Ханты-Мансийского района производится ЗАО «Газпром </w:t>
      </w:r>
      <w:proofErr w:type="spellStart"/>
      <w:r w:rsidRPr="00B0245E">
        <w:rPr>
          <w:rFonts w:ascii="Times New Roman" w:hAnsi="Times New Roman" w:cs="Times New Roman"/>
          <w:sz w:val="28"/>
          <w:szCs w:val="28"/>
        </w:rPr>
        <w:t>межрегионгаз</w:t>
      </w:r>
      <w:proofErr w:type="spellEnd"/>
      <w:r w:rsidRPr="00B0245E">
        <w:rPr>
          <w:rFonts w:ascii="Times New Roman" w:hAnsi="Times New Roman" w:cs="Times New Roman"/>
          <w:sz w:val="28"/>
          <w:szCs w:val="28"/>
        </w:rPr>
        <w:t xml:space="preserve"> Север», баллонного сжиженного газа – ООО «Центр отопительной техники». Услугу по транспортировке газа </w:t>
      </w:r>
      <w:r w:rsidRPr="00B0245E">
        <w:rPr>
          <w:rFonts w:ascii="Times New Roman" w:hAnsi="Times New Roman" w:cs="Times New Roman"/>
          <w:sz w:val="28"/>
          <w:szCs w:val="28"/>
        </w:rPr>
        <w:br/>
        <w:t xml:space="preserve">по </w:t>
      </w:r>
      <w:proofErr w:type="spellStart"/>
      <w:r w:rsidRPr="00B0245E">
        <w:rPr>
          <w:rFonts w:ascii="Times New Roman" w:hAnsi="Times New Roman" w:cs="Times New Roman"/>
          <w:sz w:val="28"/>
          <w:szCs w:val="28"/>
        </w:rPr>
        <w:t>внутрипоселковым</w:t>
      </w:r>
      <w:proofErr w:type="spellEnd"/>
      <w:r w:rsidRPr="00B0245E">
        <w:rPr>
          <w:rFonts w:ascii="Times New Roman" w:hAnsi="Times New Roman" w:cs="Times New Roman"/>
          <w:sz w:val="28"/>
          <w:szCs w:val="28"/>
        </w:rPr>
        <w:t xml:space="preserve"> газопроводам на территории района оказывают МП «ЖЭК-3», АО «Газпром газораспределение Север». Централизованное газоснабжение имеется в 12 населенных пунктах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w:t>
      </w:r>
      <w:r w:rsidRPr="00B0245E">
        <w:rPr>
          <w:rFonts w:ascii="Times New Roman" w:hAnsi="Times New Roman" w:cs="Times New Roman"/>
          <w:sz w:val="28"/>
          <w:szCs w:val="28"/>
        </w:rPr>
        <w:br/>
        <w:t xml:space="preserve">п. Бобровский, с. </w:t>
      </w:r>
      <w:proofErr w:type="spellStart"/>
      <w:r w:rsidRPr="00B0245E">
        <w:rPr>
          <w:rFonts w:ascii="Times New Roman" w:hAnsi="Times New Roman" w:cs="Times New Roman"/>
          <w:sz w:val="28"/>
          <w:szCs w:val="28"/>
        </w:rPr>
        <w:t>Батово</w:t>
      </w:r>
      <w:proofErr w:type="spellEnd"/>
      <w:r w:rsidRPr="00B0245E">
        <w:rPr>
          <w:rFonts w:ascii="Times New Roman" w:hAnsi="Times New Roman" w:cs="Times New Roman"/>
          <w:sz w:val="28"/>
          <w:szCs w:val="28"/>
        </w:rPr>
        <w:t xml:space="preserve">, с. </w:t>
      </w:r>
      <w:proofErr w:type="spellStart"/>
      <w:r w:rsidRPr="00B0245E">
        <w:rPr>
          <w:rFonts w:ascii="Times New Roman" w:hAnsi="Times New Roman" w:cs="Times New Roman"/>
          <w:sz w:val="28"/>
          <w:szCs w:val="28"/>
        </w:rPr>
        <w:t>Цингалы</w:t>
      </w:r>
      <w:proofErr w:type="spellEnd"/>
      <w:r w:rsidRPr="00B0245E">
        <w:rPr>
          <w:rFonts w:ascii="Times New Roman" w:hAnsi="Times New Roman" w:cs="Times New Roman"/>
          <w:sz w:val="28"/>
          <w:szCs w:val="28"/>
        </w:rPr>
        <w:t xml:space="preserve">, п. </w:t>
      </w:r>
      <w:proofErr w:type="spellStart"/>
      <w:r w:rsidRPr="00B0245E">
        <w:rPr>
          <w:rFonts w:ascii="Times New Roman" w:hAnsi="Times New Roman" w:cs="Times New Roman"/>
          <w:sz w:val="28"/>
          <w:szCs w:val="28"/>
        </w:rPr>
        <w:t>Выкатной</w:t>
      </w:r>
      <w:proofErr w:type="spellEnd"/>
      <w:r w:rsidRPr="00B0245E">
        <w:rPr>
          <w:rFonts w:ascii="Times New Roman" w:hAnsi="Times New Roman" w:cs="Times New Roman"/>
          <w:sz w:val="28"/>
          <w:szCs w:val="28"/>
        </w:rPr>
        <w:t xml:space="preserve">, д. Шапша, д. Ярки, </w:t>
      </w:r>
      <w:r w:rsidRPr="00B0245E">
        <w:rPr>
          <w:rFonts w:ascii="Times New Roman" w:hAnsi="Times New Roman" w:cs="Times New Roman"/>
          <w:sz w:val="28"/>
          <w:szCs w:val="28"/>
        </w:rPr>
        <w:br/>
        <w:t xml:space="preserve">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с. Сибирский, д. Белогорье, с. Троица, п. Кирпичный).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соответствии с пунктом 1 статьи 13 «Федерального закона </w:t>
      </w:r>
      <w:r w:rsidRPr="00B0245E">
        <w:rPr>
          <w:rFonts w:ascii="Times New Roman" w:hAnsi="Times New Roman" w:cs="Times New Roman"/>
          <w:sz w:val="28"/>
          <w:szCs w:val="28"/>
        </w:rPr>
        <w:br/>
        <w:t xml:space="preserve">от 23.11.2009 № 261 – ФЗ «Об энергосбережении и повышении энергетической эффективности и о внесении изменений в отдельные законодательные акты Российской Федерации» установка общедомовых приборов газа не требуется, так как основная доля жилого фонда </w:t>
      </w:r>
      <w:r w:rsidRPr="00B0245E">
        <w:rPr>
          <w:rFonts w:ascii="Times New Roman" w:hAnsi="Times New Roman" w:cs="Times New Roman"/>
          <w:sz w:val="28"/>
          <w:szCs w:val="28"/>
        </w:rPr>
        <w:br/>
        <w:t xml:space="preserve">на территории Ханты-Мансийского района – это одно-, двухэтажные дома </w:t>
      </w:r>
      <w:r w:rsidRPr="00B0245E">
        <w:rPr>
          <w:rFonts w:ascii="Times New Roman" w:hAnsi="Times New Roman" w:cs="Times New Roman"/>
          <w:sz w:val="28"/>
          <w:szCs w:val="28"/>
        </w:rPr>
        <w:br/>
        <w:t xml:space="preserve">с максимальным объемом потребления природного газа менее чем </w:t>
      </w:r>
      <w:r w:rsidRPr="00B0245E">
        <w:rPr>
          <w:rFonts w:ascii="Times New Roman" w:hAnsi="Times New Roman" w:cs="Times New Roman"/>
          <w:sz w:val="28"/>
          <w:szCs w:val="28"/>
        </w:rPr>
        <w:br/>
        <w:t xml:space="preserve">два кубических метра в час.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данным ООО «Газпром </w:t>
      </w:r>
      <w:proofErr w:type="spellStart"/>
      <w:r w:rsidRPr="00B0245E">
        <w:rPr>
          <w:rFonts w:ascii="Times New Roman" w:hAnsi="Times New Roman" w:cs="Times New Roman"/>
          <w:sz w:val="28"/>
          <w:szCs w:val="28"/>
        </w:rPr>
        <w:t>энергосбыт</w:t>
      </w:r>
      <w:proofErr w:type="spellEnd"/>
      <w:r w:rsidRPr="00B0245E">
        <w:rPr>
          <w:rFonts w:ascii="Times New Roman" w:hAnsi="Times New Roman" w:cs="Times New Roman"/>
          <w:sz w:val="28"/>
          <w:szCs w:val="28"/>
        </w:rPr>
        <w:t xml:space="preserve"> Тюмень» по состоянию </w:t>
      </w:r>
      <w:r w:rsidRPr="00B0245E">
        <w:rPr>
          <w:rFonts w:ascii="Times New Roman" w:hAnsi="Times New Roman" w:cs="Times New Roman"/>
          <w:sz w:val="28"/>
          <w:szCs w:val="28"/>
        </w:rPr>
        <w:br/>
        <w:t>на 01.10.2023 количество приборов учета газа составляет 2 390 единиц. Доля объема отпуска централизованного газа, счета за которые выставлены по показаниям приборов учета, составляет 100%.</w:t>
      </w:r>
    </w:p>
    <w:p w:rsidR="00B0245E" w:rsidRPr="002F7BE6" w:rsidRDefault="00B0245E" w:rsidP="002F7BE6">
      <w:pPr>
        <w:autoSpaceDN w:val="0"/>
        <w:adjustRightInd w:val="0"/>
        <w:ind w:firstLine="720"/>
        <w:jc w:val="both"/>
        <w:rPr>
          <w:rFonts w:ascii="Times New Roman" w:hAnsi="Times New Roman" w:cs="Times New Roman"/>
          <w:i/>
          <w:sz w:val="28"/>
          <w:szCs w:val="28"/>
        </w:rPr>
      </w:pPr>
      <w:r w:rsidRPr="002F7BE6">
        <w:rPr>
          <w:rFonts w:ascii="Times New Roman" w:hAnsi="Times New Roman" w:cs="Times New Roman"/>
          <w:i/>
          <w:sz w:val="28"/>
          <w:szCs w:val="28"/>
        </w:rPr>
        <w:t>Обращение с отходами.</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территории Ханты-Мансийского района функционирует 5 </w:t>
      </w:r>
      <w:r w:rsidR="002F7BE6">
        <w:rPr>
          <w:rFonts w:ascii="Times New Roman" w:hAnsi="Times New Roman" w:cs="Times New Roman"/>
          <w:sz w:val="28"/>
          <w:szCs w:val="28"/>
        </w:rPr>
        <w:t>п</w:t>
      </w:r>
      <w:r w:rsidRPr="00B0245E">
        <w:rPr>
          <w:rFonts w:ascii="Times New Roman" w:hAnsi="Times New Roman" w:cs="Times New Roman"/>
          <w:sz w:val="28"/>
          <w:szCs w:val="28"/>
        </w:rPr>
        <w:t xml:space="preserve">олигонов твердых бытовых отходов в поселках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и селах Елизарово, </w:t>
      </w:r>
      <w:proofErr w:type="spellStart"/>
      <w:r w:rsidRPr="00B0245E">
        <w:rPr>
          <w:rFonts w:ascii="Times New Roman" w:hAnsi="Times New Roman" w:cs="Times New Roman"/>
          <w:sz w:val="28"/>
          <w:szCs w:val="28"/>
        </w:rPr>
        <w:t>Нялинское</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Кышик</w:t>
      </w:r>
      <w:proofErr w:type="spellEnd"/>
      <w:r w:rsidRPr="00B0245E">
        <w:rPr>
          <w:rFonts w:ascii="Times New Roman" w:hAnsi="Times New Roman" w:cs="Times New Roman"/>
          <w:sz w:val="28"/>
          <w:szCs w:val="28"/>
        </w:rPr>
        <w:t xml:space="preserve">, которые находятся в хозяйственном </w:t>
      </w:r>
      <w:proofErr w:type="gramStart"/>
      <w:r w:rsidRPr="00B0245E">
        <w:rPr>
          <w:rFonts w:ascii="Times New Roman" w:hAnsi="Times New Roman" w:cs="Times New Roman"/>
          <w:sz w:val="28"/>
          <w:szCs w:val="28"/>
        </w:rPr>
        <w:t xml:space="preserve">ведении </w:t>
      </w:r>
      <w:r w:rsidR="002F7BE6">
        <w:rPr>
          <w:rFonts w:ascii="Times New Roman" w:hAnsi="Times New Roman" w:cs="Times New Roman"/>
          <w:sz w:val="28"/>
          <w:szCs w:val="28"/>
        </w:rPr>
        <w:t xml:space="preserve"> </w:t>
      </w:r>
      <w:r w:rsidRPr="00B0245E">
        <w:rPr>
          <w:rFonts w:ascii="Times New Roman" w:hAnsi="Times New Roman" w:cs="Times New Roman"/>
          <w:sz w:val="28"/>
          <w:szCs w:val="28"/>
        </w:rPr>
        <w:t>МП</w:t>
      </w:r>
      <w:proofErr w:type="gramEnd"/>
      <w:r w:rsidRPr="00B0245E">
        <w:rPr>
          <w:rFonts w:ascii="Times New Roman" w:hAnsi="Times New Roman" w:cs="Times New Roman"/>
          <w:sz w:val="28"/>
          <w:szCs w:val="28"/>
        </w:rPr>
        <w:t xml:space="preserve"> «ЖЭК-3».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Распоряжением Правительства Ханты-Мансийского автономного округа – Югры от 14.10.2022 № 627-рп внесены изменения </w:t>
      </w:r>
      <w:r w:rsidRPr="00B0245E">
        <w:rPr>
          <w:rFonts w:ascii="Times New Roman" w:hAnsi="Times New Roman" w:cs="Times New Roman"/>
          <w:sz w:val="28"/>
          <w:szCs w:val="28"/>
        </w:rPr>
        <w:br/>
        <w:t xml:space="preserve">в Территориальную схему обращения с отходами, в соответствии </w:t>
      </w:r>
      <w:r w:rsidRPr="00B0245E">
        <w:rPr>
          <w:rFonts w:ascii="Times New Roman" w:hAnsi="Times New Roman" w:cs="Times New Roman"/>
          <w:sz w:val="28"/>
          <w:szCs w:val="28"/>
        </w:rPr>
        <w:br/>
        <w:t xml:space="preserve">с которыми из объектов размещения отходов исключен полигон ТКО </w:t>
      </w:r>
      <w:r w:rsidRPr="00B0245E">
        <w:rPr>
          <w:rFonts w:ascii="Times New Roman" w:hAnsi="Times New Roman" w:cs="Times New Roman"/>
          <w:sz w:val="28"/>
          <w:szCs w:val="28"/>
        </w:rPr>
        <w:br/>
        <w:t xml:space="preserve">п. Кедровый Ханты-Мансийского района и соответственно изменена схема потока отходов от источников образования до объектов обработки, </w:t>
      </w:r>
      <w:r w:rsidRPr="00B0245E">
        <w:rPr>
          <w:rFonts w:ascii="Times New Roman" w:hAnsi="Times New Roman" w:cs="Times New Roman"/>
          <w:sz w:val="28"/>
          <w:szCs w:val="28"/>
        </w:rPr>
        <w:lastRenderedPageBreak/>
        <w:t>утилизации, обезвреживания и размещения отходов в Ханты-Мансийском районе.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Услуги по обращению с ТКО осуществляются региональным оператором ОА «Югра-Экология» по тарифу, установленному Региональной службой по тарифам Ханты-Мансийского автономного округа – Югры. </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2F7BE6">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Транспорт и связь</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1 января 2023 года общая протяженность автомобильных дорог в Ханты-Мансийском районе составляет 616,6 км, </w:t>
      </w:r>
      <w:r w:rsidRPr="00B0245E">
        <w:rPr>
          <w:rFonts w:ascii="Times New Roman" w:hAnsi="Times New Roman" w:cs="Times New Roman"/>
          <w:sz w:val="28"/>
          <w:szCs w:val="28"/>
        </w:rPr>
        <w:br/>
        <w:t>в том числе:</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дороги федерального значения – 106,6 км или 17,3% от общей протяженности автомобильных дорог;</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регионального значения – 295,4 км или 47,9% от общей протяженности автомобильных дорог;</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муниципального значения – 214,6 км или 34,8% от общей протяженности автомобильных дорог.</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Из общего объема автомобильных дорог, дороги с твердым покрытием составляют 494 км</w:t>
      </w:r>
      <w:proofErr w:type="gramStart"/>
      <w:r w:rsidRPr="00B0245E">
        <w:rPr>
          <w:rFonts w:ascii="Times New Roman" w:hAnsi="Times New Roman" w:cs="Times New Roman"/>
          <w:sz w:val="28"/>
          <w:szCs w:val="28"/>
        </w:rPr>
        <w:t>.</w:t>
      </w:r>
      <w:proofErr w:type="gramEnd"/>
      <w:r w:rsidRPr="00B0245E">
        <w:rPr>
          <w:rFonts w:ascii="Times New Roman" w:hAnsi="Times New Roman" w:cs="Times New Roman"/>
          <w:sz w:val="28"/>
          <w:szCs w:val="28"/>
        </w:rPr>
        <w:t xml:space="preserve"> или 80,1%.</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Круглогодичное сообщение автомобильным транспортом осуществляется с шестью населенными пунктами: с. </w:t>
      </w:r>
      <w:proofErr w:type="spellStart"/>
      <w:r w:rsidRPr="00B0245E">
        <w:rPr>
          <w:rFonts w:ascii="Times New Roman" w:hAnsi="Times New Roman" w:cs="Times New Roman"/>
          <w:sz w:val="28"/>
          <w:szCs w:val="28"/>
        </w:rPr>
        <w:t>Батово</w:t>
      </w:r>
      <w:proofErr w:type="spellEnd"/>
      <w:r w:rsidRPr="00B0245E">
        <w:rPr>
          <w:rFonts w:ascii="Times New Roman" w:hAnsi="Times New Roman" w:cs="Times New Roman"/>
          <w:sz w:val="28"/>
          <w:szCs w:val="28"/>
        </w:rPr>
        <w:t xml:space="preserve">, </w:t>
      </w:r>
      <w:r w:rsidRPr="00B0245E">
        <w:rPr>
          <w:rFonts w:ascii="Times New Roman" w:hAnsi="Times New Roman" w:cs="Times New Roman"/>
          <w:sz w:val="28"/>
          <w:szCs w:val="28"/>
        </w:rPr>
        <w:br/>
        <w:t xml:space="preserve">п. Бобровский,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д. Шапша, д. </w:t>
      </w:r>
      <w:proofErr w:type="spellStart"/>
      <w:r w:rsidRPr="00B0245E">
        <w:rPr>
          <w:rFonts w:ascii="Times New Roman" w:hAnsi="Times New Roman" w:cs="Times New Roman"/>
          <w:sz w:val="28"/>
          <w:szCs w:val="28"/>
        </w:rPr>
        <w:t>Ягурьях</w:t>
      </w:r>
      <w:proofErr w:type="spellEnd"/>
      <w:r w:rsidRPr="00B0245E">
        <w:rPr>
          <w:rFonts w:ascii="Times New Roman" w:hAnsi="Times New Roman" w:cs="Times New Roman"/>
          <w:sz w:val="28"/>
          <w:szCs w:val="28"/>
        </w:rPr>
        <w:t xml:space="preserve">, д. Ярки. Также организован проезд автомобильным транспортом до с. </w:t>
      </w:r>
      <w:proofErr w:type="spellStart"/>
      <w:r w:rsidRPr="00B0245E">
        <w:rPr>
          <w:rFonts w:ascii="Times New Roman" w:hAnsi="Times New Roman" w:cs="Times New Roman"/>
          <w:sz w:val="28"/>
          <w:szCs w:val="28"/>
        </w:rPr>
        <w:t>Селиярово</w:t>
      </w:r>
      <w:proofErr w:type="spellEnd"/>
      <w:r w:rsidRPr="00B0245E">
        <w:rPr>
          <w:rFonts w:ascii="Times New Roman" w:hAnsi="Times New Roman" w:cs="Times New Roman"/>
          <w:sz w:val="28"/>
          <w:szCs w:val="28"/>
        </w:rPr>
        <w:t xml:space="preserve"> и </w:t>
      </w:r>
      <w:r w:rsidRPr="00B0245E">
        <w:rPr>
          <w:rFonts w:ascii="Times New Roman" w:hAnsi="Times New Roman" w:cs="Times New Roman"/>
          <w:sz w:val="28"/>
          <w:szCs w:val="28"/>
        </w:rPr>
        <w:br/>
        <w:t xml:space="preserve">с. </w:t>
      </w:r>
      <w:proofErr w:type="spellStart"/>
      <w:r w:rsidRPr="00B0245E">
        <w:rPr>
          <w:rFonts w:ascii="Times New Roman" w:hAnsi="Times New Roman" w:cs="Times New Roman"/>
          <w:sz w:val="28"/>
          <w:szCs w:val="28"/>
        </w:rPr>
        <w:t>Зенково</w:t>
      </w:r>
      <w:proofErr w:type="spellEnd"/>
      <w:r w:rsidRPr="00B0245E">
        <w:rPr>
          <w:rFonts w:ascii="Times New Roman" w:hAnsi="Times New Roman" w:cs="Times New Roman"/>
          <w:sz w:val="28"/>
          <w:szCs w:val="28"/>
        </w:rPr>
        <w:t xml:space="preserve"> по ведомственным автомобильным дорогам ООО </w:t>
      </w:r>
      <w:r w:rsidRPr="00B0245E">
        <w:rPr>
          <w:rFonts w:ascii="Times New Roman" w:hAnsi="Times New Roman" w:cs="Times New Roman"/>
          <w:sz w:val="28"/>
          <w:szCs w:val="28"/>
        </w:rPr>
        <w:br/>
        <w:t>«РН-</w:t>
      </w:r>
      <w:proofErr w:type="spellStart"/>
      <w:r w:rsidRPr="00B0245E">
        <w:rPr>
          <w:rFonts w:ascii="Times New Roman" w:hAnsi="Times New Roman" w:cs="Times New Roman"/>
          <w:sz w:val="28"/>
          <w:szCs w:val="28"/>
        </w:rPr>
        <w:t>Юганскнефтегаз</w:t>
      </w:r>
      <w:proofErr w:type="spellEnd"/>
      <w:r w:rsidRPr="00B0245E">
        <w:rPr>
          <w:rFonts w:ascii="Times New Roman" w:hAnsi="Times New Roman" w:cs="Times New Roman"/>
          <w:sz w:val="28"/>
          <w:szCs w:val="28"/>
        </w:rPr>
        <w:t>».</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Движение автомобильного транспорта по району в зимний период осуществляется по зимним автомобильным дорогам. Большая площадь района и сложный ландшафт затрудняют транспортное сообщение между населенными пунктами.</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на территории района введено 404,9 км зимних автомобильных дорог и 7,2 км ледовых переправ через 13 рек и проток </w:t>
      </w:r>
      <w:r w:rsidRPr="00B0245E">
        <w:rPr>
          <w:rFonts w:ascii="Times New Roman" w:hAnsi="Times New Roman" w:cs="Times New Roman"/>
          <w:sz w:val="28"/>
          <w:szCs w:val="28"/>
        </w:rPr>
        <w:br/>
        <w:t xml:space="preserve">(в том числе магистральные реки Обь, Иртыш, </w:t>
      </w:r>
      <w:proofErr w:type="spellStart"/>
      <w:r w:rsidRPr="00B0245E">
        <w:rPr>
          <w:rFonts w:ascii="Times New Roman" w:hAnsi="Times New Roman" w:cs="Times New Roman"/>
          <w:sz w:val="28"/>
          <w:szCs w:val="28"/>
        </w:rPr>
        <w:t>Конда</w:t>
      </w:r>
      <w:proofErr w:type="spellEnd"/>
      <w:r w:rsidRPr="00B0245E">
        <w:rPr>
          <w:rFonts w:ascii="Times New Roman" w:hAnsi="Times New Roman" w:cs="Times New Roman"/>
          <w:sz w:val="28"/>
          <w:szCs w:val="28"/>
        </w:rPr>
        <w:t>).</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период действия зимних автомобильных дорог </w:t>
      </w:r>
      <w:r w:rsidRPr="00B0245E">
        <w:rPr>
          <w:rFonts w:ascii="Times New Roman" w:hAnsi="Times New Roman" w:cs="Times New Roman"/>
          <w:sz w:val="28"/>
          <w:szCs w:val="28"/>
        </w:rPr>
        <w:br/>
        <w:t xml:space="preserve">осуществляется перевозка пассажиров автомобильным транспортом </w:t>
      </w:r>
      <w:r w:rsidRPr="00B0245E">
        <w:rPr>
          <w:rFonts w:ascii="Times New Roman" w:hAnsi="Times New Roman" w:cs="Times New Roman"/>
          <w:sz w:val="28"/>
          <w:szCs w:val="28"/>
        </w:rPr>
        <w:br/>
        <w:t xml:space="preserve">по 20 межмуниципальным маршрутам, в том числе 17 маршрутов субсидируются из бюджета Ханты-Мансийского автономного </w:t>
      </w:r>
      <w:r w:rsidRPr="00B0245E">
        <w:rPr>
          <w:rFonts w:ascii="Times New Roman" w:hAnsi="Times New Roman" w:cs="Times New Roman"/>
          <w:sz w:val="28"/>
          <w:szCs w:val="28"/>
        </w:rPr>
        <w:br/>
        <w:t xml:space="preserve">округа – Югры и 3 маршрута – коммерческие, а также </w:t>
      </w:r>
      <w:r w:rsidRPr="00B0245E">
        <w:rPr>
          <w:rFonts w:ascii="Times New Roman" w:hAnsi="Times New Roman" w:cs="Times New Roman"/>
          <w:sz w:val="28"/>
          <w:szCs w:val="28"/>
        </w:rPr>
        <w:br/>
        <w:t>по 3 муниципальным маршрутам, которые субсидируются из бюджета района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 Бобровский –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 </w:t>
      </w:r>
      <w:proofErr w:type="spellStart"/>
      <w:r w:rsidRPr="00B0245E">
        <w:rPr>
          <w:rFonts w:ascii="Times New Roman" w:hAnsi="Times New Roman" w:cs="Times New Roman"/>
          <w:sz w:val="28"/>
          <w:szCs w:val="28"/>
        </w:rPr>
        <w:t>Цингалы</w:t>
      </w:r>
      <w:proofErr w:type="spellEnd"/>
      <w:r w:rsidRPr="00B0245E">
        <w:rPr>
          <w:rFonts w:ascii="Times New Roman" w:hAnsi="Times New Roman" w:cs="Times New Roman"/>
          <w:sz w:val="28"/>
          <w:szCs w:val="28"/>
        </w:rPr>
        <w:t xml:space="preserve"> –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 </w:t>
      </w:r>
      <w:proofErr w:type="spellStart"/>
      <w:r w:rsidRPr="00B0245E">
        <w:rPr>
          <w:rFonts w:ascii="Times New Roman" w:hAnsi="Times New Roman" w:cs="Times New Roman"/>
          <w:sz w:val="28"/>
          <w:szCs w:val="28"/>
        </w:rPr>
        <w:t>Лугофилинская</w:t>
      </w:r>
      <w:proofErr w:type="spellEnd"/>
      <w:r w:rsidRPr="00B0245E">
        <w:rPr>
          <w:rFonts w:ascii="Times New Roman" w:hAnsi="Times New Roman" w:cs="Times New Roman"/>
          <w:sz w:val="28"/>
          <w:szCs w:val="28"/>
        </w:rPr>
        <w:t xml:space="preserve"> –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автомобильным транспортом на территории </w:t>
      </w:r>
      <w:r w:rsidRPr="00B0245E">
        <w:rPr>
          <w:rFonts w:ascii="Times New Roman" w:hAnsi="Times New Roman" w:cs="Times New Roman"/>
          <w:sz w:val="28"/>
          <w:szCs w:val="28"/>
        </w:rPr>
        <w:br/>
        <w:t xml:space="preserve">Ханты-Мансийского района перевезено 35,4 тыс. пассажиров (2021 год – </w:t>
      </w:r>
      <w:r w:rsidRPr="00B0245E">
        <w:rPr>
          <w:rFonts w:ascii="Times New Roman" w:hAnsi="Times New Roman" w:cs="Times New Roman"/>
          <w:sz w:val="28"/>
          <w:szCs w:val="28"/>
        </w:rPr>
        <w:br/>
      </w:r>
      <w:r w:rsidRPr="00B0245E">
        <w:rPr>
          <w:rFonts w:ascii="Times New Roman" w:hAnsi="Times New Roman" w:cs="Times New Roman"/>
          <w:sz w:val="28"/>
          <w:szCs w:val="28"/>
        </w:rPr>
        <w:lastRenderedPageBreak/>
        <w:t xml:space="preserve">33,5 тыс. пассажиров).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Основным перевозчиком пассажиров автомобильным транспортом на территории Ханты-Мансийского района в 2022 году является </w:t>
      </w:r>
      <w:r w:rsidRPr="00B0245E">
        <w:rPr>
          <w:rFonts w:ascii="Times New Roman" w:hAnsi="Times New Roman" w:cs="Times New Roman"/>
          <w:sz w:val="28"/>
          <w:szCs w:val="28"/>
        </w:rPr>
        <w:br/>
        <w:t>ООО «</w:t>
      </w:r>
      <w:proofErr w:type="spellStart"/>
      <w:r w:rsidRPr="00B0245E">
        <w:rPr>
          <w:rFonts w:ascii="Times New Roman" w:hAnsi="Times New Roman" w:cs="Times New Roman"/>
          <w:sz w:val="28"/>
          <w:szCs w:val="28"/>
        </w:rPr>
        <w:t>СеверТрансСервис</w:t>
      </w:r>
      <w:proofErr w:type="spellEnd"/>
      <w:r w:rsidRPr="00B0245E">
        <w:rPr>
          <w:rFonts w:ascii="Times New Roman" w:hAnsi="Times New Roman" w:cs="Times New Roman"/>
          <w:sz w:val="28"/>
          <w:szCs w:val="28"/>
        </w:rPr>
        <w:t xml:space="preserve">» (АТП). На его долю приходится 88,9% от всех перевезенных автомобильным транспортом пассажиров, что составляет </w:t>
      </w:r>
      <w:r w:rsidRPr="00B0245E">
        <w:rPr>
          <w:rFonts w:ascii="Times New Roman" w:hAnsi="Times New Roman" w:cs="Times New Roman"/>
          <w:sz w:val="28"/>
          <w:szCs w:val="28"/>
        </w:rPr>
        <w:br/>
        <w:t xml:space="preserve">31,5 </w:t>
      </w:r>
      <w:proofErr w:type="spellStart"/>
      <w:r w:rsidRPr="00B0245E">
        <w:rPr>
          <w:rFonts w:ascii="Times New Roman" w:hAnsi="Times New Roman" w:cs="Times New Roman"/>
          <w:sz w:val="28"/>
          <w:szCs w:val="28"/>
        </w:rPr>
        <w:t>тыс.человек</w:t>
      </w:r>
      <w:proofErr w:type="spellEnd"/>
      <w:r w:rsidRPr="00B0245E">
        <w:rPr>
          <w:rFonts w:ascii="Times New Roman" w:hAnsi="Times New Roman" w:cs="Times New Roman"/>
          <w:sz w:val="28"/>
          <w:szCs w:val="28"/>
        </w:rPr>
        <w:t xml:space="preserve">. </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Перевозку пассажиров водным транспортом осуществляет </w:t>
      </w:r>
      <w:r w:rsidRPr="00B0245E">
        <w:rPr>
          <w:rFonts w:ascii="Times New Roman" w:hAnsi="Times New Roman" w:cs="Times New Roman"/>
          <w:sz w:val="28"/>
          <w:szCs w:val="28"/>
        </w:rPr>
        <w:br/>
        <w:t>АО «</w:t>
      </w:r>
      <w:proofErr w:type="spellStart"/>
      <w:r w:rsidRPr="00B0245E">
        <w:rPr>
          <w:rFonts w:ascii="Times New Roman" w:hAnsi="Times New Roman" w:cs="Times New Roman"/>
          <w:sz w:val="28"/>
          <w:szCs w:val="28"/>
        </w:rPr>
        <w:t>Северречфлот</w:t>
      </w:r>
      <w:proofErr w:type="spellEnd"/>
      <w:r w:rsidRPr="00B0245E">
        <w:rPr>
          <w:rFonts w:ascii="Times New Roman" w:hAnsi="Times New Roman" w:cs="Times New Roman"/>
          <w:sz w:val="28"/>
          <w:szCs w:val="28"/>
        </w:rPr>
        <w:t>». За 2022 год судами АО «</w:t>
      </w:r>
      <w:proofErr w:type="spellStart"/>
      <w:r w:rsidRPr="00B0245E">
        <w:rPr>
          <w:rFonts w:ascii="Times New Roman" w:hAnsi="Times New Roman" w:cs="Times New Roman"/>
          <w:sz w:val="28"/>
          <w:szCs w:val="28"/>
        </w:rPr>
        <w:t>Северречфлот</w:t>
      </w:r>
      <w:proofErr w:type="spellEnd"/>
      <w:r w:rsidRPr="00B0245E">
        <w:rPr>
          <w:rFonts w:ascii="Times New Roman" w:hAnsi="Times New Roman" w:cs="Times New Roman"/>
          <w:sz w:val="28"/>
          <w:szCs w:val="28"/>
        </w:rPr>
        <w:t xml:space="preserve">» перевезено 127,5 тыс. пассажиров, пассажиропоток незначительно увеличился </w:t>
      </w:r>
      <w:r w:rsidRPr="00B0245E">
        <w:rPr>
          <w:rFonts w:ascii="Times New Roman" w:hAnsi="Times New Roman" w:cs="Times New Roman"/>
          <w:sz w:val="28"/>
          <w:szCs w:val="28"/>
        </w:rPr>
        <w:br/>
        <w:t xml:space="preserve">по сравнению с 2021 годом на 0,9% (126,4 тыс. пассажиров). </w:t>
      </w:r>
    </w:p>
    <w:p w:rsidR="00B0245E" w:rsidRPr="002F7BE6" w:rsidRDefault="00B0245E" w:rsidP="002F7BE6">
      <w:pPr>
        <w:autoSpaceDN w:val="0"/>
        <w:adjustRightInd w:val="0"/>
        <w:ind w:firstLine="720"/>
        <w:jc w:val="both"/>
        <w:rPr>
          <w:rFonts w:ascii="Times New Roman" w:hAnsi="Times New Roman" w:cs="Times New Roman"/>
          <w:i/>
          <w:sz w:val="28"/>
          <w:szCs w:val="28"/>
        </w:rPr>
      </w:pPr>
      <w:r w:rsidRPr="002F7BE6">
        <w:rPr>
          <w:rFonts w:ascii="Times New Roman" w:hAnsi="Times New Roman" w:cs="Times New Roman"/>
          <w:i/>
          <w:sz w:val="28"/>
          <w:szCs w:val="28"/>
        </w:rPr>
        <w:t>Связь.</w:t>
      </w:r>
    </w:p>
    <w:p w:rsidR="00B0245E" w:rsidRPr="00B0245E" w:rsidRDefault="00B0245E" w:rsidP="002F7BE6">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Услуги почтовой связи в Ханты-Мансийском районе оказываются </w:t>
      </w:r>
      <w:r w:rsidRPr="00B0245E">
        <w:rPr>
          <w:rFonts w:ascii="Times New Roman" w:hAnsi="Times New Roman" w:cs="Times New Roman"/>
          <w:sz w:val="28"/>
          <w:szCs w:val="28"/>
        </w:rPr>
        <w:br/>
        <w:t xml:space="preserve">в 24 отделениях, доставка и обмен почтовых отправлений осуществляются 2 раза в неделю в 17 труднодоступных населенных пунктов, 1 раз в неделю в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xml:space="preserve"> и 3 раза в неделю в 6 населенных пунктов, </w:t>
      </w:r>
      <w:r w:rsidRPr="00B0245E">
        <w:rPr>
          <w:rFonts w:ascii="Times New Roman" w:hAnsi="Times New Roman" w:cs="Times New Roman"/>
          <w:sz w:val="28"/>
          <w:szCs w:val="28"/>
        </w:rPr>
        <w:br/>
        <w:t xml:space="preserve">имеющих круглогодичное автотранспортное сообщение с городом </w:t>
      </w:r>
      <w:r w:rsidRPr="00B0245E">
        <w:rPr>
          <w:rFonts w:ascii="Times New Roman" w:hAnsi="Times New Roman" w:cs="Times New Roman"/>
          <w:sz w:val="28"/>
          <w:szCs w:val="28"/>
        </w:rPr>
        <w:br/>
        <w:t xml:space="preserve">Ханты-Мансийском: с. </w:t>
      </w:r>
      <w:proofErr w:type="spellStart"/>
      <w:r w:rsidRPr="00B0245E">
        <w:rPr>
          <w:rFonts w:ascii="Times New Roman" w:hAnsi="Times New Roman" w:cs="Times New Roman"/>
          <w:sz w:val="28"/>
          <w:szCs w:val="28"/>
        </w:rPr>
        <w:t>Батово</w:t>
      </w:r>
      <w:proofErr w:type="spellEnd"/>
      <w:r w:rsidRPr="00B0245E">
        <w:rPr>
          <w:rFonts w:ascii="Times New Roman" w:hAnsi="Times New Roman" w:cs="Times New Roman"/>
          <w:sz w:val="28"/>
          <w:szCs w:val="28"/>
        </w:rPr>
        <w:t xml:space="preserve">, п. Бобровский,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w:t>
      </w:r>
      <w:r w:rsidRPr="00B0245E">
        <w:rPr>
          <w:rFonts w:ascii="Times New Roman" w:hAnsi="Times New Roman" w:cs="Times New Roman"/>
          <w:sz w:val="28"/>
          <w:szCs w:val="28"/>
        </w:rPr>
        <w:br/>
        <w:t xml:space="preserve">д. Шапша, д. </w:t>
      </w:r>
      <w:proofErr w:type="spellStart"/>
      <w:r w:rsidRPr="00B0245E">
        <w:rPr>
          <w:rFonts w:ascii="Times New Roman" w:hAnsi="Times New Roman" w:cs="Times New Roman"/>
          <w:sz w:val="28"/>
          <w:szCs w:val="28"/>
        </w:rPr>
        <w:t>Ягурьях</w:t>
      </w:r>
      <w:proofErr w:type="spellEnd"/>
      <w:r w:rsidRPr="00B0245E">
        <w:rPr>
          <w:rFonts w:ascii="Times New Roman" w:hAnsi="Times New Roman" w:cs="Times New Roman"/>
          <w:sz w:val="28"/>
          <w:szCs w:val="28"/>
        </w:rPr>
        <w:t xml:space="preserve">, д. Ярки. В период весенней и осенней распутицы 2022 года доставка почтовых отправлений осуществлялась пассажирскими вертолетами МИ-8 по местным воздушным линиям в соответствии </w:t>
      </w:r>
      <w:r w:rsidRPr="00B0245E">
        <w:rPr>
          <w:rFonts w:ascii="Times New Roman" w:hAnsi="Times New Roman" w:cs="Times New Roman"/>
          <w:sz w:val="28"/>
          <w:szCs w:val="28"/>
        </w:rPr>
        <w:br/>
        <w:t xml:space="preserve">с расписанием полетов.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Отделения связи предлагают своим клиентам свыше 50 почтовых, финансовых и прочих услуг, таких как, «Экспресс-почта». Развиваются непрофильные направления: прием коммунальных платежей, оплата кредита почтовым переводом, выдача наличных денежных средств через </w:t>
      </w:r>
      <w:proofErr w:type="spellStart"/>
      <w:r w:rsidRPr="00B0245E">
        <w:rPr>
          <w:rFonts w:ascii="Times New Roman" w:hAnsi="Times New Roman" w:cs="Times New Roman"/>
          <w:sz w:val="28"/>
          <w:szCs w:val="28"/>
        </w:rPr>
        <w:t>Роst</w:t>
      </w:r>
      <w:proofErr w:type="spellEnd"/>
      <w:r w:rsidRPr="00B0245E">
        <w:rPr>
          <w:rFonts w:ascii="Times New Roman" w:hAnsi="Times New Roman" w:cs="Times New Roman"/>
          <w:sz w:val="28"/>
          <w:szCs w:val="28"/>
        </w:rPr>
        <w:t>-терминалы, прием платежей за услуги междугородней и международной связи, безадресная доставка рекламно-информационных материалов, услуги страхования, прием миграционных уведомлений и уведомлений о трудоустройстве.</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Основным поставщиком услуг электросвязи в Ханты-Мансийском районе является ПАО «Ростелеком». По состоянию на 01.01.2023 монтированная емкость телефонных станций в районе составляет </w:t>
      </w:r>
      <w:r w:rsidRPr="00B0245E">
        <w:rPr>
          <w:rFonts w:ascii="Times New Roman" w:hAnsi="Times New Roman" w:cs="Times New Roman"/>
          <w:sz w:val="28"/>
          <w:szCs w:val="28"/>
        </w:rPr>
        <w:br/>
        <w:t xml:space="preserve">5 928 номеров, или в среднем один номер на трех человек, проживающих </w:t>
      </w:r>
      <w:r w:rsidRPr="00B0245E">
        <w:rPr>
          <w:rFonts w:ascii="Times New Roman" w:hAnsi="Times New Roman" w:cs="Times New Roman"/>
          <w:sz w:val="28"/>
          <w:szCs w:val="28"/>
        </w:rPr>
        <w:br/>
        <w:t>в районе, из них задействовано 2 393 номера, или 40,4% от общего монтированного объема.</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Жители всех населенных пунктов Ханты-Мансийского района имеют возможность пользоваться сотовой связью ООО «Т2Мобайл» (ТЕЛЕ 2) и </w:t>
      </w:r>
      <w:r w:rsidRPr="00B0245E">
        <w:rPr>
          <w:rFonts w:ascii="Times New Roman" w:hAnsi="Times New Roman" w:cs="Times New Roman"/>
          <w:sz w:val="28"/>
          <w:szCs w:val="28"/>
        </w:rPr>
        <w:br/>
        <w:t xml:space="preserve">ООО «Екатеринбург-2000» (Мотив), кроме того, в населенных пунктах района установлено 17 таксофонов.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 сети Интернет подключены все общеобразовательные учреждения района. Абоненты 20 населенных пунктов района подключены к сети широкополосного </w:t>
      </w:r>
      <w:proofErr w:type="spellStart"/>
      <w:r w:rsidRPr="00B0245E">
        <w:rPr>
          <w:rFonts w:ascii="Times New Roman" w:hAnsi="Times New Roman" w:cs="Times New Roman"/>
          <w:sz w:val="28"/>
          <w:szCs w:val="28"/>
        </w:rPr>
        <w:t>xDSL</w:t>
      </w:r>
      <w:proofErr w:type="spellEnd"/>
      <w:r w:rsidRPr="00B0245E">
        <w:rPr>
          <w:rFonts w:ascii="Times New Roman" w:hAnsi="Times New Roman" w:cs="Times New Roman"/>
          <w:sz w:val="28"/>
          <w:szCs w:val="28"/>
        </w:rPr>
        <w:t xml:space="preserve"> доступа Интернет, смонтировано 2 336 портов доступа в сеть Интернет, задействовано 1 548 портов. В д. Ярки есть возможность подключения к высокоскоростному доступу в Интернет </w:t>
      </w:r>
      <w:r w:rsidRPr="00B0245E">
        <w:rPr>
          <w:rFonts w:ascii="Times New Roman" w:hAnsi="Times New Roman" w:cs="Times New Roman"/>
          <w:sz w:val="28"/>
          <w:szCs w:val="28"/>
        </w:rPr>
        <w:br/>
      </w:r>
      <w:r w:rsidRPr="00B0245E">
        <w:rPr>
          <w:rFonts w:ascii="Times New Roman" w:hAnsi="Times New Roman" w:cs="Times New Roman"/>
          <w:sz w:val="28"/>
          <w:szCs w:val="28"/>
        </w:rPr>
        <w:lastRenderedPageBreak/>
        <w:t xml:space="preserve">с использованием оптоволоконных линий связи. Для большинства пользователей сети Интернет скорость передачи данных превышает </w:t>
      </w:r>
      <w:r w:rsidRPr="00B0245E">
        <w:rPr>
          <w:rFonts w:ascii="Times New Roman" w:hAnsi="Times New Roman" w:cs="Times New Roman"/>
          <w:sz w:val="28"/>
          <w:szCs w:val="28"/>
        </w:rPr>
        <w:br/>
        <w:t xml:space="preserve">1 024 кбит/сек. В восьми населенных пунктах района установлены базовые станции сотовой связи ОАО «МТС» (Ярки,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Селиярово</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Ягурьях</w:t>
      </w:r>
      <w:proofErr w:type="spellEnd"/>
      <w:r w:rsidRPr="00B0245E">
        <w:rPr>
          <w:rFonts w:ascii="Times New Roman" w:hAnsi="Times New Roman" w:cs="Times New Roman"/>
          <w:sz w:val="28"/>
          <w:szCs w:val="28"/>
        </w:rPr>
        <w:t xml:space="preserve">, Шапша, Троица, </w:t>
      </w:r>
      <w:proofErr w:type="spellStart"/>
      <w:r w:rsidRPr="00B0245E">
        <w:rPr>
          <w:rFonts w:ascii="Times New Roman" w:hAnsi="Times New Roman" w:cs="Times New Roman"/>
          <w:sz w:val="28"/>
          <w:szCs w:val="28"/>
        </w:rPr>
        <w:t>Красноленинский</w:t>
      </w:r>
      <w:proofErr w:type="spellEnd"/>
      <w:r w:rsidRPr="00B0245E">
        <w:rPr>
          <w:rFonts w:ascii="Times New Roman" w:hAnsi="Times New Roman" w:cs="Times New Roman"/>
          <w:sz w:val="28"/>
          <w:szCs w:val="28"/>
        </w:rPr>
        <w:t xml:space="preserve">). В населенных пунктах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и </w:t>
      </w:r>
      <w:proofErr w:type="spellStart"/>
      <w:r w:rsidRPr="00B0245E">
        <w:rPr>
          <w:rFonts w:ascii="Times New Roman" w:hAnsi="Times New Roman" w:cs="Times New Roman"/>
          <w:sz w:val="28"/>
          <w:szCs w:val="28"/>
        </w:rPr>
        <w:t>Селиярово</w:t>
      </w:r>
      <w:proofErr w:type="spellEnd"/>
      <w:r w:rsidRPr="00B0245E">
        <w:rPr>
          <w:rFonts w:ascii="Times New Roman" w:hAnsi="Times New Roman" w:cs="Times New Roman"/>
          <w:sz w:val="28"/>
          <w:szCs w:val="28"/>
        </w:rPr>
        <w:t xml:space="preserve"> установлены дополнительные базовые станции сотовой связи ОАО «МТС».</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Ханты-Мансийским районным узлом связи Ханты-Мансийского филиала ПАО «Ростелеком» предоставлена услуга беспроводного Интернета по технологии </w:t>
      </w:r>
      <w:proofErr w:type="spellStart"/>
      <w:r w:rsidRPr="00B0245E">
        <w:rPr>
          <w:rFonts w:ascii="Times New Roman" w:hAnsi="Times New Roman" w:cs="Times New Roman"/>
          <w:sz w:val="28"/>
          <w:szCs w:val="28"/>
        </w:rPr>
        <w:t>Wi-Fi</w:t>
      </w:r>
      <w:proofErr w:type="spellEnd"/>
      <w:r w:rsidRPr="00B0245E">
        <w:rPr>
          <w:rFonts w:ascii="Times New Roman" w:hAnsi="Times New Roman" w:cs="Times New Roman"/>
          <w:sz w:val="28"/>
          <w:szCs w:val="28"/>
        </w:rPr>
        <w:t xml:space="preserve"> в шести населенных пунктах: д. Белогорье, д. </w:t>
      </w:r>
      <w:proofErr w:type="spellStart"/>
      <w:r w:rsidRPr="00B0245E">
        <w:rPr>
          <w:rFonts w:ascii="Times New Roman" w:hAnsi="Times New Roman" w:cs="Times New Roman"/>
          <w:sz w:val="28"/>
          <w:szCs w:val="28"/>
        </w:rPr>
        <w:t>Ягурьях</w:t>
      </w:r>
      <w:proofErr w:type="spellEnd"/>
      <w:r w:rsidRPr="00B0245E">
        <w:rPr>
          <w:rFonts w:ascii="Times New Roman" w:hAnsi="Times New Roman" w:cs="Times New Roman"/>
          <w:sz w:val="28"/>
          <w:szCs w:val="28"/>
        </w:rPr>
        <w:t xml:space="preserve">, п. </w:t>
      </w:r>
      <w:proofErr w:type="spellStart"/>
      <w:r w:rsidRPr="00B0245E">
        <w:rPr>
          <w:rFonts w:ascii="Times New Roman" w:hAnsi="Times New Roman" w:cs="Times New Roman"/>
          <w:sz w:val="28"/>
          <w:szCs w:val="28"/>
        </w:rPr>
        <w:t>Пырьях</w:t>
      </w:r>
      <w:proofErr w:type="spellEnd"/>
      <w:r w:rsidRPr="00B0245E">
        <w:rPr>
          <w:rFonts w:ascii="Times New Roman" w:hAnsi="Times New Roman" w:cs="Times New Roman"/>
          <w:sz w:val="28"/>
          <w:szCs w:val="28"/>
        </w:rPr>
        <w:t xml:space="preserve">, п. Кедровый, п. Бобровский,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Цифровое телевизионное вещание на территории района осуществлялось в штатном режиме. Количество каналов ЦТВ составляет </w:t>
      </w:r>
      <w:r w:rsidRPr="00B0245E">
        <w:rPr>
          <w:rFonts w:ascii="Times New Roman" w:hAnsi="Times New Roman" w:cs="Times New Roman"/>
          <w:sz w:val="28"/>
          <w:szCs w:val="28"/>
        </w:rPr>
        <w:br/>
        <w:t>20 МУЛЬТИПЛЕКС РТРС-1 и МУЛЬТИПЛЕКС РТРС-2.</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Финансы</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Налоговые доходы и сборы во все уровни бюджетной системы, формируемые на территории Ханты-Мансийского района, за 2022 год составили 53 261,6 млн. рублей. Доходы увеличились по сравнению </w:t>
      </w:r>
      <w:r w:rsidRPr="00B0245E">
        <w:rPr>
          <w:rFonts w:ascii="Times New Roman" w:hAnsi="Times New Roman" w:cs="Times New Roman"/>
          <w:sz w:val="28"/>
          <w:szCs w:val="28"/>
        </w:rPr>
        <w:br/>
        <w:t xml:space="preserve">с прошлым годом на 7 665,9 млн. рублей (45 595,7 млн. рублей) или </w:t>
      </w:r>
      <w:r w:rsidRPr="00B0245E">
        <w:rPr>
          <w:rFonts w:ascii="Times New Roman" w:hAnsi="Times New Roman" w:cs="Times New Roman"/>
          <w:sz w:val="28"/>
          <w:szCs w:val="28"/>
        </w:rPr>
        <w:br/>
        <w:t xml:space="preserve">на 16,8%. В 2022 году наибольшее влияние оказал налог на добычу полезных ископаемых – 40 131,3 млн. рублей или 75,4% от общих налогов </w:t>
      </w:r>
      <w:r w:rsidRPr="00B0245E">
        <w:rPr>
          <w:rFonts w:ascii="Times New Roman" w:hAnsi="Times New Roman" w:cs="Times New Roman"/>
          <w:sz w:val="28"/>
          <w:szCs w:val="28"/>
        </w:rPr>
        <w:br/>
        <w:t xml:space="preserve">и сборов, за 2021 год этот показатель составлял – 34 993 млн рублей </w:t>
      </w:r>
      <w:r w:rsidRPr="00B0245E">
        <w:rPr>
          <w:rFonts w:ascii="Times New Roman" w:hAnsi="Times New Roman" w:cs="Times New Roman"/>
          <w:sz w:val="28"/>
          <w:szCs w:val="28"/>
        </w:rPr>
        <w:br/>
        <w:t xml:space="preserve">или 76,7% от общих налогов и сборов.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Доходы консолидированного бюджета Ханты-Мансийского района (далее – бюджет района) за 2022 год исполнены в сумме </w:t>
      </w:r>
      <w:r w:rsidRPr="00B0245E">
        <w:rPr>
          <w:rFonts w:ascii="Times New Roman" w:hAnsi="Times New Roman" w:cs="Times New Roman"/>
          <w:sz w:val="28"/>
          <w:szCs w:val="28"/>
        </w:rPr>
        <w:br/>
        <w:t>4 827,1 млн. рублей, что на 9,6% выше аналогичного показателя 2021 года (4 402,7 млн. рублей).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Основная доля доходов консолидированного бюджета района </w:t>
      </w:r>
      <w:r w:rsidRPr="00B0245E">
        <w:rPr>
          <w:rFonts w:ascii="Times New Roman" w:hAnsi="Times New Roman" w:cs="Times New Roman"/>
          <w:sz w:val="28"/>
          <w:szCs w:val="28"/>
        </w:rPr>
        <w:br/>
        <w:t xml:space="preserve">за 2022 год приходится на безвозмездные поступления от других бюджетов бюджетной системы Российской Федерации 54,2% </w:t>
      </w:r>
      <w:r w:rsidRPr="00B0245E">
        <w:rPr>
          <w:rFonts w:ascii="Times New Roman" w:hAnsi="Times New Roman" w:cs="Times New Roman"/>
          <w:sz w:val="28"/>
          <w:szCs w:val="28"/>
        </w:rPr>
        <w:br/>
        <w:t>(2 614,6 млн. рублей), налоговые и неналоговые доходы составили 45,8% (2 212,5 млн. рублей).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Основным источником поступлений собственных доходов в бюджет района являются налоговые доходы, исполнение которых по сравнению </w:t>
      </w:r>
      <w:r w:rsidRPr="00B0245E">
        <w:rPr>
          <w:rFonts w:ascii="Times New Roman" w:hAnsi="Times New Roman" w:cs="Times New Roman"/>
          <w:sz w:val="28"/>
          <w:szCs w:val="28"/>
        </w:rPr>
        <w:br/>
        <w:t xml:space="preserve">с аналогичным периодом прошлого года увеличилось на 21,4% и составило 1 731,9 млн. рублей. Наибольшую часть поступлений в структуре налоговых доходов занимает налог на доходы физических лиц, на его долю приходится 92,8% от налоговых поступлений или 1 607,5 млн. рублей, </w:t>
      </w:r>
      <w:r w:rsidRPr="00B0245E">
        <w:rPr>
          <w:rFonts w:ascii="Times New Roman" w:hAnsi="Times New Roman" w:cs="Times New Roman"/>
          <w:sz w:val="28"/>
          <w:szCs w:val="28"/>
        </w:rPr>
        <w:br/>
        <w:t xml:space="preserve">к уровню 2021 года поступления увеличились на 21,9%.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отчетном году поступления по неналоговым доходам составили</w:t>
      </w:r>
      <w:r w:rsidRPr="00B0245E">
        <w:rPr>
          <w:rFonts w:ascii="Times New Roman" w:hAnsi="Times New Roman" w:cs="Times New Roman"/>
          <w:sz w:val="28"/>
          <w:szCs w:val="28"/>
        </w:rPr>
        <w:br/>
        <w:t xml:space="preserve">480,6 млн рублей, что на 12,2% ниже уровня 2021 года (547,4 млн. рублей).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Наибольшая доля неналоговых поступлений приходится на доходы от </w:t>
      </w:r>
      <w:r w:rsidRPr="00B0245E">
        <w:rPr>
          <w:rFonts w:ascii="Times New Roman" w:hAnsi="Times New Roman" w:cs="Times New Roman"/>
          <w:sz w:val="28"/>
          <w:szCs w:val="28"/>
        </w:rPr>
        <w:lastRenderedPageBreak/>
        <w:t>использования имущества, находящегося в государственной и муниципальной собственности – 334,6 млн. рублей или 69,6%.</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целях увеличения доходной части бюджета района осуществлялись следующие мероприятия, с общим полученным бюджетным эффектом 149,1 млн. рублей: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1. Проведение работы по взысканию дебиторской задолженности, </w:t>
      </w:r>
      <w:r w:rsidRPr="00B0245E">
        <w:rPr>
          <w:rFonts w:ascii="Times New Roman" w:hAnsi="Times New Roman" w:cs="Times New Roman"/>
          <w:sz w:val="28"/>
          <w:szCs w:val="28"/>
        </w:rPr>
        <w:br/>
        <w:t xml:space="preserve">в том числе по арендной плате за земельные участки, от сдачи в аренду имущества, находящегося в муниципальной собственности. В результате </w:t>
      </w:r>
      <w:r w:rsidRPr="00B0245E">
        <w:rPr>
          <w:rFonts w:ascii="Times New Roman" w:hAnsi="Times New Roman" w:cs="Times New Roman"/>
          <w:sz w:val="28"/>
          <w:szCs w:val="28"/>
        </w:rPr>
        <w:br/>
        <w:t>в бюджет района поступило 24,1 млн. рублей;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2. Дополнительно передано в аренду движимое, недвижимое имущество и земельные участки, заключены договоры по продаже права аренды земельных участков на сумму 18,7 млн. рублей;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3. Проведение </w:t>
      </w:r>
      <w:proofErr w:type="spellStart"/>
      <w:r w:rsidRPr="00B0245E">
        <w:rPr>
          <w:rFonts w:ascii="Times New Roman" w:hAnsi="Times New Roman" w:cs="Times New Roman"/>
          <w:sz w:val="28"/>
          <w:szCs w:val="28"/>
        </w:rPr>
        <w:t>претензионно</w:t>
      </w:r>
      <w:proofErr w:type="spellEnd"/>
      <w:r w:rsidRPr="00B0245E">
        <w:rPr>
          <w:rFonts w:ascii="Times New Roman" w:hAnsi="Times New Roman" w:cs="Times New Roman"/>
          <w:sz w:val="28"/>
          <w:szCs w:val="28"/>
        </w:rPr>
        <w:t>-исковой работы в отношении исполнителей муниципальных контрактов поступление дополнительных средств по итогам работы составило 0,2 млн. рублей;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4. В рамках заключенных соглашений о сотрудничестве</w:t>
      </w:r>
      <w:r w:rsidRPr="00B0245E">
        <w:rPr>
          <w:rFonts w:ascii="Times New Roman" w:hAnsi="Times New Roman" w:cs="Times New Roman"/>
          <w:sz w:val="28"/>
          <w:szCs w:val="28"/>
        </w:rPr>
        <w:br/>
        <w:t xml:space="preserve">с хозяйствующими субъектами, осуществляющими деятельность </w:t>
      </w:r>
      <w:r w:rsidRPr="00B0245E">
        <w:rPr>
          <w:rFonts w:ascii="Times New Roman" w:hAnsi="Times New Roman" w:cs="Times New Roman"/>
          <w:sz w:val="28"/>
          <w:szCs w:val="28"/>
        </w:rPr>
        <w:br/>
        <w:t>на территории Ханты-Мансийского района, поступило 105,7 млн. рублей;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5. За счет инициативных проектов, реализуемых на территории Ханты-Мансийского района – 0,4 млн. рублей.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Проведено 4 заседания комиссии по мобилизации доходов в бюджет, по результатам которой, в бюджеты всех уровней, включая в Фонд социального страховании и Пенсионный фонд Российской Федерации, урегулирована задолженность в размере 6,1 млн. рублей.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Расходы бюджета на 1 января 2023 года составили </w:t>
      </w:r>
      <w:r w:rsidRPr="00B0245E">
        <w:rPr>
          <w:rFonts w:ascii="Times New Roman" w:hAnsi="Times New Roman" w:cs="Times New Roman"/>
          <w:sz w:val="28"/>
          <w:szCs w:val="28"/>
        </w:rPr>
        <w:br/>
        <w:t xml:space="preserve">4 943,6 млн. рублей, что на 333,9 млн. рублей больше, чем за 2021 год. Финансирование расходов 2022 года осуществлялось в соответствии </w:t>
      </w:r>
      <w:r w:rsidRPr="00B0245E">
        <w:rPr>
          <w:rFonts w:ascii="Times New Roman" w:hAnsi="Times New Roman" w:cs="Times New Roman"/>
          <w:sz w:val="28"/>
          <w:szCs w:val="28"/>
        </w:rPr>
        <w:br/>
        <w:t>с решением о бюджете на 2022 год на социально-значимые расходы и иные первоочередные расходы, предусмотренные муниципальными программами Ханты-Мансийского района.</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Бюджет на 1 января 2023 года исполнен с дефицитом в сумме </w:t>
      </w:r>
      <w:r w:rsidRPr="00B0245E">
        <w:rPr>
          <w:rFonts w:ascii="Times New Roman" w:hAnsi="Times New Roman" w:cs="Times New Roman"/>
          <w:sz w:val="28"/>
          <w:szCs w:val="28"/>
        </w:rPr>
        <w:br/>
        <w:t>116,5 млн. рублей.</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Уровень жизни населения, потребительский рынок</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Денежные доходы и расходы населения.</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Среднедушевые денежные доходы населения Ханты-Мансийского </w:t>
      </w:r>
      <w:proofErr w:type="gramStart"/>
      <w:r w:rsidRPr="00B0245E">
        <w:rPr>
          <w:rFonts w:ascii="Times New Roman" w:hAnsi="Times New Roman" w:cs="Times New Roman"/>
          <w:sz w:val="28"/>
          <w:szCs w:val="28"/>
        </w:rPr>
        <w:t>района по предварительной оценке</w:t>
      </w:r>
      <w:proofErr w:type="gramEnd"/>
      <w:r w:rsidRPr="00B0245E">
        <w:rPr>
          <w:rFonts w:ascii="Times New Roman" w:hAnsi="Times New Roman" w:cs="Times New Roman"/>
          <w:sz w:val="28"/>
          <w:szCs w:val="28"/>
        </w:rPr>
        <w:t xml:space="preserve"> за 2022 год составили 85 668,3 рублей или 114,6% к аналогичному показателю за 2021 год (74 727 рублей). Реальные располагаемые денежные доходы на душу населения (доходы </w:t>
      </w:r>
      <w:r w:rsidRPr="00B0245E">
        <w:rPr>
          <w:rFonts w:ascii="Times New Roman" w:hAnsi="Times New Roman" w:cs="Times New Roman"/>
          <w:sz w:val="28"/>
          <w:szCs w:val="28"/>
        </w:rPr>
        <w:br/>
        <w:t>за вычетом обязательных платежей, скорректированные на индекс потребительских цен) составили 105,6%.</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Основную статью денежных доходов населения составляет заработная плата работающего населения. Предварительно на оплату труда </w:t>
      </w:r>
      <w:r w:rsidRPr="00B0245E">
        <w:rPr>
          <w:rFonts w:ascii="Times New Roman" w:hAnsi="Times New Roman" w:cs="Times New Roman"/>
          <w:sz w:val="28"/>
          <w:szCs w:val="28"/>
        </w:rPr>
        <w:lastRenderedPageBreak/>
        <w:t xml:space="preserve">работников организаций, осуществляющих деятельность на территории </w:t>
      </w:r>
      <w:r w:rsidRPr="00B0245E">
        <w:rPr>
          <w:rFonts w:ascii="Times New Roman" w:hAnsi="Times New Roman" w:cs="Times New Roman"/>
          <w:sz w:val="28"/>
          <w:szCs w:val="28"/>
        </w:rPr>
        <w:br/>
        <w:t xml:space="preserve">Ханты Мансийского района (не относящихся к субъектам малого предпринимательства), за 2022 год направлено 28 785 млн. рублей </w:t>
      </w:r>
      <w:r w:rsidRPr="00B0245E">
        <w:rPr>
          <w:rFonts w:ascii="Times New Roman" w:hAnsi="Times New Roman" w:cs="Times New Roman"/>
          <w:sz w:val="28"/>
          <w:szCs w:val="28"/>
        </w:rPr>
        <w:br/>
        <w:t xml:space="preserve">или 119% к аналогичному показателю за прошлый год </w:t>
      </w:r>
      <w:r w:rsidRPr="00B0245E">
        <w:rPr>
          <w:rFonts w:ascii="Times New Roman" w:hAnsi="Times New Roman" w:cs="Times New Roman"/>
          <w:sz w:val="28"/>
          <w:szCs w:val="28"/>
        </w:rPr>
        <w:br/>
        <w:t xml:space="preserve">(24 182,1 млн. рублей). Среднемесячная начисленная заработная плата одного работающего по крупным и средним предприятиям </w:t>
      </w:r>
      <w:r w:rsidRPr="00B0245E">
        <w:rPr>
          <w:rFonts w:ascii="Times New Roman" w:hAnsi="Times New Roman" w:cs="Times New Roman"/>
          <w:sz w:val="28"/>
          <w:szCs w:val="28"/>
        </w:rPr>
        <w:br/>
        <w:t xml:space="preserve">(по предварительным данным) за 2022 год сложилась в размере </w:t>
      </w:r>
      <w:r w:rsidRPr="00B0245E">
        <w:rPr>
          <w:rFonts w:ascii="Times New Roman" w:hAnsi="Times New Roman" w:cs="Times New Roman"/>
          <w:sz w:val="28"/>
          <w:szCs w:val="28"/>
        </w:rPr>
        <w:br/>
        <w:t xml:space="preserve">105 863 рубля или 113,2% к аналогичному периоду прошлого года </w:t>
      </w:r>
      <w:r w:rsidRPr="00B0245E">
        <w:rPr>
          <w:rFonts w:ascii="Times New Roman" w:hAnsi="Times New Roman" w:cs="Times New Roman"/>
          <w:sz w:val="28"/>
          <w:szCs w:val="28"/>
        </w:rPr>
        <w:br/>
        <w:t xml:space="preserve">(93 490 рублей).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Среднемесячный размер назначенных пенсий за 2022 год составил 27 691,9 рублей на 1 пенсионера или 113,2% к аналогичному показателю прошлого года (24 463,96 рублей). </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Торговля.</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1 января 2023 года инфраструктура розничной торговли представлена 148 объектами розничной сети, общей торговой площадью 7791,2 кв. м.  Наибольший удельный вес (более 50%) приходится </w:t>
      </w:r>
      <w:r w:rsidRPr="00B0245E">
        <w:rPr>
          <w:rFonts w:ascii="Times New Roman" w:hAnsi="Times New Roman" w:cs="Times New Roman"/>
          <w:sz w:val="28"/>
          <w:szCs w:val="28"/>
        </w:rPr>
        <w:br/>
        <w:t xml:space="preserve">на магазины и павильоны со смешанным ассортиментом товаров. Увеличение ассортимента сложно-технических товаров (промышленные товары, теле-, радиоаппаратура, стиральные машины и другая техника) наблюдается в магазинах самого крупного населенного пункта </w:t>
      </w:r>
      <w:r w:rsidRPr="00B0245E">
        <w:rPr>
          <w:rFonts w:ascii="Times New Roman" w:hAnsi="Times New Roman" w:cs="Times New Roman"/>
          <w:sz w:val="28"/>
          <w:szCs w:val="28"/>
        </w:rPr>
        <w:br/>
        <w:t xml:space="preserve">Ханты-Мансийского района –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В других населенных пунктах района промышленные товары, теле-, радиоаппаратура, бытовая техника приобретаются, в основном на </w:t>
      </w:r>
      <w:proofErr w:type="spellStart"/>
      <w:r w:rsidRPr="00B0245E">
        <w:rPr>
          <w:rFonts w:ascii="Times New Roman" w:hAnsi="Times New Roman" w:cs="Times New Roman"/>
          <w:sz w:val="28"/>
          <w:szCs w:val="28"/>
        </w:rPr>
        <w:t>плавсредствах</w:t>
      </w:r>
      <w:proofErr w:type="spellEnd"/>
      <w:r w:rsidRPr="00B0245E">
        <w:rPr>
          <w:rFonts w:ascii="Times New Roman" w:hAnsi="Times New Roman" w:cs="Times New Roman"/>
          <w:sz w:val="28"/>
          <w:szCs w:val="28"/>
        </w:rPr>
        <w:t xml:space="preserve"> (самоходках), </w:t>
      </w:r>
      <w:r w:rsidRPr="00B0245E">
        <w:rPr>
          <w:rFonts w:ascii="Times New Roman" w:hAnsi="Times New Roman" w:cs="Times New Roman"/>
          <w:sz w:val="28"/>
          <w:szCs w:val="28"/>
        </w:rPr>
        <w:br/>
        <w:t xml:space="preserve">в местах уличной торговли у иногородних продавцов, а также на ярмарках, проводимых на территории сельских поселений.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течение 2022 года на территории сельских поселений </w:t>
      </w:r>
      <w:r w:rsidRPr="00B0245E">
        <w:rPr>
          <w:rFonts w:ascii="Times New Roman" w:hAnsi="Times New Roman" w:cs="Times New Roman"/>
          <w:sz w:val="28"/>
          <w:szCs w:val="28"/>
        </w:rPr>
        <w:br/>
        <w:t xml:space="preserve">Ханты-Мансийского района субъектами предпринимательства организовано 187 ярмарочных дня, что на 7,4% меньше по сравнению </w:t>
      </w:r>
      <w:r w:rsidRPr="00B0245E">
        <w:rPr>
          <w:rFonts w:ascii="Times New Roman" w:hAnsi="Times New Roman" w:cs="Times New Roman"/>
          <w:sz w:val="28"/>
          <w:szCs w:val="28"/>
        </w:rPr>
        <w:br/>
        <w:t>с 2021 годом (202 дня).</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Оборот розничной торговли по полному кругу предприятий </w:t>
      </w:r>
      <w:r w:rsidRPr="00B0245E">
        <w:rPr>
          <w:rFonts w:ascii="Times New Roman" w:hAnsi="Times New Roman" w:cs="Times New Roman"/>
          <w:sz w:val="28"/>
          <w:szCs w:val="28"/>
        </w:rPr>
        <w:br/>
        <w:t xml:space="preserve">Ханты-Мансийского района по оценке за 2022 год составил </w:t>
      </w:r>
      <w:r w:rsidRPr="00B0245E">
        <w:rPr>
          <w:rFonts w:ascii="Times New Roman" w:hAnsi="Times New Roman" w:cs="Times New Roman"/>
          <w:sz w:val="28"/>
          <w:szCs w:val="28"/>
        </w:rPr>
        <w:br/>
        <w:t xml:space="preserve">2 506,3 млн. рублей или 93,7% к аналогичному показателю 2021 года </w:t>
      </w:r>
      <w:r w:rsidRPr="00B0245E">
        <w:rPr>
          <w:rFonts w:ascii="Times New Roman" w:hAnsi="Times New Roman" w:cs="Times New Roman"/>
          <w:sz w:val="28"/>
          <w:szCs w:val="28"/>
        </w:rPr>
        <w:br/>
        <w:t xml:space="preserve">в сопоставимых ценах (2 580 млн. рублей). В расчете на 1 жителя оборот розничной торговли составил 130,3 тыс. рублей, снизившись на 1,5% </w:t>
      </w:r>
      <w:r w:rsidRPr="00B0245E">
        <w:rPr>
          <w:rFonts w:ascii="Times New Roman" w:hAnsi="Times New Roman" w:cs="Times New Roman"/>
          <w:sz w:val="28"/>
          <w:szCs w:val="28"/>
        </w:rPr>
        <w:br/>
        <w:t>по сравнению с показателем за 2021 год (132,2 тыс. рублей).</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 xml:space="preserve">Общественное питание.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1 января 2023 года на территории </w:t>
      </w:r>
      <w:r w:rsidRPr="00B0245E">
        <w:rPr>
          <w:rFonts w:ascii="Times New Roman" w:hAnsi="Times New Roman" w:cs="Times New Roman"/>
          <w:sz w:val="28"/>
          <w:szCs w:val="28"/>
        </w:rPr>
        <w:br/>
        <w:t xml:space="preserve">Ханты-Мансийского района осуществляло деятельность 10 предприятий общедоступной сети 6 из которых находятся в населенных пунктах: </w:t>
      </w:r>
      <w:r w:rsidRPr="00B0245E">
        <w:rPr>
          <w:rFonts w:ascii="Times New Roman" w:hAnsi="Times New Roman" w:cs="Times New Roman"/>
          <w:sz w:val="28"/>
          <w:szCs w:val="28"/>
        </w:rPr>
        <w:br/>
        <w:t xml:space="preserve">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с. </w:t>
      </w:r>
      <w:proofErr w:type="spellStart"/>
      <w:r w:rsidRPr="00B0245E">
        <w:rPr>
          <w:rFonts w:ascii="Times New Roman" w:hAnsi="Times New Roman" w:cs="Times New Roman"/>
          <w:sz w:val="28"/>
          <w:szCs w:val="28"/>
        </w:rPr>
        <w:t>Цингалы</w:t>
      </w:r>
      <w:proofErr w:type="spellEnd"/>
      <w:r w:rsidRPr="00B0245E">
        <w:rPr>
          <w:rFonts w:ascii="Times New Roman" w:hAnsi="Times New Roman" w:cs="Times New Roman"/>
          <w:sz w:val="28"/>
          <w:szCs w:val="28"/>
        </w:rPr>
        <w:t xml:space="preserve">, 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и четыре объекта питания расположены на межселенной территории района. Деятельность </w:t>
      </w:r>
      <w:r w:rsidRPr="00B0245E">
        <w:rPr>
          <w:rFonts w:ascii="Times New Roman" w:hAnsi="Times New Roman" w:cs="Times New Roman"/>
          <w:sz w:val="28"/>
          <w:szCs w:val="28"/>
        </w:rPr>
        <w:br/>
        <w:t xml:space="preserve">по оказанию услуг общественного питания осуществляют 10 субъектов, </w:t>
      </w:r>
      <w:r w:rsidRPr="00B0245E">
        <w:rPr>
          <w:rFonts w:ascii="Times New Roman" w:hAnsi="Times New Roman" w:cs="Times New Roman"/>
          <w:sz w:val="28"/>
          <w:szCs w:val="28"/>
        </w:rPr>
        <w:br/>
        <w:t>из них 4 юридических лиц, 6 индивидуальных предпринимателей.</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Платные услуги.</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lastRenderedPageBreak/>
        <w:t>Платные услуги, предоставляемые населению на территории</w:t>
      </w:r>
      <w:r w:rsidRPr="00B0245E">
        <w:rPr>
          <w:rFonts w:ascii="Times New Roman" w:hAnsi="Times New Roman" w:cs="Times New Roman"/>
          <w:sz w:val="28"/>
          <w:szCs w:val="28"/>
        </w:rPr>
        <w:br/>
        <w:t>Ханты-Мансийского района, являются результатом деятельности предприятий, организаций всех форм собственности и предназначены для удовлетворения личных потребностей населения по их заказам.</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Динамика структуры индекса потребительских цен за 2022 год</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110A0E" w:rsidRDefault="00B0245E" w:rsidP="00110A0E">
      <w:pPr>
        <w:autoSpaceDN w:val="0"/>
        <w:adjustRightInd w:val="0"/>
        <w:jc w:val="right"/>
        <w:rPr>
          <w:rFonts w:ascii="Times New Roman" w:hAnsi="Times New Roman" w:cs="Times New Roman"/>
          <w:sz w:val="20"/>
          <w:szCs w:val="20"/>
        </w:rPr>
      </w:pPr>
      <w:r w:rsidRPr="00110A0E">
        <w:rPr>
          <w:rFonts w:ascii="Times New Roman" w:hAnsi="Times New Roman" w:cs="Times New Roman"/>
          <w:sz w:val="20"/>
          <w:szCs w:val="20"/>
        </w:rPr>
        <w:t xml:space="preserve">в %, период с начала года </w:t>
      </w:r>
    </w:p>
    <w:p w:rsidR="00B0245E" w:rsidRPr="00110A0E" w:rsidRDefault="00B0245E" w:rsidP="00110A0E">
      <w:pPr>
        <w:autoSpaceDN w:val="0"/>
        <w:adjustRightInd w:val="0"/>
        <w:jc w:val="right"/>
        <w:rPr>
          <w:rFonts w:ascii="Times New Roman" w:hAnsi="Times New Roman" w:cs="Times New Roman"/>
          <w:sz w:val="20"/>
          <w:szCs w:val="20"/>
        </w:rPr>
      </w:pPr>
      <w:r w:rsidRPr="00110A0E">
        <w:rPr>
          <w:rFonts w:ascii="Times New Roman" w:hAnsi="Times New Roman" w:cs="Times New Roman"/>
          <w:sz w:val="20"/>
          <w:szCs w:val="20"/>
        </w:rPr>
        <w:t>к соответствующему периоду предыдущего года</w:t>
      </w:r>
    </w:p>
    <w:tbl>
      <w:tblPr>
        <w:tblStyle w:val="214"/>
        <w:tblW w:w="0" w:type="auto"/>
        <w:tblLook w:val="04A0" w:firstRow="1" w:lastRow="0" w:firstColumn="1" w:lastColumn="0" w:noHBand="0" w:noVBand="1"/>
      </w:tblPr>
      <w:tblGrid>
        <w:gridCol w:w="5938"/>
        <w:gridCol w:w="3123"/>
      </w:tblGrid>
      <w:tr w:rsidR="00B0245E" w:rsidRPr="00B0245E" w:rsidTr="00B0245E">
        <w:tc>
          <w:tcPr>
            <w:tcW w:w="620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Показатели</w:t>
            </w:r>
          </w:p>
        </w:tc>
        <w:tc>
          <w:tcPr>
            <w:tcW w:w="3260" w:type="dxa"/>
            <w:tcBorders>
              <w:top w:val="single" w:sz="4" w:space="0" w:color="auto"/>
              <w:left w:val="single" w:sz="4" w:space="0" w:color="auto"/>
              <w:bottom w:val="single" w:sz="4" w:space="0" w:color="auto"/>
              <w:right w:val="single" w:sz="4" w:space="0" w:color="auto"/>
            </w:tcBorders>
            <w:hideMark/>
          </w:tcPr>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ХМАО – Югра</w:t>
            </w:r>
          </w:p>
        </w:tc>
      </w:tr>
      <w:tr w:rsidR="00B0245E" w:rsidRPr="00B0245E" w:rsidTr="00B0245E">
        <w:tc>
          <w:tcPr>
            <w:tcW w:w="620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Все товары и услуги</w:t>
            </w:r>
          </w:p>
        </w:tc>
        <w:tc>
          <w:tcPr>
            <w:tcW w:w="3260" w:type="dxa"/>
            <w:tcBorders>
              <w:top w:val="single" w:sz="4" w:space="0" w:color="auto"/>
              <w:left w:val="single" w:sz="4" w:space="0" w:color="auto"/>
              <w:bottom w:val="single" w:sz="4" w:space="0" w:color="auto"/>
              <w:right w:val="single" w:sz="4" w:space="0" w:color="auto"/>
            </w:tcBorders>
            <w:hideMark/>
          </w:tcPr>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108,56</w:t>
            </w:r>
          </w:p>
        </w:tc>
      </w:tr>
      <w:tr w:rsidR="00B0245E" w:rsidRPr="00B0245E" w:rsidTr="00B0245E">
        <w:tc>
          <w:tcPr>
            <w:tcW w:w="620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Все товары (за исключением услуг)</w:t>
            </w:r>
          </w:p>
        </w:tc>
        <w:tc>
          <w:tcPr>
            <w:tcW w:w="3260" w:type="dxa"/>
            <w:tcBorders>
              <w:top w:val="single" w:sz="4" w:space="0" w:color="auto"/>
              <w:left w:val="single" w:sz="4" w:space="0" w:color="auto"/>
              <w:bottom w:val="single" w:sz="4" w:space="0" w:color="auto"/>
              <w:right w:val="single" w:sz="4" w:space="0" w:color="auto"/>
            </w:tcBorders>
            <w:hideMark/>
          </w:tcPr>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109,39</w:t>
            </w:r>
          </w:p>
        </w:tc>
      </w:tr>
      <w:tr w:rsidR="00B0245E" w:rsidRPr="00B0245E" w:rsidTr="00B0245E">
        <w:tc>
          <w:tcPr>
            <w:tcW w:w="620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Общественное питание</w:t>
            </w:r>
          </w:p>
        </w:tc>
        <w:tc>
          <w:tcPr>
            <w:tcW w:w="3260" w:type="dxa"/>
            <w:tcBorders>
              <w:top w:val="single" w:sz="4" w:space="0" w:color="auto"/>
              <w:left w:val="single" w:sz="4" w:space="0" w:color="auto"/>
              <w:bottom w:val="single" w:sz="4" w:space="0" w:color="auto"/>
              <w:right w:val="single" w:sz="4" w:space="0" w:color="auto"/>
            </w:tcBorders>
            <w:hideMark/>
          </w:tcPr>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104,82</w:t>
            </w:r>
          </w:p>
        </w:tc>
      </w:tr>
      <w:tr w:rsidR="00B0245E" w:rsidRPr="00B0245E" w:rsidTr="00B0245E">
        <w:tc>
          <w:tcPr>
            <w:tcW w:w="620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Услуги</w:t>
            </w:r>
          </w:p>
        </w:tc>
        <w:tc>
          <w:tcPr>
            <w:tcW w:w="3260" w:type="dxa"/>
            <w:tcBorders>
              <w:top w:val="single" w:sz="4" w:space="0" w:color="auto"/>
              <w:left w:val="single" w:sz="4" w:space="0" w:color="auto"/>
              <w:bottom w:val="single" w:sz="4" w:space="0" w:color="auto"/>
              <w:right w:val="single" w:sz="4" w:space="0" w:color="auto"/>
            </w:tcBorders>
            <w:hideMark/>
          </w:tcPr>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106,42</w:t>
            </w:r>
          </w:p>
        </w:tc>
      </w:tr>
    </w:tbl>
    <w:p w:rsidR="00B0245E" w:rsidRPr="00B0245E" w:rsidRDefault="00B0245E" w:rsidP="00B0245E">
      <w:pPr>
        <w:autoSpaceDN w:val="0"/>
        <w:adjustRightInd w:val="0"/>
        <w:jc w:val="both"/>
        <w:rPr>
          <w:rFonts w:ascii="Times New Roman" w:hAnsi="Times New Roman" w:cs="Times New Roman"/>
          <w:sz w:val="28"/>
          <w:szCs w:val="28"/>
        </w:rPr>
      </w:pPr>
    </w:p>
    <w:p w:rsidR="00B0245E" w:rsidRPr="00110A0E" w:rsidRDefault="00B0245E" w:rsidP="00110A0E">
      <w:pPr>
        <w:autoSpaceDN w:val="0"/>
        <w:adjustRightInd w:val="0"/>
        <w:jc w:val="center"/>
        <w:rPr>
          <w:rFonts w:ascii="Times New Roman" w:hAnsi="Times New Roman" w:cs="Times New Roman"/>
          <w:i/>
          <w:sz w:val="28"/>
          <w:szCs w:val="28"/>
        </w:rPr>
      </w:pPr>
      <w:r w:rsidRPr="00110A0E">
        <w:rPr>
          <w:rFonts w:ascii="Times New Roman" w:hAnsi="Times New Roman" w:cs="Times New Roman"/>
          <w:i/>
          <w:sz w:val="28"/>
          <w:szCs w:val="28"/>
        </w:rPr>
        <w:t>Ценовая ситуация на рынке продовольственных товаров.</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результатам мониторинга розничных цен на отдельные виды социально-значимых продовольственных товаров (24 наименования) ценовая ситуация на территории района соответствует </w:t>
      </w:r>
      <w:proofErr w:type="spellStart"/>
      <w:r w:rsidRPr="00B0245E">
        <w:rPr>
          <w:rFonts w:ascii="Times New Roman" w:hAnsi="Times New Roman" w:cs="Times New Roman"/>
          <w:sz w:val="28"/>
          <w:szCs w:val="28"/>
        </w:rPr>
        <w:t>общеокружной</w:t>
      </w:r>
      <w:proofErr w:type="spellEnd"/>
      <w:r w:rsidRPr="00B0245E">
        <w:rPr>
          <w:rFonts w:ascii="Times New Roman" w:hAnsi="Times New Roman" w:cs="Times New Roman"/>
          <w:sz w:val="28"/>
          <w:szCs w:val="28"/>
        </w:rPr>
        <w:t>.</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Актуальная информация о ценах доступна на сайтах «Мониторинг ЮГРА» (www.monitoring.admhmao.ru) в разделе «Мониторинг цен» и </w:t>
      </w:r>
      <w:proofErr w:type="spellStart"/>
      <w:r w:rsidRPr="00B0245E">
        <w:rPr>
          <w:rFonts w:ascii="Times New Roman" w:hAnsi="Times New Roman" w:cs="Times New Roman"/>
          <w:sz w:val="28"/>
          <w:szCs w:val="28"/>
        </w:rPr>
        <w:t>Депэкономики</w:t>
      </w:r>
      <w:proofErr w:type="spellEnd"/>
      <w:r w:rsidRPr="00B0245E">
        <w:rPr>
          <w:rFonts w:ascii="Times New Roman" w:hAnsi="Times New Roman" w:cs="Times New Roman"/>
          <w:sz w:val="28"/>
          <w:szCs w:val="28"/>
        </w:rPr>
        <w:t xml:space="preserve"> Югры (www.depeconom.admhmao.uriit.ru) в разделе «Деятельность – Цены».</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Защита прав потребителей.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течение 2022 года в администрацию Ханты-Мансийского района поступило 25 обращений от потребителей, или 227,3% к аналогичному периоду 2021 года (11 обращений).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структуре обращений 11 единиц приходится на услуги торговли, </w:t>
      </w:r>
      <w:r w:rsidRPr="00B0245E">
        <w:rPr>
          <w:rFonts w:ascii="Times New Roman" w:hAnsi="Times New Roman" w:cs="Times New Roman"/>
          <w:sz w:val="28"/>
          <w:szCs w:val="28"/>
        </w:rPr>
        <w:br/>
        <w:t xml:space="preserve">5 обращений – в сфере жилищно-коммунального хозяйства, 2 обращения – </w:t>
      </w:r>
      <w:r w:rsidRPr="00B0245E">
        <w:rPr>
          <w:rFonts w:ascii="Times New Roman" w:hAnsi="Times New Roman" w:cs="Times New Roman"/>
          <w:sz w:val="28"/>
          <w:szCs w:val="28"/>
        </w:rPr>
        <w:br/>
        <w:t>по услугам общественного питания, 3 обращения – по предоставлению бытовых услуг, 2 обращения – на страхования, 2 обращения – по прочим вопросам.</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Девять обращений из 25 связаны с урегулированием потребительских споров между потребителями и хозяйствующими субъектами, шесть из которых удовлетворены в добровольном (досудебном и внесудебном) порядке.</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Труд и занятость населения</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данным казенного учреждения Ханты-Мансийского автономного округа – Югры «Ханты-Мансийский Центр занятости населения» </w:t>
      </w:r>
      <w:r w:rsidRPr="00B0245E">
        <w:rPr>
          <w:rFonts w:ascii="Times New Roman" w:hAnsi="Times New Roman" w:cs="Times New Roman"/>
          <w:sz w:val="28"/>
          <w:szCs w:val="28"/>
        </w:rPr>
        <w:br/>
        <w:t xml:space="preserve">(далее – Центр занятости) численность граждан, обратившихся </w:t>
      </w:r>
      <w:r w:rsidRPr="00B0245E">
        <w:rPr>
          <w:rFonts w:ascii="Times New Roman" w:hAnsi="Times New Roman" w:cs="Times New Roman"/>
          <w:sz w:val="28"/>
          <w:szCs w:val="28"/>
        </w:rPr>
        <w:br/>
        <w:t xml:space="preserve">в Центр занятости за содействием в поиске подходящей работы, </w:t>
      </w:r>
      <w:r w:rsidRPr="00B0245E">
        <w:rPr>
          <w:rFonts w:ascii="Times New Roman" w:hAnsi="Times New Roman" w:cs="Times New Roman"/>
          <w:sz w:val="28"/>
          <w:szCs w:val="28"/>
        </w:rPr>
        <w:br/>
        <w:t xml:space="preserve">за отчетный период составила 1 312 человек, что на 4,7% меньше показателя </w:t>
      </w:r>
      <w:r w:rsidRPr="00B0245E">
        <w:rPr>
          <w:rFonts w:ascii="Times New Roman" w:hAnsi="Times New Roman" w:cs="Times New Roman"/>
          <w:sz w:val="28"/>
          <w:szCs w:val="28"/>
        </w:rPr>
        <w:lastRenderedPageBreak/>
        <w:t xml:space="preserve">за 2021 год (1 376 человек), из них трудоустроено 876 человек, </w:t>
      </w:r>
      <w:r w:rsidRPr="00B0245E">
        <w:rPr>
          <w:rFonts w:ascii="Times New Roman" w:hAnsi="Times New Roman" w:cs="Times New Roman"/>
          <w:sz w:val="28"/>
          <w:szCs w:val="28"/>
        </w:rPr>
        <w:br/>
        <w:t>что на 10 человек больше показателя за 2021 год (866 человек).</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Численность официально зарегистрированных безработных граждан </w:t>
      </w:r>
      <w:r w:rsidRPr="00B0245E">
        <w:rPr>
          <w:rFonts w:ascii="Times New Roman" w:hAnsi="Times New Roman" w:cs="Times New Roman"/>
          <w:sz w:val="28"/>
          <w:szCs w:val="28"/>
        </w:rPr>
        <w:br/>
        <w:t xml:space="preserve">на 1 января 2023 года составила 81 человек, что на 62 человека меньше аналогичного показателя по состоянию на 1 января 2022 года </w:t>
      </w:r>
      <w:r w:rsidRPr="00B0245E">
        <w:rPr>
          <w:rFonts w:ascii="Times New Roman" w:hAnsi="Times New Roman" w:cs="Times New Roman"/>
          <w:sz w:val="28"/>
          <w:szCs w:val="28"/>
        </w:rPr>
        <w:br/>
        <w:t xml:space="preserve">(143 человека). Уровень регистрируемой безработицы составил 0,22% </w:t>
      </w:r>
      <w:r w:rsidRPr="00B0245E">
        <w:rPr>
          <w:rFonts w:ascii="Times New Roman" w:hAnsi="Times New Roman" w:cs="Times New Roman"/>
          <w:sz w:val="28"/>
          <w:szCs w:val="28"/>
        </w:rPr>
        <w:br/>
        <w:t xml:space="preserve">(на 1 января 2022 года – 0,35%).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Под риском увольнения находятся 2 человека в двух организациях.</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Организация общественных работ.</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течение 2022 года создано 329 рабочих мест. Общественные работы, как правило, обеспечивают сохранение мотивации к труду, временную занятость и материальную поддержку граждан, испытывающих проблемы с трудоустройством. Поэтому участниками общественных работ, преимущественно, являются граждане, относящиеся к социально-незащищенным категориям, но в последнее время на общественные работы соглашаются граждане с более высокой квалификацией, с целью обеспечения временной </w:t>
      </w:r>
      <w:proofErr w:type="spellStart"/>
      <w:r w:rsidRPr="00B0245E">
        <w:rPr>
          <w:rFonts w:ascii="Times New Roman" w:hAnsi="Times New Roman" w:cs="Times New Roman"/>
          <w:sz w:val="28"/>
          <w:szCs w:val="28"/>
        </w:rPr>
        <w:t>трудозанятости</w:t>
      </w:r>
      <w:proofErr w:type="spellEnd"/>
      <w:r w:rsidRPr="00B0245E">
        <w:rPr>
          <w:rFonts w:ascii="Times New Roman" w:hAnsi="Times New Roman" w:cs="Times New Roman"/>
          <w:sz w:val="28"/>
          <w:szCs w:val="28"/>
        </w:rPr>
        <w:t xml:space="preserve"> на период поиска подходящей работы.</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течение 2022 года Центром занятости заключено 5 договоров </w:t>
      </w:r>
      <w:r w:rsidRPr="00B0245E">
        <w:rPr>
          <w:rFonts w:ascii="Times New Roman" w:hAnsi="Times New Roman" w:cs="Times New Roman"/>
          <w:sz w:val="28"/>
          <w:szCs w:val="28"/>
        </w:rPr>
        <w:br/>
        <w:t xml:space="preserve">о совместной деятельности с работодателями района по созданию </w:t>
      </w:r>
      <w:r w:rsidRPr="00B0245E">
        <w:rPr>
          <w:rFonts w:ascii="Times New Roman" w:hAnsi="Times New Roman" w:cs="Times New Roman"/>
          <w:sz w:val="28"/>
          <w:szCs w:val="28"/>
        </w:rPr>
        <w:br/>
        <w:t xml:space="preserve">296 рабочих мест. В отчетном периоде в данном мероприятии приняли участие 289 человек, из которых 102 безработных гражданина </w:t>
      </w:r>
      <w:r w:rsidRPr="00B0245E">
        <w:rPr>
          <w:rFonts w:ascii="Times New Roman" w:hAnsi="Times New Roman" w:cs="Times New Roman"/>
          <w:sz w:val="28"/>
          <w:szCs w:val="28"/>
        </w:rPr>
        <w:br/>
        <w:t>(за 2021 год – 280 человек, из них безработных 220 человек). Основными работодателями являются: муниципальное автономное учреждение «Организационно-методический центр», а также субъекты малого и среднего предпринимательства.</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Основными видами выполняемых общественных работ стали ремонт </w:t>
      </w:r>
      <w:r w:rsidRPr="00B0245E">
        <w:rPr>
          <w:rFonts w:ascii="Times New Roman" w:hAnsi="Times New Roman" w:cs="Times New Roman"/>
          <w:sz w:val="28"/>
          <w:szCs w:val="28"/>
        </w:rPr>
        <w:br/>
        <w:t>и содержание объектов внешнего благоустройства поселков, подсобные работы.</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Организация временного трудоустройства несовершеннолетних граждан в возрасте от 14 до 18 лет.</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Одним из приоритетных направлений активной политики занятости населения являются мероприятия по организации временного трудоустройства несовершеннолетних граждан в свободное от учебы время.</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отчетном периоде заключено 5 договоров по организации временного трудоустройства несовершеннолетних граждан, которыми предусмотрено создание 570 рабочих мест для трудоустройства подростков. </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Организация временного трудоустройства безработных граждан, испытывающих трудности в поиске работы.</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Для реализации данного направления в течение 2022 года заключен </w:t>
      </w:r>
      <w:r w:rsidRPr="00B0245E">
        <w:rPr>
          <w:rFonts w:ascii="Times New Roman" w:hAnsi="Times New Roman" w:cs="Times New Roman"/>
          <w:sz w:val="28"/>
          <w:szCs w:val="28"/>
        </w:rPr>
        <w:br/>
        <w:t xml:space="preserve">1 договор на создание 35 рабочих мест, приняли участие 35 человек </w:t>
      </w:r>
      <w:r w:rsidRPr="00B0245E">
        <w:rPr>
          <w:rFonts w:ascii="Times New Roman" w:hAnsi="Times New Roman" w:cs="Times New Roman"/>
          <w:sz w:val="28"/>
          <w:szCs w:val="28"/>
        </w:rPr>
        <w:br/>
        <w:t xml:space="preserve">(за 2021 год – 35 человек). </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 xml:space="preserve">Организация временного трудоустройства граждан из числа коренных малочисленных народов Севера автономного округа, </w:t>
      </w:r>
      <w:r w:rsidRPr="00110A0E">
        <w:rPr>
          <w:rFonts w:ascii="Times New Roman" w:hAnsi="Times New Roman" w:cs="Times New Roman"/>
          <w:i/>
          <w:sz w:val="28"/>
          <w:szCs w:val="28"/>
        </w:rPr>
        <w:lastRenderedPageBreak/>
        <w:t xml:space="preserve">зарегистрированных в органах службы занятости в целях поиска подходящей работы.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Заключен 1 договор на создание 10 рабочих мест, приняли участие </w:t>
      </w:r>
      <w:r w:rsidRPr="00B0245E">
        <w:rPr>
          <w:rFonts w:ascii="Times New Roman" w:hAnsi="Times New Roman" w:cs="Times New Roman"/>
          <w:sz w:val="28"/>
          <w:szCs w:val="28"/>
        </w:rPr>
        <w:br/>
        <w:t>10 человек (за 2021 год – 10 человек).</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Организация временного трудоустройства граждан пенсионного возраста.</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заключен 1 договор, приняли участие 4 человека </w:t>
      </w:r>
      <w:r w:rsidRPr="00B0245E">
        <w:rPr>
          <w:rFonts w:ascii="Times New Roman" w:hAnsi="Times New Roman" w:cs="Times New Roman"/>
          <w:sz w:val="28"/>
          <w:szCs w:val="28"/>
        </w:rPr>
        <w:br/>
        <w:t>(за 2021 год – 4 человека).</w:t>
      </w:r>
    </w:p>
    <w:p w:rsidR="00B0245E" w:rsidRPr="00110A0E" w:rsidRDefault="00B0245E" w:rsidP="00110A0E">
      <w:pPr>
        <w:autoSpaceDN w:val="0"/>
        <w:adjustRightInd w:val="0"/>
        <w:ind w:firstLine="720"/>
        <w:jc w:val="both"/>
        <w:rPr>
          <w:rFonts w:ascii="Times New Roman" w:hAnsi="Times New Roman" w:cs="Times New Roman"/>
          <w:i/>
          <w:sz w:val="28"/>
          <w:szCs w:val="28"/>
        </w:rPr>
      </w:pPr>
      <w:proofErr w:type="spellStart"/>
      <w:r w:rsidRPr="00110A0E">
        <w:rPr>
          <w:rFonts w:ascii="Times New Roman" w:hAnsi="Times New Roman" w:cs="Times New Roman"/>
          <w:i/>
          <w:sz w:val="28"/>
          <w:szCs w:val="28"/>
        </w:rPr>
        <w:t>Самозанятость</w:t>
      </w:r>
      <w:proofErr w:type="spellEnd"/>
      <w:r w:rsidRPr="00110A0E">
        <w:rPr>
          <w:rFonts w:ascii="Times New Roman" w:hAnsi="Times New Roman" w:cs="Times New Roman"/>
          <w:i/>
          <w:sz w:val="28"/>
          <w:szCs w:val="28"/>
        </w:rPr>
        <w:t xml:space="preserve">.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рамках государственной программы содействия </w:t>
      </w:r>
      <w:proofErr w:type="spellStart"/>
      <w:r w:rsidRPr="00B0245E">
        <w:rPr>
          <w:rFonts w:ascii="Times New Roman" w:hAnsi="Times New Roman" w:cs="Times New Roman"/>
          <w:sz w:val="28"/>
          <w:szCs w:val="28"/>
        </w:rPr>
        <w:t>самозанятости</w:t>
      </w:r>
      <w:proofErr w:type="spellEnd"/>
      <w:r w:rsidRPr="00B0245E">
        <w:rPr>
          <w:rFonts w:ascii="Times New Roman" w:hAnsi="Times New Roman" w:cs="Times New Roman"/>
          <w:sz w:val="28"/>
          <w:szCs w:val="28"/>
        </w:rPr>
        <w:t xml:space="preserve"> безработных граждан Ханты-Мансийского автономного округа – Югры </w:t>
      </w:r>
      <w:r w:rsidRPr="00B0245E">
        <w:rPr>
          <w:rFonts w:ascii="Times New Roman" w:hAnsi="Times New Roman" w:cs="Times New Roman"/>
          <w:sz w:val="28"/>
          <w:szCs w:val="28"/>
        </w:rPr>
        <w:br/>
        <w:t xml:space="preserve">за 2022 год зарегистрировано в качестве субъекта малого и среднего предпринимательства 4 человека, в качестве </w:t>
      </w:r>
      <w:proofErr w:type="spellStart"/>
      <w:r w:rsidRPr="00B0245E">
        <w:rPr>
          <w:rFonts w:ascii="Times New Roman" w:hAnsi="Times New Roman" w:cs="Times New Roman"/>
          <w:sz w:val="28"/>
          <w:szCs w:val="28"/>
        </w:rPr>
        <w:t>самозанятого</w:t>
      </w:r>
      <w:proofErr w:type="spellEnd"/>
      <w:r w:rsidRPr="00B0245E">
        <w:rPr>
          <w:rFonts w:ascii="Times New Roman" w:hAnsi="Times New Roman" w:cs="Times New Roman"/>
          <w:sz w:val="28"/>
          <w:szCs w:val="28"/>
        </w:rPr>
        <w:t xml:space="preserve"> – 6 человек </w:t>
      </w:r>
      <w:r w:rsidRPr="00B0245E">
        <w:rPr>
          <w:rFonts w:ascii="Times New Roman" w:hAnsi="Times New Roman" w:cs="Times New Roman"/>
          <w:sz w:val="28"/>
          <w:szCs w:val="28"/>
        </w:rPr>
        <w:br/>
        <w:t>(за 2021 год – 6 индивидуальных предпринимателей).</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Профессиональное обучение.</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По-прежнему характерной чертой рынка труда Ханты-Мансийского района является квалификационное несоответствие спроса и предложения рабочей силы. Работодатели нуждаются в квалифицированных специалистах с профессиональным образованием, наличием смежных профессий, опытом работы, что часто отсутствует у безработных граждан, состоящих на учете в Центре занятости.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заключено 4 государственных контракта на обучение </w:t>
      </w:r>
      <w:r w:rsidRPr="00B0245E">
        <w:rPr>
          <w:rFonts w:ascii="Times New Roman" w:hAnsi="Times New Roman" w:cs="Times New Roman"/>
          <w:sz w:val="28"/>
          <w:szCs w:val="28"/>
        </w:rPr>
        <w:br/>
        <w:t>по программам:</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повышения квалификации: «1С Бухгалтерия»;</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профессиональной переподготовки: управление государственными и муниципальными закупками в контрактной системе (44-ФЗ, 223-ФЗ), кадровое делопроизводство, </w:t>
      </w:r>
      <w:proofErr w:type="spellStart"/>
      <w:r w:rsidRPr="00B0245E">
        <w:rPr>
          <w:rFonts w:ascii="Times New Roman" w:hAnsi="Times New Roman" w:cs="Times New Roman"/>
          <w:sz w:val="28"/>
          <w:szCs w:val="28"/>
        </w:rPr>
        <w:t>техносферная</w:t>
      </w:r>
      <w:proofErr w:type="spellEnd"/>
      <w:r w:rsidRPr="00B0245E">
        <w:rPr>
          <w:rFonts w:ascii="Times New Roman" w:hAnsi="Times New Roman" w:cs="Times New Roman"/>
          <w:sz w:val="28"/>
          <w:szCs w:val="28"/>
        </w:rPr>
        <w:t xml:space="preserve"> безопасность.</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отчетном периоде к обучению приступили 10 безработных граждан.</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Мероприятия, проводимые администрацией Ханты-Мансийского района с целью снижения уровня безработицы за 2022 год.</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рамках реализации муниципальной программы «Содействие занятости населения в Ханты-Мансийском районе на 2022 – 2025 годы», </w:t>
      </w:r>
      <w:r w:rsidRPr="00B0245E">
        <w:rPr>
          <w:rFonts w:ascii="Times New Roman" w:hAnsi="Times New Roman" w:cs="Times New Roman"/>
          <w:sz w:val="28"/>
          <w:szCs w:val="28"/>
        </w:rPr>
        <w:br/>
        <w:t>в 2022 году на организацию общественных работ из бюджета района предусмотрено 15 152,9 тыс. рублей для создания 309 временных рабочих мест. Финансовое исполнение мероприятия «Организация общественных работ» по состоянию на 01.01.2023 составило 100%.</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 целью активизации работы с субъектами малого предпринимательства и безработными гражданами в рамках утвержденного графика выездных мероприятий при участии специалистов комитета экономической политики администрации Ханты-Мансийского района, Центра занятости, Фонда «Югорская региональная </w:t>
      </w:r>
      <w:proofErr w:type="spellStart"/>
      <w:r w:rsidRPr="00B0245E">
        <w:rPr>
          <w:rFonts w:ascii="Times New Roman" w:hAnsi="Times New Roman" w:cs="Times New Roman"/>
          <w:sz w:val="28"/>
          <w:szCs w:val="28"/>
        </w:rPr>
        <w:t>микрокредитная</w:t>
      </w:r>
      <w:proofErr w:type="spellEnd"/>
      <w:r w:rsidRPr="00B0245E">
        <w:rPr>
          <w:rFonts w:ascii="Times New Roman" w:hAnsi="Times New Roman" w:cs="Times New Roman"/>
          <w:sz w:val="28"/>
          <w:szCs w:val="28"/>
        </w:rPr>
        <w:t xml:space="preserve"> компания», муниципального автономного учреждения «Организационно-методический центр» в отчетном периоде проведены выездные консультации в 12 населенных пунктах района, проведено </w:t>
      </w:r>
      <w:r w:rsidRPr="00B0245E">
        <w:rPr>
          <w:rFonts w:ascii="Times New Roman" w:hAnsi="Times New Roman" w:cs="Times New Roman"/>
          <w:sz w:val="28"/>
          <w:szCs w:val="28"/>
        </w:rPr>
        <w:br/>
      </w:r>
      <w:r w:rsidRPr="00B0245E">
        <w:rPr>
          <w:rFonts w:ascii="Times New Roman" w:hAnsi="Times New Roman" w:cs="Times New Roman"/>
          <w:sz w:val="28"/>
          <w:szCs w:val="28"/>
        </w:rPr>
        <w:lastRenderedPageBreak/>
        <w:t xml:space="preserve">12 круглых столов, в рамках которых 85 граждан района проинформированы об услугах Центра занятости, о возможностях участия </w:t>
      </w:r>
      <w:r w:rsidRPr="00B0245E">
        <w:rPr>
          <w:rFonts w:ascii="Times New Roman" w:hAnsi="Times New Roman" w:cs="Times New Roman"/>
          <w:sz w:val="28"/>
          <w:szCs w:val="28"/>
        </w:rPr>
        <w:br/>
        <w:t xml:space="preserve">в мероприятиях государственных и муниципальных программ, </w:t>
      </w:r>
      <w:r w:rsidRPr="00B0245E">
        <w:rPr>
          <w:rFonts w:ascii="Times New Roman" w:hAnsi="Times New Roman" w:cs="Times New Roman"/>
          <w:sz w:val="28"/>
          <w:szCs w:val="28"/>
        </w:rPr>
        <w:br/>
        <w:t>о существующих формах поддержки субъектов малого и среднего предпринимательства.</w:t>
      </w:r>
    </w:p>
    <w:p w:rsidR="00B0245E" w:rsidRPr="00110A0E" w:rsidRDefault="00B0245E" w:rsidP="00110A0E">
      <w:pPr>
        <w:autoSpaceDN w:val="0"/>
        <w:adjustRightInd w:val="0"/>
        <w:ind w:firstLine="720"/>
        <w:jc w:val="both"/>
        <w:rPr>
          <w:rFonts w:ascii="Times New Roman" w:hAnsi="Times New Roman" w:cs="Times New Roman"/>
          <w:i/>
          <w:sz w:val="28"/>
          <w:szCs w:val="28"/>
        </w:rPr>
      </w:pPr>
      <w:r w:rsidRPr="00110A0E">
        <w:rPr>
          <w:rFonts w:ascii="Times New Roman" w:hAnsi="Times New Roman" w:cs="Times New Roman"/>
          <w:i/>
          <w:sz w:val="28"/>
          <w:szCs w:val="28"/>
        </w:rPr>
        <w:t>Легализация трудовых отношений.</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2022 году продолжается деятельность по снижению неформальной занятости.</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Распоряжением Департамента труда и занятости населения </w:t>
      </w:r>
      <w:r w:rsidRPr="00B0245E">
        <w:rPr>
          <w:rFonts w:ascii="Times New Roman" w:hAnsi="Times New Roman" w:cs="Times New Roman"/>
          <w:sz w:val="28"/>
          <w:szCs w:val="28"/>
        </w:rPr>
        <w:br/>
        <w:t xml:space="preserve">Ханты-Мансийского автономного округа – Югры от 15.04.2022 № 17-Р-9 установлен контрольный показатель на 2022 год по снижению численности активных лиц, не осуществляющих трудовую деятельность, </w:t>
      </w:r>
      <w:r w:rsidRPr="00B0245E">
        <w:rPr>
          <w:rFonts w:ascii="Times New Roman" w:hAnsi="Times New Roman" w:cs="Times New Roman"/>
          <w:sz w:val="28"/>
          <w:szCs w:val="28"/>
        </w:rPr>
        <w:br/>
        <w:t>в количестве 220 человек.</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 целью информирования работодателей о деятельности администрации в части легализации неформальных трудовых отношений, разъяснения трудового законодательства и последствиях его несоблюдения в отчетном году проводились выездные мероприятия в населенные пункты Ханты-Мансийского района. В результате комплексных мер, реализованных администрацией Ханты-Мансийского района совместно </w:t>
      </w:r>
      <w:r w:rsidRPr="00B0245E">
        <w:rPr>
          <w:rFonts w:ascii="Times New Roman" w:hAnsi="Times New Roman" w:cs="Times New Roman"/>
          <w:sz w:val="28"/>
          <w:szCs w:val="28"/>
        </w:rPr>
        <w:br/>
        <w:t xml:space="preserve">с Центром занятости, Фондом «Югорская региональная </w:t>
      </w:r>
      <w:proofErr w:type="spellStart"/>
      <w:r w:rsidRPr="00B0245E">
        <w:rPr>
          <w:rFonts w:ascii="Times New Roman" w:hAnsi="Times New Roman" w:cs="Times New Roman"/>
          <w:sz w:val="28"/>
          <w:szCs w:val="28"/>
        </w:rPr>
        <w:t>микрокредитная</w:t>
      </w:r>
      <w:proofErr w:type="spellEnd"/>
      <w:r w:rsidRPr="00B0245E">
        <w:rPr>
          <w:rFonts w:ascii="Times New Roman" w:hAnsi="Times New Roman" w:cs="Times New Roman"/>
          <w:sz w:val="28"/>
          <w:szCs w:val="28"/>
        </w:rPr>
        <w:t xml:space="preserve"> компания», муниципальным автономным учреждением «Организационно-методический центр», количество работников, с которыми были заключены трудовые договоры, составило 220 человек, что составляет 100% от контрольного показателя.</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Всего за 2022 год предоставлено более 120 консультаций работодателям района по отличительным особенностям между трудовыми договорами и договорами гражданско-правового характера.</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проведено 7 заседаний постоянно действующей муниципальной трехсторонней комиссии по регулированию социально-трудовых отношений, на которых рассмотрено 22 вопроса.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отчетном периоде спорных вопросов по регулированию социально-трудовых отношений работников бюджетных отраслей </w:t>
      </w:r>
      <w:r w:rsidRPr="00B0245E">
        <w:rPr>
          <w:rFonts w:ascii="Times New Roman" w:hAnsi="Times New Roman" w:cs="Times New Roman"/>
          <w:sz w:val="28"/>
          <w:szCs w:val="28"/>
        </w:rPr>
        <w:br/>
        <w:t>на уровне Ханты-Мансийского муниципального образования не возникало.</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Социальная сфера</w:t>
      </w:r>
    </w:p>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(образование, культура, физическая культура и спорт)</w:t>
      </w:r>
    </w:p>
    <w:p w:rsidR="00B0245E" w:rsidRPr="00B0245E" w:rsidRDefault="00B0245E" w:rsidP="00110A0E">
      <w:pPr>
        <w:autoSpaceDN w:val="0"/>
        <w:adjustRightInd w:val="0"/>
        <w:jc w:val="center"/>
        <w:rPr>
          <w:rFonts w:ascii="Times New Roman" w:hAnsi="Times New Roman" w:cs="Times New Roman"/>
          <w:sz w:val="28"/>
          <w:szCs w:val="28"/>
        </w:rPr>
      </w:pPr>
    </w:p>
    <w:p w:rsidR="00B0245E" w:rsidRPr="00B0245E" w:rsidRDefault="00B0245E" w:rsidP="00110A0E">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Образование</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Муниципальная система образования Ханты-Мансийского района </w:t>
      </w:r>
      <w:r w:rsidRPr="00B0245E">
        <w:rPr>
          <w:rFonts w:ascii="Times New Roman" w:hAnsi="Times New Roman" w:cs="Times New Roman"/>
          <w:sz w:val="28"/>
          <w:szCs w:val="28"/>
        </w:rPr>
        <w:br/>
        <w:t xml:space="preserve">по состоянию на 1 января 2023 года представлена 10 дошкольными образовательными организациями, 24 организациями общего образования, </w:t>
      </w:r>
      <w:r w:rsidRPr="00B0245E">
        <w:rPr>
          <w:rFonts w:ascii="Times New Roman" w:hAnsi="Times New Roman" w:cs="Times New Roman"/>
          <w:sz w:val="28"/>
          <w:szCs w:val="28"/>
        </w:rPr>
        <w:br/>
        <w:t xml:space="preserve">в 15 из которых функционируют дошкольные группы, 1 учреждением дополнительного образования.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lastRenderedPageBreak/>
        <w:t xml:space="preserve">Количество обучающихся (воспитанников) в муниципальных учреждениях составляет 2 942 человека, из них в детских дошкольных учреждениях – 824 человека.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Доступность дошкольного образования для детей возрасте от 3 </w:t>
      </w:r>
      <w:r w:rsidRPr="00B0245E">
        <w:rPr>
          <w:rFonts w:ascii="Times New Roman" w:hAnsi="Times New Roman" w:cs="Times New Roman"/>
          <w:sz w:val="28"/>
          <w:szCs w:val="28"/>
        </w:rPr>
        <w:br/>
        <w:t>до 7 лет в Ханты-Мансийском районе составляет 100%.</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Дети, не обеспеченные местами в дошкольных образовательных организациях, отсутствуют.</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территории Ханты-Мансийского района действуют </w:t>
      </w:r>
      <w:r w:rsidRPr="00B0245E">
        <w:rPr>
          <w:rFonts w:ascii="Times New Roman" w:hAnsi="Times New Roman" w:cs="Times New Roman"/>
          <w:sz w:val="28"/>
          <w:szCs w:val="28"/>
        </w:rPr>
        <w:br/>
        <w:t xml:space="preserve">24 общеобразовательные организации, мощность которых составляет </w:t>
      </w:r>
      <w:r w:rsidRPr="00B0245E">
        <w:rPr>
          <w:rFonts w:ascii="Times New Roman" w:hAnsi="Times New Roman" w:cs="Times New Roman"/>
          <w:sz w:val="28"/>
          <w:szCs w:val="28"/>
        </w:rPr>
        <w:br/>
        <w:t xml:space="preserve">3751 при численности 2 118 учащихся, из них 18 средних общеобразовательных школ, 5 основных общеобразовательных школ </w:t>
      </w:r>
      <w:r w:rsidRPr="00B0245E">
        <w:rPr>
          <w:rFonts w:ascii="Times New Roman" w:hAnsi="Times New Roman" w:cs="Times New Roman"/>
          <w:sz w:val="28"/>
          <w:szCs w:val="28"/>
        </w:rPr>
        <w:br/>
        <w:t xml:space="preserve">и 1 начальная общеобразовательная школа. На территории </w:t>
      </w:r>
      <w:r w:rsidRPr="00B0245E">
        <w:rPr>
          <w:rFonts w:ascii="Times New Roman" w:hAnsi="Times New Roman" w:cs="Times New Roman"/>
          <w:sz w:val="28"/>
          <w:szCs w:val="28"/>
        </w:rPr>
        <w:br/>
        <w:t xml:space="preserve">Ханты-Мансийского района функционируют два пришкольных интерната </w:t>
      </w:r>
      <w:r w:rsidRPr="00B0245E">
        <w:rPr>
          <w:rFonts w:ascii="Times New Roman" w:hAnsi="Times New Roman" w:cs="Times New Roman"/>
          <w:sz w:val="28"/>
          <w:szCs w:val="28"/>
        </w:rPr>
        <w:br/>
        <w:t xml:space="preserve">в с. </w:t>
      </w:r>
      <w:proofErr w:type="spellStart"/>
      <w:r w:rsidRPr="00B0245E">
        <w:rPr>
          <w:rFonts w:ascii="Times New Roman" w:hAnsi="Times New Roman" w:cs="Times New Roman"/>
          <w:sz w:val="28"/>
          <w:szCs w:val="28"/>
        </w:rPr>
        <w:t>Цингалы</w:t>
      </w:r>
      <w:proofErr w:type="spellEnd"/>
      <w:r w:rsidRPr="00B0245E">
        <w:rPr>
          <w:rFonts w:ascii="Times New Roman" w:hAnsi="Times New Roman" w:cs="Times New Roman"/>
          <w:sz w:val="28"/>
          <w:szCs w:val="28"/>
        </w:rPr>
        <w:t xml:space="preserve"> и 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Обучение ведется в 1 смену во всех образовательных организациях.</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2021 – 2022 учебном году государственную итоговую аттестацию проходили 80 выпускников 11-х классов (2021 год – 87 выпускников </w:t>
      </w:r>
      <w:r w:rsidRPr="00B0245E">
        <w:rPr>
          <w:rFonts w:ascii="Times New Roman" w:hAnsi="Times New Roman" w:cs="Times New Roman"/>
          <w:sz w:val="28"/>
          <w:szCs w:val="28"/>
        </w:rPr>
        <w:br/>
        <w:t xml:space="preserve">11-х классов). Все выпускники проходили итоговую аттестацию в форме единого государственного экзамена (ЕГЭ). Высокий результат ЕГЭ в 81 – 98 баллов получили 11 выпускников, или 13,7% от общей численности участников (2021 год – 9 выпускников, или 10,3%). Два обучающихся </w:t>
      </w:r>
      <w:r w:rsidRPr="00B0245E">
        <w:rPr>
          <w:rFonts w:ascii="Times New Roman" w:hAnsi="Times New Roman" w:cs="Times New Roman"/>
          <w:sz w:val="28"/>
          <w:szCs w:val="28"/>
        </w:rPr>
        <w:br/>
        <w:t>не получили аттестат о среднем общем образовании.</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Количество участников государственной итоговой аттестации</w:t>
      </w:r>
      <w:r w:rsidRPr="00B0245E">
        <w:rPr>
          <w:rFonts w:ascii="Times New Roman" w:hAnsi="Times New Roman" w:cs="Times New Roman"/>
          <w:sz w:val="28"/>
          <w:szCs w:val="28"/>
        </w:rPr>
        <w:br/>
        <w:t xml:space="preserve">9 классов – 206 человек, из них 24 выпускника с ограниченными возможностями здоровья прошли государственную итоговую аттестацию </w:t>
      </w:r>
      <w:r w:rsidRPr="00B0245E">
        <w:rPr>
          <w:rFonts w:ascii="Times New Roman" w:hAnsi="Times New Roman" w:cs="Times New Roman"/>
          <w:sz w:val="28"/>
          <w:szCs w:val="28"/>
        </w:rPr>
        <w:br/>
        <w:t xml:space="preserve">в форме государственного выпускного экзамена и 182 выпускника – </w:t>
      </w:r>
      <w:r w:rsidRPr="00B0245E">
        <w:rPr>
          <w:rFonts w:ascii="Times New Roman" w:hAnsi="Times New Roman" w:cs="Times New Roman"/>
          <w:sz w:val="28"/>
          <w:szCs w:val="28"/>
        </w:rPr>
        <w:br/>
        <w:t>в форме основного государственного экзамена, 100% учащихся преодолели минимальный порог, получили аттестаты об основном общем образовании.</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2021 – 2022 учебном году 8 выпускников 9-х классов, </w:t>
      </w:r>
      <w:r w:rsidRPr="00B0245E">
        <w:rPr>
          <w:rFonts w:ascii="Times New Roman" w:hAnsi="Times New Roman" w:cs="Times New Roman"/>
          <w:sz w:val="28"/>
          <w:szCs w:val="28"/>
        </w:rPr>
        <w:br/>
        <w:t>9 выпускников 11-х классов, получивших аттестат об основном общем образовании с отличием, стали обладателями денежного поощрения главы Ханты-Мансийского района.</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32 образовательных организациях района получают образование </w:t>
      </w:r>
      <w:r w:rsidRPr="00B0245E">
        <w:rPr>
          <w:rFonts w:ascii="Times New Roman" w:hAnsi="Times New Roman" w:cs="Times New Roman"/>
          <w:sz w:val="28"/>
          <w:szCs w:val="28"/>
        </w:rPr>
        <w:br/>
        <w:t xml:space="preserve">374 ребенка с ограниченными возможностями здоровья (294 ребенка – </w:t>
      </w:r>
      <w:r w:rsidRPr="00B0245E">
        <w:rPr>
          <w:rFonts w:ascii="Times New Roman" w:hAnsi="Times New Roman" w:cs="Times New Roman"/>
          <w:sz w:val="28"/>
          <w:szCs w:val="28"/>
        </w:rPr>
        <w:br/>
        <w:t xml:space="preserve">по программам общего образования, 80 детей – по программам дошкольного образования), из них 60 детей-инвалидов (46 детей – </w:t>
      </w:r>
      <w:r w:rsidRPr="00B0245E">
        <w:rPr>
          <w:rFonts w:ascii="Times New Roman" w:hAnsi="Times New Roman" w:cs="Times New Roman"/>
          <w:sz w:val="28"/>
          <w:szCs w:val="28"/>
        </w:rPr>
        <w:br/>
        <w:t xml:space="preserve">по программам общего образования, 14 детей – по программам дошкольного образования). Охват детей с ограниченными возможностями здоровья, в том числе детей-инвалидов, в возрасте 7 – 18 лет общим образованием составил 100%.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Все дети обучаются в образовательных организациях, имеющих все виды благоустройства. Все школьники района обеспечены горячим питанием. Все учащиеся охвачены квалифицированными медицинскими услугами. Доля общеобразовательных учреждений, в которых создана </w:t>
      </w:r>
      <w:r w:rsidRPr="00B0245E">
        <w:rPr>
          <w:rFonts w:ascii="Times New Roman" w:hAnsi="Times New Roman" w:cs="Times New Roman"/>
          <w:sz w:val="28"/>
          <w:szCs w:val="28"/>
        </w:rPr>
        <w:lastRenderedPageBreak/>
        <w:t xml:space="preserve">универсальная </w:t>
      </w:r>
      <w:proofErr w:type="spellStart"/>
      <w:r w:rsidRPr="00B0245E">
        <w:rPr>
          <w:rFonts w:ascii="Times New Roman" w:hAnsi="Times New Roman" w:cs="Times New Roman"/>
          <w:sz w:val="28"/>
          <w:szCs w:val="28"/>
        </w:rPr>
        <w:t>безбарьерная</w:t>
      </w:r>
      <w:proofErr w:type="spellEnd"/>
      <w:r w:rsidRPr="00B0245E">
        <w:rPr>
          <w:rFonts w:ascii="Times New Roman" w:hAnsi="Times New Roman" w:cs="Times New Roman"/>
          <w:sz w:val="28"/>
          <w:szCs w:val="28"/>
        </w:rPr>
        <w:t xml:space="preserve"> среда, позволяющая обеспечить совместное обучение детей-инвалидов и лиц, не имеющих нарушения развития, составляет 100%.</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муниципальном автономном учреждении дополнительного образования Ханты-Мансийского района «Центр дополнительного образования» продолжает работать детский технопарк «Мини – </w:t>
      </w:r>
      <w:proofErr w:type="spellStart"/>
      <w:r w:rsidRPr="00B0245E">
        <w:rPr>
          <w:rFonts w:ascii="Times New Roman" w:hAnsi="Times New Roman" w:cs="Times New Roman"/>
          <w:sz w:val="28"/>
          <w:szCs w:val="28"/>
        </w:rPr>
        <w:t>Кванториум</w:t>
      </w:r>
      <w:proofErr w:type="spellEnd"/>
      <w:r w:rsidRPr="00B0245E">
        <w:rPr>
          <w:rFonts w:ascii="Times New Roman" w:hAnsi="Times New Roman" w:cs="Times New Roman"/>
          <w:sz w:val="28"/>
          <w:szCs w:val="28"/>
        </w:rPr>
        <w:t>» Ханты-Мансийского района в рамках реализации регионального проекта «Успех каждого ребенка». В деятельность региональных центров, направленных на выявление, поддержку и развитие способностей и талантов у детей и молодежи, таких как технопарк «</w:t>
      </w:r>
      <w:proofErr w:type="spellStart"/>
      <w:r w:rsidRPr="00B0245E">
        <w:rPr>
          <w:rFonts w:ascii="Times New Roman" w:hAnsi="Times New Roman" w:cs="Times New Roman"/>
          <w:sz w:val="28"/>
          <w:szCs w:val="28"/>
        </w:rPr>
        <w:t>Кванториум</w:t>
      </w:r>
      <w:proofErr w:type="spellEnd"/>
      <w:r w:rsidRPr="00B0245E">
        <w:rPr>
          <w:rFonts w:ascii="Times New Roman" w:hAnsi="Times New Roman" w:cs="Times New Roman"/>
          <w:sz w:val="28"/>
          <w:szCs w:val="28"/>
        </w:rPr>
        <w:t>» и центр «IТ-куб» вовлечены 19,3% обучающихся образовательных учреждений, что на 8,8% выше установленного целевого показателя.</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Результативность работы по обеспечению доступности качественного образования, соответствующего требованиям инновационного развития экономики, современным потребностям общества и каждого жителя Ханты-Мансийского района и повышению эффективности реализации образовательной и молодежной политики </w:t>
      </w:r>
      <w:r w:rsidRPr="00B0245E">
        <w:rPr>
          <w:rFonts w:ascii="Times New Roman" w:hAnsi="Times New Roman" w:cs="Times New Roman"/>
          <w:sz w:val="28"/>
          <w:szCs w:val="28"/>
        </w:rPr>
        <w:br/>
        <w:t xml:space="preserve">в интересах инновационного социально ориентированного развития Ханты-Мансийского района обеспечивается в рамках реализации муниципальной программы «Развитие образования в Ханты-Мансийском районе на 2022 – 2025 годы».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Применение новейших методологий обеспечивает развитие качества </w:t>
      </w:r>
      <w:r w:rsidRPr="00B0245E">
        <w:rPr>
          <w:rFonts w:ascii="Times New Roman" w:hAnsi="Times New Roman" w:cs="Times New Roman"/>
          <w:sz w:val="28"/>
          <w:szCs w:val="28"/>
        </w:rPr>
        <w:br/>
        <w:t xml:space="preserve">и содержания технологий образования, в том числе: </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открытие муниципального методического центра (муниципальное автономное учреждение Ханты-Мансийского района «Муниципальный методический центр»);</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открытие двух центров образования цифрового и гуманитарного профилей «Точка роста» в муниципальных казенных общеобразовательных учреждениях Ханты-Мансийского района «Средняя общеобразовательная школа» с. Елизарово, «Средняя общеобразовательная </w:t>
      </w:r>
      <w:proofErr w:type="spellStart"/>
      <w:r w:rsidRPr="00B0245E">
        <w:rPr>
          <w:rFonts w:ascii="Times New Roman" w:hAnsi="Times New Roman" w:cs="Times New Roman"/>
          <w:sz w:val="28"/>
          <w:szCs w:val="28"/>
        </w:rPr>
        <w:t>школа»п</w:t>
      </w:r>
      <w:proofErr w:type="spellEnd"/>
      <w:r w:rsidRPr="00B0245E">
        <w:rPr>
          <w:rFonts w:ascii="Times New Roman" w:hAnsi="Times New Roman" w:cs="Times New Roman"/>
          <w:sz w:val="28"/>
          <w:szCs w:val="28"/>
        </w:rPr>
        <w:t xml:space="preserve">. Сибирский (по состоянию на 31 декабря 2022 года на территории Ханты-Мансийского района функционируют </w:t>
      </w:r>
      <w:r w:rsidRPr="00B0245E">
        <w:rPr>
          <w:rFonts w:ascii="Times New Roman" w:hAnsi="Times New Roman" w:cs="Times New Roman"/>
          <w:sz w:val="28"/>
          <w:szCs w:val="28"/>
        </w:rPr>
        <w:br/>
        <w:t>9 центров «Точка роста») с охватом основными и дополнительными общеобразовательными программами цифрового, естественно-научного и гуманитарного профилей 1 212 обучающихся;</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организация участия обучающихся в региональном этапе Всероссийской олимпиады школьников;</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участие педагогических работников образовательных организаций </w:t>
      </w:r>
      <w:r w:rsidRPr="00B0245E">
        <w:rPr>
          <w:rFonts w:ascii="Times New Roman" w:hAnsi="Times New Roman" w:cs="Times New Roman"/>
          <w:sz w:val="28"/>
          <w:szCs w:val="28"/>
        </w:rPr>
        <w:br/>
        <w:t>в финале регионального этапа всероссийского конкурса профессионального мастерства в сфере образования «Педагог года Югры – 2022» (3 участника, диплом III степени в номинации «Руководитель года»);</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проведение муниципального этапа Всероссийского конкурса «Ученик года – 2022» (13 обучающихся 9 – 11 классов </w:t>
      </w:r>
      <w:r w:rsidRPr="00B0245E">
        <w:rPr>
          <w:rFonts w:ascii="Times New Roman" w:hAnsi="Times New Roman" w:cs="Times New Roman"/>
          <w:sz w:val="28"/>
          <w:szCs w:val="28"/>
        </w:rPr>
        <w:br/>
      </w:r>
      <w:r w:rsidRPr="00B0245E">
        <w:rPr>
          <w:rFonts w:ascii="Times New Roman" w:hAnsi="Times New Roman" w:cs="Times New Roman"/>
          <w:sz w:val="28"/>
          <w:szCs w:val="28"/>
        </w:rPr>
        <w:lastRenderedPageBreak/>
        <w:t xml:space="preserve">из 12 общеобразовательных организаций Ханты-Мансийского района). Победителями стали обучающиеся из МКОУ ХМР «СОШ </w:t>
      </w:r>
      <w:proofErr w:type="spellStart"/>
      <w:r w:rsidRPr="00B0245E">
        <w:rPr>
          <w:rFonts w:ascii="Times New Roman" w:hAnsi="Times New Roman" w:cs="Times New Roman"/>
          <w:sz w:val="28"/>
          <w:szCs w:val="28"/>
        </w:rPr>
        <w:t>им.А.С.Макшанцева</w:t>
      </w:r>
      <w:proofErr w:type="spellEnd"/>
      <w:r w:rsidRPr="00B0245E">
        <w:rPr>
          <w:rFonts w:ascii="Times New Roman" w:hAnsi="Times New Roman" w:cs="Times New Roman"/>
          <w:sz w:val="28"/>
          <w:szCs w:val="28"/>
        </w:rPr>
        <w:t xml:space="preserve"> п. Кедровый», МАОУ ХМР «СОШ д. Ярки», МКОУ ХМР «СОШ с. </w:t>
      </w:r>
      <w:proofErr w:type="spellStart"/>
      <w:r w:rsidRPr="00B0245E">
        <w:rPr>
          <w:rFonts w:ascii="Times New Roman" w:hAnsi="Times New Roman" w:cs="Times New Roman"/>
          <w:sz w:val="28"/>
          <w:szCs w:val="28"/>
        </w:rPr>
        <w:t>Нялинское</w:t>
      </w:r>
      <w:proofErr w:type="spellEnd"/>
      <w:r w:rsidRPr="00B0245E">
        <w:rPr>
          <w:rFonts w:ascii="Times New Roman" w:hAnsi="Times New Roman" w:cs="Times New Roman"/>
          <w:sz w:val="28"/>
          <w:szCs w:val="28"/>
        </w:rPr>
        <w:t xml:space="preserve"> им. Героя Советского Союза </w:t>
      </w:r>
      <w:proofErr w:type="spellStart"/>
      <w:r w:rsidRPr="00B0245E">
        <w:rPr>
          <w:rFonts w:ascii="Times New Roman" w:hAnsi="Times New Roman" w:cs="Times New Roman"/>
          <w:sz w:val="28"/>
          <w:szCs w:val="28"/>
        </w:rPr>
        <w:t>В.Ф.Чухарева</w:t>
      </w:r>
      <w:proofErr w:type="spellEnd"/>
      <w:r w:rsidRPr="00B0245E">
        <w:rPr>
          <w:rFonts w:ascii="Times New Roman" w:hAnsi="Times New Roman" w:cs="Times New Roman"/>
          <w:sz w:val="28"/>
          <w:szCs w:val="28"/>
        </w:rPr>
        <w:t>»;</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организация участия в региональном этапе фестивале робототехники «</w:t>
      </w:r>
      <w:proofErr w:type="spellStart"/>
      <w:r w:rsidRPr="00B0245E">
        <w:rPr>
          <w:rFonts w:ascii="Times New Roman" w:hAnsi="Times New Roman" w:cs="Times New Roman"/>
          <w:sz w:val="28"/>
          <w:szCs w:val="28"/>
        </w:rPr>
        <w:t>Робо-Финист</w:t>
      </w:r>
      <w:proofErr w:type="spellEnd"/>
      <w:r w:rsidRPr="00B0245E">
        <w:rPr>
          <w:rFonts w:ascii="Times New Roman" w:hAnsi="Times New Roman" w:cs="Times New Roman"/>
          <w:sz w:val="28"/>
          <w:szCs w:val="28"/>
        </w:rPr>
        <w:t>» Тюмень-2022» (2 обучающихся МАУ ДО ХМР «ЦДО»);</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приобретение учебно-методических наборов «Социокультурные истоки»;</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проведение встречи главы Ханты-Мансийского района с лучшими выпускниками 2022 года, премия талантливой молодежи </w:t>
      </w:r>
      <w:r w:rsidRPr="00B0245E">
        <w:rPr>
          <w:rFonts w:ascii="Times New Roman" w:hAnsi="Times New Roman" w:cs="Times New Roman"/>
          <w:sz w:val="28"/>
          <w:szCs w:val="28"/>
        </w:rPr>
        <w:br/>
        <w:t xml:space="preserve">Ханты-Мансийского района, в которой победителями стали 10 лауреатов </w:t>
      </w:r>
      <w:r w:rsidRPr="00B0245E">
        <w:rPr>
          <w:rFonts w:ascii="Times New Roman" w:hAnsi="Times New Roman" w:cs="Times New Roman"/>
          <w:sz w:val="28"/>
          <w:szCs w:val="28"/>
        </w:rPr>
        <w:br/>
        <w:t xml:space="preserve">из 5 населенных пунктов: 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д. Шапша,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xml:space="preserve">, с. </w:t>
      </w:r>
      <w:proofErr w:type="spellStart"/>
      <w:r w:rsidRPr="00B0245E">
        <w:rPr>
          <w:rFonts w:ascii="Times New Roman" w:hAnsi="Times New Roman" w:cs="Times New Roman"/>
          <w:sz w:val="28"/>
          <w:szCs w:val="28"/>
        </w:rPr>
        <w:t>Селиярово</w:t>
      </w:r>
      <w:proofErr w:type="spellEnd"/>
      <w:r w:rsidRPr="00B0245E">
        <w:rPr>
          <w:rFonts w:ascii="Times New Roman" w:hAnsi="Times New Roman" w:cs="Times New Roman"/>
          <w:sz w:val="28"/>
          <w:szCs w:val="28"/>
        </w:rPr>
        <w:t xml:space="preserve">, </w:t>
      </w:r>
      <w:r w:rsidRPr="00B0245E">
        <w:rPr>
          <w:rFonts w:ascii="Times New Roman" w:hAnsi="Times New Roman" w:cs="Times New Roman"/>
          <w:sz w:val="28"/>
          <w:szCs w:val="28"/>
        </w:rPr>
        <w:br/>
        <w:t xml:space="preserve">д. Ярки,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w:t>
      </w:r>
    </w:p>
    <w:p w:rsidR="00B0245E" w:rsidRPr="00B0245E" w:rsidRDefault="00B0245E" w:rsidP="00110A0E">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проведение муниципального этапа проекта «Молодежная Лига управленцев Югры» на базе федерального государственного бюджетного образовательного учреждения высшего образования «Югорский государственный университет», в котором приняли участие 70 человек.</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рамках реализации проектов по организации и участию </w:t>
      </w:r>
      <w:r w:rsidRPr="00B0245E">
        <w:rPr>
          <w:rFonts w:ascii="Times New Roman" w:hAnsi="Times New Roman" w:cs="Times New Roman"/>
          <w:sz w:val="28"/>
          <w:szCs w:val="28"/>
        </w:rPr>
        <w:br/>
        <w:t>в мероприятиях, направленных на выявление и развитие талантливых детей и молодежи:</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участие в Первом образовательном </w:t>
      </w:r>
      <w:proofErr w:type="spellStart"/>
      <w:r w:rsidRPr="00B0245E">
        <w:rPr>
          <w:rFonts w:ascii="Times New Roman" w:hAnsi="Times New Roman" w:cs="Times New Roman"/>
          <w:sz w:val="28"/>
          <w:szCs w:val="28"/>
        </w:rPr>
        <w:t>интенсиве</w:t>
      </w:r>
      <w:proofErr w:type="spellEnd"/>
      <w:r w:rsidRPr="00B0245E">
        <w:rPr>
          <w:rFonts w:ascii="Times New Roman" w:hAnsi="Times New Roman" w:cs="Times New Roman"/>
          <w:sz w:val="28"/>
          <w:szCs w:val="28"/>
        </w:rPr>
        <w:t xml:space="preserve"> по реализации Проекта «Школьное инициативное бюджетирование </w:t>
      </w:r>
      <w:r w:rsidRPr="00B0245E">
        <w:rPr>
          <w:rFonts w:ascii="Times New Roman" w:hAnsi="Times New Roman" w:cs="Times New Roman"/>
          <w:sz w:val="28"/>
          <w:szCs w:val="28"/>
        </w:rPr>
        <w:br/>
        <w:t xml:space="preserve">в общеобразовательных организациях Ханты-Мансийского автономного округа – Югры» (команда МКОУ ХМР «СОШ д. Шапша», 5 участников), </w:t>
      </w:r>
      <w:r w:rsidRPr="00B0245E">
        <w:rPr>
          <w:rFonts w:ascii="Times New Roman" w:hAnsi="Times New Roman" w:cs="Times New Roman"/>
          <w:sz w:val="28"/>
          <w:szCs w:val="28"/>
        </w:rPr>
        <w:br/>
        <w:t>г. Сургут;</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участие во Втором образовательном </w:t>
      </w:r>
      <w:proofErr w:type="spellStart"/>
      <w:r w:rsidRPr="00B0245E">
        <w:rPr>
          <w:rFonts w:ascii="Times New Roman" w:hAnsi="Times New Roman" w:cs="Times New Roman"/>
          <w:sz w:val="28"/>
          <w:szCs w:val="28"/>
        </w:rPr>
        <w:t>интенсиве</w:t>
      </w:r>
      <w:proofErr w:type="spellEnd"/>
      <w:r w:rsidRPr="00B0245E">
        <w:rPr>
          <w:rFonts w:ascii="Times New Roman" w:hAnsi="Times New Roman" w:cs="Times New Roman"/>
          <w:sz w:val="28"/>
          <w:szCs w:val="28"/>
        </w:rPr>
        <w:t xml:space="preserve"> по реализации Проекта «Школьное инициативное бюджетирование </w:t>
      </w:r>
      <w:r w:rsidRPr="00B0245E">
        <w:rPr>
          <w:rFonts w:ascii="Times New Roman" w:hAnsi="Times New Roman" w:cs="Times New Roman"/>
          <w:sz w:val="28"/>
          <w:szCs w:val="28"/>
        </w:rPr>
        <w:br/>
        <w:t xml:space="preserve">в общеобразовательных организациях Ханты-Мансийского автономного округа – Югры» (команда МКОУ ХМР «СОШ п. Бобровский», </w:t>
      </w:r>
      <w:r w:rsidRPr="00B0245E">
        <w:rPr>
          <w:rFonts w:ascii="Times New Roman" w:hAnsi="Times New Roman" w:cs="Times New Roman"/>
          <w:sz w:val="28"/>
          <w:szCs w:val="28"/>
        </w:rPr>
        <w:br/>
        <w:t>5 участников), г. Сургут;</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участие в I Всероссийской конференции по инициативному бюджетированию «Стратегия развития инициативного бюджетирования </w:t>
      </w:r>
      <w:r w:rsidRPr="00B0245E">
        <w:rPr>
          <w:rFonts w:ascii="Times New Roman" w:hAnsi="Times New Roman" w:cs="Times New Roman"/>
          <w:sz w:val="28"/>
          <w:szCs w:val="28"/>
        </w:rPr>
        <w:br/>
        <w:t xml:space="preserve">в Российской Федерации» (2 руководителя образовательных организаций района);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организация участия в окружных соревнованиях среди отрядов юных инспекторов движения Ханты-Мансийского автономного округа – Югры «Безопасное колесо» в г. Нижневартовск (команда из 4 обучающихся МКОУ ХМР «СОШ д. Шапша»).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Обучающиеся Ханты-Мансийского района стали победителями и призерами различных конкурсов:</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учащийся МКОУ ХМР «СОШ п. Бобровский» по направлению «химия» награжден дипломом 1 степени за успехи в XXX всероссийском детском конкурсе научно-исследовательских и творческих работ «Первые шаги в науке», г. Москва;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ученица 11 класса МБОУ ХМР «СОШ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стала </w:t>
      </w:r>
      <w:r w:rsidRPr="00B0245E">
        <w:rPr>
          <w:rFonts w:ascii="Times New Roman" w:hAnsi="Times New Roman" w:cs="Times New Roman"/>
          <w:sz w:val="28"/>
          <w:szCs w:val="28"/>
        </w:rPr>
        <w:lastRenderedPageBreak/>
        <w:t xml:space="preserve">победителем в номинации «нефтехимия» корпоративной образовательной программы «Гранты </w:t>
      </w:r>
      <w:proofErr w:type="spellStart"/>
      <w:r w:rsidRPr="00B0245E">
        <w:rPr>
          <w:rFonts w:ascii="Times New Roman" w:hAnsi="Times New Roman" w:cs="Times New Roman"/>
          <w:sz w:val="28"/>
          <w:szCs w:val="28"/>
        </w:rPr>
        <w:t>СИБУРа</w:t>
      </w:r>
      <w:proofErr w:type="spellEnd"/>
      <w:r w:rsidRPr="00B0245E">
        <w:rPr>
          <w:rFonts w:ascii="Times New Roman" w:hAnsi="Times New Roman" w:cs="Times New Roman"/>
          <w:sz w:val="28"/>
          <w:szCs w:val="28"/>
        </w:rPr>
        <w:t>» организованной ООО «СИБУР» и президентским лицеем «Сириус», г. Сочи;</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ученица 11 класса МБОУ ХМР «СОШ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награждена диплом первой степени с вручением медали «Будущее российской науки» в номинации «прикладная экология» всероссийского молодежного конкурса по проблемам культурного наследия, экологии и безопасности жизнедеятельности «ЮНЭКО – 2022»;</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ученица 10 класса МКОУ ХМР «СОШ с. </w:t>
      </w:r>
      <w:proofErr w:type="spellStart"/>
      <w:r w:rsidRPr="00B0245E">
        <w:rPr>
          <w:rFonts w:ascii="Times New Roman" w:hAnsi="Times New Roman" w:cs="Times New Roman"/>
          <w:sz w:val="28"/>
          <w:szCs w:val="28"/>
        </w:rPr>
        <w:t>Селиярово</w:t>
      </w:r>
      <w:proofErr w:type="spellEnd"/>
      <w:r w:rsidRPr="00B0245E">
        <w:rPr>
          <w:rFonts w:ascii="Times New Roman" w:hAnsi="Times New Roman" w:cs="Times New Roman"/>
          <w:sz w:val="28"/>
          <w:szCs w:val="28"/>
        </w:rPr>
        <w:t>» приняла участие в региональной смене «</w:t>
      </w:r>
      <w:proofErr w:type="spellStart"/>
      <w:r w:rsidRPr="00B0245E">
        <w:rPr>
          <w:rFonts w:ascii="Times New Roman" w:hAnsi="Times New Roman" w:cs="Times New Roman"/>
          <w:sz w:val="28"/>
          <w:szCs w:val="28"/>
        </w:rPr>
        <w:t>Наноград</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Читайбург</w:t>
      </w:r>
      <w:proofErr w:type="spellEnd"/>
      <w:r w:rsidRPr="00B0245E">
        <w:rPr>
          <w:rFonts w:ascii="Times New Roman" w:hAnsi="Times New Roman" w:cs="Times New Roman"/>
          <w:sz w:val="28"/>
          <w:szCs w:val="28"/>
        </w:rPr>
        <w:t>»;</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5 обучающихся 8 – 11 классов общеобразовательных организаций Ханты-Мансийского района приняли участие в проекте «Код будущего» </w:t>
      </w:r>
      <w:r w:rsidRPr="00B0245E">
        <w:rPr>
          <w:rFonts w:ascii="Times New Roman" w:hAnsi="Times New Roman" w:cs="Times New Roman"/>
          <w:sz w:val="28"/>
          <w:szCs w:val="28"/>
        </w:rPr>
        <w:br/>
        <w:t>по изучению современных языков программирования по дополнительным общеобразовательным программам технической направленности;</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4 обучающихся приняли участие во Всероссийском форуме лидеров ученического самоуправления «Территория успеха», который проходил </w:t>
      </w:r>
      <w:r w:rsidRPr="00B0245E">
        <w:rPr>
          <w:rFonts w:ascii="Times New Roman" w:hAnsi="Times New Roman" w:cs="Times New Roman"/>
          <w:sz w:val="28"/>
          <w:szCs w:val="28"/>
        </w:rPr>
        <w:br/>
        <w:t>на площадке Международного детского центра «Артек» г. Крым.</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Победители и призеры районной научной конференции молодых исследователей «Шаг в будущее» – 4 обучающихся образовательных организаций МБОУ ХМР «СОШ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МКОУ ХМР </w:t>
      </w:r>
      <w:r w:rsidRPr="00B0245E">
        <w:rPr>
          <w:rFonts w:ascii="Times New Roman" w:hAnsi="Times New Roman" w:cs="Times New Roman"/>
          <w:sz w:val="28"/>
          <w:szCs w:val="28"/>
        </w:rPr>
        <w:br/>
        <w:t xml:space="preserve">«СОШ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xml:space="preserve">», МКОУ ХМР «СОШ им. </w:t>
      </w:r>
      <w:proofErr w:type="spellStart"/>
      <w:r w:rsidRPr="00B0245E">
        <w:rPr>
          <w:rFonts w:ascii="Times New Roman" w:hAnsi="Times New Roman" w:cs="Times New Roman"/>
          <w:sz w:val="28"/>
          <w:szCs w:val="28"/>
        </w:rPr>
        <w:t>А.С.Макшанцева</w:t>
      </w:r>
      <w:proofErr w:type="spellEnd"/>
      <w:r w:rsidRPr="00B0245E">
        <w:rPr>
          <w:rFonts w:ascii="Times New Roman" w:hAnsi="Times New Roman" w:cs="Times New Roman"/>
          <w:sz w:val="28"/>
          <w:szCs w:val="28"/>
        </w:rPr>
        <w:t xml:space="preserve"> п. Кедровый», МКОУ ХМР «СОШ им. </w:t>
      </w:r>
      <w:proofErr w:type="spellStart"/>
      <w:r w:rsidRPr="00B0245E">
        <w:rPr>
          <w:rFonts w:ascii="Times New Roman" w:hAnsi="Times New Roman" w:cs="Times New Roman"/>
          <w:sz w:val="28"/>
          <w:szCs w:val="28"/>
        </w:rPr>
        <w:t>В.Г.Подпругина</w:t>
      </w:r>
      <w:proofErr w:type="spellEnd"/>
      <w:r w:rsidRPr="00B0245E">
        <w:rPr>
          <w:rFonts w:ascii="Times New Roman" w:hAnsi="Times New Roman" w:cs="Times New Roman"/>
          <w:sz w:val="28"/>
          <w:szCs w:val="28"/>
        </w:rPr>
        <w:t xml:space="preserve"> с. Троица» приняли участие </w:t>
      </w:r>
      <w:r w:rsidRPr="00B0245E">
        <w:rPr>
          <w:rFonts w:ascii="Times New Roman" w:hAnsi="Times New Roman" w:cs="Times New Roman"/>
          <w:sz w:val="28"/>
          <w:szCs w:val="28"/>
        </w:rPr>
        <w:br/>
        <w:t xml:space="preserve">в XXVII окружной конференции молодых исследователей «Шаг </w:t>
      </w:r>
      <w:r w:rsidRPr="00B0245E">
        <w:rPr>
          <w:rFonts w:ascii="Times New Roman" w:hAnsi="Times New Roman" w:cs="Times New Roman"/>
          <w:sz w:val="28"/>
          <w:szCs w:val="28"/>
        </w:rPr>
        <w:br/>
        <w:t>в будущее», регионального этапа Соревнований молодых ученых Европейского Союза.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Выполнены целевые показатели по профориентации, выявлению и развитию способностей у детей и молодежи. Доля школьников, охваченных мероприятиями ранней профессиональной ориентации, </w:t>
      </w:r>
      <w:r w:rsidRPr="00B0245E">
        <w:rPr>
          <w:rFonts w:ascii="Times New Roman" w:hAnsi="Times New Roman" w:cs="Times New Roman"/>
          <w:sz w:val="28"/>
          <w:szCs w:val="28"/>
        </w:rPr>
        <w:br/>
        <w:t xml:space="preserve">в том числе в рамках программы «Билет в будущее» составляет 39% </w:t>
      </w:r>
      <w:r w:rsidRPr="00B0245E">
        <w:rPr>
          <w:rFonts w:ascii="Times New Roman" w:hAnsi="Times New Roman" w:cs="Times New Roman"/>
          <w:sz w:val="28"/>
          <w:szCs w:val="28"/>
        </w:rPr>
        <w:br/>
        <w:t xml:space="preserve">при плановом значении 30%.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декабре 2022 года состоялось </w:t>
      </w:r>
      <w:proofErr w:type="spellStart"/>
      <w:r w:rsidRPr="00B0245E">
        <w:rPr>
          <w:rFonts w:ascii="Times New Roman" w:hAnsi="Times New Roman" w:cs="Times New Roman"/>
          <w:sz w:val="28"/>
          <w:szCs w:val="28"/>
        </w:rPr>
        <w:t>профориентационное</w:t>
      </w:r>
      <w:proofErr w:type="spellEnd"/>
      <w:r w:rsidRPr="00B0245E">
        <w:rPr>
          <w:rFonts w:ascii="Times New Roman" w:hAnsi="Times New Roman" w:cs="Times New Roman"/>
          <w:sz w:val="28"/>
          <w:szCs w:val="28"/>
        </w:rPr>
        <w:t xml:space="preserve"> мероприятие для обучающихся 14 – 17 лет «Лаборатория профессий», проектная инициатива «Моя будущая профессия» с охватом 74 человека.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открытых онлайн-уроках, реализуемых с учетом опыта цикла открытых уроков «</w:t>
      </w:r>
      <w:proofErr w:type="spellStart"/>
      <w:r w:rsidRPr="00B0245E">
        <w:rPr>
          <w:rFonts w:ascii="Times New Roman" w:hAnsi="Times New Roman" w:cs="Times New Roman"/>
          <w:sz w:val="28"/>
          <w:szCs w:val="28"/>
        </w:rPr>
        <w:t>Проектория</w:t>
      </w:r>
      <w:proofErr w:type="spellEnd"/>
      <w:r w:rsidRPr="00B0245E">
        <w:rPr>
          <w:rFonts w:ascii="Times New Roman" w:hAnsi="Times New Roman" w:cs="Times New Roman"/>
          <w:sz w:val="28"/>
          <w:szCs w:val="28"/>
        </w:rPr>
        <w:t>», направленных на раннюю профориентацию, приняли участие 100% обучающихся 5 – 11-х классов.</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Обучающиеся и педагоги образовательных организаций </w:t>
      </w:r>
      <w:r w:rsidRPr="00B0245E">
        <w:rPr>
          <w:rFonts w:ascii="Times New Roman" w:hAnsi="Times New Roman" w:cs="Times New Roman"/>
          <w:sz w:val="28"/>
          <w:szCs w:val="28"/>
        </w:rPr>
        <w:br/>
        <w:t xml:space="preserve">Ханты-Мансийского района приняли участие в онлайн режиме </w:t>
      </w:r>
      <w:r w:rsidRPr="00B0245E">
        <w:rPr>
          <w:rFonts w:ascii="Times New Roman" w:hAnsi="Times New Roman" w:cs="Times New Roman"/>
          <w:sz w:val="28"/>
          <w:szCs w:val="28"/>
        </w:rPr>
        <w:br/>
        <w:t>во Всероссийском форуме профориентации для учащихся и педагогов.</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Обеспечено заключение договора с бюджетным учреждением высшего образования Ханты-Мансийского автономного округа – Югры «</w:t>
      </w:r>
      <w:proofErr w:type="spellStart"/>
      <w:r w:rsidRPr="00B0245E">
        <w:rPr>
          <w:rFonts w:ascii="Times New Roman" w:hAnsi="Times New Roman" w:cs="Times New Roman"/>
          <w:sz w:val="28"/>
          <w:szCs w:val="28"/>
        </w:rPr>
        <w:t>Сургутский</w:t>
      </w:r>
      <w:proofErr w:type="spellEnd"/>
      <w:r w:rsidRPr="00B0245E">
        <w:rPr>
          <w:rFonts w:ascii="Times New Roman" w:hAnsi="Times New Roman" w:cs="Times New Roman"/>
          <w:sz w:val="28"/>
          <w:szCs w:val="28"/>
        </w:rPr>
        <w:t xml:space="preserve"> государственный университет» по организации и проведению мероприятий проекта по профессиональной ориентации несовершеннолетних граждан «Будущий профессионал». В нем приняли </w:t>
      </w:r>
      <w:r w:rsidRPr="00B0245E">
        <w:rPr>
          <w:rFonts w:ascii="Times New Roman" w:hAnsi="Times New Roman" w:cs="Times New Roman"/>
          <w:sz w:val="28"/>
          <w:szCs w:val="28"/>
        </w:rPr>
        <w:lastRenderedPageBreak/>
        <w:t xml:space="preserve">участие 300 обучающихся Ханты-Мансийского района 26 педагогов-психологов, 31 классных руководителей из 23 образовательных организаций. Несовершеннолетние прошли комплексное </w:t>
      </w:r>
      <w:proofErr w:type="spellStart"/>
      <w:r w:rsidRPr="00B0245E">
        <w:rPr>
          <w:rFonts w:ascii="Times New Roman" w:hAnsi="Times New Roman" w:cs="Times New Roman"/>
          <w:sz w:val="28"/>
          <w:szCs w:val="28"/>
        </w:rPr>
        <w:t>профориентационное</w:t>
      </w:r>
      <w:proofErr w:type="spellEnd"/>
      <w:r w:rsidRPr="00B0245E">
        <w:rPr>
          <w:rFonts w:ascii="Times New Roman" w:hAnsi="Times New Roman" w:cs="Times New Roman"/>
          <w:sz w:val="28"/>
          <w:szCs w:val="28"/>
        </w:rPr>
        <w:t xml:space="preserve"> тестирование и тренинги «Дизайнер профессий будущего».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волонтерской деятельности принимает участие 2 621 житель района (план – 2 500).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проведено 45 мероприятий по развитию и поддержке добровольчества. Так, участники слета «Объединяйся» и районного форума молодежи учились переходить от реализации человеческого потенциала к развитию своих территорий. В декабре активисты района приняли участие в слете волонтеров «Добро как образ жизни», ведущими были эксперты Союза созидателей и лидеров развития территорий «Живые города».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Волонтеры района принимают участие в экологических акциях, </w:t>
      </w:r>
      <w:r w:rsidRPr="00B0245E">
        <w:rPr>
          <w:rFonts w:ascii="Times New Roman" w:hAnsi="Times New Roman" w:cs="Times New Roman"/>
          <w:sz w:val="28"/>
          <w:szCs w:val="28"/>
        </w:rPr>
        <w:br/>
        <w:t xml:space="preserve">с привлечением добровольцев ежегодно проводится очистка береговых линий рек и озер в границах населенных пунктов общей протяженностью </w:t>
      </w:r>
      <w:r w:rsidRPr="00B0245E">
        <w:rPr>
          <w:rFonts w:ascii="Times New Roman" w:hAnsi="Times New Roman" w:cs="Times New Roman"/>
          <w:sz w:val="28"/>
          <w:szCs w:val="28"/>
        </w:rPr>
        <w:br/>
        <w:t>23 км.</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рамках реализации мероприятий по созданию условий </w:t>
      </w:r>
      <w:r w:rsidRPr="00B0245E">
        <w:rPr>
          <w:rFonts w:ascii="Times New Roman" w:hAnsi="Times New Roman" w:cs="Times New Roman"/>
          <w:sz w:val="28"/>
          <w:szCs w:val="28"/>
        </w:rPr>
        <w:br/>
        <w:t>для развития гражданско-патриотических качеств детей и молодежи обеспечено:</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и проведение месячника гражданско-патриотического воспитания, в рамках которого прошел муниципальный этап Всероссийского конкурса сочинений «Без срока давности», в котором приняли участие 10 школьников;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проведение во всех образовательных организациях </w:t>
      </w:r>
      <w:r w:rsidRPr="00B0245E">
        <w:rPr>
          <w:rFonts w:ascii="Times New Roman" w:hAnsi="Times New Roman" w:cs="Times New Roman"/>
          <w:sz w:val="28"/>
          <w:szCs w:val="28"/>
        </w:rPr>
        <w:br/>
        <w:t xml:space="preserve">Ханты-Мансийского района </w:t>
      </w:r>
      <w:proofErr w:type="spellStart"/>
      <w:r w:rsidRPr="00B0245E">
        <w:rPr>
          <w:rFonts w:ascii="Times New Roman" w:hAnsi="Times New Roman" w:cs="Times New Roman"/>
          <w:sz w:val="28"/>
          <w:szCs w:val="28"/>
        </w:rPr>
        <w:t>профориентационных</w:t>
      </w:r>
      <w:proofErr w:type="spellEnd"/>
      <w:r w:rsidRPr="00B0245E">
        <w:rPr>
          <w:rFonts w:ascii="Times New Roman" w:hAnsi="Times New Roman" w:cs="Times New Roman"/>
          <w:sz w:val="28"/>
          <w:szCs w:val="28"/>
        </w:rPr>
        <w:t xml:space="preserve"> онлайн-уроков «Есть такая профессия – Родину защищать» с привлечением Ханты-Мансийской районной общественной организации ветеранов (пенсионеров) войны, труда, вооруженных сил и правоохранительных органов, участников боевых действий, представителей военного комиссариата </w:t>
      </w:r>
      <w:r w:rsidRPr="00B0245E">
        <w:rPr>
          <w:rFonts w:ascii="Times New Roman" w:hAnsi="Times New Roman" w:cs="Times New Roman"/>
          <w:sz w:val="28"/>
          <w:szCs w:val="28"/>
        </w:rPr>
        <w:br/>
        <w:t>по г. Ханты-Мансийску и району;</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проведение районного слета «Объединяйся», который проведен </w:t>
      </w:r>
      <w:r w:rsidRPr="00B0245E">
        <w:rPr>
          <w:rFonts w:ascii="Times New Roman" w:hAnsi="Times New Roman" w:cs="Times New Roman"/>
          <w:sz w:val="28"/>
          <w:szCs w:val="28"/>
        </w:rPr>
        <w:br/>
        <w:t xml:space="preserve">на базе федерального государственного бюджетного образовательного учреждения высшего образования «Югорский государственный университет». В нем приняли участие 70 школьников </w:t>
      </w:r>
      <w:r w:rsidRPr="00B0245E">
        <w:rPr>
          <w:rFonts w:ascii="Times New Roman" w:hAnsi="Times New Roman" w:cs="Times New Roman"/>
          <w:sz w:val="28"/>
          <w:szCs w:val="28"/>
        </w:rPr>
        <w:br/>
        <w:t>из 24 образовательных организаций;</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организация международного исторического диктанта на тему событий Великой Отечественной войны – «Диктант Победы» «Диктант Победы». В нем приняли участие 224 человека;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еженедельное проведение во всех образовательных организациях района цикла занятий «Разговоры о важном», направленных </w:t>
      </w:r>
      <w:r w:rsidRPr="00B0245E">
        <w:rPr>
          <w:rFonts w:ascii="Times New Roman" w:hAnsi="Times New Roman" w:cs="Times New Roman"/>
          <w:sz w:val="28"/>
          <w:szCs w:val="28"/>
        </w:rPr>
        <w:br/>
        <w:t>на патриотическое, гражданское воспитание, развитие ценностного отношения школьников к своей Родине – России, населяющим ее людям, ее уникальной истории, богатой природе и великой культуре;</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lastRenderedPageBreak/>
        <w:t>организация и проведение учебных сборов допризывной молодежи Ханты-Мансийского района в г. Ханты-Мансийске, на базе военной кафедры Югорского государственного университета (17 обучающихся);</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участия в культурно-познавательном маршруте «Моя Россия-град Петров», г. Санкт-Петербург (18 детей МАУ ДО ХМР «ЦДО»); </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экскурсионных поездок в Мультимедийный исторический парк «Россия – моя история», г. Сургут (24 обучающихся МАУ ДО ХМР «ЦДО», 14 детей МАОУ ХМР «СОШ д. Ярки»);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участия регионального этапа Всероссийской военно- спортивной игры «Зарница» г. </w:t>
      </w:r>
      <w:proofErr w:type="spellStart"/>
      <w:r w:rsidRPr="00B0245E">
        <w:rPr>
          <w:rFonts w:ascii="Times New Roman" w:hAnsi="Times New Roman" w:cs="Times New Roman"/>
          <w:sz w:val="28"/>
          <w:szCs w:val="28"/>
        </w:rPr>
        <w:t>Пыть-Ях</w:t>
      </w:r>
      <w:proofErr w:type="spellEnd"/>
      <w:r w:rsidRPr="00B0245E">
        <w:rPr>
          <w:rFonts w:ascii="Times New Roman" w:hAnsi="Times New Roman" w:cs="Times New Roman"/>
          <w:sz w:val="28"/>
          <w:szCs w:val="28"/>
        </w:rPr>
        <w:t>, (10 обучающихся МАУ ДО ХМР «ЦДО);</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конкурса лучших журналистских работ, способствующих формированию положительного представления </w:t>
      </w:r>
      <w:r w:rsidRPr="00B0245E">
        <w:rPr>
          <w:rFonts w:ascii="Times New Roman" w:hAnsi="Times New Roman" w:cs="Times New Roman"/>
          <w:sz w:val="28"/>
          <w:szCs w:val="28"/>
        </w:rPr>
        <w:br/>
        <w:t xml:space="preserve">о многонациональности Ханты-Мансийского района». Звание лауреатов конкурса получили: в возрастной группе 14 – 15 лет: I степени – </w:t>
      </w:r>
      <w:r w:rsidRPr="00B0245E">
        <w:rPr>
          <w:rFonts w:ascii="Times New Roman" w:hAnsi="Times New Roman" w:cs="Times New Roman"/>
          <w:sz w:val="28"/>
          <w:szCs w:val="28"/>
        </w:rPr>
        <w:br/>
        <w:t xml:space="preserve">2 человека, II степени – 1 человек; в возрастной группе 15 – 16 лет: </w:t>
      </w:r>
      <w:r w:rsidRPr="00B0245E">
        <w:rPr>
          <w:rFonts w:ascii="Times New Roman" w:hAnsi="Times New Roman" w:cs="Times New Roman"/>
          <w:sz w:val="28"/>
          <w:szCs w:val="28"/>
        </w:rPr>
        <w:br/>
        <w:t xml:space="preserve">II степени – 3 человека, III степени – 2 человека, в возрастной группе: </w:t>
      </w:r>
      <w:r w:rsidRPr="00B0245E">
        <w:rPr>
          <w:rFonts w:ascii="Times New Roman" w:hAnsi="Times New Roman" w:cs="Times New Roman"/>
          <w:sz w:val="28"/>
          <w:szCs w:val="28"/>
        </w:rPr>
        <w:br/>
        <w:t xml:space="preserve">16 – 18 лет, I степени – 1 человек, III степени – 2 человека, </w:t>
      </w:r>
      <w:r w:rsidRPr="00B0245E">
        <w:rPr>
          <w:rFonts w:ascii="Times New Roman" w:hAnsi="Times New Roman" w:cs="Times New Roman"/>
          <w:sz w:val="28"/>
          <w:szCs w:val="28"/>
        </w:rPr>
        <w:br/>
        <w:t xml:space="preserve">11 обучающихся из 6 образовательных организаций: п. </w:t>
      </w:r>
      <w:proofErr w:type="spellStart"/>
      <w:r w:rsidRPr="00B0245E">
        <w:rPr>
          <w:rFonts w:ascii="Times New Roman" w:hAnsi="Times New Roman" w:cs="Times New Roman"/>
          <w:sz w:val="28"/>
          <w:szCs w:val="28"/>
        </w:rPr>
        <w:t>Красноленинский</w:t>
      </w:r>
      <w:proofErr w:type="spellEnd"/>
      <w:r w:rsidRPr="00B0245E">
        <w:rPr>
          <w:rFonts w:ascii="Times New Roman" w:hAnsi="Times New Roman" w:cs="Times New Roman"/>
          <w:sz w:val="28"/>
          <w:szCs w:val="28"/>
        </w:rPr>
        <w:t xml:space="preserve">, д. Шапша, п. Сибирский, 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с. </w:t>
      </w:r>
      <w:proofErr w:type="spellStart"/>
      <w:r w:rsidRPr="00B0245E">
        <w:rPr>
          <w:rFonts w:ascii="Times New Roman" w:hAnsi="Times New Roman" w:cs="Times New Roman"/>
          <w:sz w:val="28"/>
          <w:szCs w:val="28"/>
        </w:rPr>
        <w:t>Селиярово</w:t>
      </w:r>
      <w:proofErr w:type="spellEnd"/>
      <w:r w:rsidRPr="00B0245E">
        <w:rPr>
          <w:rFonts w:ascii="Times New Roman" w:hAnsi="Times New Roman" w:cs="Times New Roman"/>
          <w:sz w:val="28"/>
          <w:szCs w:val="28"/>
        </w:rPr>
        <w:t xml:space="preserve">,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районного конкурса «Самый дружный </w:t>
      </w:r>
      <w:proofErr w:type="spellStart"/>
      <w:r w:rsidRPr="00B0245E">
        <w:rPr>
          <w:rFonts w:ascii="Times New Roman" w:hAnsi="Times New Roman" w:cs="Times New Roman"/>
          <w:sz w:val="28"/>
          <w:szCs w:val="28"/>
        </w:rPr>
        <w:t>ИнтерКласс</w:t>
      </w:r>
      <w:proofErr w:type="spellEnd"/>
      <w:r w:rsidRPr="00B0245E">
        <w:rPr>
          <w:rFonts w:ascii="Times New Roman" w:hAnsi="Times New Roman" w:cs="Times New Roman"/>
          <w:sz w:val="28"/>
          <w:szCs w:val="28"/>
        </w:rPr>
        <w:t xml:space="preserve">» </w:t>
      </w:r>
      <w:r w:rsidRPr="00B0245E">
        <w:rPr>
          <w:rFonts w:ascii="Times New Roman" w:hAnsi="Times New Roman" w:cs="Times New Roman"/>
          <w:sz w:val="28"/>
          <w:szCs w:val="28"/>
        </w:rPr>
        <w:br/>
        <w:t>на тему: «Моя Малая Родина – многонациональный Ханты-Мансийский край», в котором приняли участия 50 команд из 15 образовательных организаций – 350 обучающихся Ханты-Мансийского района;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шахматного турнира с участием 65 обучающихся </w:t>
      </w:r>
      <w:r w:rsidRPr="00B0245E">
        <w:rPr>
          <w:rFonts w:ascii="Times New Roman" w:hAnsi="Times New Roman" w:cs="Times New Roman"/>
          <w:sz w:val="28"/>
          <w:szCs w:val="28"/>
        </w:rPr>
        <w:br/>
        <w:t xml:space="preserve">из 17 образовательных организаций Ханты-Мансийского района;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муниципального слета Юнармейских отрядов </w:t>
      </w:r>
      <w:r w:rsidRPr="00B0245E">
        <w:rPr>
          <w:rFonts w:ascii="Times New Roman" w:hAnsi="Times New Roman" w:cs="Times New Roman"/>
          <w:sz w:val="28"/>
          <w:szCs w:val="28"/>
        </w:rPr>
        <w:br/>
        <w:t xml:space="preserve">Ханты-Мансийского района с участием 105 обучающихся </w:t>
      </w:r>
      <w:r w:rsidRPr="00B0245E">
        <w:rPr>
          <w:rFonts w:ascii="Times New Roman" w:hAnsi="Times New Roman" w:cs="Times New Roman"/>
          <w:sz w:val="28"/>
          <w:szCs w:val="28"/>
        </w:rPr>
        <w:br/>
        <w:t>из 15 образовательных организаций;</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районной научной конференции молодых исследователей «Шаг в будущее», в которой приняли участие </w:t>
      </w:r>
      <w:r w:rsidRPr="00B0245E">
        <w:rPr>
          <w:rFonts w:ascii="Times New Roman" w:hAnsi="Times New Roman" w:cs="Times New Roman"/>
          <w:sz w:val="28"/>
          <w:szCs w:val="28"/>
        </w:rPr>
        <w:br/>
        <w:t>34 обучающихся из 15 образовательных организаций;</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семейного фестиваля «Спортивный уик-энд». Фестиваль проводился в формате групповой музыкальной зарядки или спортивного танца, в котором приняли участие 14 команд 298 обучающихся </w:t>
      </w:r>
      <w:r w:rsidRPr="00B0245E">
        <w:rPr>
          <w:rFonts w:ascii="Times New Roman" w:hAnsi="Times New Roman" w:cs="Times New Roman"/>
          <w:sz w:val="28"/>
          <w:szCs w:val="28"/>
        </w:rPr>
        <w:br/>
        <w:t>из 14 образовательных организаций;</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организация муниципального этапа соревнования «Школа безопасности» с участием 56 несовершеннолетних из 7 образовательных организаций;</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КВН на тему: «100 лет со дня образования </w:t>
      </w:r>
      <w:r w:rsidRPr="00B0245E">
        <w:rPr>
          <w:rFonts w:ascii="Times New Roman" w:hAnsi="Times New Roman" w:cs="Times New Roman"/>
          <w:sz w:val="28"/>
          <w:szCs w:val="28"/>
        </w:rPr>
        <w:br/>
        <w:t xml:space="preserve">Ханты-Мансийского района», в котором приняли участия 5 команд </w:t>
      </w:r>
      <w:r w:rsidRPr="00B0245E">
        <w:rPr>
          <w:rFonts w:ascii="Times New Roman" w:hAnsi="Times New Roman" w:cs="Times New Roman"/>
          <w:sz w:val="28"/>
          <w:szCs w:val="28"/>
        </w:rPr>
        <w:br/>
        <w:t xml:space="preserve">42 обучающихся (5 – 11 классов) из 5 образовательных организаций: </w:t>
      </w:r>
      <w:r w:rsidRPr="00B0245E">
        <w:rPr>
          <w:rFonts w:ascii="Times New Roman" w:hAnsi="Times New Roman" w:cs="Times New Roman"/>
          <w:sz w:val="28"/>
          <w:szCs w:val="28"/>
        </w:rPr>
        <w:br/>
        <w:t xml:space="preserve">МАОУ ХМР «СОШ д. Ярки», МАУ ДО ХМР «СОШ 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w:t>
      </w:r>
      <w:r w:rsidRPr="00B0245E">
        <w:rPr>
          <w:rFonts w:ascii="Times New Roman" w:hAnsi="Times New Roman" w:cs="Times New Roman"/>
          <w:sz w:val="28"/>
          <w:szCs w:val="28"/>
        </w:rPr>
        <w:br/>
        <w:t xml:space="preserve">МКОУ ХМР «СОШ с. </w:t>
      </w:r>
      <w:proofErr w:type="spellStart"/>
      <w:r w:rsidRPr="00B0245E">
        <w:rPr>
          <w:rFonts w:ascii="Times New Roman" w:hAnsi="Times New Roman" w:cs="Times New Roman"/>
          <w:sz w:val="28"/>
          <w:szCs w:val="28"/>
        </w:rPr>
        <w:t>Батово</w:t>
      </w:r>
      <w:proofErr w:type="spellEnd"/>
      <w:r w:rsidRPr="00B0245E">
        <w:rPr>
          <w:rFonts w:ascii="Times New Roman" w:hAnsi="Times New Roman" w:cs="Times New Roman"/>
          <w:sz w:val="28"/>
          <w:szCs w:val="28"/>
        </w:rPr>
        <w:t xml:space="preserve">», МКОУ ХМР «СОШ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xml:space="preserve">», МКОУ ХМР </w:t>
      </w:r>
      <w:r w:rsidRPr="00B0245E">
        <w:rPr>
          <w:rFonts w:ascii="Times New Roman" w:hAnsi="Times New Roman" w:cs="Times New Roman"/>
          <w:sz w:val="28"/>
          <w:szCs w:val="28"/>
        </w:rPr>
        <w:lastRenderedPageBreak/>
        <w:t>«СОШ п. Сибирский»;</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организация II Образовательных чтении Ханты-Мансийского района «Вызовы современности и духовный выбор человека» на базе муниципального автономного общеобразовательного учреждения </w:t>
      </w:r>
      <w:r w:rsidRPr="00B0245E">
        <w:rPr>
          <w:rFonts w:ascii="Times New Roman" w:hAnsi="Times New Roman" w:cs="Times New Roman"/>
          <w:sz w:val="28"/>
          <w:szCs w:val="28"/>
        </w:rPr>
        <w:br/>
        <w:t xml:space="preserve">Ханты-Мансийского района «Средняя общеобразовательная школа </w:t>
      </w:r>
      <w:r w:rsidRPr="00B0245E">
        <w:rPr>
          <w:rFonts w:ascii="Times New Roman" w:hAnsi="Times New Roman" w:cs="Times New Roman"/>
          <w:sz w:val="28"/>
          <w:szCs w:val="28"/>
        </w:rPr>
        <w:br/>
        <w:t>д. Ярки».</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рамках реализации мероприятий по организации отдыха и оздоровления детей:</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организована деятельность лагерей с дневным пребыванием детей </w:t>
      </w:r>
      <w:r w:rsidRPr="00B0245E">
        <w:rPr>
          <w:rFonts w:ascii="Times New Roman" w:hAnsi="Times New Roman" w:cs="Times New Roman"/>
          <w:sz w:val="28"/>
          <w:szCs w:val="28"/>
        </w:rPr>
        <w:br/>
        <w:t xml:space="preserve">в весенний каникулярный период (24 лагеря с общим охватом 690 детей), </w:t>
      </w:r>
      <w:r w:rsidRPr="00B0245E">
        <w:rPr>
          <w:rFonts w:ascii="Times New Roman" w:hAnsi="Times New Roman" w:cs="Times New Roman"/>
          <w:sz w:val="28"/>
          <w:szCs w:val="28"/>
        </w:rPr>
        <w:br/>
        <w:t>в летний каникулярный период (33 лагеря с общим охватом 914 детей);</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организована деятельность «дворовых площадок», клубов по месту жительства (689 детей);</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организованным отдыхом и оздоровлением детей в климатически благоприятных регионах Российской Федерации было охвачено </w:t>
      </w:r>
      <w:r w:rsidRPr="00B0245E">
        <w:rPr>
          <w:rFonts w:ascii="Times New Roman" w:hAnsi="Times New Roman" w:cs="Times New Roman"/>
          <w:sz w:val="28"/>
          <w:szCs w:val="28"/>
        </w:rPr>
        <w:br/>
        <w:t xml:space="preserve">126 несовершеннолетних Ханты-Мансийского района, из них 13 человек отдохнули по наградным путевкам, 40 – дети-сироты и дети, оставшиеся без попечения родителей по линии отдела опеки и попечительства, </w:t>
      </w:r>
      <w:r w:rsidRPr="00B0245E">
        <w:rPr>
          <w:rFonts w:ascii="Times New Roman" w:hAnsi="Times New Roman" w:cs="Times New Roman"/>
          <w:sz w:val="28"/>
          <w:szCs w:val="28"/>
        </w:rPr>
        <w:br/>
        <w:t>73 несовершеннолетних по путевкам по путевкам, представленным Комитетом по образованию. Приобретены путевки в детские оздоровительные лагеря г. Геленджика (40 шт.), г. Пушкин (13 шт.), Свердловская область (20 шт.).</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Охват дополнительным образованием детей в возрасте от 5 до 18 лет составляет в районе 87,1%. Общее количество обучающихся </w:t>
      </w:r>
      <w:r w:rsidRPr="00B0245E">
        <w:rPr>
          <w:rFonts w:ascii="Times New Roman" w:hAnsi="Times New Roman" w:cs="Times New Roman"/>
          <w:sz w:val="28"/>
          <w:szCs w:val="28"/>
        </w:rPr>
        <w:br/>
        <w:t xml:space="preserve">в организациях дополнительного образования составляет 2 939 человек.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На территории Ханты-Мансийского района действует система персонифицированного финансирования дополнительного образования детей в возрасте от 5 до 18 лет. По сертификату персонифицированного финансирования в 2022 году обучаются 965 детей и подростков, </w:t>
      </w:r>
      <w:r w:rsidRPr="00B0245E">
        <w:rPr>
          <w:rFonts w:ascii="Times New Roman" w:hAnsi="Times New Roman" w:cs="Times New Roman"/>
          <w:sz w:val="28"/>
          <w:szCs w:val="28"/>
        </w:rPr>
        <w:br/>
        <w:t>1 433 детей и подростков обучаются по сертификату учета в рамках муниципальных заданий учреждений дополнительного образования.</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Численность работающих в сфере образования на 01.01.2023 составляет 1 368 человек, из них педагогических работников – 545 человек </w:t>
      </w:r>
      <w:r w:rsidRPr="00B0245E">
        <w:rPr>
          <w:rFonts w:ascii="Times New Roman" w:hAnsi="Times New Roman" w:cs="Times New Roman"/>
          <w:sz w:val="28"/>
          <w:szCs w:val="28"/>
        </w:rPr>
        <w:br/>
        <w:t xml:space="preserve">(на 01.01.2022 – 1 379 человек, из них педагогических работников 558).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программе «Земский учитель» − в 2022 году </w:t>
      </w:r>
      <w:r w:rsidRPr="00B0245E">
        <w:rPr>
          <w:rFonts w:ascii="Times New Roman" w:hAnsi="Times New Roman" w:cs="Times New Roman"/>
          <w:sz w:val="28"/>
          <w:szCs w:val="28"/>
        </w:rPr>
        <w:br/>
        <w:t>в муниципальное казенное общеобразовательное учреждение</w:t>
      </w:r>
      <w:r w:rsidRPr="00B0245E">
        <w:rPr>
          <w:rFonts w:ascii="Times New Roman" w:hAnsi="Times New Roman" w:cs="Times New Roman"/>
          <w:sz w:val="28"/>
          <w:szCs w:val="28"/>
        </w:rPr>
        <w:br/>
        <w:t xml:space="preserve">Ханты-Мансийского района «Средняя общеобразовательная школа имени Героя Советского Союза Петра Алексеевича </w:t>
      </w:r>
      <w:proofErr w:type="spellStart"/>
      <w:r w:rsidRPr="00B0245E">
        <w:rPr>
          <w:rFonts w:ascii="Times New Roman" w:hAnsi="Times New Roman" w:cs="Times New Roman"/>
          <w:sz w:val="28"/>
          <w:szCs w:val="28"/>
        </w:rPr>
        <w:t>Бабичева</w:t>
      </w:r>
      <w:proofErr w:type="spellEnd"/>
      <w:r w:rsidRPr="00B0245E">
        <w:rPr>
          <w:rFonts w:ascii="Times New Roman" w:hAnsi="Times New Roman" w:cs="Times New Roman"/>
          <w:sz w:val="28"/>
          <w:szCs w:val="28"/>
        </w:rPr>
        <w:t xml:space="preserve"> п. </w:t>
      </w:r>
      <w:proofErr w:type="spellStart"/>
      <w:r w:rsidRPr="00B0245E">
        <w:rPr>
          <w:rFonts w:ascii="Times New Roman" w:hAnsi="Times New Roman" w:cs="Times New Roman"/>
          <w:sz w:val="28"/>
          <w:szCs w:val="28"/>
        </w:rPr>
        <w:t>Выкатной</w:t>
      </w:r>
      <w:proofErr w:type="spellEnd"/>
      <w:r w:rsidRPr="00B0245E">
        <w:rPr>
          <w:rFonts w:ascii="Times New Roman" w:hAnsi="Times New Roman" w:cs="Times New Roman"/>
          <w:sz w:val="28"/>
          <w:szCs w:val="28"/>
        </w:rPr>
        <w:t>» прибыл на работу учитель начальных классов; в муниципальное автономное общеобразовательное учреждение Ханты-Мансийского района «Средняя общеобразовательная школа д. Ярки» прибыл на работу учитель математики и физики.</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4 образовательные организации Ханты-Мансийского района: МКОУ ХМР «СОШ с. </w:t>
      </w:r>
      <w:proofErr w:type="spellStart"/>
      <w:r w:rsidRPr="00B0245E">
        <w:rPr>
          <w:rFonts w:ascii="Times New Roman" w:hAnsi="Times New Roman" w:cs="Times New Roman"/>
          <w:sz w:val="28"/>
          <w:szCs w:val="28"/>
        </w:rPr>
        <w:t>Нялинское</w:t>
      </w:r>
      <w:proofErr w:type="spellEnd"/>
      <w:r w:rsidRPr="00B0245E">
        <w:rPr>
          <w:rFonts w:ascii="Times New Roman" w:hAnsi="Times New Roman" w:cs="Times New Roman"/>
          <w:sz w:val="28"/>
          <w:szCs w:val="28"/>
        </w:rPr>
        <w:t xml:space="preserve"> имени Героя Советского Союза Вячеслава </w:t>
      </w:r>
      <w:r w:rsidRPr="00B0245E">
        <w:rPr>
          <w:rFonts w:ascii="Times New Roman" w:hAnsi="Times New Roman" w:cs="Times New Roman"/>
          <w:sz w:val="28"/>
          <w:szCs w:val="28"/>
        </w:rPr>
        <w:lastRenderedPageBreak/>
        <w:t xml:space="preserve">Федоровича </w:t>
      </w:r>
      <w:proofErr w:type="spellStart"/>
      <w:r w:rsidRPr="00B0245E">
        <w:rPr>
          <w:rFonts w:ascii="Times New Roman" w:hAnsi="Times New Roman" w:cs="Times New Roman"/>
          <w:sz w:val="28"/>
          <w:szCs w:val="28"/>
        </w:rPr>
        <w:t>Чухарева</w:t>
      </w:r>
      <w:proofErr w:type="spellEnd"/>
      <w:r w:rsidRPr="00B0245E">
        <w:rPr>
          <w:rFonts w:ascii="Times New Roman" w:hAnsi="Times New Roman" w:cs="Times New Roman"/>
          <w:sz w:val="28"/>
          <w:szCs w:val="28"/>
        </w:rPr>
        <w:t xml:space="preserve">», МКОУ ХМР «СОШ д. Шапша», МБОУ ХМР «СОШ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МБОУ ХМР «СОШ 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приняли участие в апробации проекта «Школа </w:t>
      </w:r>
      <w:proofErr w:type="spellStart"/>
      <w:r w:rsidRPr="00B0245E">
        <w:rPr>
          <w:rFonts w:ascii="Times New Roman" w:hAnsi="Times New Roman" w:cs="Times New Roman"/>
          <w:sz w:val="28"/>
          <w:szCs w:val="28"/>
        </w:rPr>
        <w:t>Минпросвещения</w:t>
      </w:r>
      <w:proofErr w:type="spellEnd"/>
      <w:r w:rsidRPr="00B0245E">
        <w:rPr>
          <w:rFonts w:ascii="Times New Roman" w:hAnsi="Times New Roman" w:cs="Times New Roman"/>
          <w:sz w:val="28"/>
          <w:szCs w:val="28"/>
        </w:rPr>
        <w:t xml:space="preserve"> России» </w:t>
      </w:r>
      <w:r w:rsidRPr="00B0245E">
        <w:rPr>
          <w:rFonts w:ascii="Times New Roman" w:hAnsi="Times New Roman" w:cs="Times New Roman"/>
          <w:sz w:val="28"/>
          <w:szCs w:val="28"/>
        </w:rPr>
        <w:br/>
        <w:t>в 2022/2023 учебному году».</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F5374F">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Культура</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состоянию на 1 января 2023 года на территории </w:t>
      </w:r>
      <w:r w:rsidRPr="00B0245E">
        <w:rPr>
          <w:rFonts w:ascii="Times New Roman" w:hAnsi="Times New Roman" w:cs="Times New Roman"/>
          <w:sz w:val="28"/>
          <w:szCs w:val="28"/>
        </w:rPr>
        <w:br/>
        <w:t xml:space="preserve">Ханты-Мансийского района функционирует 50 учреждений культуры, </w:t>
      </w:r>
      <w:r w:rsidRPr="00B0245E">
        <w:rPr>
          <w:rFonts w:ascii="Times New Roman" w:hAnsi="Times New Roman" w:cs="Times New Roman"/>
          <w:sz w:val="28"/>
          <w:szCs w:val="28"/>
        </w:rPr>
        <w:br/>
        <w:t>из них 25 учреждений клубного типа, 24 библиотеки и 1 муниципальное учреждение дополнительного образования «Детская музыкальная школа».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учреждениями культуры проведены 7 942 мероприятия, что на 179 мероприятий больше, чем за аналогичный период прошлого года (2021 год – 7 763 мероприятия).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Мероприятия были организованы в очных и в дистанционных форматах. За 2022 год работниками учреждений культуры были организованы и проведены мероприятия: Новый год и Рождество, Международный женский день, День коренных малочисленных народов Севера Ханты-Мансийского автономного округа – Югры, Вороний день, День Победы, День славянской письменности и культуры, День защиты детей, День России, День памяти и скорби, День семьи, любви и верности, Международный день коренных малочисленных народов Севера, День государственного флага Российской Федерации, День солидарности </w:t>
      </w:r>
      <w:r w:rsidRPr="00B0245E">
        <w:rPr>
          <w:rFonts w:ascii="Times New Roman" w:hAnsi="Times New Roman" w:cs="Times New Roman"/>
          <w:sz w:val="28"/>
          <w:szCs w:val="28"/>
        </w:rPr>
        <w:br/>
        <w:t xml:space="preserve">в борьбе с терроризмом, День работников нефтяной и газовой промышленности (акции, мастер-классы, викторины, игровые программы для детей, конкурсы рисунков, выставки, познавательные программы, просмотры художественных и документальных фильмов, концерты, информационные часы и др.)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отчетный период творческие коллективы учреждений </w:t>
      </w:r>
      <w:r w:rsidRPr="00B0245E">
        <w:rPr>
          <w:rFonts w:ascii="Times New Roman" w:hAnsi="Times New Roman" w:cs="Times New Roman"/>
          <w:sz w:val="28"/>
          <w:szCs w:val="28"/>
        </w:rPr>
        <w:br/>
        <w:t xml:space="preserve">культурно-досугового типа приняли участие в конкурсах и фестивалях различного уровня (международный – 51, всероссийский – 28, </w:t>
      </w:r>
      <w:r w:rsidRPr="00B0245E">
        <w:rPr>
          <w:rFonts w:ascii="Times New Roman" w:hAnsi="Times New Roman" w:cs="Times New Roman"/>
          <w:sz w:val="28"/>
          <w:szCs w:val="28"/>
        </w:rPr>
        <w:br/>
        <w:t xml:space="preserve">региональный – 12).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рамках национального проекта «Культура» пять работников учреждений культуры прошли курсы повышения квалификации </w:t>
      </w:r>
      <w:r w:rsidRPr="00B0245E">
        <w:rPr>
          <w:rFonts w:ascii="Times New Roman" w:hAnsi="Times New Roman" w:cs="Times New Roman"/>
          <w:sz w:val="28"/>
          <w:szCs w:val="28"/>
        </w:rPr>
        <w:br/>
        <w:t>во Всероссийском государственном институте кинематографии имени</w:t>
      </w:r>
      <w:r w:rsidRPr="00B0245E">
        <w:rPr>
          <w:rFonts w:ascii="Times New Roman" w:hAnsi="Times New Roman" w:cs="Times New Roman"/>
          <w:sz w:val="28"/>
          <w:szCs w:val="28"/>
        </w:rPr>
        <w:br/>
        <w:t xml:space="preserve">С.А. Герасимова, в Челябинском государственном институте культуры и </w:t>
      </w:r>
      <w:r w:rsidRPr="00B0245E">
        <w:rPr>
          <w:rFonts w:ascii="Times New Roman" w:hAnsi="Times New Roman" w:cs="Times New Roman"/>
          <w:sz w:val="28"/>
          <w:szCs w:val="28"/>
        </w:rPr>
        <w:br/>
        <w:t>в Российской академии музыки имени Гнесиных.</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За отчетный период с участием педагогического состава и учащихся муниципального бюджетного образовательного учреждения дополнительного образования Ханты-Мансийского района «Детская музыкальная школа» организовано и проведено 220 мероприятий, количество зрителей составило 15 085 человек.</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2022 год 122 воспитанника муниципального бюджетного образовательного учреждения дополнительного образования </w:t>
      </w:r>
      <w:r w:rsidRPr="00B0245E">
        <w:rPr>
          <w:rFonts w:ascii="Times New Roman" w:hAnsi="Times New Roman" w:cs="Times New Roman"/>
          <w:sz w:val="28"/>
          <w:szCs w:val="28"/>
        </w:rPr>
        <w:br/>
      </w:r>
      <w:r w:rsidRPr="00B0245E">
        <w:rPr>
          <w:rFonts w:ascii="Times New Roman" w:hAnsi="Times New Roman" w:cs="Times New Roman"/>
          <w:sz w:val="28"/>
          <w:szCs w:val="28"/>
        </w:rPr>
        <w:lastRenderedPageBreak/>
        <w:t xml:space="preserve">Ханты-Мансийского района «Детская музыкальная школа» стали победителями конкурсов различного уровня: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XXXIX Международный конкурс детского, юношеского и молодежного творчества «Разноцветные ноты мира», г. Ростов- на-Дону;</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Международный конкурс инструментального исполнительства «Музыкальный Клондайк» г. Москва;</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XI Международный фестиваль – конкурс «Шаг к триумфу», </w:t>
      </w:r>
      <w:r w:rsidRPr="00B0245E">
        <w:rPr>
          <w:rFonts w:ascii="Times New Roman" w:hAnsi="Times New Roman" w:cs="Times New Roman"/>
          <w:sz w:val="28"/>
          <w:szCs w:val="28"/>
        </w:rPr>
        <w:br/>
        <w:t>г. Краснодар;</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Международный творческий марафон «Парад чемпионов» г. Москва;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Международный дистанционный педагогический конкурс «Лучшая педагогическая разработка» г. Москва;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Международный творческий конкурс «Престиж» </w:t>
      </w:r>
      <w:r w:rsidRPr="00B0245E">
        <w:rPr>
          <w:rFonts w:ascii="Times New Roman" w:hAnsi="Times New Roman" w:cs="Times New Roman"/>
          <w:sz w:val="28"/>
          <w:szCs w:val="28"/>
        </w:rPr>
        <w:br/>
        <w:t>г. Санкт-Петербург;</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VI Международный конкурс-фестиваль искусств «Перо Жар – </w:t>
      </w:r>
      <w:r w:rsidRPr="00B0245E">
        <w:rPr>
          <w:rFonts w:ascii="Times New Roman" w:hAnsi="Times New Roman" w:cs="Times New Roman"/>
          <w:sz w:val="28"/>
          <w:szCs w:val="28"/>
        </w:rPr>
        <w:br/>
        <w:t>птицы» г. Санкт-Петербург;</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Международный конкурс искусства и творчества «VIVAT!» </w:t>
      </w:r>
      <w:r w:rsidRPr="00B0245E">
        <w:rPr>
          <w:rFonts w:ascii="Times New Roman" w:hAnsi="Times New Roman" w:cs="Times New Roman"/>
          <w:sz w:val="28"/>
          <w:szCs w:val="28"/>
        </w:rPr>
        <w:br/>
        <w:t>г. Санкт-Петербург;</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Международный конкурс инструментального исполнительства «Музыкальный Клондайк» г. Москва;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XXXIX Международный конкурс детского, юношеского и молодежного творчества «Разноцветные ноты мира» г. Ростов- на-Дону;</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X Всероссийский фестиваль – конкурс «Дорога к успеху</w:t>
      </w:r>
      <w:proofErr w:type="gramStart"/>
      <w:r w:rsidRPr="00B0245E">
        <w:rPr>
          <w:rFonts w:ascii="Times New Roman" w:hAnsi="Times New Roman" w:cs="Times New Roman"/>
          <w:sz w:val="28"/>
          <w:szCs w:val="28"/>
        </w:rPr>
        <w:t>»,</w:t>
      </w:r>
      <w:r w:rsidRPr="00B0245E">
        <w:rPr>
          <w:rFonts w:ascii="Times New Roman" w:hAnsi="Times New Roman" w:cs="Times New Roman"/>
          <w:sz w:val="28"/>
          <w:szCs w:val="28"/>
        </w:rPr>
        <w:br/>
        <w:t>г.</w:t>
      </w:r>
      <w:proofErr w:type="gramEnd"/>
      <w:r w:rsidRPr="00B0245E">
        <w:rPr>
          <w:rFonts w:ascii="Times New Roman" w:hAnsi="Times New Roman" w:cs="Times New Roman"/>
          <w:sz w:val="28"/>
          <w:szCs w:val="28"/>
        </w:rPr>
        <w:t xml:space="preserve"> Краснодар;</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Всероссийский педагогический конкурс «Калейдоскоп средств, методов и форм», г. Казань;</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Всероссийский конкурс молодых исполнителей в рамках проекта программы форума «Молодость. Творчество. Мастерство» </w:t>
      </w:r>
      <w:r w:rsidRPr="00B0245E">
        <w:rPr>
          <w:rFonts w:ascii="Times New Roman" w:hAnsi="Times New Roman" w:cs="Times New Roman"/>
          <w:sz w:val="28"/>
          <w:szCs w:val="28"/>
        </w:rPr>
        <w:br/>
        <w:t>г. Ханты-Мансийск «Югра – классик»;</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Всероссийский конкурс исполнителей на народных инструментах «Озорные наигрыши», г. Сокол;</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Всероссийский педагогический конкурс «Калейдоскоп средств, методов и форм» г. Казань;</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Всероссийский конкурс для детей и молодежи «Творческий поиск» </w:t>
      </w:r>
      <w:r w:rsidRPr="00B0245E">
        <w:rPr>
          <w:rFonts w:ascii="Times New Roman" w:hAnsi="Times New Roman" w:cs="Times New Roman"/>
          <w:sz w:val="28"/>
          <w:szCs w:val="28"/>
        </w:rPr>
        <w:br/>
        <w:t>г. Казань;</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Всероссийский педагогический конкурс «Педагогика 21 века: опыт, достижения, методика.» г. Москва.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 2022 году два преподавателя музыкальной школы прошли курсы повышения квалификации в Российской академия музыки имени Гнесиных.</w:t>
      </w:r>
    </w:p>
    <w:p w:rsidR="00B0245E" w:rsidRPr="00F5374F" w:rsidRDefault="00B0245E" w:rsidP="00F5374F">
      <w:pPr>
        <w:autoSpaceDN w:val="0"/>
        <w:adjustRightInd w:val="0"/>
        <w:ind w:firstLine="720"/>
        <w:jc w:val="both"/>
        <w:rPr>
          <w:rFonts w:ascii="Times New Roman" w:hAnsi="Times New Roman" w:cs="Times New Roman"/>
          <w:i/>
          <w:sz w:val="28"/>
          <w:szCs w:val="28"/>
        </w:rPr>
      </w:pPr>
      <w:r w:rsidRPr="00F5374F">
        <w:rPr>
          <w:rFonts w:ascii="Times New Roman" w:hAnsi="Times New Roman" w:cs="Times New Roman"/>
          <w:i/>
          <w:sz w:val="28"/>
          <w:szCs w:val="28"/>
        </w:rPr>
        <w:t>Библиотека.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Муниципальное казенное учреждение Ханты-Мансийского района «Централизованная библиотечная система» и муниципальное бюджетное учреждение культуры «Библиотечная система» сельского поселения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оказывают услуги по библиотечному, библиографическому и информационному обслуживанию пользователей </w:t>
      </w:r>
      <w:r w:rsidRPr="00B0245E">
        <w:rPr>
          <w:rFonts w:ascii="Times New Roman" w:hAnsi="Times New Roman" w:cs="Times New Roman"/>
          <w:sz w:val="28"/>
          <w:szCs w:val="28"/>
        </w:rPr>
        <w:lastRenderedPageBreak/>
        <w:t xml:space="preserve">библиотеки. За отчетный период осуществлена выдача книг и других документов из библиотечного фонда во временное пользование </w:t>
      </w:r>
      <w:r w:rsidRPr="00B0245E">
        <w:rPr>
          <w:rFonts w:ascii="Times New Roman" w:hAnsi="Times New Roman" w:cs="Times New Roman"/>
          <w:sz w:val="28"/>
          <w:szCs w:val="28"/>
        </w:rPr>
        <w:br/>
        <w:t xml:space="preserve">в количестве 119 924 экземпляра, количество зарегистрированных пользователей составило 5 503, количество посещений составило </w:t>
      </w:r>
      <w:r w:rsidRPr="00B0245E">
        <w:rPr>
          <w:rFonts w:ascii="Times New Roman" w:hAnsi="Times New Roman" w:cs="Times New Roman"/>
          <w:sz w:val="28"/>
          <w:szCs w:val="28"/>
        </w:rPr>
        <w:br/>
        <w:t>129 279 человек.</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К ресурсам Национальной электронной библиотеки подключена </w:t>
      </w:r>
      <w:r w:rsidRPr="00B0245E">
        <w:rPr>
          <w:rFonts w:ascii="Times New Roman" w:hAnsi="Times New Roman" w:cs="Times New Roman"/>
          <w:sz w:val="28"/>
          <w:szCs w:val="28"/>
        </w:rPr>
        <w:br/>
        <w:t xml:space="preserve">21 библиотека Ханты-Мансийского района.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в отделениях муниципального казенного учреждения  Ханты-Мансийского района «Централизованная библиотечная система» организованы и проведены мероприятия: День защитника Отечества, Международный женский день 8 марта, День молодого избирателя, Год культурного наследия России в Ханты-Мансийском районе, Неделя детской и юношеской книги, Дарите книги с любовью, День Государственного флага Российской Федерации, День солидарности </w:t>
      </w:r>
      <w:r w:rsidRPr="00B0245E">
        <w:rPr>
          <w:rFonts w:ascii="Times New Roman" w:hAnsi="Times New Roman" w:cs="Times New Roman"/>
          <w:sz w:val="28"/>
          <w:szCs w:val="28"/>
        </w:rPr>
        <w:br/>
        <w:t>в борьбе с терроризмом, День пожилого человека, День матери, День народного единства (встречи, выставки, акции, викторины, информационные часы и др.).</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Муниципальное казенное учреждение Ханты-Мансийского района «Централизованная библиотечная система» присоединилась к:</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международной ежегодной акции «Литературный диктант» (количество участников – 85 человек);</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окружному культурно-просветительскому проекту «Земляки», который реализует Государственная библиотека Югры.</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Работники муниципального казенного учреждения </w:t>
      </w:r>
      <w:r w:rsidRPr="00B0245E">
        <w:rPr>
          <w:rFonts w:ascii="Times New Roman" w:hAnsi="Times New Roman" w:cs="Times New Roman"/>
          <w:sz w:val="28"/>
          <w:szCs w:val="28"/>
        </w:rPr>
        <w:br/>
        <w:t>Ханты-Мансийского района «Централизованная библиотечная система» приняли участие в Х окружном конкурсе работ по истории библиотечного дела Ханты-Мансийском автономном округе – Югре «Историю пишем сами», окружном форуме «Библиокампус86» и др.</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рамках национального проекта «Культура» три работника муниципального казенного учреждения Ханты-Мансийского района «Централизованная библиотечная система» прошли курсы повышения квалификации в Челябинском государственном институте культуры и </w:t>
      </w:r>
      <w:r w:rsidRPr="00B0245E">
        <w:rPr>
          <w:rFonts w:ascii="Times New Roman" w:hAnsi="Times New Roman" w:cs="Times New Roman"/>
          <w:sz w:val="28"/>
          <w:szCs w:val="28"/>
        </w:rPr>
        <w:br/>
        <w:t>в Российской академии музыки имени Гнесиных.</w:t>
      </w:r>
    </w:p>
    <w:p w:rsidR="00B0245E" w:rsidRPr="00F5374F" w:rsidRDefault="00B0245E" w:rsidP="00F5374F">
      <w:pPr>
        <w:autoSpaceDN w:val="0"/>
        <w:adjustRightInd w:val="0"/>
        <w:ind w:firstLine="720"/>
        <w:jc w:val="both"/>
        <w:rPr>
          <w:rFonts w:ascii="Times New Roman" w:hAnsi="Times New Roman" w:cs="Times New Roman"/>
          <w:i/>
          <w:sz w:val="28"/>
          <w:szCs w:val="28"/>
        </w:rPr>
      </w:pPr>
      <w:r w:rsidRPr="00F5374F">
        <w:rPr>
          <w:rFonts w:ascii="Times New Roman" w:hAnsi="Times New Roman" w:cs="Times New Roman"/>
          <w:i/>
          <w:sz w:val="28"/>
          <w:szCs w:val="28"/>
        </w:rPr>
        <w:t>Физическая культура и спорт.</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По состоянию на 1 января 2022 года по Ханты-Мансийскому району действует 71 спортивное сооружение с единовременной пропускной способностью 1 798 человек. Из них 70 спортивных сооружений муниципальной формы собственности с единовременной пропускной способностью 1 763 человека.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Муниципальное автономное учреждение «Спортивная школа </w:t>
      </w:r>
      <w:r w:rsidRPr="00B0245E">
        <w:rPr>
          <w:rFonts w:ascii="Times New Roman" w:hAnsi="Times New Roman" w:cs="Times New Roman"/>
          <w:sz w:val="28"/>
          <w:szCs w:val="28"/>
        </w:rPr>
        <w:br/>
        <w:t xml:space="preserve">Ханты-Мансийского района» (далее – учреждение, спортивная школа) </w:t>
      </w:r>
      <w:r w:rsidRPr="00B0245E">
        <w:rPr>
          <w:rFonts w:ascii="Times New Roman" w:hAnsi="Times New Roman" w:cs="Times New Roman"/>
          <w:sz w:val="28"/>
          <w:szCs w:val="28"/>
        </w:rPr>
        <w:br/>
        <w:t xml:space="preserve">в 2022 году осуществляла учебно-тренировочный процесс в 10 населенных пунктах района: 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(лыжные гонки, хоккей, баскетбол, </w:t>
      </w:r>
      <w:r w:rsidRPr="00B0245E">
        <w:rPr>
          <w:rFonts w:ascii="Times New Roman" w:hAnsi="Times New Roman" w:cs="Times New Roman"/>
          <w:sz w:val="28"/>
          <w:szCs w:val="28"/>
        </w:rPr>
        <w:br/>
        <w:t xml:space="preserve">мини-футбол), п. </w:t>
      </w:r>
      <w:proofErr w:type="spellStart"/>
      <w:r w:rsidRPr="00B0245E">
        <w:rPr>
          <w:rFonts w:ascii="Times New Roman" w:hAnsi="Times New Roman" w:cs="Times New Roman"/>
          <w:sz w:val="28"/>
          <w:szCs w:val="28"/>
        </w:rPr>
        <w:t>Красноленинский</w:t>
      </w:r>
      <w:proofErr w:type="spellEnd"/>
      <w:r w:rsidRPr="00B0245E">
        <w:rPr>
          <w:rFonts w:ascii="Times New Roman" w:hAnsi="Times New Roman" w:cs="Times New Roman"/>
          <w:sz w:val="28"/>
          <w:szCs w:val="28"/>
        </w:rPr>
        <w:t xml:space="preserve"> (баскетбол, бильярд), п. Кедровый </w:t>
      </w:r>
      <w:r w:rsidRPr="00B0245E">
        <w:rPr>
          <w:rFonts w:ascii="Times New Roman" w:hAnsi="Times New Roman" w:cs="Times New Roman"/>
          <w:sz w:val="28"/>
          <w:szCs w:val="28"/>
        </w:rPr>
        <w:lastRenderedPageBreak/>
        <w:t xml:space="preserve">(лыжные гонки, хоккей, мини-футбол, волейбол, гиревой спорт), п. </w:t>
      </w:r>
      <w:proofErr w:type="spellStart"/>
      <w:r w:rsidRPr="00B0245E">
        <w:rPr>
          <w:rFonts w:ascii="Times New Roman" w:hAnsi="Times New Roman" w:cs="Times New Roman"/>
          <w:sz w:val="28"/>
          <w:szCs w:val="28"/>
        </w:rPr>
        <w:t>Пырьях</w:t>
      </w:r>
      <w:proofErr w:type="spellEnd"/>
      <w:r w:rsidRPr="00B0245E">
        <w:rPr>
          <w:rFonts w:ascii="Times New Roman" w:hAnsi="Times New Roman" w:cs="Times New Roman"/>
          <w:sz w:val="28"/>
          <w:szCs w:val="28"/>
        </w:rPr>
        <w:t xml:space="preserve"> (лыжные гонки),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xml:space="preserve"> (северное многоборье),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(адаптивная физическая культура, баскетбол, бокс, лыжные гонки, бокс, баскетбол, пауэрлифтинг, северное многоборье, мини-футбол, хоккей, гиревой спорт, скандинавская ходьба),  п. Сибирский (настольный теннис), </w:t>
      </w:r>
      <w:r w:rsidRPr="00B0245E">
        <w:rPr>
          <w:rFonts w:ascii="Times New Roman" w:hAnsi="Times New Roman" w:cs="Times New Roman"/>
          <w:sz w:val="28"/>
          <w:szCs w:val="28"/>
        </w:rPr>
        <w:br/>
        <w:t xml:space="preserve">п. Бобровский (волейбол), п. </w:t>
      </w:r>
      <w:proofErr w:type="spellStart"/>
      <w:r w:rsidRPr="00B0245E">
        <w:rPr>
          <w:rFonts w:ascii="Times New Roman" w:hAnsi="Times New Roman" w:cs="Times New Roman"/>
          <w:sz w:val="28"/>
          <w:szCs w:val="28"/>
        </w:rPr>
        <w:t>Реполово</w:t>
      </w:r>
      <w:proofErr w:type="spellEnd"/>
      <w:r w:rsidRPr="00B0245E">
        <w:rPr>
          <w:rFonts w:ascii="Times New Roman" w:hAnsi="Times New Roman" w:cs="Times New Roman"/>
          <w:sz w:val="28"/>
          <w:szCs w:val="28"/>
        </w:rPr>
        <w:t xml:space="preserve"> (настольный теннис), д. Шапша (волейбол, самбо, северное многоборье, мини-футбол).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на базе учреждения сформировано 70 спортивных групп (2021 год – 70 групп) для несовершеннолетних в возрасте от 6 до 18 лет </w:t>
      </w:r>
      <w:r w:rsidRPr="00B0245E">
        <w:rPr>
          <w:rFonts w:ascii="Times New Roman" w:hAnsi="Times New Roman" w:cs="Times New Roman"/>
          <w:sz w:val="28"/>
          <w:szCs w:val="28"/>
        </w:rPr>
        <w:br/>
        <w:t>по 13 видам спорта (2021 год – 12 видов спорта). Увеличение групп произошло в связи с открытием группы по виду спорта дзюдо в д. Шапша.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Общее количество детей в спортивной школе, охваченных занятиями спорта, составляет 739 человек, в том числе 4 человека в возрасте 6 лет </w:t>
      </w:r>
      <w:r w:rsidRPr="00B0245E">
        <w:rPr>
          <w:rFonts w:ascii="Times New Roman" w:hAnsi="Times New Roman" w:cs="Times New Roman"/>
          <w:sz w:val="28"/>
          <w:szCs w:val="28"/>
        </w:rPr>
        <w:br/>
        <w:t xml:space="preserve">(2021 год – 721 человек), из них занимаются: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по программам спортивной подготовки – 263 человека </w:t>
      </w:r>
      <w:r w:rsidRPr="00B0245E">
        <w:rPr>
          <w:rFonts w:ascii="Times New Roman" w:hAnsi="Times New Roman" w:cs="Times New Roman"/>
          <w:sz w:val="28"/>
          <w:szCs w:val="28"/>
        </w:rPr>
        <w:br/>
        <w:t>(2021 год – 123 человека);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по дополнительным программам спортивной подготовки (оздоровительные группы) – 476 детей (2021 год – 598 человек).</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учреждении сформированы спортивные группы для взрослого населения по видам спорта: адаптивная физическая культура, скандинавская ходьба, баскетбол, настольный теннис, лыжные гонки, гиревой спорт, бильярд с общей численностью 95 человек (2021 год – </w:t>
      </w:r>
      <w:r w:rsidRPr="00B0245E">
        <w:rPr>
          <w:rFonts w:ascii="Times New Roman" w:hAnsi="Times New Roman" w:cs="Times New Roman"/>
          <w:sz w:val="28"/>
          <w:szCs w:val="28"/>
        </w:rPr>
        <w:br/>
        <w:t xml:space="preserve">81 человек). Увеличение численности произошла в связи с открытием дополнительных групп по видам спорта: скандинавская ходьба, гиревой спорт, лыжные гонки. Группы сформированы в населенных пунктах: </w:t>
      </w:r>
      <w:r w:rsidRPr="00B0245E">
        <w:rPr>
          <w:rFonts w:ascii="Times New Roman" w:hAnsi="Times New Roman" w:cs="Times New Roman"/>
          <w:sz w:val="28"/>
          <w:szCs w:val="28"/>
        </w:rPr>
        <w:br/>
        <w:t xml:space="preserve">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п. Сибирский, 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п. Кедровый, </w:t>
      </w:r>
      <w:r w:rsidRPr="00B0245E">
        <w:rPr>
          <w:rFonts w:ascii="Times New Roman" w:hAnsi="Times New Roman" w:cs="Times New Roman"/>
          <w:sz w:val="28"/>
          <w:szCs w:val="28"/>
        </w:rPr>
        <w:br/>
        <w:t xml:space="preserve">п. </w:t>
      </w:r>
      <w:proofErr w:type="spellStart"/>
      <w:r w:rsidRPr="00B0245E">
        <w:rPr>
          <w:rFonts w:ascii="Times New Roman" w:hAnsi="Times New Roman" w:cs="Times New Roman"/>
          <w:sz w:val="28"/>
          <w:szCs w:val="28"/>
        </w:rPr>
        <w:t>Красноленинский</w:t>
      </w:r>
      <w:proofErr w:type="spellEnd"/>
      <w:r w:rsidRPr="00B0245E">
        <w:rPr>
          <w:rFonts w:ascii="Times New Roman" w:hAnsi="Times New Roman" w:cs="Times New Roman"/>
          <w:sz w:val="28"/>
          <w:szCs w:val="28"/>
        </w:rPr>
        <w:t>.</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В течение 2022 года на базе спортивной школы проведено </w:t>
      </w:r>
      <w:r w:rsidRPr="00B0245E">
        <w:rPr>
          <w:rFonts w:ascii="Times New Roman" w:hAnsi="Times New Roman" w:cs="Times New Roman"/>
          <w:sz w:val="28"/>
          <w:szCs w:val="28"/>
        </w:rPr>
        <w:br/>
        <w:t xml:space="preserve">17 соревнований (2021 год – 11 соревнований): товарищеская встреча </w:t>
      </w:r>
      <w:r w:rsidRPr="00B0245E">
        <w:rPr>
          <w:rFonts w:ascii="Times New Roman" w:hAnsi="Times New Roman" w:cs="Times New Roman"/>
          <w:sz w:val="28"/>
          <w:szCs w:val="28"/>
        </w:rPr>
        <w:br/>
        <w:t xml:space="preserve">по волейболу среди команд МАУ «СШ ХМР», V традиционный турнир </w:t>
      </w:r>
      <w:r w:rsidRPr="00B0245E">
        <w:rPr>
          <w:rFonts w:ascii="Times New Roman" w:hAnsi="Times New Roman" w:cs="Times New Roman"/>
          <w:sz w:val="28"/>
          <w:szCs w:val="28"/>
        </w:rPr>
        <w:br/>
        <w:t xml:space="preserve">по волейболу, посвящённый памяти Н.Р. Абросимова, среди команд </w:t>
      </w:r>
      <w:r w:rsidRPr="00B0245E">
        <w:rPr>
          <w:rFonts w:ascii="Times New Roman" w:hAnsi="Times New Roman" w:cs="Times New Roman"/>
          <w:sz w:val="28"/>
          <w:szCs w:val="28"/>
        </w:rPr>
        <w:br/>
        <w:t xml:space="preserve">Ханты-Мансийского района, товарищеская встреча по футболу среди команд МАУ «СШ ХМР», первенство МАУ «СШ ХМР» о лыжным гонкам, открытое первенство МАУ «СШ ХМР» по баскетболу среди юношей до 16 лет (2007 – 2008 г.р.), первенство МАУ «СШ ХМР» </w:t>
      </w:r>
      <w:r w:rsidRPr="00B0245E">
        <w:rPr>
          <w:rFonts w:ascii="Times New Roman" w:hAnsi="Times New Roman" w:cs="Times New Roman"/>
          <w:sz w:val="28"/>
          <w:szCs w:val="28"/>
        </w:rPr>
        <w:br/>
        <w:t xml:space="preserve">по волейболу среди женских команд 2010 г.р. и старше, посвященное празднованию 77-ой годовщины Победы в Великой Отечественной войне, товарищеская встреча по волейболу среди команд МАУ «СШ ХМР», турнир МАУ «СШ ХМР» по мини-футболу среди мальчиков 2012 – </w:t>
      </w:r>
      <w:r w:rsidRPr="00B0245E">
        <w:rPr>
          <w:rFonts w:ascii="Times New Roman" w:hAnsi="Times New Roman" w:cs="Times New Roman"/>
          <w:sz w:val="28"/>
          <w:szCs w:val="28"/>
        </w:rPr>
        <w:br/>
        <w:t xml:space="preserve">2014 г.р., посвященный Дню Победы, тренировочные мероприятия </w:t>
      </w:r>
      <w:r w:rsidRPr="00B0245E">
        <w:rPr>
          <w:rFonts w:ascii="Times New Roman" w:hAnsi="Times New Roman" w:cs="Times New Roman"/>
          <w:sz w:val="28"/>
          <w:szCs w:val="28"/>
        </w:rPr>
        <w:br/>
        <w:t xml:space="preserve">по лыжным гонкам, турнир МАУ «СШ ХМР» по мини-футболу среди мальчиков 2006 – 2010 г.р., посвященный Дню Победы, турнир МАУ «СШ ХМР» по футболу (мини-футболу) среди юношей, мальчиков 2006 – </w:t>
      </w:r>
      <w:r w:rsidRPr="00B0245E">
        <w:rPr>
          <w:rFonts w:ascii="Times New Roman" w:hAnsi="Times New Roman" w:cs="Times New Roman"/>
          <w:sz w:val="28"/>
          <w:szCs w:val="28"/>
        </w:rPr>
        <w:br/>
        <w:t xml:space="preserve">2010 г.р., мастер-класс по северному многоборью, физкультурное </w:t>
      </w:r>
      <w:r w:rsidRPr="00B0245E">
        <w:rPr>
          <w:rFonts w:ascii="Times New Roman" w:hAnsi="Times New Roman" w:cs="Times New Roman"/>
          <w:sz w:val="28"/>
          <w:szCs w:val="28"/>
        </w:rPr>
        <w:lastRenderedPageBreak/>
        <w:t xml:space="preserve">мероприятие – скандинавская ходьба по маршруту в рамках акции, приуроченной ко Дню пожилого человека, в формате фестиваля «Скандинавская ходьба – шаг к победе» (мастер-класс), товарищеская встреча по волейболу среди команд МАУ «СШ ХМР», открытый турнир </w:t>
      </w:r>
      <w:r w:rsidRPr="00B0245E">
        <w:rPr>
          <w:rFonts w:ascii="Times New Roman" w:hAnsi="Times New Roman" w:cs="Times New Roman"/>
          <w:sz w:val="28"/>
          <w:szCs w:val="28"/>
        </w:rPr>
        <w:br/>
        <w:t xml:space="preserve">по баскетболу среди мальчиков и девочек 2011 – 2013 г.р., посвященный здоровому образу жизни без наркотиков, тренировочные мероприятия </w:t>
      </w:r>
      <w:r w:rsidRPr="00B0245E">
        <w:rPr>
          <w:rFonts w:ascii="Times New Roman" w:hAnsi="Times New Roman" w:cs="Times New Roman"/>
          <w:sz w:val="28"/>
          <w:szCs w:val="28"/>
        </w:rPr>
        <w:br/>
        <w:t xml:space="preserve">по волейболу, открытое Первенство МАУ «СШ ХМР» по волейболу, посвященное Дню народного единства и здоровому образу жизни </w:t>
      </w:r>
      <w:r w:rsidRPr="00B0245E">
        <w:rPr>
          <w:rFonts w:ascii="Times New Roman" w:hAnsi="Times New Roman" w:cs="Times New Roman"/>
          <w:sz w:val="28"/>
          <w:szCs w:val="28"/>
        </w:rPr>
        <w:br/>
        <w:t>без наркотиков.</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Охват участников спортивными мероприятиями составил </w:t>
      </w:r>
      <w:r w:rsidRPr="00B0245E">
        <w:rPr>
          <w:rFonts w:ascii="Times New Roman" w:hAnsi="Times New Roman" w:cs="Times New Roman"/>
          <w:sz w:val="28"/>
          <w:szCs w:val="28"/>
        </w:rPr>
        <w:br/>
        <w:t>445 человек. По итогам участия в соревнованиях спортсмены района заняли 60 призовых мест (2021 год – 26 призовых мест).</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соответствии с утвержденным единым календарным планом спортивно-массовых и спортивных мероприятий на 2022 год </w:t>
      </w:r>
      <w:r w:rsidRPr="00B0245E">
        <w:rPr>
          <w:rFonts w:ascii="Times New Roman" w:hAnsi="Times New Roman" w:cs="Times New Roman"/>
          <w:sz w:val="28"/>
          <w:szCs w:val="28"/>
        </w:rPr>
        <w:br/>
        <w:t xml:space="preserve">580 воспитанников спортивной школы (2021 год – 265 воспитанников) приняли участие в 66 выездных спортивных мероприятиях (2021 год – </w:t>
      </w:r>
      <w:r w:rsidRPr="00B0245E">
        <w:rPr>
          <w:rFonts w:ascii="Times New Roman" w:hAnsi="Times New Roman" w:cs="Times New Roman"/>
          <w:sz w:val="28"/>
          <w:szCs w:val="28"/>
        </w:rPr>
        <w:br/>
        <w:t xml:space="preserve">37 мероприятий) муниципального, регионального и всероссийского значения, по итогам участия в которых заняли 159 призовых мест </w:t>
      </w:r>
      <w:r w:rsidRPr="00B0245E">
        <w:rPr>
          <w:rFonts w:ascii="Times New Roman" w:hAnsi="Times New Roman" w:cs="Times New Roman"/>
          <w:sz w:val="28"/>
          <w:szCs w:val="28"/>
        </w:rPr>
        <w:br/>
        <w:t xml:space="preserve">(2021 год – 74 призовых места), из них: 11 товарищеских встреч по видам спорта: баскетбол, волейбол, футбол, хоккей, дзюдо, 17 муниципальных соревнований  по видам спорта: бокс, баскетбол, бильярд, волейбол, дзюдо, лыжные гонки, охотничий биатлон, хоккей, шахматы, </w:t>
      </w:r>
      <w:r w:rsidRPr="00B0245E">
        <w:rPr>
          <w:rFonts w:ascii="Times New Roman" w:hAnsi="Times New Roman" w:cs="Times New Roman"/>
          <w:sz w:val="28"/>
          <w:szCs w:val="28"/>
        </w:rPr>
        <w:br/>
        <w:t xml:space="preserve">30 региональных соревнований по видам спорта: АФК, баскетбол, бильярдный спорт, бокс, волейбол, лыжные гонки, пауэрлифтинг, северное многоборье, 1 межрегиональное соревнование по виду спорта бокс, </w:t>
      </w:r>
      <w:r w:rsidRPr="00B0245E">
        <w:rPr>
          <w:rFonts w:ascii="Times New Roman" w:hAnsi="Times New Roman" w:cs="Times New Roman"/>
          <w:sz w:val="28"/>
          <w:szCs w:val="28"/>
        </w:rPr>
        <w:br/>
        <w:t>6 всероссийских по видам спорта: бокс, северное многоборье, гиревой спорт, 1 Чемпионат мира по гиревому спорту.</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Организованы 8 спортивно-массовых мероприятий для взрослого населения: соревнования по охотничьему биатлону, чемпионат </w:t>
      </w:r>
      <w:r w:rsidRPr="00B0245E">
        <w:rPr>
          <w:rFonts w:ascii="Times New Roman" w:hAnsi="Times New Roman" w:cs="Times New Roman"/>
          <w:sz w:val="28"/>
          <w:szCs w:val="28"/>
        </w:rPr>
        <w:br/>
        <w:t xml:space="preserve">Ханты-Мансийского района по пляжному волейболу среди мужских и женских команд 2004 г.р. и старше, традиционный муниципальный турнир Ханты-Мансийского района по шахматам на приз главы </w:t>
      </w:r>
      <w:r w:rsidRPr="00B0245E">
        <w:rPr>
          <w:rFonts w:ascii="Times New Roman" w:hAnsi="Times New Roman" w:cs="Times New Roman"/>
          <w:sz w:val="28"/>
          <w:szCs w:val="28"/>
        </w:rPr>
        <w:br/>
        <w:t>Ханты-Мансийского района</w:t>
      </w:r>
      <w:bookmarkStart w:id="0" w:name="_Hlk79589428"/>
      <w:r w:rsidRPr="00B0245E">
        <w:rPr>
          <w:rFonts w:ascii="Times New Roman" w:hAnsi="Times New Roman" w:cs="Times New Roman"/>
          <w:sz w:val="28"/>
          <w:szCs w:val="28"/>
        </w:rPr>
        <w:t xml:space="preserve">, чемпионат Ханты-Мансийского района </w:t>
      </w:r>
      <w:r w:rsidRPr="00B0245E">
        <w:rPr>
          <w:rFonts w:ascii="Times New Roman" w:hAnsi="Times New Roman" w:cs="Times New Roman"/>
          <w:sz w:val="28"/>
          <w:szCs w:val="28"/>
        </w:rPr>
        <w:br/>
        <w:t>по бильярдному спорту «Свободная пирамида»</w:t>
      </w:r>
      <w:bookmarkEnd w:id="0"/>
      <w:r w:rsidRPr="00B0245E">
        <w:rPr>
          <w:rFonts w:ascii="Times New Roman" w:hAnsi="Times New Roman" w:cs="Times New Roman"/>
          <w:sz w:val="28"/>
          <w:szCs w:val="28"/>
        </w:rPr>
        <w:t xml:space="preserve"> на кубок главы </w:t>
      </w:r>
      <w:r w:rsidRPr="00B0245E">
        <w:rPr>
          <w:rFonts w:ascii="Times New Roman" w:hAnsi="Times New Roman" w:cs="Times New Roman"/>
          <w:sz w:val="28"/>
          <w:szCs w:val="28"/>
        </w:rPr>
        <w:br/>
        <w:t xml:space="preserve">Ханты-Мансийского района, физкультурное мероприятие – скандинавская ходьба по маршруту в рамках акции, приуроченной ко Дню пожилого человека, в формате фестиваля «Скандинавская ходьба – шаг к победе» (мастер-класс), командный чемпионат автономного округа по бильярдному спорту, в зачет XXII Спартакиады ветеранов спорта Ханты-Мансийского автономного округа – Югры, посвященной памяти ветерана Великой Отечественной войны В.Я. Башмакова, чемпионат автономного округа </w:t>
      </w:r>
      <w:r w:rsidRPr="00B0245E">
        <w:rPr>
          <w:rFonts w:ascii="Times New Roman" w:hAnsi="Times New Roman" w:cs="Times New Roman"/>
          <w:sz w:val="28"/>
          <w:szCs w:val="28"/>
        </w:rPr>
        <w:br/>
        <w:t xml:space="preserve">по баскетболу среди мужчин 1982 г.р. и старше, в зачет XXII Спартакиады ветеранов спорта Ханты-Мансийского автономного округа – Югры, посвященной памяти ветерана Великой Отечественной войны </w:t>
      </w:r>
      <w:proofErr w:type="spellStart"/>
      <w:r w:rsidRPr="00B0245E">
        <w:rPr>
          <w:rFonts w:ascii="Times New Roman" w:hAnsi="Times New Roman" w:cs="Times New Roman"/>
          <w:sz w:val="28"/>
          <w:szCs w:val="28"/>
        </w:rPr>
        <w:lastRenderedPageBreak/>
        <w:t>В.Я.Башмакова</w:t>
      </w:r>
      <w:proofErr w:type="spellEnd"/>
      <w:r w:rsidRPr="00B0245E">
        <w:rPr>
          <w:rFonts w:ascii="Times New Roman" w:hAnsi="Times New Roman" w:cs="Times New Roman"/>
          <w:sz w:val="28"/>
          <w:szCs w:val="28"/>
        </w:rPr>
        <w:t>, первенство Ханты-Мансийского района по волейболу.</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возрасте 18+ в спортивных мероприятиях приняли участие </w:t>
      </w:r>
      <w:r w:rsidRPr="00B0245E">
        <w:rPr>
          <w:rFonts w:ascii="Times New Roman" w:hAnsi="Times New Roman" w:cs="Times New Roman"/>
          <w:sz w:val="28"/>
          <w:szCs w:val="28"/>
        </w:rPr>
        <w:br/>
        <w:t>143 человека.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Для принятия норм ГТО осуществлено 12 выездов в населенные пункты: п. </w:t>
      </w:r>
      <w:proofErr w:type="spellStart"/>
      <w:r w:rsidRPr="00B0245E">
        <w:rPr>
          <w:rFonts w:ascii="Times New Roman" w:hAnsi="Times New Roman" w:cs="Times New Roman"/>
          <w:sz w:val="28"/>
          <w:szCs w:val="28"/>
        </w:rPr>
        <w:t>Горноправдинск</w:t>
      </w:r>
      <w:proofErr w:type="spellEnd"/>
      <w:r w:rsidRPr="00B0245E">
        <w:rPr>
          <w:rFonts w:ascii="Times New Roman" w:hAnsi="Times New Roman" w:cs="Times New Roman"/>
          <w:sz w:val="28"/>
          <w:szCs w:val="28"/>
        </w:rPr>
        <w:t xml:space="preserve">, д. Ярки, д. Шапша, п. </w:t>
      </w:r>
      <w:proofErr w:type="spellStart"/>
      <w:r w:rsidRPr="00B0245E">
        <w:rPr>
          <w:rFonts w:ascii="Times New Roman" w:hAnsi="Times New Roman" w:cs="Times New Roman"/>
          <w:sz w:val="28"/>
          <w:szCs w:val="28"/>
        </w:rPr>
        <w:t>Луговской</w:t>
      </w:r>
      <w:proofErr w:type="spellEnd"/>
      <w:r w:rsidRPr="00B0245E">
        <w:rPr>
          <w:rFonts w:ascii="Times New Roman" w:hAnsi="Times New Roman" w:cs="Times New Roman"/>
          <w:sz w:val="28"/>
          <w:szCs w:val="28"/>
        </w:rPr>
        <w:t xml:space="preserve">, </w:t>
      </w:r>
      <w:r w:rsidRPr="00B0245E">
        <w:rPr>
          <w:rFonts w:ascii="Times New Roman" w:hAnsi="Times New Roman" w:cs="Times New Roman"/>
          <w:sz w:val="28"/>
          <w:szCs w:val="28"/>
        </w:rPr>
        <w:br/>
        <w:t xml:space="preserve">с. </w:t>
      </w:r>
      <w:proofErr w:type="spellStart"/>
      <w:r w:rsidRPr="00B0245E">
        <w:rPr>
          <w:rFonts w:ascii="Times New Roman" w:hAnsi="Times New Roman" w:cs="Times New Roman"/>
          <w:sz w:val="28"/>
          <w:szCs w:val="28"/>
        </w:rPr>
        <w:t>Нялинское</w:t>
      </w:r>
      <w:proofErr w:type="spellEnd"/>
      <w:r w:rsidRPr="00B0245E">
        <w:rPr>
          <w:rFonts w:ascii="Times New Roman" w:hAnsi="Times New Roman" w:cs="Times New Roman"/>
          <w:sz w:val="28"/>
          <w:szCs w:val="28"/>
        </w:rPr>
        <w:t xml:space="preserve">, п. Кедровый, п. Бобровский, д. </w:t>
      </w:r>
      <w:proofErr w:type="spellStart"/>
      <w:r w:rsidRPr="00B0245E">
        <w:rPr>
          <w:rFonts w:ascii="Times New Roman" w:hAnsi="Times New Roman" w:cs="Times New Roman"/>
          <w:sz w:val="28"/>
          <w:szCs w:val="28"/>
        </w:rPr>
        <w:t>Согом</w:t>
      </w:r>
      <w:proofErr w:type="spellEnd"/>
      <w:r w:rsidRPr="00B0245E">
        <w:rPr>
          <w:rFonts w:ascii="Times New Roman" w:hAnsi="Times New Roman" w:cs="Times New Roman"/>
          <w:sz w:val="28"/>
          <w:szCs w:val="28"/>
        </w:rPr>
        <w:t>. Всего в тестировании приняли участие 293 человека.</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2022 году присвоены и подтверждены 65 спортивных разрядов </w:t>
      </w:r>
      <w:r w:rsidRPr="00B0245E">
        <w:rPr>
          <w:rFonts w:ascii="Times New Roman" w:hAnsi="Times New Roman" w:cs="Times New Roman"/>
          <w:sz w:val="28"/>
          <w:szCs w:val="28"/>
        </w:rPr>
        <w:br/>
        <w:t xml:space="preserve">(2021 год – 66 разрядов) по видам спорта: бокс, волейбол, северное многоборье. Восьми спортсменам присвоен разряд «кандидат в мастера спорта».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Спортсмены Ханты-Мансийского района включены в список кандидатов в спортивные сборные команды Ханты-Мансийского автономного округа – Югры по видам спорта: бокс, северное многоборье, гиревой спорт. </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рамках реализации муниципальной программы «Развитие спорта и туризма на территории Ханты-Мансийского района на 2022 – 2025 годы» организованы и проведены мероприятия: </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первенство Ханты-Мансийского района по волейболу среди женских команд;</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первенство Ханты-Мансийского района по национальным видам спорта «северное многоборье»;</w:t>
      </w:r>
    </w:p>
    <w:p w:rsidR="00B0245E" w:rsidRPr="00B0245E" w:rsidRDefault="00B0245E" w:rsidP="00F5374F">
      <w:pPr>
        <w:autoSpaceDN w:val="0"/>
        <w:adjustRightInd w:val="0"/>
        <w:ind w:left="720"/>
        <w:jc w:val="both"/>
        <w:rPr>
          <w:rFonts w:ascii="Times New Roman" w:hAnsi="Times New Roman" w:cs="Times New Roman"/>
          <w:sz w:val="28"/>
          <w:szCs w:val="28"/>
        </w:rPr>
      </w:pPr>
      <w:r w:rsidRPr="00B0245E">
        <w:rPr>
          <w:rFonts w:ascii="Times New Roman" w:hAnsi="Times New Roman" w:cs="Times New Roman"/>
          <w:sz w:val="28"/>
          <w:szCs w:val="28"/>
        </w:rPr>
        <w:t>чемпионат Ханты-Мансийского района по пляжному волейболу среди мужских и женских команд;</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районное спортивное и туристическое массовое мероприятие «Туризм на реке».</w:t>
      </w:r>
    </w:p>
    <w:p w:rsidR="00B0245E" w:rsidRPr="00F5374F" w:rsidRDefault="00B0245E" w:rsidP="00F5374F">
      <w:pPr>
        <w:autoSpaceDN w:val="0"/>
        <w:adjustRightInd w:val="0"/>
        <w:ind w:firstLine="720"/>
        <w:jc w:val="both"/>
        <w:rPr>
          <w:rFonts w:ascii="Times New Roman" w:hAnsi="Times New Roman" w:cs="Times New Roman"/>
          <w:i/>
          <w:sz w:val="28"/>
          <w:szCs w:val="28"/>
        </w:rPr>
      </w:pPr>
      <w:r w:rsidRPr="00F5374F">
        <w:rPr>
          <w:rFonts w:ascii="Times New Roman" w:hAnsi="Times New Roman" w:cs="Times New Roman"/>
          <w:i/>
          <w:sz w:val="28"/>
          <w:szCs w:val="28"/>
        </w:rPr>
        <w:t>Туризм.</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Общее количество предприятий, предоставляющих туристические услуги на территории Ханты-Мансийского района, составляет 14 единиц, </w:t>
      </w:r>
      <w:r w:rsidRPr="00B0245E">
        <w:rPr>
          <w:rFonts w:ascii="Times New Roman" w:hAnsi="Times New Roman" w:cs="Times New Roman"/>
          <w:sz w:val="28"/>
          <w:szCs w:val="28"/>
        </w:rPr>
        <w:br/>
        <w:t>в том числе 4 национальные общины, 5 баз отдыха, 4 организации предоставлявшие услуги размещения и 1 эколого-просветительский центр «</w:t>
      </w:r>
      <w:proofErr w:type="spellStart"/>
      <w:r w:rsidRPr="00B0245E">
        <w:rPr>
          <w:rFonts w:ascii="Times New Roman" w:hAnsi="Times New Roman" w:cs="Times New Roman"/>
          <w:sz w:val="28"/>
          <w:szCs w:val="28"/>
        </w:rPr>
        <w:t>Шапшинское</w:t>
      </w:r>
      <w:proofErr w:type="spellEnd"/>
      <w:r w:rsidRPr="00B0245E">
        <w:rPr>
          <w:rFonts w:ascii="Times New Roman" w:hAnsi="Times New Roman" w:cs="Times New Roman"/>
          <w:sz w:val="28"/>
          <w:szCs w:val="28"/>
        </w:rPr>
        <w:t xml:space="preserve"> урочище», входящий в состав природного парка «</w:t>
      </w:r>
      <w:proofErr w:type="spellStart"/>
      <w:r w:rsidRPr="00B0245E">
        <w:rPr>
          <w:rFonts w:ascii="Times New Roman" w:hAnsi="Times New Roman" w:cs="Times New Roman"/>
          <w:sz w:val="28"/>
          <w:szCs w:val="28"/>
        </w:rPr>
        <w:t>Самаровский</w:t>
      </w:r>
      <w:proofErr w:type="spellEnd"/>
      <w:r w:rsidRPr="00B0245E">
        <w:rPr>
          <w:rFonts w:ascii="Times New Roman" w:hAnsi="Times New Roman" w:cs="Times New Roman"/>
          <w:sz w:val="28"/>
          <w:szCs w:val="28"/>
        </w:rPr>
        <w:t xml:space="preserve"> </w:t>
      </w:r>
      <w:proofErr w:type="spellStart"/>
      <w:r w:rsidRPr="00B0245E">
        <w:rPr>
          <w:rFonts w:ascii="Times New Roman" w:hAnsi="Times New Roman" w:cs="Times New Roman"/>
          <w:sz w:val="28"/>
          <w:szCs w:val="28"/>
        </w:rPr>
        <w:t>чугас</w:t>
      </w:r>
      <w:proofErr w:type="spellEnd"/>
      <w:r w:rsidRPr="00B0245E">
        <w:rPr>
          <w:rFonts w:ascii="Times New Roman" w:hAnsi="Times New Roman" w:cs="Times New Roman"/>
          <w:sz w:val="28"/>
          <w:szCs w:val="28"/>
        </w:rPr>
        <w:t>».</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За отчетный период число туристов, воспользовавшихся туристскими продуктами составило 28 200 человек, увеличившись </w:t>
      </w:r>
      <w:r w:rsidRPr="00B0245E">
        <w:rPr>
          <w:rFonts w:ascii="Times New Roman" w:hAnsi="Times New Roman" w:cs="Times New Roman"/>
          <w:sz w:val="28"/>
          <w:szCs w:val="28"/>
        </w:rPr>
        <w:br/>
        <w:t xml:space="preserve">по сравнению с аналогичным периодом прошлого года на 25,1% </w:t>
      </w:r>
      <w:r w:rsidRPr="00B0245E">
        <w:rPr>
          <w:rFonts w:ascii="Times New Roman" w:hAnsi="Times New Roman" w:cs="Times New Roman"/>
          <w:sz w:val="28"/>
          <w:szCs w:val="28"/>
        </w:rPr>
        <w:br/>
        <w:t xml:space="preserve">(22 545 человек). Увеличение связано со снятием ограничительных мер </w:t>
      </w:r>
      <w:r w:rsidRPr="00B0245E">
        <w:rPr>
          <w:rFonts w:ascii="Times New Roman" w:hAnsi="Times New Roman" w:cs="Times New Roman"/>
          <w:sz w:val="28"/>
          <w:szCs w:val="28"/>
        </w:rPr>
        <w:br/>
        <w:t xml:space="preserve">по распространению </w:t>
      </w:r>
      <w:proofErr w:type="spellStart"/>
      <w:r w:rsidRPr="00B0245E">
        <w:rPr>
          <w:rFonts w:ascii="Times New Roman" w:hAnsi="Times New Roman" w:cs="Times New Roman"/>
          <w:sz w:val="28"/>
          <w:szCs w:val="28"/>
        </w:rPr>
        <w:t>короновирусной</w:t>
      </w:r>
      <w:proofErr w:type="spellEnd"/>
      <w:r w:rsidRPr="00B0245E">
        <w:rPr>
          <w:rFonts w:ascii="Times New Roman" w:hAnsi="Times New Roman" w:cs="Times New Roman"/>
          <w:sz w:val="28"/>
          <w:szCs w:val="28"/>
        </w:rPr>
        <w:t xml:space="preserve"> инфекцией.</w:t>
      </w:r>
    </w:p>
    <w:p w:rsidR="00B0245E" w:rsidRPr="00B0245E" w:rsidRDefault="00B0245E" w:rsidP="00F5374F">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Одними из факторов, сдерживающих развитие туризма </w:t>
      </w:r>
      <w:r w:rsidRPr="00B0245E">
        <w:rPr>
          <w:rFonts w:ascii="Times New Roman" w:hAnsi="Times New Roman" w:cs="Times New Roman"/>
          <w:sz w:val="28"/>
          <w:szCs w:val="28"/>
        </w:rPr>
        <w:br/>
        <w:t>в муниципальном образовании Ханты-Мансийский район, являются:</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 </w:t>
      </w:r>
      <w:r w:rsidR="00F5374F">
        <w:rPr>
          <w:rFonts w:ascii="Times New Roman" w:hAnsi="Times New Roman" w:cs="Times New Roman"/>
          <w:sz w:val="28"/>
          <w:szCs w:val="28"/>
        </w:rPr>
        <w:tab/>
      </w:r>
      <w:r w:rsidRPr="00B0245E">
        <w:rPr>
          <w:rFonts w:ascii="Times New Roman" w:hAnsi="Times New Roman" w:cs="Times New Roman"/>
          <w:sz w:val="28"/>
          <w:szCs w:val="28"/>
        </w:rPr>
        <w:t xml:space="preserve">недостаточно развитая индустрия развлечений и досуга; </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с</w:t>
      </w:r>
      <w:r w:rsidR="00F5374F">
        <w:rPr>
          <w:rFonts w:ascii="Times New Roman" w:hAnsi="Times New Roman" w:cs="Times New Roman"/>
          <w:sz w:val="28"/>
          <w:szCs w:val="28"/>
        </w:rPr>
        <w:tab/>
      </w:r>
      <w:proofErr w:type="spellStart"/>
      <w:r w:rsidRPr="00B0245E">
        <w:rPr>
          <w:rFonts w:ascii="Times New Roman" w:hAnsi="Times New Roman" w:cs="Times New Roman"/>
          <w:sz w:val="28"/>
          <w:szCs w:val="28"/>
        </w:rPr>
        <w:t>лаборазвитая</w:t>
      </w:r>
      <w:proofErr w:type="spellEnd"/>
      <w:r w:rsidRPr="00B0245E">
        <w:rPr>
          <w:rFonts w:ascii="Times New Roman" w:hAnsi="Times New Roman" w:cs="Times New Roman"/>
          <w:sz w:val="28"/>
          <w:szCs w:val="28"/>
        </w:rPr>
        <w:t xml:space="preserve"> туристская инфраструктура (недостаточность, отсутствие средств размещения туристского класса, объектов досуга, объектов показа, придорожной инфраструктуры);</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lastRenderedPageBreak/>
        <w:t> </w:t>
      </w:r>
      <w:r w:rsidR="00F5374F">
        <w:rPr>
          <w:rFonts w:ascii="Times New Roman" w:hAnsi="Times New Roman" w:cs="Times New Roman"/>
          <w:sz w:val="28"/>
          <w:szCs w:val="28"/>
        </w:rPr>
        <w:tab/>
      </w:r>
      <w:r w:rsidRPr="00B0245E">
        <w:rPr>
          <w:rFonts w:ascii="Times New Roman" w:hAnsi="Times New Roman" w:cs="Times New Roman"/>
          <w:sz w:val="28"/>
          <w:szCs w:val="28"/>
        </w:rPr>
        <w:t>невысокое качество обслуживания (неприспособленность различных секторов туристской индустрии к утвержденным стандартам обслуживания);</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 </w:t>
      </w:r>
      <w:r w:rsidR="001A4F34">
        <w:rPr>
          <w:rFonts w:ascii="Times New Roman" w:hAnsi="Times New Roman" w:cs="Times New Roman"/>
          <w:sz w:val="28"/>
          <w:szCs w:val="28"/>
        </w:rPr>
        <w:tab/>
      </w:r>
      <w:r w:rsidRPr="00B0245E">
        <w:rPr>
          <w:rFonts w:ascii="Times New Roman" w:hAnsi="Times New Roman" w:cs="Times New Roman"/>
          <w:sz w:val="28"/>
          <w:szCs w:val="28"/>
        </w:rPr>
        <w:t>отсутствие комфортных условий и необходимого сервиса для туристов;</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 </w:t>
      </w:r>
      <w:r w:rsidR="001A4F34">
        <w:rPr>
          <w:rFonts w:ascii="Times New Roman" w:hAnsi="Times New Roman" w:cs="Times New Roman"/>
          <w:sz w:val="28"/>
          <w:szCs w:val="28"/>
        </w:rPr>
        <w:tab/>
      </w:r>
      <w:r w:rsidRPr="00B0245E">
        <w:rPr>
          <w:rFonts w:ascii="Times New Roman" w:hAnsi="Times New Roman" w:cs="Times New Roman"/>
          <w:sz w:val="28"/>
          <w:szCs w:val="28"/>
        </w:rPr>
        <w:t xml:space="preserve">слабое проявление туристских потоков. </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A4F34">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Выводы</w:t>
      </w:r>
    </w:p>
    <w:p w:rsidR="00B0245E" w:rsidRPr="00B0245E" w:rsidRDefault="00B0245E" w:rsidP="001A4F34">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(положительные и отрицательные тенденции</w:t>
      </w:r>
    </w:p>
    <w:p w:rsidR="00B0245E" w:rsidRPr="00B0245E" w:rsidRDefault="00B0245E" w:rsidP="001A4F34">
      <w:pPr>
        <w:autoSpaceDN w:val="0"/>
        <w:adjustRightInd w:val="0"/>
        <w:jc w:val="center"/>
        <w:rPr>
          <w:rFonts w:ascii="Times New Roman" w:hAnsi="Times New Roman" w:cs="Times New Roman"/>
          <w:sz w:val="28"/>
          <w:szCs w:val="28"/>
        </w:rPr>
      </w:pPr>
      <w:r w:rsidRPr="00B0245E">
        <w:rPr>
          <w:rFonts w:ascii="Times New Roman" w:hAnsi="Times New Roman" w:cs="Times New Roman"/>
          <w:sz w:val="28"/>
          <w:szCs w:val="28"/>
        </w:rPr>
        <w:t>в социально-экономическом развитии района)</w:t>
      </w:r>
    </w:p>
    <w:p w:rsidR="00B0245E" w:rsidRPr="00B0245E" w:rsidRDefault="00B0245E" w:rsidP="00B0245E">
      <w:pPr>
        <w:autoSpaceDN w:val="0"/>
        <w:adjustRightInd w:val="0"/>
        <w:jc w:val="both"/>
        <w:rPr>
          <w:rFonts w:ascii="Times New Roman" w:hAnsi="Times New Roman" w:cs="Times New Roman"/>
          <w:sz w:val="28"/>
          <w:szCs w:val="28"/>
        </w:rPr>
      </w:pP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Социально-экономическое положение Ханты-Мансийского района, по предварительным данным, за 2022 год характеризуется следующими основными тенденциями.</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1. Положительные тенденции, связанные:</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1.1. С ростом значения показателей: </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среднесписочная численность работников по полному кругу организаций, осуществляющим свою деятельность на территории района – </w:t>
      </w:r>
      <w:r w:rsidRPr="00B0245E">
        <w:rPr>
          <w:rFonts w:ascii="Times New Roman" w:hAnsi="Times New Roman" w:cs="Times New Roman"/>
          <w:sz w:val="28"/>
          <w:szCs w:val="28"/>
        </w:rPr>
        <w:br/>
        <w:t>на 5,6%;</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физические лица, применяющие специальный налоговый режим, налог на профессиональный доход (</w:t>
      </w:r>
      <w:proofErr w:type="spellStart"/>
      <w:r w:rsidRPr="00B0245E">
        <w:rPr>
          <w:rFonts w:ascii="Times New Roman" w:hAnsi="Times New Roman" w:cs="Times New Roman"/>
          <w:sz w:val="28"/>
          <w:szCs w:val="28"/>
        </w:rPr>
        <w:t>самозанятые</w:t>
      </w:r>
      <w:proofErr w:type="spellEnd"/>
      <w:r w:rsidRPr="00B0245E">
        <w:rPr>
          <w:rFonts w:ascii="Times New Roman" w:hAnsi="Times New Roman" w:cs="Times New Roman"/>
          <w:sz w:val="28"/>
          <w:szCs w:val="28"/>
        </w:rPr>
        <w:t>) – на 61,2%;</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численность занятых в сфере малого и среднего предпринимательства – на 20,2%;</w:t>
      </w:r>
    </w:p>
    <w:p w:rsidR="00B0245E" w:rsidRPr="00B0245E" w:rsidRDefault="00B0245E" w:rsidP="001A4F34">
      <w:pPr>
        <w:autoSpaceDN w:val="0"/>
        <w:adjustRightInd w:val="0"/>
        <w:ind w:left="720"/>
        <w:jc w:val="both"/>
        <w:rPr>
          <w:rFonts w:ascii="Times New Roman" w:hAnsi="Times New Roman" w:cs="Times New Roman"/>
          <w:sz w:val="28"/>
          <w:szCs w:val="28"/>
        </w:rPr>
      </w:pPr>
      <w:r w:rsidRPr="00B0245E">
        <w:rPr>
          <w:rFonts w:ascii="Times New Roman" w:hAnsi="Times New Roman" w:cs="Times New Roman"/>
          <w:sz w:val="28"/>
          <w:szCs w:val="28"/>
        </w:rPr>
        <w:t>налоговые доходы и сборы во все уровни бюджетной системы, формируемые на территории района – на 16,8%;</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доходы консолидированного бюджета – на 9,6%;</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объем инвестиций в основной капитал (в сопоставимых ценах) – </w:t>
      </w:r>
      <w:r w:rsidRPr="00B0245E">
        <w:rPr>
          <w:rFonts w:ascii="Times New Roman" w:hAnsi="Times New Roman" w:cs="Times New Roman"/>
          <w:sz w:val="28"/>
          <w:szCs w:val="28"/>
        </w:rPr>
        <w:br/>
        <w:t>на 10,5%;</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объем отгруженных товаров собственного производства, выполненных работ и услуг собственными силами организаций </w:t>
      </w:r>
      <w:r w:rsidRPr="00B0245E">
        <w:rPr>
          <w:rFonts w:ascii="Times New Roman" w:hAnsi="Times New Roman" w:cs="Times New Roman"/>
          <w:sz w:val="28"/>
          <w:szCs w:val="28"/>
        </w:rPr>
        <w:br/>
        <w:t xml:space="preserve">(без субъектов малого предпринимательства) в действующих ценах – </w:t>
      </w:r>
      <w:r w:rsidRPr="00B0245E">
        <w:rPr>
          <w:rFonts w:ascii="Times New Roman" w:hAnsi="Times New Roman" w:cs="Times New Roman"/>
          <w:sz w:val="28"/>
          <w:szCs w:val="28"/>
        </w:rPr>
        <w:br/>
        <w:t>на 13,3%;</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рост стоимостных объемов: обрабатывающие производства – </w:t>
      </w:r>
      <w:r w:rsidRPr="00B0245E">
        <w:rPr>
          <w:rFonts w:ascii="Times New Roman" w:hAnsi="Times New Roman" w:cs="Times New Roman"/>
          <w:sz w:val="28"/>
          <w:szCs w:val="28"/>
        </w:rPr>
        <w:br/>
        <w:t xml:space="preserve">на 17,4%, добыча полезных ископаемых – на 13,4%; водоснабжение; водоотведение, организация сборов и утилизация отходов, деятельность </w:t>
      </w:r>
      <w:r w:rsidRPr="00B0245E">
        <w:rPr>
          <w:rFonts w:ascii="Times New Roman" w:hAnsi="Times New Roman" w:cs="Times New Roman"/>
          <w:sz w:val="28"/>
          <w:szCs w:val="28"/>
        </w:rPr>
        <w:br/>
        <w:t>по ликвидации загрязнений – на 34,4;</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ввод в эксплуатацию новых добывающих скважин – на 9,4%;</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объем добычи природного газа – на 4,7%;</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производство сельскохозяйственной продукции всех форм собственности (с учетом населения) в действующих ценах – на 5,9%;</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производство овощей закрытого грунта – в 4,5 раза; </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производство молока предприятиями КФХ – на 6,2%; </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вылов рыбы – на 61%; </w:t>
      </w:r>
    </w:p>
    <w:p w:rsidR="00B0245E" w:rsidRPr="00B0245E" w:rsidRDefault="00B0245E" w:rsidP="001A4F34">
      <w:pPr>
        <w:autoSpaceDN w:val="0"/>
        <w:adjustRightInd w:val="0"/>
        <w:ind w:left="720"/>
        <w:jc w:val="both"/>
        <w:rPr>
          <w:rFonts w:ascii="Times New Roman" w:hAnsi="Times New Roman" w:cs="Times New Roman"/>
          <w:sz w:val="28"/>
          <w:szCs w:val="28"/>
        </w:rPr>
      </w:pPr>
      <w:r w:rsidRPr="00B0245E">
        <w:rPr>
          <w:rFonts w:ascii="Times New Roman" w:hAnsi="Times New Roman" w:cs="Times New Roman"/>
          <w:sz w:val="28"/>
          <w:szCs w:val="28"/>
        </w:rPr>
        <w:t xml:space="preserve">поступление налоговых платежей от субъектов малого и среднего </w:t>
      </w:r>
      <w:r w:rsidRPr="00B0245E">
        <w:rPr>
          <w:rFonts w:ascii="Times New Roman" w:hAnsi="Times New Roman" w:cs="Times New Roman"/>
          <w:sz w:val="28"/>
          <w:szCs w:val="28"/>
        </w:rPr>
        <w:lastRenderedPageBreak/>
        <w:t>предпринимательства – на 11%;</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среднедушевые денежные доходы населения – на 14,6%;</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 xml:space="preserve">реально располагаемые денежные доходы на душу населения – </w:t>
      </w:r>
      <w:r w:rsidRPr="00B0245E">
        <w:rPr>
          <w:rFonts w:ascii="Times New Roman" w:hAnsi="Times New Roman" w:cs="Times New Roman"/>
          <w:sz w:val="28"/>
          <w:szCs w:val="28"/>
        </w:rPr>
        <w:br/>
        <w:t>на 4,8%;</w:t>
      </w:r>
    </w:p>
    <w:p w:rsidR="00B0245E" w:rsidRPr="00B0245E" w:rsidRDefault="00B0245E" w:rsidP="001A4F34">
      <w:pPr>
        <w:autoSpaceDN w:val="0"/>
        <w:adjustRightInd w:val="0"/>
        <w:ind w:left="720"/>
        <w:jc w:val="both"/>
        <w:rPr>
          <w:rFonts w:ascii="Times New Roman" w:hAnsi="Times New Roman" w:cs="Times New Roman"/>
          <w:sz w:val="28"/>
          <w:szCs w:val="28"/>
        </w:rPr>
      </w:pPr>
      <w:r w:rsidRPr="00B0245E">
        <w:rPr>
          <w:rFonts w:ascii="Times New Roman" w:hAnsi="Times New Roman" w:cs="Times New Roman"/>
          <w:sz w:val="28"/>
          <w:szCs w:val="28"/>
        </w:rPr>
        <w:t xml:space="preserve">среднемесячная номинальная заработная плата работников </w:t>
      </w:r>
      <w:r w:rsidRPr="00B0245E">
        <w:rPr>
          <w:rFonts w:ascii="Times New Roman" w:hAnsi="Times New Roman" w:cs="Times New Roman"/>
          <w:sz w:val="28"/>
          <w:szCs w:val="28"/>
        </w:rPr>
        <w:br/>
        <w:t>по крупным и средним предприятиям – на 13,2%;</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среднемесячный размер назначенных пенсий – на 13,2%; </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количество вновь созданных рабочих мест – на 1,4%;</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численность официально зарегистрированных безработных – </w:t>
      </w:r>
      <w:r w:rsidRPr="00B0245E">
        <w:rPr>
          <w:rFonts w:ascii="Times New Roman" w:hAnsi="Times New Roman" w:cs="Times New Roman"/>
          <w:sz w:val="28"/>
          <w:szCs w:val="28"/>
        </w:rPr>
        <w:br/>
        <w:t>на 5,8%;</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количество регистраций заключения браков – в 2 раза;</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миграционной прирост населения – 14 </w:t>
      </w:r>
      <w:proofErr w:type="spellStart"/>
      <w:r w:rsidRPr="00B0245E">
        <w:rPr>
          <w:rFonts w:ascii="Times New Roman" w:hAnsi="Times New Roman" w:cs="Times New Roman"/>
          <w:sz w:val="28"/>
          <w:szCs w:val="28"/>
        </w:rPr>
        <w:t>челлвек</w:t>
      </w:r>
      <w:proofErr w:type="spellEnd"/>
      <w:r w:rsidRPr="00B0245E">
        <w:rPr>
          <w:rFonts w:ascii="Times New Roman" w:hAnsi="Times New Roman" w:cs="Times New Roman"/>
          <w:sz w:val="28"/>
          <w:szCs w:val="28"/>
        </w:rPr>
        <w:t>.</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1.2. Связанные со снижением значения показателей:</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количество смертей – на 17,6%;</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численность официально зарегистрированных безработных граждан – на 5,8%;</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уровень регистрируемой безработицы – на 37,1%.</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2. Отрицательные тенденции, связанные: </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2.1. Со снижением значения показателей: </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производство электроэнергии децентрализованными электростанциями – на 1,8%;</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число субъектов малого и среднего предпринимательства – на 3%;</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численность населения на конец отчетного периода – на 0,1%;</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количество рождений – на 4,6%;</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производство хлеба и хлебобулочных изделий – на 17,7%;</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ввод в эксплуатацию жилья – на 8%;</w:t>
      </w:r>
    </w:p>
    <w:p w:rsidR="00B0245E" w:rsidRPr="00B0245E" w:rsidRDefault="00B0245E" w:rsidP="00B0245E">
      <w:pPr>
        <w:autoSpaceDN w:val="0"/>
        <w:adjustRightInd w:val="0"/>
        <w:jc w:val="both"/>
        <w:rPr>
          <w:rFonts w:ascii="Times New Roman" w:hAnsi="Times New Roman" w:cs="Times New Roman"/>
          <w:sz w:val="28"/>
          <w:szCs w:val="28"/>
        </w:rPr>
      </w:pPr>
      <w:r w:rsidRPr="00B0245E">
        <w:rPr>
          <w:rFonts w:ascii="Times New Roman" w:hAnsi="Times New Roman" w:cs="Times New Roman"/>
          <w:sz w:val="28"/>
          <w:szCs w:val="28"/>
        </w:rPr>
        <w:t>поголовье скота во всех категориях хозяйств – на 1,5%;</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объем добычи всех ОПИ – на 3%.</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2.2. Связанные с ростом значения показателей:</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расходы бюджета района – на 7,2%;</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потребительские расходы на душу населения – 9%.</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В целом итоги социально-экономического развития </w:t>
      </w:r>
      <w:r w:rsidRPr="00B0245E">
        <w:rPr>
          <w:rFonts w:ascii="Times New Roman" w:hAnsi="Times New Roman" w:cs="Times New Roman"/>
          <w:sz w:val="28"/>
          <w:szCs w:val="28"/>
        </w:rPr>
        <w:br/>
        <w:t>Ханты-Мансийского района за 2022 год по предварительным данным характеризуются ростом:</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среднесписочной численности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 xml:space="preserve">объема отгруженных товаров собственного производства </w:t>
      </w:r>
      <w:r w:rsidRPr="00B0245E">
        <w:rPr>
          <w:rFonts w:ascii="Times New Roman" w:hAnsi="Times New Roman" w:cs="Times New Roman"/>
          <w:sz w:val="28"/>
          <w:szCs w:val="28"/>
        </w:rPr>
        <w:br/>
        <w:t>(без субъектов малого предпринимательства) в действующих ценах;</w:t>
      </w:r>
    </w:p>
    <w:p w:rsidR="00B0245E" w:rsidRPr="00B0245E" w:rsidRDefault="00B0245E" w:rsidP="001A4F34">
      <w:pPr>
        <w:autoSpaceDN w:val="0"/>
        <w:adjustRightInd w:val="0"/>
        <w:ind w:left="720"/>
        <w:jc w:val="both"/>
        <w:rPr>
          <w:rFonts w:ascii="Times New Roman" w:hAnsi="Times New Roman" w:cs="Times New Roman"/>
          <w:sz w:val="28"/>
          <w:szCs w:val="28"/>
        </w:rPr>
      </w:pPr>
      <w:r w:rsidRPr="00B0245E">
        <w:rPr>
          <w:rFonts w:ascii="Times New Roman" w:hAnsi="Times New Roman" w:cs="Times New Roman"/>
          <w:sz w:val="28"/>
          <w:szCs w:val="28"/>
        </w:rPr>
        <w:t xml:space="preserve">ростом стоимостных объемов: добычи полезных ископаемых и обрабатывающих производств; </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добычи газа естественного;</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t>объемов работ, выполненных по виду деятельности «Строительство»;</w:t>
      </w:r>
    </w:p>
    <w:p w:rsidR="00B0245E" w:rsidRPr="00B0245E" w:rsidRDefault="00B0245E" w:rsidP="001A4F34">
      <w:pPr>
        <w:autoSpaceDN w:val="0"/>
        <w:adjustRightInd w:val="0"/>
        <w:ind w:firstLine="720"/>
        <w:jc w:val="both"/>
        <w:rPr>
          <w:rFonts w:ascii="Times New Roman" w:hAnsi="Times New Roman" w:cs="Times New Roman"/>
          <w:sz w:val="28"/>
          <w:szCs w:val="28"/>
        </w:rPr>
      </w:pPr>
      <w:r w:rsidRPr="00B0245E">
        <w:rPr>
          <w:rFonts w:ascii="Times New Roman" w:hAnsi="Times New Roman" w:cs="Times New Roman"/>
          <w:sz w:val="28"/>
          <w:szCs w:val="28"/>
        </w:rPr>
        <w:lastRenderedPageBreak/>
        <w:t>налоговых доходов и сборов во все уровни бюджетной системы, формируемые на территории Ханты-Мансийского района;</w:t>
      </w:r>
    </w:p>
    <w:p w:rsidR="00B0245E" w:rsidRPr="00B0245E" w:rsidRDefault="00B0245E" w:rsidP="001A4F34">
      <w:pPr>
        <w:autoSpaceDN w:val="0"/>
        <w:adjustRightInd w:val="0"/>
        <w:ind w:firstLine="720"/>
        <w:jc w:val="both"/>
        <w:rPr>
          <w:rFonts w:ascii="Times New Roman" w:hAnsi="Times New Roman" w:cs="Times New Roman"/>
          <w:sz w:val="28"/>
          <w:szCs w:val="28"/>
        </w:rPr>
      </w:pPr>
      <w:bookmarkStart w:id="1" w:name="_GoBack"/>
      <w:bookmarkEnd w:id="1"/>
      <w:r w:rsidRPr="00B0245E">
        <w:rPr>
          <w:rFonts w:ascii="Times New Roman" w:hAnsi="Times New Roman" w:cs="Times New Roman"/>
          <w:sz w:val="28"/>
          <w:szCs w:val="28"/>
        </w:rPr>
        <w:t>ростом денежных доходов на душу населения.</w:t>
      </w:r>
    </w:p>
    <w:p w:rsidR="00B0245E" w:rsidRPr="00B0245E" w:rsidRDefault="00B0245E" w:rsidP="00B0245E">
      <w:pPr>
        <w:autoSpaceDN w:val="0"/>
        <w:adjustRightInd w:val="0"/>
        <w:jc w:val="both"/>
        <w:rPr>
          <w:rFonts w:ascii="Times New Roman" w:hAnsi="Times New Roman" w:cs="Times New Roman"/>
          <w:sz w:val="28"/>
          <w:szCs w:val="28"/>
        </w:rPr>
        <w:sectPr w:rsidR="00B0245E" w:rsidRPr="00B0245E">
          <w:pgSz w:w="11906" w:h="16838"/>
          <w:pgMar w:top="1418" w:right="1276" w:bottom="1134" w:left="1559" w:header="709" w:footer="709" w:gutter="0"/>
          <w:cols w:space="720"/>
        </w:sectPr>
      </w:pP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Приложение 1</w:t>
      </w:r>
    </w:p>
    <w:p w:rsidR="00B0245E" w:rsidRPr="00B0245E" w:rsidRDefault="00B0245E" w:rsidP="00B0245E">
      <w:pPr>
        <w:autoSpaceDN w:val="0"/>
        <w:adjustRightInd w:val="0"/>
        <w:jc w:val="center"/>
        <w:rPr>
          <w:rFonts w:ascii="Times New Roman" w:hAnsi="Times New Roman" w:cs="Times New Roman"/>
          <w:sz w:val="20"/>
          <w:szCs w:val="20"/>
        </w:rPr>
      </w:pP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ab/>
        <w:t>Динамика основных показателей</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социально-экономического развития муниципального образования Ханты-Мансийский район за 2022 год</w:t>
      </w:r>
    </w:p>
    <w:p w:rsidR="00B0245E" w:rsidRPr="00B0245E" w:rsidRDefault="00B0245E" w:rsidP="00B0245E">
      <w:pPr>
        <w:autoSpaceDN w:val="0"/>
        <w:adjustRightInd w:val="0"/>
        <w:jc w:val="center"/>
        <w:rPr>
          <w:rFonts w:ascii="Times New Roman" w:hAnsi="Times New Roman" w:cs="Times New Roman"/>
          <w:sz w:val="20"/>
          <w:szCs w:val="20"/>
        </w:rPr>
      </w:pPr>
    </w:p>
    <w:tbl>
      <w:tblPr>
        <w:tblW w:w="0" w:type="dxa"/>
        <w:tblInd w:w="113" w:type="dxa"/>
        <w:tblLayout w:type="fixed"/>
        <w:tblCellMar>
          <w:left w:w="57" w:type="dxa"/>
          <w:right w:w="57" w:type="dxa"/>
        </w:tblCellMar>
        <w:tblLook w:val="04A0" w:firstRow="1" w:lastRow="0" w:firstColumn="1" w:lastColumn="0" w:noHBand="0" w:noVBand="1"/>
      </w:tblPr>
      <w:tblGrid>
        <w:gridCol w:w="8057"/>
        <w:gridCol w:w="1719"/>
        <w:gridCol w:w="1276"/>
        <w:gridCol w:w="992"/>
        <w:gridCol w:w="1283"/>
        <w:gridCol w:w="1073"/>
      </w:tblGrid>
      <w:tr w:rsidR="00B0245E" w:rsidRPr="00B0245E" w:rsidTr="00B0245E">
        <w:trPr>
          <w:trHeight w:val="1065"/>
        </w:trPr>
        <w:tc>
          <w:tcPr>
            <w:tcW w:w="8057"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Показатели</w:t>
            </w:r>
          </w:p>
        </w:tc>
        <w:tc>
          <w:tcPr>
            <w:tcW w:w="1719"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единицы измерения</w:t>
            </w:r>
          </w:p>
        </w:tc>
        <w:tc>
          <w:tcPr>
            <w:tcW w:w="1276"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2021 год</w:t>
            </w:r>
          </w:p>
        </w:tc>
        <w:tc>
          <w:tcPr>
            <w:tcW w:w="992"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Темп </w:t>
            </w:r>
            <w:proofErr w:type="gramStart"/>
            <w:r w:rsidRPr="00B0245E">
              <w:rPr>
                <w:rFonts w:ascii="Times New Roman" w:hAnsi="Times New Roman" w:cs="Times New Roman"/>
                <w:sz w:val="20"/>
                <w:szCs w:val="20"/>
              </w:rPr>
              <w:t>роста  2021</w:t>
            </w:r>
            <w:proofErr w:type="gramEnd"/>
            <w:r w:rsidRPr="00B0245E">
              <w:rPr>
                <w:rFonts w:ascii="Times New Roman" w:hAnsi="Times New Roman" w:cs="Times New Roman"/>
                <w:sz w:val="20"/>
                <w:szCs w:val="20"/>
              </w:rPr>
              <w:t xml:space="preserve"> год к 2020 году, %</w:t>
            </w:r>
          </w:p>
        </w:tc>
        <w:tc>
          <w:tcPr>
            <w:tcW w:w="128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w:t>
            </w:r>
          </w:p>
        </w:tc>
        <w:tc>
          <w:tcPr>
            <w:tcW w:w="107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Темп </w:t>
            </w:r>
            <w:proofErr w:type="gramStart"/>
            <w:r w:rsidRPr="00B0245E">
              <w:rPr>
                <w:rFonts w:ascii="Times New Roman" w:hAnsi="Times New Roman" w:cs="Times New Roman"/>
                <w:sz w:val="20"/>
                <w:szCs w:val="20"/>
              </w:rPr>
              <w:t>роста  2022</w:t>
            </w:r>
            <w:proofErr w:type="gramEnd"/>
            <w:r w:rsidRPr="00B0245E">
              <w:rPr>
                <w:rFonts w:ascii="Times New Roman" w:hAnsi="Times New Roman" w:cs="Times New Roman"/>
                <w:sz w:val="20"/>
                <w:szCs w:val="20"/>
              </w:rPr>
              <w:t xml:space="preserve"> год к 2021 году, %</w:t>
            </w:r>
          </w:p>
        </w:tc>
      </w:tr>
      <w:tr w:rsidR="00B0245E" w:rsidRPr="00B0245E" w:rsidTr="00B0245E">
        <w:trPr>
          <w:trHeight w:val="192"/>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Демография:</w:t>
            </w:r>
          </w:p>
        </w:tc>
        <w:tc>
          <w:tcPr>
            <w:tcW w:w="1276" w:type="dxa"/>
            <w:tcBorders>
              <w:top w:val="nil"/>
              <w:left w:val="nil"/>
              <w:bottom w:val="single" w:sz="4" w:space="0" w:color="auto"/>
              <w:right w:val="single" w:sz="4" w:space="0" w:color="auto"/>
            </w:tcBorders>
            <w:shd w:val="clear" w:color="auto" w:fill="F2F2F2"/>
            <w:noWrap/>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F2F2F2"/>
            <w:noWrap/>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nil"/>
              <w:left w:val="nil"/>
              <w:bottom w:val="single" w:sz="4" w:space="0" w:color="auto"/>
              <w:right w:val="single" w:sz="4" w:space="0" w:color="auto"/>
            </w:tcBorders>
            <w:shd w:val="clear" w:color="auto" w:fill="F2F2F2"/>
            <w:noWrap/>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nil"/>
              <w:left w:val="nil"/>
              <w:bottom w:val="single" w:sz="4" w:space="0" w:color="auto"/>
              <w:right w:val="single" w:sz="4" w:space="0" w:color="auto"/>
            </w:tcBorders>
            <w:shd w:val="clear" w:color="auto" w:fill="F2F2F2"/>
            <w:noWrap/>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Численность постоянного населения на конец отчетного периода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тыс.чел</w:t>
            </w:r>
            <w:proofErr w:type="spellEnd"/>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19,276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98,3</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19,266*</w:t>
            </w:r>
          </w:p>
        </w:tc>
        <w:tc>
          <w:tcPr>
            <w:tcW w:w="107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99,9*</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Естественный прирост (убыль «-») населения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человек</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-45</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-24</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Миграционный прирост (убыль «-») населения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человек</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-287</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14</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Труд и занятость населения:</w:t>
            </w:r>
          </w:p>
        </w:tc>
        <w:tc>
          <w:tcPr>
            <w:tcW w:w="1719"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28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07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r>
      <w:tr w:rsidR="00B0245E" w:rsidRPr="00B0245E" w:rsidTr="00B0245E">
        <w:trPr>
          <w:trHeight w:val="510"/>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Среднесписочная численность работников (без внешних совместителей) по полному кругу организаций, осуществляющих деятельность на территории района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тыс.чел</w:t>
            </w:r>
            <w:proofErr w:type="spellEnd"/>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23,803</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108,0</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24,159*</w:t>
            </w:r>
          </w:p>
        </w:tc>
        <w:tc>
          <w:tcPr>
            <w:tcW w:w="107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105,6*</w:t>
            </w:r>
          </w:p>
        </w:tc>
      </w:tr>
      <w:tr w:rsidR="00B0245E" w:rsidRPr="00B0245E" w:rsidTr="00B0245E">
        <w:trPr>
          <w:trHeight w:val="76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Среднесписочная численность работников (без внешних совместителей) по организациям, не относящимся к субъектам малого предпринимательства, осуществляющим деятельность на территории района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тыс.чел</w:t>
            </w:r>
            <w:proofErr w:type="spellEnd"/>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21,555</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103,1</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22,659*</w:t>
            </w:r>
          </w:p>
        </w:tc>
        <w:tc>
          <w:tcPr>
            <w:tcW w:w="107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104,8*</w:t>
            </w:r>
          </w:p>
        </w:tc>
      </w:tr>
      <w:tr w:rsidR="00B0245E" w:rsidRPr="00B0245E" w:rsidTr="00B0245E">
        <w:trPr>
          <w:trHeight w:val="510"/>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Численность граждан, обратившихся за содействием в поиске подходящей работы в органы службы занятости населения (на конец периода)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тыс.чел</w:t>
            </w:r>
            <w:proofErr w:type="spellEnd"/>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1,376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113,3</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1,312</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95,3</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из них численность официально зарегистрированных безработных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тыс.чел</w:t>
            </w:r>
            <w:proofErr w:type="spellEnd"/>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0,086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17,1</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0,081</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94,2</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Уровень безработицы (на конец отчетного периода)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0,35</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0,22</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Вновь созданные рабочие места, в том числе</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587</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108,5</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595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101,4</w:t>
            </w:r>
          </w:p>
        </w:tc>
      </w:tr>
      <w:tr w:rsidR="00B0245E" w:rsidRPr="00B0245E" w:rsidTr="00B0245E">
        <w:trPr>
          <w:trHeight w:val="248"/>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        постоянные</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260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111,6</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266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102,3</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        временные</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327</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102,8</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329</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100,6</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nil"/>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(по крупным и средним) производителей промышленной продукции по отдельным видам деятельности:</w:t>
            </w:r>
          </w:p>
        </w:tc>
        <w:tc>
          <w:tcPr>
            <w:tcW w:w="1276"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510"/>
        </w:trPr>
        <w:tc>
          <w:tcPr>
            <w:tcW w:w="8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Объем отгруженных товаров собственного производства, выполненных работ и услуг собственными силами (B+C +D + E)</w:t>
            </w:r>
          </w:p>
        </w:tc>
        <w:tc>
          <w:tcPr>
            <w:tcW w:w="1719" w:type="dxa"/>
            <w:tcBorders>
              <w:top w:val="single" w:sz="4" w:space="0" w:color="auto"/>
              <w:left w:val="nil"/>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ценах </w:t>
            </w:r>
            <w:proofErr w:type="spellStart"/>
            <w:r w:rsidRPr="00B0245E">
              <w:rPr>
                <w:rFonts w:ascii="Times New Roman" w:hAnsi="Times New Roman" w:cs="Times New Roman"/>
                <w:sz w:val="20"/>
                <w:szCs w:val="20"/>
              </w:rPr>
              <w:t>соответст</w:t>
            </w:r>
            <w:proofErr w:type="spellEnd"/>
            <w:r w:rsidRPr="00B0245E">
              <w:rPr>
                <w:rFonts w:ascii="Times New Roman" w:hAnsi="Times New Roman" w:cs="Times New Roman"/>
                <w:sz w:val="20"/>
                <w:szCs w:val="20"/>
              </w:rPr>
              <w:t>. лет</w:t>
            </w:r>
          </w:p>
        </w:tc>
        <w:tc>
          <w:tcPr>
            <w:tcW w:w="1276" w:type="dxa"/>
            <w:tcBorders>
              <w:top w:val="single" w:sz="4" w:space="0" w:color="auto"/>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626 289,9</w:t>
            </w:r>
          </w:p>
        </w:tc>
        <w:tc>
          <w:tcPr>
            <w:tcW w:w="992"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709 737,9</w:t>
            </w:r>
          </w:p>
        </w:tc>
        <w:tc>
          <w:tcPr>
            <w:tcW w:w="107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510"/>
        </w:trPr>
        <w:tc>
          <w:tcPr>
            <w:tcW w:w="8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71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w:t>
            </w:r>
            <w:proofErr w:type="spellStart"/>
            <w:r w:rsidRPr="00B0245E">
              <w:rPr>
                <w:rFonts w:ascii="Times New Roman" w:hAnsi="Times New Roman" w:cs="Times New Roman"/>
                <w:sz w:val="20"/>
                <w:szCs w:val="20"/>
              </w:rPr>
              <w:t>сопост</w:t>
            </w:r>
            <w:proofErr w:type="spellEnd"/>
            <w:r w:rsidRPr="00B0245E">
              <w:rPr>
                <w:rFonts w:ascii="Times New Roman" w:hAnsi="Times New Roman" w:cs="Times New Roman"/>
                <w:sz w:val="20"/>
                <w:szCs w:val="20"/>
              </w:rPr>
              <w:t>. ценах</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579 780,0</w:t>
            </w:r>
          </w:p>
        </w:tc>
        <w:tc>
          <w:tcPr>
            <w:tcW w:w="992"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560 389,7</w:t>
            </w:r>
          </w:p>
        </w:tc>
        <w:tc>
          <w:tcPr>
            <w:tcW w:w="107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125"/>
        </w:trPr>
        <w:tc>
          <w:tcPr>
            <w:tcW w:w="805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промышленного производства (B+C+ D+E)</w:t>
            </w:r>
          </w:p>
        </w:tc>
        <w:tc>
          <w:tcPr>
            <w:tcW w:w="1719"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 к </w:t>
            </w:r>
            <w:proofErr w:type="spellStart"/>
            <w:r w:rsidRPr="00B0245E">
              <w:rPr>
                <w:rFonts w:ascii="Times New Roman" w:hAnsi="Times New Roman" w:cs="Times New Roman"/>
                <w:sz w:val="20"/>
                <w:szCs w:val="20"/>
              </w:rPr>
              <w:t>предыдущ</w:t>
            </w:r>
            <w:proofErr w:type="spellEnd"/>
            <w:r w:rsidRPr="00B0245E">
              <w:rPr>
                <w:rFonts w:ascii="Times New Roman" w:hAnsi="Times New Roman" w:cs="Times New Roman"/>
                <w:sz w:val="20"/>
                <w:szCs w:val="20"/>
              </w:rPr>
              <w:t>. году</w:t>
            </w:r>
          </w:p>
        </w:tc>
        <w:tc>
          <w:tcPr>
            <w:tcW w:w="1276" w:type="dxa"/>
            <w:tcBorders>
              <w:top w:val="single" w:sz="4" w:space="0" w:color="auto"/>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145,2</w:t>
            </w:r>
          </w:p>
        </w:tc>
        <w:tc>
          <w:tcPr>
            <w:tcW w:w="992"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96,7</w:t>
            </w:r>
          </w:p>
        </w:tc>
        <w:tc>
          <w:tcPr>
            <w:tcW w:w="107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17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Индекс-дефлятор (B+С+D+E)</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 к </w:t>
            </w:r>
            <w:proofErr w:type="spellStart"/>
            <w:r w:rsidRPr="00B0245E">
              <w:rPr>
                <w:rFonts w:ascii="Times New Roman" w:hAnsi="Times New Roman" w:cs="Times New Roman"/>
                <w:sz w:val="20"/>
                <w:szCs w:val="20"/>
              </w:rPr>
              <w:t>предыд</w:t>
            </w:r>
            <w:proofErr w:type="spellEnd"/>
            <w:r w:rsidRPr="00B0245E">
              <w:rPr>
                <w:rFonts w:ascii="Times New Roman" w:hAnsi="Times New Roman" w:cs="Times New Roman"/>
                <w:sz w:val="20"/>
                <w:szCs w:val="20"/>
              </w:rPr>
              <w:t>. году</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104,7</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117,4</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21"/>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РАЗДЕЛ В: Добыча полезных ископаемых</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ценах </w:t>
            </w:r>
            <w:proofErr w:type="spellStart"/>
            <w:r w:rsidRPr="00B0245E">
              <w:rPr>
                <w:rFonts w:ascii="Times New Roman" w:hAnsi="Times New Roman" w:cs="Times New Roman"/>
                <w:sz w:val="20"/>
                <w:szCs w:val="20"/>
              </w:rPr>
              <w:t>соответст</w:t>
            </w:r>
            <w:proofErr w:type="spellEnd"/>
            <w:r w:rsidRPr="00B0245E">
              <w:rPr>
                <w:rFonts w:ascii="Times New Roman" w:hAnsi="Times New Roman" w:cs="Times New Roman"/>
                <w:sz w:val="20"/>
                <w:szCs w:val="20"/>
              </w:rPr>
              <w:t>. лет</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619 888,0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702 989,8</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27"/>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w:t>
            </w:r>
            <w:proofErr w:type="spellStart"/>
            <w:r w:rsidRPr="00B0245E">
              <w:rPr>
                <w:rFonts w:ascii="Times New Roman" w:hAnsi="Times New Roman" w:cs="Times New Roman"/>
                <w:sz w:val="20"/>
                <w:szCs w:val="20"/>
              </w:rPr>
              <w:t>сопост</w:t>
            </w:r>
            <w:proofErr w:type="spellEnd"/>
            <w:r w:rsidRPr="00B0245E">
              <w:rPr>
                <w:rFonts w:ascii="Times New Roman" w:hAnsi="Times New Roman" w:cs="Times New Roman"/>
                <w:sz w:val="20"/>
                <w:szCs w:val="20"/>
              </w:rPr>
              <w:t>. ценах</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574 503,3</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554 958,1</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176"/>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производства (ИФО)</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 к </w:t>
            </w:r>
            <w:proofErr w:type="spellStart"/>
            <w:r w:rsidRPr="00B0245E">
              <w:rPr>
                <w:rFonts w:ascii="Times New Roman" w:hAnsi="Times New Roman" w:cs="Times New Roman"/>
                <w:sz w:val="20"/>
                <w:szCs w:val="20"/>
              </w:rPr>
              <w:t>предыдущ</w:t>
            </w:r>
            <w:proofErr w:type="spellEnd"/>
            <w:r w:rsidRPr="00B0245E">
              <w:rPr>
                <w:rFonts w:ascii="Times New Roman" w:hAnsi="Times New Roman" w:cs="Times New Roman"/>
                <w:sz w:val="20"/>
                <w:szCs w:val="20"/>
              </w:rPr>
              <w:t>. году</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145,4</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96,6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140"/>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Индекс-дефлятор – РАЗДЕЛ В</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 к </w:t>
            </w:r>
            <w:proofErr w:type="spellStart"/>
            <w:r w:rsidRPr="00B0245E">
              <w:rPr>
                <w:rFonts w:ascii="Times New Roman" w:hAnsi="Times New Roman" w:cs="Times New Roman"/>
                <w:sz w:val="20"/>
                <w:szCs w:val="20"/>
              </w:rPr>
              <w:t>предыд</w:t>
            </w:r>
            <w:proofErr w:type="spellEnd"/>
            <w:r w:rsidRPr="00B0245E">
              <w:rPr>
                <w:rFonts w:ascii="Times New Roman" w:hAnsi="Times New Roman" w:cs="Times New Roman"/>
                <w:sz w:val="20"/>
                <w:szCs w:val="20"/>
              </w:rPr>
              <w:t>. году</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104,7</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117,4</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186"/>
        </w:trPr>
        <w:tc>
          <w:tcPr>
            <w:tcW w:w="8057" w:type="dxa"/>
            <w:tcBorders>
              <w:top w:val="nil"/>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РАЗДЕЛ С: Обрабатывающие производства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ценах </w:t>
            </w:r>
            <w:proofErr w:type="spellStart"/>
            <w:r w:rsidRPr="00B0245E">
              <w:rPr>
                <w:rFonts w:ascii="Times New Roman" w:hAnsi="Times New Roman" w:cs="Times New Roman"/>
                <w:sz w:val="20"/>
                <w:szCs w:val="20"/>
              </w:rPr>
              <w:t>соответст</w:t>
            </w:r>
            <w:proofErr w:type="spellEnd"/>
            <w:r w:rsidRPr="00B0245E">
              <w:rPr>
                <w:rFonts w:ascii="Times New Roman" w:hAnsi="Times New Roman" w:cs="Times New Roman"/>
                <w:sz w:val="20"/>
                <w:szCs w:val="20"/>
              </w:rPr>
              <w:t>. лет</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3 495,8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4 104,0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78"/>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w:t>
            </w:r>
            <w:proofErr w:type="spellStart"/>
            <w:r w:rsidRPr="00B0245E">
              <w:rPr>
                <w:rFonts w:ascii="Times New Roman" w:hAnsi="Times New Roman" w:cs="Times New Roman"/>
                <w:sz w:val="20"/>
                <w:szCs w:val="20"/>
              </w:rPr>
              <w:t>сопост</w:t>
            </w:r>
            <w:proofErr w:type="spellEnd"/>
            <w:r w:rsidRPr="00B0245E">
              <w:rPr>
                <w:rFonts w:ascii="Times New Roman" w:hAnsi="Times New Roman" w:cs="Times New Roman"/>
                <w:sz w:val="20"/>
                <w:szCs w:val="20"/>
              </w:rPr>
              <w:t>. ценах</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2 950,3</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3 395,6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28"/>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производства (ИФО)</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 к </w:t>
            </w:r>
            <w:proofErr w:type="spellStart"/>
            <w:r w:rsidRPr="00B0245E">
              <w:rPr>
                <w:rFonts w:ascii="Times New Roman" w:hAnsi="Times New Roman" w:cs="Times New Roman"/>
                <w:sz w:val="20"/>
                <w:szCs w:val="20"/>
              </w:rPr>
              <w:t>предыдущ</w:t>
            </w:r>
            <w:proofErr w:type="spellEnd"/>
            <w:r w:rsidRPr="00B0245E">
              <w:rPr>
                <w:rFonts w:ascii="Times New Roman" w:hAnsi="Times New Roman" w:cs="Times New Roman"/>
                <w:sz w:val="20"/>
                <w:szCs w:val="20"/>
              </w:rPr>
              <w:t>. году</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204,4</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115,1</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191"/>
        </w:trPr>
        <w:tc>
          <w:tcPr>
            <w:tcW w:w="8057" w:type="dxa"/>
            <w:tcBorders>
              <w:top w:val="nil"/>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Индекс-дефлятор – РАЗДЕЛ С</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 к </w:t>
            </w:r>
            <w:proofErr w:type="spellStart"/>
            <w:r w:rsidRPr="00B0245E">
              <w:rPr>
                <w:rFonts w:ascii="Times New Roman" w:hAnsi="Times New Roman" w:cs="Times New Roman"/>
                <w:sz w:val="20"/>
                <w:szCs w:val="20"/>
              </w:rPr>
              <w:t>предыдущ</w:t>
            </w:r>
            <w:proofErr w:type="spellEnd"/>
            <w:r w:rsidRPr="00B0245E">
              <w:rPr>
                <w:rFonts w:ascii="Times New Roman" w:hAnsi="Times New Roman" w:cs="Times New Roman"/>
                <w:sz w:val="20"/>
                <w:szCs w:val="20"/>
              </w:rPr>
              <w:t>. году</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102,6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102,0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344"/>
        </w:trPr>
        <w:tc>
          <w:tcPr>
            <w:tcW w:w="8057" w:type="dxa"/>
            <w:tcBorders>
              <w:top w:val="nil"/>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РАЗДЕЛ D: Обеспечение электрической энергией, газом и паром; кондиционирование воздуха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ценах </w:t>
            </w:r>
            <w:proofErr w:type="spellStart"/>
            <w:r w:rsidRPr="00B0245E">
              <w:rPr>
                <w:rFonts w:ascii="Times New Roman" w:hAnsi="Times New Roman" w:cs="Times New Roman"/>
                <w:sz w:val="20"/>
                <w:szCs w:val="20"/>
              </w:rPr>
              <w:t>соответст</w:t>
            </w:r>
            <w:proofErr w:type="spellEnd"/>
            <w:r w:rsidRPr="00B0245E">
              <w:rPr>
                <w:rFonts w:ascii="Times New Roman" w:hAnsi="Times New Roman" w:cs="Times New Roman"/>
                <w:sz w:val="20"/>
                <w:szCs w:val="20"/>
              </w:rPr>
              <w:t>. лет</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2 854,6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2 575,0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34"/>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w:t>
            </w:r>
            <w:proofErr w:type="spellStart"/>
            <w:r w:rsidRPr="00B0245E">
              <w:rPr>
                <w:rFonts w:ascii="Times New Roman" w:hAnsi="Times New Roman" w:cs="Times New Roman"/>
                <w:sz w:val="20"/>
                <w:szCs w:val="20"/>
              </w:rPr>
              <w:t>сопост</w:t>
            </w:r>
            <w:proofErr w:type="spellEnd"/>
            <w:r w:rsidRPr="00B0245E">
              <w:rPr>
                <w:rFonts w:ascii="Times New Roman" w:hAnsi="Times New Roman" w:cs="Times New Roman"/>
                <w:sz w:val="20"/>
                <w:szCs w:val="20"/>
              </w:rPr>
              <w:t>. ценах</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2 284,6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1 981,6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198"/>
        </w:trPr>
        <w:tc>
          <w:tcPr>
            <w:tcW w:w="8057" w:type="dxa"/>
            <w:tcBorders>
              <w:top w:val="nil"/>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производства (ИФО)</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 к </w:t>
            </w:r>
            <w:proofErr w:type="spellStart"/>
            <w:r w:rsidRPr="00B0245E">
              <w:rPr>
                <w:rFonts w:ascii="Times New Roman" w:hAnsi="Times New Roman" w:cs="Times New Roman"/>
                <w:sz w:val="20"/>
                <w:szCs w:val="20"/>
              </w:rPr>
              <w:t>предыдущ</w:t>
            </w:r>
            <w:proofErr w:type="spellEnd"/>
            <w:r w:rsidRPr="00B0245E">
              <w:rPr>
                <w:rFonts w:ascii="Times New Roman" w:hAnsi="Times New Roman" w:cs="Times New Roman"/>
                <w:sz w:val="20"/>
                <w:szCs w:val="20"/>
              </w:rPr>
              <w:t>. году</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81,3</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86,7</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510"/>
        </w:trPr>
        <w:tc>
          <w:tcPr>
            <w:tcW w:w="8057" w:type="dxa"/>
            <w:tcBorders>
              <w:top w:val="nil"/>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Индекс-дефлятор – РАЗДЕЛ D</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 к </w:t>
            </w:r>
            <w:proofErr w:type="spellStart"/>
            <w:r w:rsidRPr="00B0245E">
              <w:rPr>
                <w:rFonts w:ascii="Times New Roman" w:hAnsi="Times New Roman" w:cs="Times New Roman"/>
                <w:sz w:val="20"/>
                <w:szCs w:val="20"/>
              </w:rPr>
              <w:t>предыдущ</w:t>
            </w:r>
            <w:proofErr w:type="spellEnd"/>
            <w:r w:rsidRPr="00B0245E">
              <w:rPr>
                <w:rFonts w:ascii="Times New Roman" w:hAnsi="Times New Roman" w:cs="Times New Roman"/>
                <w:sz w:val="20"/>
                <w:szCs w:val="20"/>
              </w:rPr>
              <w:t>. году</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104,0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104,0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340"/>
        </w:trPr>
        <w:tc>
          <w:tcPr>
            <w:tcW w:w="8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РАЗДЕЛ E: Водоснабжение; водоотведение, организация сборов и утилизация отходов, деятельность по ликвидации загрязнений </w:t>
            </w:r>
          </w:p>
        </w:tc>
        <w:tc>
          <w:tcPr>
            <w:tcW w:w="171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ценах </w:t>
            </w:r>
            <w:proofErr w:type="spellStart"/>
            <w:r w:rsidRPr="00B0245E">
              <w:rPr>
                <w:rFonts w:ascii="Times New Roman" w:hAnsi="Times New Roman" w:cs="Times New Roman"/>
                <w:sz w:val="20"/>
                <w:szCs w:val="20"/>
              </w:rPr>
              <w:t>соответст</w:t>
            </w:r>
            <w:proofErr w:type="spellEnd"/>
            <w:r w:rsidRPr="00B0245E">
              <w:rPr>
                <w:rFonts w:ascii="Times New Roman" w:hAnsi="Times New Roman" w:cs="Times New Roman"/>
                <w:sz w:val="20"/>
                <w:szCs w:val="20"/>
              </w:rPr>
              <w:t>. лет</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51,40</w:t>
            </w:r>
          </w:p>
        </w:tc>
        <w:tc>
          <w:tcPr>
            <w:tcW w:w="992"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69,1</w:t>
            </w:r>
          </w:p>
        </w:tc>
        <w:tc>
          <w:tcPr>
            <w:tcW w:w="107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89"/>
        </w:trPr>
        <w:tc>
          <w:tcPr>
            <w:tcW w:w="805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71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млн. руб. в </w:t>
            </w:r>
            <w:proofErr w:type="spellStart"/>
            <w:r w:rsidRPr="00B0245E">
              <w:rPr>
                <w:rFonts w:ascii="Times New Roman" w:hAnsi="Times New Roman" w:cs="Times New Roman"/>
                <w:sz w:val="20"/>
                <w:szCs w:val="20"/>
              </w:rPr>
              <w:t>сопост</w:t>
            </w:r>
            <w:proofErr w:type="spellEnd"/>
            <w:r w:rsidRPr="00B0245E">
              <w:rPr>
                <w:rFonts w:ascii="Times New Roman" w:hAnsi="Times New Roman" w:cs="Times New Roman"/>
                <w:sz w:val="20"/>
                <w:szCs w:val="20"/>
              </w:rPr>
              <w:t>. ценах</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41,80</w:t>
            </w:r>
          </w:p>
        </w:tc>
        <w:tc>
          <w:tcPr>
            <w:tcW w:w="992"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54,3</w:t>
            </w:r>
          </w:p>
        </w:tc>
        <w:tc>
          <w:tcPr>
            <w:tcW w:w="107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4"/>
        </w:trPr>
        <w:tc>
          <w:tcPr>
            <w:tcW w:w="80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производства (ИФО)</w:t>
            </w:r>
          </w:p>
        </w:tc>
        <w:tc>
          <w:tcPr>
            <w:tcW w:w="1719"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 к </w:t>
            </w:r>
            <w:proofErr w:type="spellStart"/>
            <w:r w:rsidRPr="00B0245E">
              <w:rPr>
                <w:rFonts w:ascii="Times New Roman" w:hAnsi="Times New Roman" w:cs="Times New Roman"/>
                <w:sz w:val="20"/>
                <w:szCs w:val="20"/>
              </w:rPr>
              <w:t>предыдущ</w:t>
            </w:r>
            <w:proofErr w:type="spellEnd"/>
            <w:r w:rsidRPr="00B0245E">
              <w:rPr>
                <w:rFonts w:ascii="Times New Roman" w:hAnsi="Times New Roman" w:cs="Times New Roman"/>
                <w:sz w:val="20"/>
                <w:szCs w:val="20"/>
              </w:rPr>
              <w:t>. году</w:t>
            </w:r>
          </w:p>
        </w:tc>
        <w:tc>
          <w:tcPr>
            <w:tcW w:w="1276" w:type="dxa"/>
            <w:tcBorders>
              <w:top w:val="single" w:sz="4" w:space="0" w:color="auto"/>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106,7</w:t>
            </w:r>
          </w:p>
        </w:tc>
        <w:tc>
          <w:tcPr>
            <w:tcW w:w="992"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129,9</w:t>
            </w:r>
          </w:p>
        </w:tc>
        <w:tc>
          <w:tcPr>
            <w:tcW w:w="107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62"/>
        </w:trPr>
        <w:tc>
          <w:tcPr>
            <w:tcW w:w="8057" w:type="dxa"/>
            <w:tcBorders>
              <w:top w:val="nil"/>
              <w:left w:val="single" w:sz="4" w:space="0" w:color="auto"/>
              <w:bottom w:val="single" w:sz="4" w:space="0" w:color="auto"/>
              <w:right w:val="single" w:sz="4" w:space="0" w:color="auto"/>
            </w:tcBorders>
            <w:shd w:val="clear" w:color="auto" w:fill="FFFFFF"/>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Индекс-дефлятор – РАЗДЕЛ Е</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 к </w:t>
            </w:r>
            <w:proofErr w:type="spellStart"/>
            <w:r w:rsidRPr="00B0245E">
              <w:rPr>
                <w:rFonts w:ascii="Times New Roman" w:hAnsi="Times New Roman" w:cs="Times New Roman"/>
                <w:sz w:val="20"/>
                <w:szCs w:val="20"/>
              </w:rPr>
              <w:t>предыдущ</w:t>
            </w:r>
            <w:proofErr w:type="spellEnd"/>
            <w:r w:rsidRPr="00B0245E">
              <w:rPr>
                <w:rFonts w:ascii="Times New Roman" w:hAnsi="Times New Roman" w:cs="Times New Roman"/>
                <w:sz w:val="20"/>
                <w:szCs w:val="20"/>
              </w:rPr>
              <w:t>. году</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103,8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103,5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nil"/>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Производство основных видов промышленной продукции:</w:t>
            </w:r>
          </w:p>
        </w:tc>
        <w:tc>
          <w:tcPr>
            <w:tcW w:w="1276"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Добыча нефти, включая газовый конденсат</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млн.тонн</w:t>
            </w:r>
            <w:proofErr w:type="spellEnd"/>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40,8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99,3</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40,9</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100,3</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Добыча газа естественного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млрд. </w:t>
            </w:r>
            <w:proofErr w:type="spellStart"/>
            <w:r w:rsidRPr="00B0245E">
              <w:rPr>
                <w:rFonts w:ascii="Times New Roman" w:hAnsi="Times New Roman" w:cs="Times New Roman"/>
                <w:sz w:val="20"/>
                <w:szCs w:val="20"/>
              </w:rPr>
              <w:t>куб.м</w:t>
            </w:r>
            <w:proofErr w:type="spellEnd"/>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4,44</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101,5</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4,65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104,7</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Производство электроэнергии</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млрд. кВт. час.</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4,4</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104,7</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4,2</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96,1</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Вывозка древесины</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тыс.куб.м</w:t>
            </w:r>
            <w:proofErr w:type="spellEnd"/>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Производство древесины необработанной</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тыс.куб.м</w:t>
            </w:r>
            <w:proofErr w:type="spellEnd"/>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nil"/>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Производство пиломатериалов</w:t>
            </w:r>
          </w:p>
        </w:tc>
        <w:tc>
          <w:tcPr>
            <w:tcW w:w="1719" w:type="dxa"/>
            <w:tcBorders>
              <w:top w:val="nil"/>
              <w:left w:val="nil"/>
              <w:bottom w:val="nil"/>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тыс.куб.м</w:t>
            </w:r>
            <w:proofErr w:type="spellEnd"/>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nil"/>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Объем инвестиций в основной капитал</w:t>
            </w:r>
          </w:p>
        </w:tc>
        <w:tc>
          <w:tcPr>
            <w:tcW w:w="1276"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действующих ценах каждого года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млн.руб</w:t>
            </w:r>
            <w:proofErr w:type="spellEnd"/>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163 523,2</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201 717,50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720"/>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физического объема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101,6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110,5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nil"/>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Объем работ, выполненных по виду деятельности "Строительство"</w:t>
            </w:r>
          </w:p>
        </w:tc>
        <w:tc>
          <w:tcPr>
            <w:tcW w:w="1276"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действующих ценах каждого года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млн.руб</w:t>
            </w:r>
            <w:proofErr w:type="spellEnd"/>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6 929,8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8 563,9</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720"/>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физического объема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к предыдущему году в сопоставимых ценах</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101,0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110,1</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Оборот розничной торговли</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действующих ценах каждого года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млн.руб</w:t>
            </w:r>
            <w:proofErr w:type="spellEnd"/>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2 580,0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2 506,3</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511"/>
        </w:trPr>
        <w:tc>
          <w:tcPr>
            <w:tcW w:w="8057"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физического объема</w:t>
            </w:r>
          </w:p>
        </w:tc>
        <w:tc>
          <w:tcPr>
            <w:tcW w:w="171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к предыдущему году в сопоставимых ценах</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103,2</w:t>
            </w:r>
          </w:p>
        </w:tc>
        <w:tc>
          <w:tcPr>
            <w:tcW w:w="992"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93,7</w:t>
            </w:r>
          </w:p>
        </w:tc>
        <w:tc>
          <w:tcPr>
            <w:tcW w:w="107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Производство сельскохозяйственной продукции:</w:t>
            </w:r>
          </w:p>
        </w:tc>
        <w:tc>
          <w:tcPr>
            <w:tcW w:w="1276" w:type="dxa"/>
            <w:tcBorders>
              <w:top w:val="single" w:sz="4" w:space="0" w:color="auto"/>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single" w:sz="4" w:space="0" w:color="auto"/>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single" w:sz="4" w:space="0" w:color="auto"/>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single" w:sz="4" w:space="0" w:color="auto"/>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действующих ценах каждого года (без учета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млн. 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1 990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2 050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действующих ценах каждого года (с учетом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млн. 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2 030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2 150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06"/>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производства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 к предыдущему году</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103,1</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Скот и птица (на убой в живом весе) без учета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0,980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101,6</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0,958</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97,8</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Скот и птица (на убой в живом весе) с учетом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1,050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100,5</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1,020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97,1</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Молоко (без учета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4,960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103,3</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5,269</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106,2</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Молоко (с учетом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6,180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100,2</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6,200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100,3</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Картофель (с учетом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5,272</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85,1</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5,590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106,0</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Овощи открытого и закрытого </w:t>
            </w:r>
            <w:proofErr w:type="gramStart"/>
            <w:r w:rsidRPr="00B0245E">
              <w:rPr>
                <w:rFonts w:ascii="Times New Roman" w:hAnsi="Times New Roman" w:cs="Times New Roman"/>
                <w:sz w:val="20"/>
                <w:szCs w:val="20"/>
              </w:rPr>
              <w:t>грунта  (</w:t>
            </w:r>
            <w:proofErr w:type="gramEnd"/>
            <w:r w:rsidRPr="00B0245E">
              <w:rPr>
                <w:rFonts w:ascii="Times New Roman" w:hAnsi="Times New Roman" w:cs="Times New Roman"/>
                <w:sz w:val="20"/>
                <w:szCs w:val="20"/>
              </w:rPr>
              <w:t>без учета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0,150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9,9</w:t>
            </w:r>
          </w:p>
        </w:tc>
        <w:tc>
          <w:tcPr>
            <w:tcW w:w="128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0,674</w:t>
            </w:r>
          </w:p>
        </w:tc>
        <w:tc>
          <w:tcPr>
            <w:tcW w:w="107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449,3</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Овощи открытого и закрытого </w:t>
            </w:r>
            <w:proofErr w:type="gramStart"/>
            <w:r w:rsidRPr="00B0245E">
              <w:rPr>
                <w:rFonts w:ascii="Times New Roman" w:hAnsi="Times New Roman" w:cs="Times New Roman"/>
                <w:sz w:val="20"/>
                <w:szCs w:val="20"/>
              </w:rPr>
              <w:t>грунта  (</w:t>
            </w:r>
            <w:proofErr w:type="gramEnd"/>
            <w:r w:rsidRPr="00B0245E">
              <w:rPr>
                <w:rFonts w:ascii="Times New Roman" w:hAnsi="Times New Roman" w:cs="Times New Roman"/>
                <w:sz w:val="20"/>
                <w:szCs w:val="20"/>
              </w:rPr>
              <w:t>с учетом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2,920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133,6</w:t>
            </w:r>
          </w:p>
        </w:tc>
        <w:tc>
          <w:tcPr>
            <w:tcW w:w="128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2,600</w:t>
            </w:r>
          </w:p>
        </w:tc>
        <w:tc>
          <w:tcPr>
            <w:tcW w:w="107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89,0</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Поголовье скота (без учета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голов</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3,798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76,4</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3,705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97,6</w:t>
            </w:r>
          </w:p>
        </w:tc>
      </w:tr>
      <w:tr w:rsidR="00B0245E" w:rsidRPr="00B0245E" w:rsidTr="00B0245E">
        <w:trPr>
          <w:trHeight w:val="255"/>
        </w:trPr>
        <w:tc>
          <w:tcPr>
            <w:tcW w:w="8057" w:type="dxa"/>
            <w:tcBorders>
              <w:top w:val="nil"/>
              <w:left w:val="single" w:sz="4" w:space="0" w:color="auto"/>
              <w:bottom w:val="nil"/>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Поголовье скота (с учетом населения)</w:t>
            </w:r>
          </w:p>
        </w:tc>
        <w:tc>
          <w:tcPr>
            <w:tcW w:w="1719" w:type="dxa"/>
            <w:tcBorders>
              <w:top w:val="nil"/>
              <w:left w:val="nil"/>
              <w:bottom w:val="nil"/>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голов</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4,562</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77,1</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4,495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98,5</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single" w:sz="4" w:space="0" w:color="000000"/>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Производство местной пищевой продукции:</w:t>
            </w:r>
          </w:p>
        </w:tc>
        <w:tc>
          <w:tcPr>
            <w:tcW w:w="1276"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хлеб и хлебобулочные изделия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653,9</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107,3</w:t>
            </w:r>
          </w:p>
        </w:tc>
        <w:tc>
          <w:tcPr>
            <w:tcW w:w="128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538,4</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82,3</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молоко прошедшее промышленную обработку</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2,773</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88,1</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2,32</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83,7</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рыбная продукция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тонн</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162</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95,3</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81,2</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50,1</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Инфраструктура населенных пунктов: </w:t>
            </w:r>
          </w:p>
        </w:tc>
        <w:tc>
          <w:tcPr>
            <w:tcW w:w="1276"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Количество населенных пунктов не имеющих централизованного электроснабжения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100,0</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w:t>
            </w:r>
          </w:p>
        </w:tc>
      </w:tr>
      <w:tr w:rsidR="00B0245E" w:rsidRPr="00B0245E" w:rsidTr="00B0245E">
        <w:trPr>
          <w:trHeight w:val="510"/>
        </w:trPr>
        <w:tc>
          <w:tcPr>
            <w:tcW w:w="805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Количество населенных пунктов, не обеспеченных круглогодичной транспортной связью с сетью автомобильных дорог общего пользования </w:t>
            </w:r>
          </w:p>
        </w:tc>
        <w:tc>
          <w:tcPr>
            <w:tcW w:w="171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23</w:t>
            </w:r>
          </w:p>
        </w:tc>
        <w:tc>
          <w:tcPr>
            <w:tcW w:w="992"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100,0</w:t>
            </w:r>
          </w:p>
        </w:tc>
        <w:tc>
          <w:tcPr>
            <w:tcW w:w="128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23</w:t>
            </w:r>
          </w:p>
        </w:tc>
        <w:tc>
          <w:tcPr>
            <w:tcW w:w="107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w:t>
            </w:r>
          </w:p>
        </w:tc>
      </w:tr>
      <w:tr w:rsidR="00B0245E" w:rsidRPr="00B0245E" w:rsidTr="00B0245E">
        <w:trPr>
          <w:trHeight w:val="255"/>
        </w:trPr>
        <w:tc>
          <w:tcPr>
            <w:tcW w:w="805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Количество населенных пунктов, не обеспеченных выходом в сеть Интернет </w:t>
            </w:r>
          </w:p>
        </w:tc>
        <w:tc>
          <w:tcPr>
            <w:tcW w:w="1719"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92"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7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Количество населенных пунктов не имеющих централизованного газоснабжения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105,9</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18</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Финансы: </w:t>
            </w:r>
          </w:p>
        </w:tc>
        <w:tc>
          <w:tcPr>
            <w:tcW w:w="1276"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992"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28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c>
          <w:tcPr>
            <w:tcW w:w="1073" w:type="dxa"/>
            <w:tcBorders>
              <w:top w:val="nil"/>
              <w:left w:val="nil"/>
              <w:bottom w:val="single" w:sz="4" w:space="0" w:color="auto"/>
              <w:right w:val="single" w:sz="4" w:space="0" w:color="auto"/>
            </w:tcBorders>
            <w:shd w:val="clear" w:color="auto" w:fill="F2F2F2"/>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Доходы бюджета муниципального образования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млн. 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4 402,7</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102,1</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4827,1</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109,6</w:t>
            </w:r>
          </w:p>
        </w:tc>
      </w:tr>
      <w:tr w:rsidR="00B0245E" w:rsidRPr="00B0245E" w:rsidTr="00B0245E">
        <w:trPr>
          <w:trHeight w:val="510"/>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том числе: безвозмездные поступления от других бюджетов бюджетной системы Российской Федерации</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млн. 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2 428,9</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103,8</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2614,6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107,6</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Расходы бюджета муниципального образования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млн. 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4 609,7</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114,5</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4943,6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107,2</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Ввод жилья и объектов соцкультбыта:</w:t>
            </w:r>
          </w:p>
        </w:tc>
        <w:tc>
          <w:tcPr>
            <w:tcW w:w="1276"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28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07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Жилые дома (общая площадь квартир)</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тыс.кв.м</w:t>
            </w:r>
            <w:proofErr w:type="spellEnd"/>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16,981</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131,7</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15,627</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92,0</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Общеобразовательные школы</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уч. мест</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Дошкольные образовательные учреждения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мест</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Поликлиники</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посещений </w:t>
            </w:r>
            <w:r w:rsidRPr="00B0245E">
              <w:rPr>
                <w:rFonts w:ascii="Times New Roman" w:hAnsi="Times New Roman" w:cs="Times New Roman"/>
                <w:sz w:val="20"/>
                <w:szCs w:val="20"/>
              </w:rPr>
              <w:br/>
              <w:t>в смену</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Больницы</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r w:rsidRPr="00B0245E">
              <w:rPr>
                <w:rFonts w:ascii="Times New Roman" w:hAnsi="Times New Roman" w:cs="Times New Roman"/>
                <w:sz w:val="20"/>
                <w:szCs w:val="20"/>
              </w:rPr>
              <w:t>койко</w:t>
            </w:r>
            <w:proofErr w:type="spellEnd"/>
            <w:r w:rsidRPr="00B0245E">
              <w:rPr>
                <w:rFonts w:ascii="Times New Roman" w:hAnsi="Times New Roman" w:cs="Times New Roman"/>
                <w:sz w:val="20"/>
                <w:szCs w:val="20"/>
              </w:rPr>
              <w:t>/мест</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Учреждения культуры клубного типа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мест</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Жилищно- коммунальный комплекс:</w:t>
            </w:r>
          </w:p>
        </w:tc>
        <w:tc>
          <w:tcPr>
            <w:tcW w:w="1276"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28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07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Число организаций, оказывающих жилищно-коммунальные услуги, из них:</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85,7</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число организаций на рынке жилищных услуг</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100,0</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том числе: частной формы собственности</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число организаций, оказывающих коммунальные услуги</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83,3</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том числе: частной формы собственности</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80,0</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Установленный стандарт уровня платежей населения за ЖКУ</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Общая дебиторская задолженность ЖКХ</w:t>
            </w:r>
          </w:p>
        </w:tc>
        <w:tc>
          <w:tcPr>
            <w:tcW w:w="1719"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млн. 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125,7</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111,6</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126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100,2</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Доля задолженности населения в общем объеме дебиторской задолженности ЖКК</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67,5</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83,5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Объем предоставленных субсидий на оплату жилого помещения и коммунальных услуг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млн. 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3,576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89,0</w:t>
            </w:r>
          </w:p>
        </w:tc>
        <w:tc>
          <w:tcPr>
            <w:tcW w:w="1283" w:type="dxa"/>
            <w:tcBorders>
              <w:top w:val="nil"/>
              <w:left w:val="nil"/>
              <w:bottom w:val="single" w:sz="4" w:space="0" w:color="auto"/>
              <w:right w:val="single" w:sz="4" w:space="0" w:color="auto"/>
            </w:tcBorders>
            <w:shd w:val="clear" w:color="auto" w:fill="FFFFFF"/>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3,141</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87,8</w:t>
            </w:r>
          </w:p>
        </w:tc>
      </w:tr>
      <w:tr w:rsidR="00B0245E" w:rsidRPr="00B0245E" w:rsidTr="00B0245E">
        <w:trPr>
          <w:trHeight w:val="510"/>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Фактический уровень возмещения населением затрат за предоставление жилищно-коммунальных услуг</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95,2</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88,6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510"/>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Число семей, получавших субсидии на оплату жилого помещения и коммунальных услуг (на конец отчетного периода)</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147</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120,5</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130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88,4</w:t>
            </w:r>
          </w:p>
        </w:tc>
      </w:tr>
      <w:tr w:rsidR="00B0245E" w:rsidRPr="00B0245E" w:rsidTr="00B0245E">
        <w:trPr>
          <w:trHeight w:val="510"/>
        </w:trPr>
        <w:tc>
          <w:tcPr>
            <w:tcW w:w="805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Численность лиц, проживающих в семьях, получавших субсидии на оплату жилого помещения и коммунальных услуг (на конец отчетного периода)</w:t>
            </w:r>
          </w:p>
        </w:tc>
        <w:tc>
          <w:tcPr>
            <w:tcW w:w="171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317</w:t>
            </w:r>
          </w:p>
        </w:tc>
        <w:tc>
          <w:tcPr>
            <w:tcW w:w="992"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114,4</w:t>
            </w:r>
          </w:p>
        </w:tc>
        <w:tc>
          <w:tcPr>
            <w:tcW w:w="128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259</w:t>
            </w:r>
          </w:p>
        </w:tc>
        <w:tc>
          <w:tcPr>
            <w:tcW w:w="107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81,7</w:t>
            </w:r>
          </w:p>
        </w:tc>
      </w:tr>
      <w:tr w:rsidR="00B0245E" w:rsidRPr="00B0245E" w:rsidTr="00B0245E">
        <w:trPr>
          <w:trHeight w:val="765"/>
        </w:trPr>
        <w:tc>
          <w:tcPr>
            <w:tcW w:w="805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Удельный вес общей площади жилых помещений, оборудованной одновременно водопроводом, водоотведением (канализацией), отоплением, горячим водоснабжением, газом или напольными плитами к общей площади жилых помещений</w:t>
            </w:r>
          </w:p>
        </w:tc>
        <w:tc>
          <w:tcPr>
            <w:tcW w:w="171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45,8</w:t>
            </w:r>
          </w:p>
        </w:tc>
        <w:tc>
          <w:tcPr>
            <w:tcW w:w="992"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45,8</w:t>
            </w:r>
          </w:p>
        </w:tc>
        <w:tc>
          <w:tcPr>
            <w:tcW w:w="107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Удельный вес площади оборудованной водопроводом</w:t>
            </w:r>
          </w:p>
        </w:tc>
        <w:tc>
          <w:tcPr>
            <w:tcW w:w="1719"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58,6</w:t>
            </w:r>
          </w:p>
        </w:tc>
        <w:tc>
          <w:tcPr>
            <w:tcW w:w="992"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58,6</w:t>
            </w:r>
          </w:p>
        </w:tc>
        <w:tc>
          <w:tcPr>
            <w:tcW w:w="1073" w:type="dxa"/>
            <w:tcBorders>
              <w:top w:val="single" w:sz="4" w:space="0" w:color="auto"/>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Удельный вес площади оборудованной канализацией</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54,6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54,6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Удельный вес площади оборудованной отоплением</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72,5</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72,5</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Удельный вес площади, оборудованной ваннами (душем)</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46,6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46,6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Удельный вес площади оборудованной газом</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57,8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57,8</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Удельный вес площади оборудованной горячим водоснабжением</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42,3</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42,3</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Удельный вес площади, оборудованной напольными электрическими плитами</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Уровень жизни населения:</w:t>
            </w:r>
          </w:p>
        </w:tc>
        <w:tc>
          <w:tcPr>
            <w:tcW w:w="1276"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28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07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r>
      <w:tr w:rsidR="00B0245E" w:rsidRPr="00B0245E" w:rsidTr="00B0245E">
        <w:trPr>
          <w:trHeight w:val="510"/>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Среднемесячная номинальная начисленная заработная плата одного работающего по крупным и средним предприятиям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93 490,0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105,6</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105 863*</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115,5*</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Денежные доходы на душу населения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74 727,0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105,5</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85 668,30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114,6</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Потребительские расходы на душу населения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59 049,3</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104,8</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64 387,50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109,0</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Реальные располагаемые денежные доходы населения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105,6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Средний размер дохода пенсионера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рублей</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24 463,96</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106,9</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27 691,87</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113,2</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Соотношение среднемесячного </w:t>
            </w:r>
            <w:proofErr w:type="gramStart"/>
            <w:r w:rsidRPr="00B0245E">
              <w:rPr>
                <w:rFonts w:ascii="Times New Roman" w:hAnsi="Times New Roman" w:cs="Times New Roman"/>
                <w:sz w:val="20"/>
                <w:szCs w:val="20"/>
              </w:rPr>
              <w:t>дохода  и</w:t>
            </w:r>
            <w:proofErr w:type="gramEnd"/>
            <w:r w:rsidRPr="00B0245E">
              <w:rPr>
                <w:rFonts w:ascii="Times New Roman" w:hAnsi="Times New Roman" w:cs="Times New Roman"/>
                <w:sz w:val="20"/>
                <w:szCs w:val="20"/>
              </w:rPr>
              <w:t xml:space="preserve"> прожиточного минимума пенсионера </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184,8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163,4</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Товарооборот на 1 жителя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руб.</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132,2</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142,8</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130,3</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98,6</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Объем реализации платных услуг на 1 жителя</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тыс. руб.</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20,1</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145,7</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21,6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107,5</w:t>
            </w:r>
          </w:p>
        </w:tc>
      </w:tr>
      <w:tr w:rsidR="00B0245E" w:rsidRPr="00B0245E" w:rsidTr="00B0245E">
        <w:trPr>
          <w:trHeight w:val="255"/>
        </w:trPr>
        <w:tc>
          <w:tcPr>
            <w:tcW w:w="8057" w:type="dxa"/>
            <w:tcBorders>
              <w:top w:val="nil"/>
              <w:left w:val="single" w:sz="4" w:space="0" w:color="auto"/>
              <w:bottom w:val="single" w:sz="4" w:space="0" w:color="auto"/>
              <w:right w:val="nil"/>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Индекс потребительских цен</w:t>
            </w:r>
          </w:p>
        </w:tc>
        <w:tc>
          <w:tcPr>
            <w:tcW w:w="1719"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104,62</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108,56</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х</w:t>
            </w:r>
          </w:p>
        </w:tc>
      </w:tr>
      <w:tr w:rsidR="00B0245E" w:rsidRPr="00B0245E" w:rsidTr="00B0245E">
        <w:trPr>
          <w:trHeight w:val="262"/>
        </w:trPr>
        <w:tc>
          <w:tcPr>
            <w:tcW w:w="9776" w:type="dxa"/>
            <w:gridSpan w:val="2"/>
            <w:tcBorders>
              <w:top w:val="single" w:sz="4" w:space="0" w:color="auto"/>
              <w:left w:val="single" w:sz="4" w:space="0" w:color="auto"/>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Малое предпринимательство:</w:t>
            </w:r>
          </w:p>
        </w:tc>
        <w:tc>
          <w:tcPr>
            <w:tcW w:w="1276"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28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073" w:type="dxa"/>
            <w:tcBorders>
              <w:top w:val="nil"/>
              <w:left w:val="nil"/>
              <w:bottom w:val="single" w:sz="4" w:space="0" w:color="auto"/>
              <w:right w:val="single" w:sz="4" w:space="0" w:color="auto"/>
            </w:tcBorders>
            <w:shd w:val="clear" w:color="auto" w:fill="F2F2F2"/>
            <w:hideMark/>
          </w:tcPr>
          <w:p w:rsidR="00B0245E" w:rsidRPr="00B0245E" w:rsidRDefault="00B0245E" w:rsidP="00B0245E">
            <w:pPr>
              <w:autoSpaceDN w:val="0"/>
              <w:adjustRightInd w:val="0"/>
              <w:jc w:val="center"/>
              <w:rPr>
                <w:rFonts w:ascii="Times New Roman" w:hAnsi="Times New Roman" w:cs="Times New Roman"/>
                <w:sz w:val="20"/>
                <w:szCs w:val="20"/>
              </w:rPr>
            </w:pP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Количество малых и </w:t>
            </w:r>
            <w:proofErr w:type="spellStart"/>
            <w:r w:rsidRPr="00B0245E">
              <w:rPr>
                <w:rFonts w:ascii="Times New Roman" w:hAnsi="Times New Roman" w:cs="Times New Roman"/>
                <w:sz w:val="20"/>
                <w:szCs w:val="20"/>
              </w:rPr>
              <w:t>микропредприятий</w:t>
            </w:r>
            <w:proofErr w:type="spellEnd"/>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единиц</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97,8</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83</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94,3</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Количество индивидуальных предпринимателей</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человек</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318</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108,5</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311</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97,8</w:t>
            </w:r>
          </w:p>
        </w:tc>
      </w:tr>
      <w:tr w:rsidR="00B0245E" w:rsidRPr="00B0245E" w:rsidTr="00B0245E">
        <w:trPr>
          <w:trHeight w:val="255"/>
        </w:trPr>
        <w:tc>
          <w:tcPr>
            <w:tcW w:w="8057" w:type="dxa"/>
            <w:tcBorders>
              <w:top w:val="nil"/>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Оборот малых и средних предприятий</w:t>
            </w:r>
          </w:p>
        </w:tc>
        <w:tc>
          <w:tcPr>
            <w:tcW w:w="1719"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млн. руб.</w:t>
            </w:r>
          </w:p>
        </w:tc>
        <w:tc>
          <w:tcPr>
            <w:tcW w:w="1276"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2 025,0</w:t>
            </w:r>
          </w:p>
        </w:tc>
        <w:tc>
          <w:tcPr>
            <w:tcW w:w="992"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100,5</w:t>
            </w:r>
          </w:p>
        </w:tc>
        <w:tc>
          <w:tcPr>
            <w:tcW w:w="128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2 060,0</w:t>
            </w:r>
          </w:p>
        </w:tc>
        <w:tc>
          <w:tcPr>
            <w:tcW w:w="1073" w:type="dxa"/>
            <w:tcBorders>
              <w:top w:val="nil"/>
              <w:left w:val="nil"/>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101,7</w:t>
            </w:r>
          </w:p>
        </w:tc>
      </w:tr>
      <w:tr w:rsidR="00B0245E" w:rsidRPr="00B0245E" w:rsidTr="00B0245E">
        <w:trPr>
          <w:trHeight w:val="510"/>
        </w:trPr>
        <w:tc>
          <w:tcPr>
            <w:tcW w:w="8057"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Среднесписочная численность работников, занятых в сфере малого предпринимательства </w:t>
            </w:r>
            <w:r w:rsidRPr="00B0245E">
              <w:rPr>
                <w:rFonts w:ascii="Times New Roman" w:hAnsi="Times New Roman" w:cs="Times New Roman"/>
                <w:sz w:val="20"/>
                <w:szCs w:val="20"/>
              </w:rPr>
              <w:br/>
              <w:t>(с учетом ИП)</w:t>
            </w:r>
          </w:p>
        </w:tc>
        <w:tc>
          <w:tcPr>
            <w:tcW w:w="171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1 248</w:t>
            </w:r>
          </w:p>
        </w:tc>
        <w:tc>
          <w:tcPr>
            <w:tcW w:w="992"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110,0</w:t>
            </w:r>
          </w:p>
        </w:tc>
        <w:tc>
          <w:tcPr>
            <w:tcW w:w="128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1 500</w:t>
            </w:r>
          </w:p>
        </w:tc>
        <w:tc>
          <w:tcPr>
            <w:tcW w:w="1073"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120,2</w:t>
            </w:r>
          </w:p>
        </w:tc>
      </w:tr>
    </w:tbl>
    <w:p w:rsidR="00B0245E" w:rsidRPr="00B0245E" w:rsidRDefault="00B0245E" w:rsidP="00B0245E">
      <w:pPr>
        <w:autoSpaceDN w:val="0"/>
        <w:adjustRightInd w:val="0"/>
        <w:jc w:val="center"/>
        <w:rPr>
          <w:rFonts w:ascii="Times New Roman" w:hAnsi="Times New Roman" w:cs="Times New Roman"/>
          <w:sz w:val="20"/>
          <w:szCs w:val="20"/>
        </w:rPr>
      </w:pPr>
    </w:p>
    <w:p w:rsidR="00B0245E" w:rsidRPr="00B0245E" w:rsidRDefault="00B0245E" w:rsidP="00B0245E">
      <w:pPr>
        <w:autoSpaceDN w:val="0"/>
        <w:adjustRightInd w:val="0"/>
        <w:jc w:val="center"/>
        <w:rPr>
          <w:rFonts w:ascii="Times New Roman" w:hAnsi="Times New Roman" w:cs="Times New Roman"/>
          <w:sz w:val="20"/>
          <w:szCs w:val="20"/>
        </w:rPr>
      </w:pP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Приложение 2</w:t>
      </w:r>
    </w:p>
    <w:p w:rsidR="00B0245E" w:rsidRPr="00B0245E" w:rsidRDefault="00B0245E" w:rsidP="00B0245E">
      <w:pPr>
        <w:autoSpaceDN w:val="0"/>
        <w:adjustRightInd w:val="0"/>
        <w:jc w:val="center"/>
        <w:rPr>
          <w:rFonts w:ascii="Times New Roman" w:hAnsi="Times New Roman" w:cs="Times New Roman"/>
          <w:sz w:val="20"/>
          <w:szCs w:val="20"/>
        </w:rPr>
      </w:pP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Перечень строек и объектов, подлежащих строительству (реконструкции, модернизации) на территории</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Ханты-Мансийского района на 2022 год </w:t>
      </w:r>
    </w:p>
    <w:p w:rsidR="00B0245E" w:rsidRPr="00B0245E" w:rsidRDefault="00B0245E" w:rsidP="00B0245E">
      <w:pPr>
        <w:autoSpaceDN w:val="0"/>
        <w:adjustRightInd w:val="0"/>
        <w:jc w:val="center"/>
        <w:rPr>
          <w:rFonts w:ascii="Times New Roman" w:hAnsi="Times New Roman" w:cs="Times New Roman"/>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414"/>
        <w:gridCol w:w="2394"/>
        <w:gridCol w:w="708"/>
        <w:gridCol w:w="1061"/>
        <w:gridCol w:w="1145"/>
        <w:gridCol w:w="906"/>
        <w:gridCol w:w="709"/>
        <w:gridCol w:w="992"/>
        <w:gridCol w:w="934"/>
        <w:gridCol w:w="5628"/>
      </w:tblGrid>
      <w:tr w:rsidR="00B0245E" w:rsidRPr="00B0245E" w:rsidTr="00B0245E">
        <w:trPr>
          <w:trHeight w:val="351"/>
          <w:jc w:val="center"/>
        </w:trPr>
        <w:tc>
          <w:tcPr>
            <w:tcW w:w="414" w:type="dxa"/>
            <w:vMerge w:val="restart"/>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 </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п/п</w:t>
            </w:r>
          </w:p>
        </w:tc>
        <w:tc>
          <w:tcPr>
            <w:tcW w:w="2394"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Наименование объекта</w:t>
            </w:r>
          </w:p>
        </w:tc>
        <w:tc>
          <w:tcPr>
            <w:tcW w:w="708"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proofErr w:type="spellStart"/>
            <w:proofErr w:type="gramStart"/>
            <w:r w:rsidRPr="00B0245E">
              <w:rPr>
                <w:rFonts w:ascii="Times New Roman" w:hAnsi="Times New Roman" w:cs="Times New Roman"/>
                <w:sz w:val="20"/>
                <w:szCs w:val="20"/>
              </w:rPr>
              <w:t>Мощ-ность</w:t>
            </w:r>
            <w:proofErr w:type="spellEnd"/>
            <w:proofErr w:type="gramEnd"/>
          </w:p>
        </w:tc>
        <w:tc>
          <w:tcPr>
            <w:tcW w:w="1061"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Сроки </w:t>
            </w:r>
            <w:proofErr w:type="gramStart"/>
            <w:r w:rsidRPr="00B0245E">
              <w:rPr>
                <w:rFonts w:ascii="Times New Roman" w:hAnsi="Times New Roman" w:cs="Times New Roman"/>
                <w:sz w:val="20"/>
                <w:szCs w:val="20"/>
              </w:rPr>
              <w:t>строитель-</w:t>
            </w:r>
            <w:proofErr w:type="spellStart"/>
            <w:r w:rsidRPr="00B0245E">
              <w:rPr>
                <w:rFonts w:ascii="Times New Roman" w:hAnsi="Times New Roman" w:cs="Times New Roman"/>
                <w:sz w:val="20"/>
                <w:szCs w:val="20"/>
              </w:rPr>
              <w:t>ства</w:t>
            </w:r>
            <w:proofErr w:type="spellEnd"/>
            <w:proofErr w:type="gramEnd"/>
            <w:r w:rsidRPr="00B0245E">
              <w:rPr>
                <w:rFonts w:ascii="Times New Roman" w:hAnsi="Times New Roman" w:cs="Times New Roman"/>
                <w:sz w:val="20"/>
                <w:szCs w:val="20"/>
              </w:rPr>
              <w:t xml:space="preserve">, </w:t>
            </w:r>
            <w:proofErr w:type="spellStart"/>
            <w:r w:rsidRPr="00B0245E">
              <w:rPr>
                <w:rFonts w:ascii="Times New Roman" w:hAnsi="Times New Roman" w:cs="Times New Roman"/>
                <w:sz w:val="20"/>
                <w:szCs w:val="20"/>
              </w:rPr>
              <w:t>проекти-рования</w:t>
            </w:r>
            <w:proofErr w:type="spellEnd"/>
            <w:r w:rsidRPr="00B0245E">
              <w:rPr>
                <w:rFonts w:ascii="Times New Roman" w:hAnsi="Times New Roman" w:cs="Times New Roman"/>
                <w:sz w:val="20"/>
                <w:szCs w:val="20"/>
              </w:rPr>
              <w:t xml:space="preserve"> (характер работ)</w:t>
            </w:r>
          </w:p>
        </w:tc>
        <w:tc>
          <w:tcPr>
            <w:tcW w:w="1145"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Расчетная стоимость объекта </w:t>
            </w:r>
            <w:r w:rsidRPr="00B0245E">
              <w:rPr>
                <w:rFonts w:ascii="Times New Roman" w:hAnsi="Times New Roman" w:cs="Times New Roman"/>
                <w:sz w:val="20"/>
                <w:szCs w:val="20"/>
              </w:rPr>
              <w:br/>
              <w:t xml:space="preserve">в ценах </w:t>
            </w:r>
            <w:proofErr w:type="spellStart"/>
            <w:proofErr w:type="gramStart"/>
            <w:r w:rsidRPr="00B0245E">
              <w:rPr>
                <w:rFonts w:ascii="Times New Roman" w:hAnsi="Times New Roman" w:cs="Times New Roman"/>
                <w:sz w:val="20"/>
                <w:szCs w:val="20"/>
              </w:rPr>
              <w:t>соответ-ствующих</w:t>
            </w:r>
            <w:proofErr w:type="spellEnd"/>
            <w:proofErr w:type="gramEnd"/>
            <w:r w:rsidRPr="00B0245E">
              <w:rPr>
                <w:rFonts w:ascii="Times New Roman" w:hAnsi="Times New Roman" w:cs="Times New Roman"/>
                <w:sz w:val="20"/>
                <w:szCs w:val="20"/>
              </w:rPr>
              <w:t xml:space="preserve"> лет </w:t>
            </w:r>
            <w:r w:rsidRPr="00B0245E">
              <w:rPr>
                <w:rFonts w:ascii="Times New Roman" w:hAnsi="Times New Roman" w:cs="Times New Roman"/>
                <w:sz w:val="20"/>
                <w:szCs w:val="20"/>
              </w:rPr>
              <w:br/>
              <w:t>с учетом периода реализации проекта</w:t>
            </w:r>
          </w:p>
        </w:tc>
        <w:tc>
          <w:tcPr>
            <w:tcW w:w="3541" w:type="dxa"/>
            <w:gridSpan w:val="4"/>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Инвестиции на 2022 год, тыс. рублей</w:t>
            </w:r>
          </w:p>
        </w:tc>
        <w:tc>
          <w:tcPr>
            <w:tcW w:w="5628" w:type="dxa"/>
            <w:vMerge w:val="restart"/>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Пояснение (исполнение мероприятия по состоянию </w:t>
            </w:r>
            <w:r w:rsidRPr="00B0245E">
              <w:rPr>
                <w:rFonts w:ascii="Times New Roman" w:hAnsi="Times New Roman" w:cs="Times New Roman"/>
                <w:sz w:val="20"/>
                <w:szCs w:val="20"/>
              </w:rPr>
              <w:br/>
              <w:t>на 01.01.2023)</w:t>
            </w:r>
          </w:p>
        </w:tc>
      </w:tr>
      <w:tr w:rsidR="00B0245E" w:rsidRPr="00B0245E" w:rsidTr="00B0245E">
        <w:trPr>
          <w:trHeight w:val="166"/>
          <w:jc w:val="center"/>
        </w:trPr>
        <w:tc>
          <w:tcPr>
            <w:tcW w:w="414"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906" w:type="dxa"/>
            <w:vMerge w:val="restart"/>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всего</w:t>
            </w:r>
          </w:p>
        </w:tc>
        <w:tc>
          <w:tcPr>
            <w:tcW w:w="2635" w:type="dxa"/>
            <w:gridSpan w:val="3"/>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том числе</w:t>
            </w:r>
          </w:p>
        </w:tc>
        <w:tc>
          <w:tcPr>
            <w:tcW w:w="5628"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r>
      <w:tr w:rsidR="00B0245E" w:rsidRPr="00B0245E" w:rsidTr="00B0245E">
        <w:trPr>
          <w:trHeight w:val="393"/>
          <w:jc w:val="center"/>
        </w:trPr>
        <w:tc>
          <w:tcPr>
            <w:tcW w:w="414"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2394"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1145"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из </w:t>
            </w:r>
            <w:proofErr w:type="spellStart"/>
            <w:proofErr w:type="gramStart"/>
            <w:r w:rsidRPr="00B0245E">
              <w:rPr>
                <w:rFonts w:ascii="Times New Roman" w:hAnsi="Times New Roman" w:cs="Times New Roman"/>
                <w:sz w:val="20"/>
                <w:szCs w:val="20"/>
              </w:rPr>
              <w:t>бюд-жета</w:t>
            </w:r>
            <w:proofErr w:type="spellEnd"/>
            <w:proofErr w:type="gramEnd"/>
            <w:r w:rsidRPr="00B0245E">
              <w:rPr>
                <w:rFonts w:ascii="Times New Roman" w:hAnsi="Times New Roman" w:cs="Times New Roman"/>
                <w:sz w:val="20"/>
                <w:szCs w:val="20"/>
              </w:rPr>
              <w:t xml:space="preserve"> авто-ном-</w:t>
            </w:r>
            <w:proofErr w:type="spellStart"/>
            <w:r w:rsidRPr="00B0245E">
              <w:rPr>
                <w:rFonts w:ascii="Times New Roman" w:hAnsi="Times New Roman" w:cs="Times New Roman"/>
                <w:sz w:val="20"/>
                <w:szCs w:val="20"/>
              </w:rPr>
              <w:t>ного</w:t>
            </w:r>
            <w:proofErr w:type="spellEnd"/>
            <w:r w:rsidRPr="00B0245E">
              <w:rPr>
                <w:rFonts w:ascii="Times New Roman" w:hAnsi="Times New Roman" w:cs="Times New Roman"/>
                <w:sz w:val="20"/>
                <w:szCs w:val="20"/>
              </w:rPr>
              <w:t xml:space="preserve"> округа</w:t>
            </w:r>
          </w:p>
        </w:tc>
        <w:tc>
          <w:tcPr>
            <w:tcW w:w="992"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из бюджета района</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lang w:bidi="ru-RU"/>
              </w:rPr>
            </w:pPr>
            <w:r w:rsidRPr="00B0245E">
              <w:rPr>
                <w:rFonts w:ascii="Times New Roman" w:hAnsi="Times New Roman" w:cs="Times New Roman"/>
                <w:sz w:val="20"/>
                <w:szCs w:val="20"/>
              </w:rPr>
              <w:t>в том числе:</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средства ТЭК</w:t>
            </w:r>
          </w:p>
        </w:tc>
        <w:tc>
          <w:tcPr>
            <w:tcW w:w="5628"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r>
      <w:tr w:rsidR="00B0245E" w:rsidRPr="00B0245E" w:rsidTr="00B0245E">
        <w:trPr>
          <w:trHeight w:val="137"/>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пожарного водоема в с. </w:t>
            </w:r>
            <w:proofErr w:type="spellStart"/>
            <w:r w:rsidRPr="00B0245E">
              <w:rPr>
                <w:rFonts w:ascii="Times New Roman" w:hAnsi="Times New Roman" w:cs="Times New Roman"/>
                <w:sz w:val="20"/>
                <w:szCs w:val="20"/>
              </w:rPr>
              <w:t>Кышик</w:t>
            </w:r>
            <w:proofErr w:type="spellEnd"/>
            <w:r w:rsidRPr="00B0245E">
              <w:rPr>
                <w:rFonts w:ascii="Times New Roman" w:hAnsi="Times New Roman" w:cs="Times New Roman"/>
                <w:sz w:val="20"/>
                <w:szCs w:val="20"/>
              </w:rPr>
              <w:t xml:space="preserve"> Ханты-Мансийского района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(СМР)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7 622,0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04.02.2020 № 5 </w:t>
            </w:r>
            <w:r w:rsidRPr="00B0245E">
              <w:rPr>
                <w:rFonts w:ascii="Times New Roman" w:hAnsi="Times New Roman" w:cs="Times New Roman"/>
                <w:sz w:val="20"/>
                <w:szCs w:val="20"/>
              </w:rPr>
              <w:br/>
              <w:t xml:space="preserve">с ООО «ПРОЕКТСТРОЙСЕРВИС» на сумму 150 тыс. рублей </w:t>
            </w:r>
            <w:r w:rsidRPr="00B0245E">
              <w:rPr>
                <w:rFonts w:ascii="Times New Roman" w:hAnsi="Times New Roman" w:cs="Times New Roman"/>
                <w:sz w:val="20"/>
                <w:szCs w:val="20"/>
              </w:rPr>
              <w:br/>
              <w:t xml:space="preserve">на разработку проектно-сметной документации </w:t>
            </w:r>
            <w:r w:rsidRPr="00B0245E">
              <w:rPr>
                <w:rFonts w:ascii="Times New Roman" w:hAnsi="Times New Roman" w:cs="Times New Roman"/>
                <w:sz w:val="20"/>
                <w:szCs w:val="20"/>
              </w:rPr>
              <w:br/>
              <w:t>на строительство объекта на сумму 150 тыс. рублей. Подрядной организацией нарушены сроки выполнения работ. Ведутся судебные разбирательства.</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Строительство пожарного водоема в п. Кирпичный Ханты-Мансийского района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2023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7 221,8</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7 221,8</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7 221,8</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муниципальный контракт исполнен</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Строительство пожарного водоема в с. Троица Ханты-Мансийского района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2023 год (СМР)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6 150,0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04.02.2020 № 2 </w:t>
            </w:r>
            <w:r w:rsidRPr="00B0245E">
              <w:rPr>
                <w:rFonts w:ascii="Times New Roman" w:hAnsi="Times New Roman" w:cs="Times New Roman"/>
                <w:sz w:val="20"/>
                <w:szCs w:val="20"/>
              </w:rPr>
              <w:br/>
              <w:t xml:space="preserve">с ООО «ПРОЕКТСТРОЙСЕРВИС» на сумму 150 тыс. рублей </w:t>
            </w:r>
            <w:r w:rsidRPr="00B0245E">
              <w:rPr>
                <w:rFonts w:ascii="Times New Roman" w:hAnsi="Times New Roman" w:cs="Times New Roman"/>
                <w:sz w:val="20"/>
                <w:szCs w:val="20"/>
              </w:rPr>
              <w:br/>
              <w:t xml:space="preserve">на разработку проектно-сметной документации </w:t>
            </w:r>
            <w:r w:rsidRPr="00B0245E">
              <w:rPr>
                <w:rFonts w:ascii="Times New Roman" w:hAnsi="Times New Roman" w:cs="Times New Roman"/>
                <w:sz w:val="20"/>
                <w:szCs w:val="20"/>
              </w:rPr>
              <w:br/>
              <w:t>на строительство объекта на сумму 150 тыс. рублей. Подрядной организацией нарушены сроки выполнения работ. Ведутся судебные разбирательства с подрядной организацией</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пожарного водоема в с. </w:t>
            </w:r>
            <w:proofErr w:type="spellStart"/>
            <w:r w:rsidRPr="00B0245E">
              <w:rPr>
                <w:rFonts w:ascii="Times New Roman" w:hAnsi="Times New Roman" w:cs="Times New Roman"/>
                <w:sz w:val="20"/>
                <w:szCs w:val="20"/>
              </w:rPr>
              <w:t>Нялинское</w:t>
            </w:r>
            <w:proofErr w:type="spellEnd"/>
            <w:r w:rsidRPr="00B0245E">
              <w:rPr>
                <w:rFonts w:ascii="Times New Roman" w:hAnsi="Times New Roman" w:cs="Times New Roman"/>
                <w:sz w:val="20"/>
                <w:szCs w:val="20"/>
              </w:rPr>
              <w:t xml:space="preserve"> Ханты-Мансийского района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(СМР)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7 364,4</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04.02.2020 № 4 </w:t>
            </w:r>
            <w:r w:rsidRPr="00B0245E">
              <w:rPr>
                <w:rFonts w:ascii="Times New Roman" w:hAnsi="Times New Roman" w:cs="Times New Roman"/>
                <w:sz w:val="20"/>
                <w:szCs w:val="20"/>
              </w:rPr>
              <w:br/>
              <w:t xml:space="preserve">с ООО «ПРОЕКТСТРОЙСЕРВИС» на сумму 150 тыс. рублей </w:t>
            </w:r>
            <w:r w:rsidRPr="00B0245E">
              <w:rPr>
                <w:rFonts w:ascii="Times New Roman" w:hAnsi="Times New Roman" w:cs="Times New Roman"/>
                <w:sz w:val="20"/>
                <w:szCs w:val="20"/>
              </w:rPr>
              <w:br/>
              <w:t xml:space="preserve">на разработку проектно-сметной документации </w:t>
            </w:r>
            <w:r w:rsidRPr="00B0245E">
              <w:rPr>
                <w:rFonts w:ascii="Times New Roman" w:hAnsi="Times New Roman" w:cs="Times New Roman"/>
                <w:sz w:val="20"/>
                <w:szCs w:val="20"/>
              </w:rPr>
              <w:br/>
              <w:t>на строительство объекта на сумму 150 тыс. рублей. Подрядной организацией нарушены сроки выполнения работ. Ведутся судебные разбирательства с подрядной организацией</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пожарного </w:t>
            </w:r>
            <w:r w:rsidRPr="00B0245E">
              <w:rPr>
                <w:rFonts w:ascii="Times New Roman" w:hAnsi="Times New Roman" w:cs="Times New Roman"/>
                <w:sz w:val="20"/>
                <w:szCs w:val="20"/>
              </w:rPr>
              <w:lastRenderedPageBreak/>
              <w:t xml:space="preserve">водоема в д. </w:t>
            </w:r>
            <w:proofErr w:type="spellStart"/>
            <w:proofErr w:type="gramStart"/>
            <w:r w:rsidRPr="00B0245E">
              <w:rPr>
                <w:rFonts w:ascii="Times New Roman" w:hAnsi="Times New Roman" w:cs="Times New Roman"/>
                <w:sz w:val="20"/>
                <w:szCs w:val="20"/>
              </w:rPr>
              <w:t>Согом</w:t>
            </w:r>
            <w:proofErr w:type="spellEnd"/>
            <w:r w:rsidRPr="00B0245E">
              <w:rPr>
                <w:rFonts w:ascii="Times New Roman" w:hAnsi="Times New Roman" w:cs="Times New Roman"/>
                <w:sz w:val="20"/>
                <w:szCs w:val="20"/>
              </w:rPr>
              <w:t xml:space="preserve">  Ханты</w:t>
            </w:r>
            <w:proofErr w:type="gramEnd"/>
            <w:r w:rsidRPr="00B0245E">
              <w:rPr>
                <w:rFonts w:ascii="Times New Roman" w:hAnsi="Times New Roman" w:cs="Times New Roman"/>
                <w:sz w:val="20"/>
                <w:szCs w:val="20"/>
              </w:rPr>
              <w:t>-Мансийского района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2022 год </w:t>
            </w:r>
            <w:r w:rsidRPr="00B0245E">
              <w:rPr>
                <w:rFonts w:ascii="Times New Roman" w:hAnsi="Times New Roman" w:cs="Times New Roman"/>
                <w:sz w:val="20"/>
                <w:szCs w:val="20"/>
              </w:rPr>
              <w:lastRenderedPageBreak/>
              <w:t>(СМР)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7 897,6</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7 897,6</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7897,6</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11.10.2022 на сумму </w:t>
            </w:r>
            <w:r w:rsidRPr="00B0245E">
              <w:rPr>
                <w:rFonts w:ascii="Times New Roman" w:hAnsi="Times New Roman" w:cs="Times New Roman"/>
                <w:sz w:val="20"/>
                <w:szCs w:val="20"/>
              </w:rPr>
              <w:br/>
            </w:r>
            <w:r w:rsidRPr="00B0245E">
              <w:rPr>
                <w:rFonts w:ascii="Times New Roman" w:hAnsi="Times New Roman" w:cs="Times New Roman"/>
                <w:sz w:val="20"/>
                <w:szCs w:val="20"/>
              </w:rPr>
              <w:lastRenderedPageBreak/>
              <w:t xml:space="preserve">4 023,8 тыс. рублей с Петровым В. Л. на выполнение работ </w:t>
            </w:r>
            <w:r w:rsidRPr="00B0245E">
              <w:rPr>
                <w:rFonts w:ascii="Times New Roman" w:hAnsi="Times New Roman" w:cs="Times New Roman"/>
                <w:sz w:val="20"/>
                <w:szCs w:val="20"/>
              </w:rPr>
              <w:br/>
              <w:t xml:space="preserve">по строительству пожарного водоема в д. </w:t>
            </w:r>
            <w:proofErr w:type="spellStart"/>
            <w:r w:rsidRPr="00B0245E">
              <w:rPr>
                <w:rFonts w:ascii="Times New Roman" w:hAnsi="Times New Roman" w:cs="Times New Roman"/>
                <w:sz w:val="20"/>
                <w:szCs w:val="20"/>
              </w:rPr>
              <w:t>Согом</w:t>
            </w:r>
            <w:proofErr w:type="spellEnd"/>
            <w:r w:rsidRPr="00B0245E">
              <w:rPr>
                <w:rFonts w:ascii="Times New Roman" w:hAnsi="Times New Roman" w:cs="Times New Roman"/>
                <w:sz w:val="20"/>
                <w:szCs w:val="20"/>
              </w:rPr>
              <w:t xml:space="preserve">, </w:t>
            </w:r>
            <w:r w:rsidRPr="00B0245E">
              <w:rPr>
                <w:rFonts w:ascii="Times New Roman" w:hAnsi="Times New Roman" w:cs="Times New Roman"/>
                <w:sz w:val="20"/>
                <w:szCs w:val="20"/>
              </w:rPr>
              <w:br/>
              <w:t>ул. Набережная, район строения 26.</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 0187300008422000222 </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от 11.10.2022 на сумму 3 873,8 тыс. рублей с Петровым В. Л. </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на выполнение работ по строительству пожарного водоема </w:t>
            </w:r>
            <w:r w:rsidRPr="00B0245E">
              <w:rPr>
                <w:rFonts w:ascii="Times New Roman" w:hAnsi="Times New Roman" w:cs="Times New Roman"/>
                <w:sz w:val="20"/>
                <w:szCs w:val="20"/>
              </w:rPr>
              <w:br/>
              <w:t xml:space="preserve">в д. </w:t>
            </w:r>
            <w:proofErr w:type="spellStart"/>
            <w:r w:rsidRPr="00B0245E">
              <w:rPr>
                <w:rFonts w:ascii="Times New Roman" w:hAnsi="Times New Roman" w:cs="Times New Roman"/>
                <w:sz w:val="20"/>
                <w:szCs w:val="20"/>
              </w:rPr>
              <w:t>Согом</w:t>
            </w:r>
            <w:proofErr w:type="spellEnd"/>
            <w:r w:rsidRPr="00B0245E">
              <w:rPr>
                <w:rFonts w:ascii="Times New Roman" w:hAnsi="Times New Roman" w:cs="Times New Roman"/>
                <w:sz w:val="20"/>
                <w:szCs w:val="20"/>
              </w:rPr>
              <w:t>, ул. Южная, район д. № 9. Планируемый срок исполнения контрактов – март 2023 год</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6.</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вертолетной площадки для транспортного судна по типу МИ-8 </w:t>
            </w:r>
            <w:r w:rsidRPr="00B0245E">
              <w:rPr>
                <w:rFonts w:ascii="Times New Roman" w:hAnsi="Times New Roman" w:cs="Times New Roman"/>
                <w:sz w:val="20"/>
                <w:szCs w:val="20"/>
              </w:rPr>
              <w:br/>
              <w:t xml:space="preserve">в населенном пункте </w:t>
            </w:r>
            <w:r w:rsidRPr="00B0245E">
              <w:rPr>
                <w:rFonts w:ascii="Times New Roman" w:hAnsi="Times New Roman" w:cs="Times New Roman"/>
                <w:sz w:val="20"/>
                <w:szCs w:val="20"/>
              </w:rPr>
              <w:br/>
              <w:t xml:space="preserve">д. </w:t>
            </w:r>
            <w:proofErr w:type="spellStart"/>
            <w:r w:rsidRPr="00B0245E">
              <w:rPr>
                <w:rFonts w:ascii="Times New Roman" w:hAnsi="Times New Roman" w:cs="Times New Roman"/>
                <w:sz w:val="20"/>
                <w:szCs w:val="20"/>
              </w:rPr>
              <w:t>Согом</w:t>
            </w:r>
            <w:proofErr w:type="spellEnd"/>
            <w:r w:rsidRPr="00B0245E">
              <w:rPr>
                <w:rFonts w:ascii="Times New Roman" w:hAnsi="Times New Roman" w:cs="Times New Roman"/>
                <w:sz w:val="20"/>
                <w:szCs w:val="20"/>
              </w:rPr>
              <w:t xml:space="preserve">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400м2</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2 807,2</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2 652,8</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2 652,8</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21.02.2022 с ООО «ГК «ЭКСПЕРТ» на сумму 2 652,8 тыс. рублей на выполнение работ по разработке проектно-сметной документации. Подрядной организацией нарушены сроки выполнения работ. Ведется претензионная работа. Выполнение мероприятия планируется </w:t>
            </w:r>
            <w:r w:rsidRPr="00B0245E">
              <w:rPr>
                <w:rFonts w:ascii="Times New Roman" w:hAnsi="Times New Roman" w:cs="Times New Roman"/>
                <w:sz w:val="20"/>
                <w:szCs w:val="20"/>
              </w:rPr>
              <w:br/>
              <w:t>в 2023 году</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7.</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Автомобильная дорога </w:t>
            </w:r>
            <w:r w:rsidRPr="00B0245E">
              <w:rPr>
                <w:rFonts w:ascii="Times New Roman" w:hAnsi="Times New Roman" w:cs="Times New Roman"/>
                <w:sz w:val="20"/>
                <w:szCs w:val="20"/>
              </w:rPr>
              <w:br/>
              <w:t xml:space="preserve">до с. </w:t>
            </w:r>
            <w:proofErr w:type="spellStart"/>
            <w:r w:rsidRPr="00B0245E">
              <w:rPr>
                <w:rFonts w:ascii="Times New Roman" w:hAnsi="Times New Roman" w:cs="Times New Roman"/>
                <w:sz w:val="20"/>
                <w:szCs w:val="20"/>
              </w:rPr>
              <w:t>Цингалы</w:t>
            </w:r>
            <w:proofErr w:type="spellEnd"/>
            <w:r w:rsidRPr="00B0245E">
              <w:rPr>
                <w:rFonts w:ascii="Times New Roman" w:hAnsi="Times New Roman" w:cs="Times New Roman"/>
                <w:sz w:val="20"/>
                <w:szCs w:val="20"/>
              </w:rPr>
              <w:t xml:space="preserve"> (ПИР)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23 307,0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23 307,0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23 307,0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разработана проектно-сметная документация по строительству объекта. Заключен муниципальный контракт от 24.12.2021 </w:t>
            </w:r>
            <w:r w:rsidRPr="00B0245E">
              <w:rPr>
                <w:rFonts w:ascii="Times New Roman" w:hAnsi="Times New Roman" w:cs="Times New Roman"/>
                <w:sz w:val="20"/>
                <w:szCs w:val="20"/>
              </w:rPr>
              <w:br/>
              <w:t>с ООО «</w:t>
            </w:r>
            <w:proofErr w:type="spellStart"/>
            <w:r w:rsidRPr="00B0245E">
              <w:rPr>
                <w:rFonts w:ascii="Times New Roman" w:hAnsi="Times New Roman" w:cs="Times New Roman"/>
                <w:sz w:val="20"/>
                <w:szCs w:val="20"/>
              </w:rPr>
              <w:t>Спецтехпроект</w:t>
            </w:r>
            <w:proofErr w:type="spellEnd"/>
            <w:r w:rsidRPr="00B0245E">
              <w:rPr>
                <w:rFonts w:ascii="Times New Roman" w:hAnsi="Times New Roman" w:cs="Times New Roman"/>
                <w:sz w:val="20"/>
                <w:szCs w:val="20"/>
              </w:rPr>
              <w:t xml:space="preserve">» на сумму 307,0 тыс. рублей </w:t>
            </w:r>
            <w:r w:rsidRPr="00B0245E">
              <w:rPr>
                <w:rFonts w:ascii="Times New Roman" w:hAnsi="Times New Roman" w:cs="Times New Roman"/>
                <w:sz w:val="20"/>
                <w:szCs w:val="20"/>
              </w:rPr>
              <w:br/>
              <w:t xml:space="preserve">на выполнение работ по прохождению государственной историко-культурной экспертизы документации и государственной экспертизы проектной документации. Получение положительного заключения государственной экспертизы планируется в 2023 году. Выполнение работ </w:t>
            </w:r>
            <w:r w:rsidRPr="00B0245E">
              <w:rPr>
                <w:rFonts w:ascii="Times New Roman" w:hAnsi="Times New Roman" w:cs="Times New Roman"/>
                <w:sz w:val="20"/>
                <w:szCs w:val="20"/>
              </w:rPr>
              <w:br/>
              <w:t xml:space="preserve">по СМР планируется после получения положительного заключения </w:t>
            </w:r>
            <w:proofErr w:type="spellStart"/>
            <w:r w:rsidRPr="00B0245E">
              <w:rPr>
                <w:rFonts w:ascii="Times New Roman" w:hAnsi="Times New Roman" w:cs="Times New Roman"/>
                <w:sz w:val="20"/>
                <w:szCs w:val="20"/>
              </w:rPr>
              <w:t>госэкспертизы</w:t>
            </w:r>
            <w:proofErr w:type="spellEnd"/>
            <w:r w:rsidRPr="00B0245E">
              <w:rPr>
                <w:rFonts w:ascii="Times New Roman" w:hAnsi="Times New Roman" w:cs="Times New Roman"/>
                <w:sz w:val="20"/>
                <w:szCs w:val="20"/>
              </w:rPr>
              <w:t xml:space="preserve"> проектной документации</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8.</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объездной дороги </w:t>
            </w:r>
            <w:r w:rsidRPr="00B0245E">
              <w:rPr>
                <w:rFonts w:ascii="Times New Roman" w:hAnsi="Times New Roman" w:cs="Times New Roman"/>
                <w:sz w:val="20"/>
                <w:szCs w:val="20"/>
              </w:rPr>
              <w:br/>
              <w:t xml:space="preserve">в п. </w:t>
            </w:r>
            <w:proofErr w:type="spellStart"/>
            <w:r w:rsidRPr="00B0245E">
              <w:rPr>
                <w:rFonts w:ascii="Times New Roman" w:hAnsi="Times New Roman" w:cs="Times New Roman"/>
                <w:sz w:val="20"/>
                <w:szCs w:val="20"/>
              </w:rPr>
              <w:t>Горноправдинск</w:t>
            </w:r>
            <w:proofErr w:type="spellEnd"/>
            <w:r w:rsidRPr="00B0245E">
              <w:rPr>
                <w:rFonts w:ascii="Times New Roman" w:hAnsi="Times New Roman" w:cs="Times New Roman"/>
                <w:sz w:val="20"/>
                <w:szCs w:val="20"/>
              </w:rPr>
              <w:t xml:space="preserve">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15 000,0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15 000,0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15 000,0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15 000,0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разработана проектно-сметная документация по строительству объекта. Заключен муниципальный контракт от 13.09.2022 </w:t>
            </w:r>
            <w:r w:rsidRPr="00B0245E">
              <w:rPr>
                <w:rFonts w:ascii="Times New Roman" w:hAnsi="Times New Roman" w:cs="Times New Roman"/>
                <w:sz w:val="20"/>
                <w:szCs w:val="20"/>
              </w:rPr>
              <w:br/>
              <w:t>с ООО «</w:t>
            </w:r>
            <w:proofErr w:type="spellStart"/>
            <w:r w:rsidRPr="00B0245E">
              <w:rPr>
                <w:rFonts w:ascii="Times New Roman" w:hAnsi="Times New Roman" w:cs="Times New Roman"/>
                <w:sz w:val="20"/>
                <w:szCs w:val="20"/>
              </w:rPr>
              <w:t>Спецтехпроект</w:t>
            </w:r>
            <w:proofErr w:type="spellEnd"/>
            <w:r w:rsidRPr="00B0245E">
              <w:rPr>
                <w:rFonts w:ascii="Times New Roman" w:hAnsi="Times New Roman" w:cs="Times New Roman"/>
                <w:sz w:val="20"/>
                <w:szCs w:val="20"/>
              </w:rPr>
              <w:t xml:space="preserve">» на сумму 280,0 тыс. рублей </w:t>
            </w:r>
            <w:r w:rsidRPr="00B0245E">
              <w:rPr>
                <w:rFonts w:ascii="Times New Roman" w:hAnsi="Times New Roman" w:cs="Times New Roman"/>
                <w:sz w:val="20"/>
                <w:szCs w:val="20"/>
              </w:rPr>
              <w:br/>
              <w:t xml:space="preserve">на выполнение работ по прохождению государственной историко-культурной экспертизы документации и государственной экспертизы проектной документации в части проверки достоверности определения сметной стоимости </w:t>
            </w:r>
            <w:r w:rsidRPr="00B0245E">
              <w:rPr>
                <w:rFonts w:ascii="Times New Roman" w:hAnsi="Times New Roman" w:cs="Times New Roman"/>
                <w:sz w:val="20"/>
                <w:szCs w:val="20"/>
              </w:rPr>
              <w:br/>
              <w:t>по объекту. В 2022 году получено положительное заключение государственной экспертизы. Стоимость строительства объекта составляет 112 701,7 тыс. рублей. Выполнение работ по СМР планируется после получения финансирования, достаточного для реализации мероприятия</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дороги к новому кладбищу </w:t>
            </w:r>
            <w:r w:rsidRPr="00B0245E">
              <w:rPr>
                <w:rFonts w:ascii="Times New Roman" w:hAnsi="Times New Roman" w:cs="Times New Roman"/>
                <w:sz w:val="20"/>
                <w:szCs w:val="20"/>
              </w:rPr>
              <w:br/>
              <w:t xml:space="preserve">в п. </w:t>
            </w:r>
            <w:proofErr w:type="spellStart"/>
            <w:r w:rsidRPr="00B0245E">
              <w:rPr>
                <w:rFonts w:ascii="Times New Roman" w:hAnsi="Times New Roman" w:cs="Times New Roman"/>
                <w:sz w:val="20"/>
                <w:szCs w:val="20"/>
              </w:rPr>
              <w:t>Горноправдинск</w:t>
            </w:r>
            <w:proofErr w:type="spellEnd"/>
            <w:r w:rsidRPr="00B0245E">
              <w:rPr>
                <w:rFonts w:ascii="Times New Roman" w:hAnsi="Times New Roman" w:cs="Times New Roman"/>
                <w:sz w:val="20"/>
                <w:szCs w:val="20"/>
              </w:rPr>
              <w:t xml:space="preserve"> </w:t>
            </w:r>
            <w:r w:rsidRPr="00B0245E">
              <w:rPr>
                <w:rFonts w:ascii="Times New Roman" w:hAnsi="Times New Roman" w:cs="Times New Roman"/>
                <w:sz w:val="20"/>
                <w:szCs w:val="20"/>
              </w:rPr>
              <w:lastRenderedPageBreak/>
              <w:t>(ПИР)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15 110,0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15 110,0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15 110,0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15 000,0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разработана проектно-сметная документация по строительству объекта. Заключен муниципальный контракт от 24.12.2021 </w:t>
            </w:r>
            <w:r w:rsidRPr="00B0245E">
              <w:rPr>
                <w:rFonts w:ascii="Times New Roman" w:hAnsi="Times New Roman" w:cs="Times New Roman"/>
                <w:sz w:val="20"/>
                <w:szCs w:val="20"/>
              </w:rPr>
              <w:br/>
              <w:t>с ООО «</w:t>
            </w:r>
            <w:proofErr w:type="spellStart"/>
            <w:r w:rsidRPr="00B0245E">
              <w:rPr>
                <w:rFonts w:ascii="Times New Roman" w:hAnsi="Times New Roman" w:cs="Times New Roman"/>
                <w:sz w:val="20"/>
                <w:szCs w:val="20"/>
              </w:rPr>
              <w:t>Спецтехпроект</w:t>
            </w:r>
            <w:proofErr w:type="spellEnd"/>
            <w:r w:rsidRPr="00B0245E">
              <w:rPr>
                <w:rFonts w:ascii="Times New Roman" w:hAnsi="Times New Roman" w:cs="Times New Roman"/>
                <w:sz w:val="20"/>
                <w:szCs w:val="20"/>
              </w:rPr>
              <w:t xml:space="preserve">» на сумму 110,0 тыс. рублей </w:t>
            </w:r>
            <w:r w:rsidRPr="00B0245E">
              <w:rPr>
                <w:rFonts w:ascii="Times New Roman" w:hAnsi="Times New Roman" w:cs="Times New Roman"/>
                <w:sz w:val="20"/>
                <w:szCs w:val="20"/>
              </w:rPr>
              <w:br/>
            </w:r>
            <w:r w:rsidRPr="00B0245E">
              <w:rPr>
                <w:rFonts w:ascii="Times New Roman" w:hAnsi="Times New Roman" w:cs="Times New Roman"/>
                <w:sz w:val="20"/>
                <w:szCs w:val="20"/>
              </w:rPr>
              <w:lastRenderedPageBreak/>
              <w:t xml:space="preserve">на выполнение работ по прохождению государственной историко-культурной экспертизы документации и государственной экспертизы проектной документации. В 2022 году получено положительное заключение </w:t>
            </w:r>
            <w:proofErr w:type="gramStart"/>
            <w:r w:rsidRPr="00B0245E">
              <w:rPr>
                <w:rFonts w:ascii="Times New Roman" w:hAnsi="Times New Roman" w:cs="Times New Roman"/>
                <w:sz w:val="20"/>
                <w:szCs w:val="20"/>
              </w:rPr>
              <w:t>государственной  экспертизы</w:t>
            </w:r>
            <w:proofErr w:type="gramEnd"/>
            <w:r w:rsidRPr="00B0245E">
              <w:rPr>
                <w:rFonts w:ascii="Times New Roman" w:hAnsi="Times New Roman" w:cs="Times New Roman"/>
                <w:sz w:val="20"/>
                <w:szCs w:val="20"/>
              </w:rPr>
              <w:t xml:space="preserve">. Заключен муниципальный контракт от 27.09.2022 </w:t>
            </w:r>
            <w:r w:rsidRPr="00B0245E">
              <w:rPr>
                <w:rFonts w:ascii="Times New Roman" w:hAnsi="Times New Roman" w:cs="Times New Roman"/>
                <w:sz w:val="20"/>
                <w:szCs w:val="20"/>
              </w:rPr>
              <w:br/>
              <w:t xml:space="preserve">с ООО «АЛИСА» на сумму 9 224,9 тыс. рублей на выполнение работ по строительству дороги к новому кладбищу </w:t>
            </w:r>
            <w:r w:rsidRPr="00B0245E">
              <w:rPr>
                <w:rFonts w:ascii="Times New Roman" w:hAnsi="Times New Roman" w:cs="Times New Roman"/>
                <w:sz w:val="20"/>
                <w:szCs w:val="20"/>
              </w:rPr>
              <w:br/>
              <w:t xml:space="preserve">в п. </w:t>
            </w:r>
            <w:proofErr w:type="spellStart"/>
            <w:r w:rsidRPr="00B0245E">
              <w:rPr>
                <w:rFonts w:ascii="Times New Roman" w:hAnsi="Times New Roman" w:cs="Times New Roman"/>
                <w:sz w:val="20"/>
                <w:szCs w:val="20"/>
              </w:rPr>
              <w:t>Горноправдинск</w:t>
            </w:r>
            <w:proofErr w:type="spellEnd"/>
            <w:r w:rsidRPr="00B0245E">
              <w:rPr>
                <w:rFonts w:ascii="Times New Roman" w:hAnsi="Times New Roman" w:cs="Times New Roman"/>
                <w:sz w:val="20"/>
                <w:szCs w:val="20"/>
              </w:rPr>
              <w:t>. В соответствии с условиями контракта выплачен аванс 30% от суммы контракта в размере</w:t>
            </w:r>
            <w:r w:rsidRPr="00B0245E">
              <w:rPr>
                <w:rFonts w:ascii="Times New Roman" w:hAnsi="Times New Roman" w:cs="Times New Roman"/>
                <w:sz w:val="20"/>
                <w:szCs w:val="20"/>
              </w:rPr>
              <w:br/>
              <w:t>2 767,5 тыс. рублей. Подрядной организацией нарушены сроки выполнения работ. Выполнение планируется в 2023 году</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10.</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подъездной дороги </w:t>
            </w:r>
            <w:r w:rsidRPr="00B0245E">
              <w:rPr>
                <w:rFonts w:ascii="Times New Roman" w:hAnsi="Times New Roman" w:cs="Times New Roman"/>
                <w:sz w:val="20"/>
                <w:szCs w:val="20"/>
              </w:rPr>
              <w:br/>
              <w:t xml:space="preserve">до д. Белогорье и </w:t>
            </w:r>
            <w:r w:rsidRPr="00B0245E">
              <w:rPr>
                <w:rFonts w:ascii="Times New Roman" w:hAnsi="Times New Roman" w:cs="Times New Roman"/>
                <w:sz w:val="20"/>
                <w:szCs w:val="20"/>
              </w:rPr>
              <w:br/>
              <w:t xml:space="preserve">п. </w:t>
            </w:r>
            <w:proofErr w:type="spellStart"/>
            <w:r w:rsidRPr="00B0245E">
              <w:rPr>
                <w:rFonts w:ascii="Times New Roman" w:hAnsi="Times New Roman" w:cs="Times New Roman"/>
                <w:sz w:val="20"/>
                <w:szCs w:val="20"/>
              </w:rPr>
              <w:t>Луговской</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(корректировка ПСД)</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2 818,5</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2 818,5</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2 818,5</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08.06.2020 с ООО «РИА-ИНЖИНИРИНГ» на проведение работ по корректировке проектно-сметной документации по объекту. Подрядной организацией нарушены сроки выполнения работ. Контракт расторгнут на основании решения об одностороннем отказе </w:t>
            </w:r>
            <w:r w:rsidRPr="00B0245E">
              <w:rPr>
                <w:rFonts w:ascii="Times New Roman" w:hAnsi="Times New Roman" w:cs="Times New Roman"/>
                <w:sz w:val="20"/>
                <w:szCs w:val="20"/>
              </w:rPr>
              <w:br/>
              <w:t>от исполнения контракта</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Обустройство вертолетной площадки </w:t>
            </w:r>
            <w:r w:rsidRPr="00B0245E">
              <w:rPr>
                <w:rFonts w:ascii="Times New Roman" w:hAnsi="Times New Roman" w:cs="Times New Roman"/>
                <w:sz w:val="20"/>
                <w:szCs w:val="20"/>
              </w:rPr>
              <w:br/>
              <w:t>в п. Сибирский</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2022 год </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10 000,0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10 000,0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10 000,0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10 000,0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2022 году был размещен муниципальный заказ </w:t>
            </w:r>
            <w:r w:rsidRPr="00B0245E">
              <w:rPr>
                <w:rFonts w:ascii="Times New Roman" w:hAnsi="Times New Roman" w:cs="Times New Roman"/>
                <w:sz w:val="20"/>
                <w:szCs w:val="20"/>
              </w:rPr>
              <w:br/>
              <w:t xml:space="preserve">на выполнение работ по проектированию объекта. </w:t>
            </w:r>
            <w:r w:rsidRPr="00B0245E">
              <w:rPr>
                <w:rFonts w:ascii="Times New Roman" w:hAnsi="Times New Roman" w:cs="Times New Roman"/>
                <w:sz w:val="20"/>
                <w:szCs w:val="20"/>
              </w:rPr>
              <w:br/>
              <w:t>По окончании срока подачи заявок не подано ни одной заявки на участие в закупке. Повторное размещение муниципального заказа планируется в 2023 году</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12.</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«СДК п. </w:t>
            </w:r>
            <w:proofErr w:type="spellStart"/>
            <w:r w:rsidRPr="00B0245E">
              <w:rPr>
                <w:rFonts w:ascii="Times New Roman" w:hAnsi="Times New Roman" w:cs="Times New Roman"/>
                <w:sz w:val="20"/>
                <w:szCs w:val="20"/>
              </w:rPr>
              <w:t>Горноправдинск</w:t>
            </w:r>
            <w:proofErr w:type="spellEnd"/>
            <w:r w:rsidRPr="00B0245E">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300 мест/40000 томов книжного фонда/100 уч./3176,41 кв. 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2020 – 2022 (СМР)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ПИР – 5 397,8 тыс. рублей, СМР – 253 305,2 тыс. рублей</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21 551,3</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21 551,3</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21 551,3</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состоялся аукцион, определен победитель </w:t>
            </w:r>
            <w:r w:rsidRPr="00B0245E">
              <w:rPr>
                <w:rFonts w:ascii="Times New Roman" w:hAnsi="Times New Roman" w:cs="Times New Roman"/>
                <w:sz w:val="20"/>
                <w:szCs w:val="20"/>
              </w:rPr>
              <w:br/>
              <w:t xml:space="preserve">ООО «АТОМСТРОЙПРОЕКТ» с ценой контракта 302 262 320,0 рублей. В настоящее время ведется процедура заключения контракта. Финансовые средства в </w:t>
            </w:r>
            <w:proofErr w:type="spellStart"/>
            <w:r w:rsidRPr="00B0245E">
              <w:rPr>
                <w:rFonts w:ascii="Times New Roman" w:hAnsi="Times New Roman" w:cs="Times New Roman"/>
                <w:sz w:val="20"/>
                <w:szCs w:val="20"/>
              </w:rPr>
              <w:t>резмере</w:t>
            </w:r>
            <w:proofErr w:type="spellEnd"/>
            <w:r w:rsidRPr="00B0245E">
              <w:rPr>
                <w:rFonts w:ascii="Times New Roman" w:hAnsi="Times New Roman" w:cs="Times New Roman"/>
                <w:sz w:val="20"/>
                <w:szCs w:val="20"/>
              </w:rPr>
              <w:t xml:space="preserve"> 21 551, тыс. рублей будут перенесены на 2023 год</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13.</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Разработка проектно-сметной документации </w:t>
            </w:r>
            <w:r w:rsidRPr="00B0245E">
              <w:rPr>
                <w:rFonts w:ascii="Times New Roman" w:hAnsi="Times New Roman" w:cs="Times New Roman"/>
                <w:sz w:val="20"/>
                <w:szCs w:val="20"/>
              </w:rPr>
              <w:br/>
              <w:t xml:space="preserve">по строительству объекта «Многофункциональный досуговый центр (дом культуры, библиотека, </w:t>
            </w:r>
            <w:r w:rsidRPr="00B0245E">
              <w:rPr>
                <w:rFonts w:ascii="Times New Roman" w:hAnsi="Times New Roman" w:cs="Times New Roman"/>
                <w:sz w:val="20"/>
                <w:szCs w:val="20"/>
              </w:rPr>
              <w:lastRenderedPageBreak/>
              <w:t xml:space="preserve">детская музыкальная школа, административные помещения, сельская администрация, учреждения для работников территориальных органов власти, парк Победы, детская площадка, благоустройство) </w:t>
            </w:r>
            <w:r w:rsidRPr="00B0245E">
              <w:rPr>
                <w:rFonts w:ascii="Times New Roman" w:hAnsi="Times New Roman" w:cs="Times New Roman"/>
                <w:sz w:val="20"/>
                <w:szCs w:val="20"/>
              </w:rPr>
              <w:br/>
              <w:t xml:space="preserve">в п. </w:t>
            </w:r>
            <w:proofErr w:type="spellStart"/>
            <w:r w:rsidRPr="00B0245E">
              <w:rPr>
                <w:rFonts w:ascii="Times New Roman" w:hAnsi="Times New Roman" w:cs="Times New Roman"/>
                <w:sz w:val="20"/>
                <w:szCs w:val="20"/>
              </w:rPr>
              <w:t>Луговском</w:t>
            </w:r>
            <w:proofErr w:type="spellEnd"/>
            <w:r w:rsidRPr="00B0245E">
              <w:rPr>
                <w:rFonts w:ascii="Times New Roman" w:hAnsi="Times New Roman" w:cs="Times New Roman"/>
                <w:sz w:val="20"/>
                <w:szCs w:val="20"/>
              </w:rPr>
              <w:t xml:space="preserve"> </w:t>
            </w:r>
            <w:r w:rsidRPr="00B0245E">
              <w:rPr>
                <w:rFonts w:ascii="Times New Roman" w:hAnsi="Times New Roman" w:cs="Times New Roman"/>
                <w:sz w:val="20"/>
                <w:szCs w:val="20"/>
              </w:rPr>
              <w:br/>
              <w:t>Ханты-Мансийского района»</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2019-2022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6 150,0</w:t>
            </w:r>
          </w:p>
        </w:tc>
        <w:tc>
          <w:tcPr>
            <w:tcW w:w="906" w:type="dxa"/>
            <w:tcBorders>
              <w:top w:val="single" w:sz="4" w:space="0" w:color="auto"/>
              <w:left w:val="single" w:sz="4" w:space="0" w:color="auto"/>
              <w:bottom w:val="single" w:sz="4" w:space="0" w:color="auto"/>
              <w:right w:val="single" w:sz="4" w:space="0" w:color="auto"/>
            </w:tcBorders>
            <w:noWrap/>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6 150,0</w:t>
            </w:r>
          </w:p>
          <w:p w:rsidR="00B0245E" w:rsidRPr="00B0245E" w:rsidRDefault="00B0245E" w:rsidP="00B0245E">
            <w:pPr>
              <w:autoSpaceDN w:val="0"/>
              <w:adjustRightInd w:val="0"/>
              <w:jc w:val="center"/>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6 150,0</w:t>
            </w:r>
          </w:p>
          <w:p w:rsidR="00B0245E" w:rsidRPr="00B0245E" w:rsidRDefault="00B0245E" w:rsidP="00B0245E">
            <w:pPr>
              <w:autoSpaceDN w:val="0"/>
              <w:adjustRightInd w:val="0"/>
              <w:jc w:val="center"/>
              <w:rPr>
                <w:rFonts w:ascii="Times New Roman" w:hAnsi="Times New Roman" w:cs="Times New Roman"/>
                <w:sz w:val="20"/>
                <w:szCs w:val="20"/>
              </w:rPr>
            </w:pP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1 840,0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муниципальный контракт от 09.11.2020 с ООО «Генезис Проект» на сумму 6 150,0 тыс. рублей. Срок выполнения работ по контракту до 17.07.2021. ПСД проходит гос. экспертизу. Планируемый срок получения заключения – февраль 2023 года. Подрядной организацией нарушены сроки выполнения работ. Ведется претензионная работа</w:t>
            </w:r>
          </w:p>
        </w:tc>
      </w:tr>
      <w:tr w:rsidR="00B0245E" w:rsidRPr="00B0245E" w:rsidTr="00B0245E">
        <w:trPr>
          <w:trHeight w:val="1989"/>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14.</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 «Культурно-спортивный комплекс (дом культуры – библиотека – универсальный игровой зал) в д. Ярки </w:t>
            </w:r>
            <w:r w:rsidRPr="00B0245E">
              <w:rPr>
                <w:rFonts w:ascii="Times New Roman" w:hAnsi="Times New Roman" w:cs="Times New Roman"/>
                <w:sz w:val="20"/>
                <w:szCs w:val="20"/>
              </w:rPr>
              <w:br/>
              <w:t>Ханты-Мансийского района»</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200 чел. в смену/ 2929,4 </w:t>
            </w:r>
            <w:proofErr w:type="spellStart"/>
            <w:r w:rsidRPr="00B0245E">
              <w:rPr>
                <w:rFonts w:ascii="Times New Roman" w:hAnsi="Times New Roman" w:cs="Times New Roman"/>
                <w:sz w:val="20"/>
                <w:szCs w:val="20"/>
              </w:rPr>
              <w:t>кв.м</w:t>
            </w:r>
            <w:proofErr w:type="spellEnd"/>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2019-2022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296 243,88 </w:t>
            </w:r>
            <w:proofErr w:type="spellStart"/>
            <w:r w:rsidRPr="00B0245E">
              <w:rPr>
                <w:rFonts w:ascii="Times New Roman" w:hAnsi="Times New Roman" w:cs="Times New Roman"/>
                <w:sz w:val="20"/>
                <w:szCs w:val="20"/>
              </w:rPr>
              <w:t>тыс.рублей</w:t>
            </w:r>
            <w:proofErr w:type="spellEnd"/>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 в ценах </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1 кв. </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2020 года</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197 741,7</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197 741,7</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197 741,7</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муниципальный контракт от 26.07.2021 с ООО «ДЕЛЬТА» </w:t>
            </w:r>
            <w:r w:rsidRPr="00B0245E">
              <w:rPr>
                <w:rFonts w:ascii="Times New Roman" w:hAnsi="Times New Roman" w:cs="Times New Roman"/>
                <w:sz w:val="20"/>
                <w:szCs w:val="20"/>
              </w:rPr>
              <w:br/>
              <w:t xml:space="preserve">на сумму 189 886,5 тыс. рублей Выполнены работы </w:t>
            </w:r>
            <w:r w:rsidRPr="00B0245E">
              <w:rPr>
                <w:rFonts w:ascii="Times New Roman" w:hAnsi="Times New Roman" w:cs="Times New Roman"/>
                <w:sz w:val="20"/>
                <w:szCs w:val="20"/>
              </w:rPr>
              <w:br/>
              <w:t xml:space="preserve">по устройству фундамента. Произведена заливка колонн </w:t>
            </w:r>
            <w:r w:rsidRPr="00B0245E">
              <w:rPr>
                <w:rFonts w:ascii="Times New Roman" w:hAnsi="Times New Roman" w:cs="Times New Roman"/>
                <w:sz w:val="20"/>
                <w:szCs w:val="20"/>
              </w:rPr>
              <w:br/>
              <w:t xml:space="preserve">1 этажа, заливка лифтовой шахты. Выполнены работы </w:t>
            </w:r>
            <w:r w:rsidRPr="00B0245E">
              <w:rPr>
                <w:rFonts w:ascii="Times New Roman" w:hAnsi="Times New Roman" w:cs="Times New Roman"/>
                <w:sz w:val="20"/>
                <w:szCs w:val="20"/>
              </w:rPr>
              <w:br/>
              <w:t xml:space="preserve">по устройству плиты 1 этажа и плиты перекрытия между 1 и </w:t>
            </w:r>
            <w:r w:rsidRPr="00B0245E">
              <w:rPr>
                <w:rFonts w:ascii="Times New Roman" w:hAnsi="Times New Roman" w:cs="Times New Roman"/>
                <w:sz w:val="20"/>
                <w:szCs w:val="20"/>
              </w:rPr>
              <w:br/>
              <w:t>2 этажом. Заключено дополнительное соглашение о продлении срока исполнения контракта до 29.12.2023. На остаток финансовых средств планируется выполнение дополнительных работ в 2023 году</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15.</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Корректировка проектно-сметной документации </w:t>
            </w:r>
            <w:r w:rsidRPr="00B0245E">
              <w:rPr>
                <w:rFonts w:ascii="Times New Roman" w:hAnsi="Times New Roman" w:cs="Times New Roman"/>
                <w:sz w:val="20"/>
                <w:szCs w:val="20"/>
              </w:rPr>
              <w:br/>
              <w:t xml:space="preserve">по объекту: «Реконструкция школы </w:t>
            </w:r>
            <w:r w:rsidRPr="00B0245E">
              <w:rPr>
                <w:rFonts w:ascii="Times New Roman" w:hAnsi="Times New Roman" w:cs="Times New Roman"/>
                <w:sz w:val="20"/>
                <w:szCs w:val="20"/>
              </w:rPr>
              <w:br/>
              <w:t xml:space="preserve">с </w:t>
            </w:r>
            <w:proofErr w:type="spellStart"/>
            <w:r w:rsidRPr="00B0245E">
              <w:rPr>
                <w:rFonts w:ascii="Times New Roman" w:hAnsi="Times New Roman" w:cs="Times New Roman"/>
                <w:sz w:val="20"/>
                <w:szCs w:val="20"/>
              </w:rPr>
              <w:t>пристроем</w:t>
            </w:r>
            <w:proofErr w:type="spellEnd"/>
            <w:r w:rsidRPr="00B0245E">
              <w:rPr>
                <w:rFonts w:ascii="Times New Roman" w:hAnsi="Times New Roman" w:cs="Times New Roman"/>
                <w:sz w:val="20"/>
                <w:szCs w:val="20"/>
              </w:rPr>
              <w:t xml:space="preserve"> </w:t>
            </w:r>
            <w:r w:rsidRPr="00B0245E">
              <w:rPr>
                <w:rFonts w:ascii="Times New Roman" w:hAnsi="Times New Roman" w:cs="Times New Roman"/>
                <w:sz w:val="20"/>
                <w:szCs w:val="20"/>
              </w:rPr>
              <w:br/>
              <w:t xml:space="preserve">в п. </w:t>
            </w:r>
            <w:proofErr w:type="spellStart"/>
            <w:r w:rsidRPr="00B0245E">
              <w:rPr>
                <w:rFonts w:ascii="Times New Roman" w:hAnsi="Times New Roman" w:cs="Times New Roman"/>
                <w:sz w:val="20"/>
                <w:szCs w:val="20"/>
              </w:rPr>
              <w:t>Красноленинский</w:t>
            </w:r>
            <w:proofErr w:type="spellEnd"/>
            <w:r w:rsidRPr="00B0245E">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2018-2022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3 000,0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3 000,0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3 000,0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№0187300008421000080 </w:t>
            </w:r>
            <w:r w:rsidRPr="00B0245E">
              <w:rPr>
                <w:rFonts w:ascii="Times New Roman" w:hAnsi="Times New Roman" w:cs="Times New Roman"/>
                <w:sz w:val="20"/>
                <w:szCs w:val="20"/>
              </w:rPr>
              <w:br/>
              <w:t>от 31.05.2021 с ООО «</w:t>
            </w:r>
            <w:proofErr w:type="spellStart"/>
            <w:r w:rsidRPr="00B0245E">
              <w:rPr>
                <w:rFonts w:ascii="Times New Roman" w:hAnsi="Times New Roman" w:cs="Times New Roman"/>
                <w:sz w:val="20"/>
                <w:szCs w:val="20"/>
              </w:rPr>
              <w:t>СинКос</w:t>
            </w:r>
            <w:proofErr w:type="spellEnd"/>
            <w:r w:rsidRPr="00B0245E">
              <w:rPr>
                <w:rFonts w:ascii="Times New Roman" w:hAnsi="Times New Roman" w:cs="Times New Roman"/>
                <w:sz w:val="20"/>
                <w:szCs w:val="20"/>
              </w:rPr>
              <w:t>» на сумму 2 955,0 тыс. рублей. Ведется корректировка ПСД. Подрядной организации выданы документы для прохождения государственной экспертизы. Ожидаемый срок получения заключения февраль 2023 года. Нарушен срок выполнения работ, ведется претензионная работ</w:t>
            </w:r>
          </w:p>
        </w:tc>
      </w:tr>
      <w:tr w:rsidR="00B0245E" w:rsidRPr="00B0245E" w:rsidTr="00B0245E">
        <w:trPr>
          <w:trHeight w:val="441"/>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16.</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плоскостных сооружений МКОУ «СОШ </w:t>
            </w:r>
            <w:r w:rsidRPr="00B0245E">
              <w:rPr>
                <w:rFonts w:ascii="Times New Roman" w:hAnsi="Times New Roman" w:cs="Times New Roman"/>
                <w:sz w:val="20"/>
                <w:szCs w:val="20"/>
              </w:rPr>
              <w:br/>
              <w:t>п. Сибирский»</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2020-2022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43 225,19 тыс. рублей, в ценах 4 кв. 2018 года</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1 720,5</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1 720,5</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1 720,5</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заключен муниципальный контракт от 17.06.2022 с ООО СК «</w:t>
            </w:r>
            <w:proofErr w:type="spellStart"/>
            <w:r w:rsidRPr="00B0245E">
              <w:rPr>
                <w:rFonts w:ascii="Times New Roman" w:hAnsi="Times New Roman" w:cs="Times New Roman"/>
                <w:sz w:val="20"/>
                <w:szCs w:val="20"/>
              </w:rPr>
              <w:t>УралСтрой</w:t>
            </w:r>
            <w:proofErr w:type="spellEnd"/>
            <w:r w:rsidRPr="00B0245E">
              <w:rPr>
                <w:rFonts w:ascii="Times New Roman" w:hAnsi="Times New Roman" w:cs="Times New Roman"/>
                <w:sz w:val="20"/>
                <w:szCs w:val="20"/>
              </w:rPr>
              <w:t xml:space="preserve">» на сумму 1 492,5 тыс. рублей. Работы выполнены в полном объеме. Остаток средств планируется использовать </w:t>
            </w:r>
            <w:r w:rsidRPr="00B0245E">
              <w:rPr>
                <w:rFonts w:ascii="Times New Roman" w:hAnsi="Times New Roman" w:cs="Times New Roman"/>
                <w:sz w:val="20"/>
                <w:szCs w:val="20"/>
              </w:rPr>
              <w:br/>
              <w:t>в 2023 году</w:t>
            </w:r>
          </w:p>
        </w:tc>
      </w:tr>
      <w:tr w:rsidR="00B0245E" w:rsidRPr="00B0245E" w:rsidTr="00B0245E">
        <w:trPr>
          <w:trHeight w:val="263"/>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17.</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объекта Комплекс «школа </w:t>
            </w:r>
            <w:r w:rsidRPr="00B0245E">
              <w:rPr>
                <w:rFonts w:ascii="Times New Roman" w:hAnsi="Times New Roman" w:cs="Times New Roman"/>
                <w:sz w:val="20"/>
                <w:szCs w:val="20"/>
              </w:rPr>
              <w:br/>
              <w:t xml:space="preserve">(55 учащихся) </w:t>
            </w:r>
            <w:r w:rsidRPr="00B0245E">
              <w:rPr>
                <w:rFonts w:ascii="Times New Roman" w:hAnsi="Times New Roman" w:cs="Times New Roman"/>
                <w:sz w:val="20"/>
                <w:szCs w:val="20"/>
              </w:rPr>
              <w:br/>
              <w:t>в п. Бобровский»</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32,0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32,0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оплата будет произведена после предъявления подрядной организацией исполнительного листа в сумме 32,0 тыс. рублей</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18.</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водозаборного </w:t>
            </w:r>
            <w:r w:rsidRPr="00B0245E">
              <w:rPr>
                <w:rFonts w:ascii="Times New Roman" w:hAnsi="Times New Roman" w:cs="Times New Roman"/>
                <w:sz w:val="20"/>
                <w:szCs w:val="20"/>
              </w:rPr>
              <w:lastRenderedPageBreak/>
              <w:t xml:space="preserve">сооружения со станцией очистки воды </w:t>
            </w:r>
            <w:r w:rsidRPr="00B0245E">
              <w:rPr>
                <w:rFonts w:ascii="Times New Roman" w:hAnsi="Times New Roman" w:cs="Times New Roman"/>
                <w:sz w:val="20"/>
                <w:szCs w:val="20"/>
              </w:rPr>
              <w:br/>
              <w:t>в п. Бобровский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 xml:space="preserve">не менее </w:t>
            </w:r>
            <w:r w:rsidRPr="00B0245E">
              <w:rPr>
                <w:rFonts w:ascii="Times New Roman" w:hAnsi="Times New Roman" w:cs="Times New Roman"/>
                <w:sz w:val="20"/>
                <w:szCs w:val="20"/>
              </w:rPr>
              <w:lastRenderedPageBreak/>
              <w:t>10 м3/час</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2022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9 846,50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9 846,50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9 846,50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21.02.2022 </w:t>
            </w:r>
            <w:r w:rsidRPr="00B0245E">
              <w:rPr>
                <w:rFonts w:ascii="Times New Roman" w:hAnsi="Times New Roman" w:cs="Times New Roman"/>
                <w:sz w:val="20"/>
                <w:szCs w:val="20"/>
              </w:rPr>
              <w:br/>
              <w:t xml:space="preserve">с ООО «АТОМСТРОЙПРОЕКТ» на сумму 9 846,5 тыс. рублей </w:t>
            </w:r>
            <w:r w:rsidRPr="00B0245E">
              <w:rPr>
                <w:rFonts w:ascii="Times New Roman" w:hAnsi="Times New Roman" w:cs="Times New Roman"/>
                <w:sz w:val="20"/>
                <w:szCs w:val="20"/>
              </w:rPr>
              <w:lastRenderedPageBreak/>
              <w:t xml:space="preserve">на выполнение работ по разработке проектно-сметной документации по объекту. ПСД разработана. Готовится </w:t>
            </w:r>
            <w:r w:rsidRPr="00B0245E">
              <w:rPr>
                <w:rFonts w:ascii="Times New Roman" w:hAnsi="Times New Roman" w:cs="Times New Roman"/>
                <w:sz w:val="20"/>
                <w:szCs w:val="20"/>
              </w:rPr>
              <w:br/>
              <w:t>для направления прохождения экспертизы проектной документации и проверки достоверности определения сметной стоимости объекта. Планируемый срок исполнения работ – июль 2023 года</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19.</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водозаборного сооружения со станцией очистки воды </w:t>
            </w:r>
            <w:r w:rsidRPr="00B0245E">
              <w:rPr>
                <w:rFonts w:ascii="Times New Roman" w:hAnsi="Times New Roman" w:cs="Times New Roman"/>
                <w:sz w:val="20"/>
                <w:szCs w:val="20"/>
              </w:rPr>
              <w:br/>
              <w:t>в п. Кедровый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не менее 10 м3/час</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9 863,90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9 863,9</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9 863,9</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25.02.2022 </w:t>
            </w:r>
            <w:r w:rsidRPr="00B0245E">
              <w:rPr>
                <w:rFonts w:ascii="Times New Roman" w:hAnsi="Times New Roman" w:cs="Times New Roman"/>
                <w:sz w:val="20"/>
                <w:szCs w:val="20"/>
              </w:rPr>
              <w:br/>
              <w:t xml:space="preserve">с ООО «АТОМСТРОЙПРОЕКТ» на сумму 9 863,9 тыс. рублей </w:t>
            </w:r>
            <w:r w:rsidRPr="00B0245E">
              <w:rPr>
                <w:rFonts w:ascii="Times New Roman" w:hAnsi="Times New Roman" w:cs="Times New Roman"/>
                <w:sz w:val="20"/>
                <w:szCs w:val="20"/>
              </w:rPr>
              <w:br/>
              <w:t xml:space="preserve">на выполнение работ по разработке проектно-сметной документации по объекту. ПСД разработана. Готовится для направления прохождения экспертизы проектной документации и проверки достоверности определения сметной стоимости объекта. Планируемый срок исполнения работ – </w:t>
            </w:r>
            <w:r w:rsidRPr="00B0245E">
              <w:rPr>
                <w:rFonts w:ascii="Times New Roman" w:hAnsi="Times New Roman" w:cs="Times New Roman"/>
                <w:sz w:val="20"/>
                <w:szCs w:val="20"/>
              </w:rPr>
              <w:br/>
              <w:t>июль 2023 года</w:t>
            </w:r>
          </w:p>
        </w:tc>
      </w:tr>
      <w:tr w:rsidR="00B0245E" w:rsidRPr="00B0245E" w:rsidTr="00B0245E">
        <w:trPr>
          <w:trHeight w:val="1066"/>
          <w:jc w:val="center"/>
        </w:trPr>
        <w:tc>
          <w:tcPr>
            <w:tcW w:w="414" w:type="dxa"/>
            <w:vMerge w:val="restart"/>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Проектно-изыскательские работы по объекту: «Водоснабжение микрорайона индивидуальной застройки «</w:t>
            </w:r>
            <w:proofErr w:type="spellStart"/>
            <w:r w:rsidRPr="00B0245E">
              <w:rPr>
                <w:rFonts w:ascii="Times New Roman" w:hAnsi="Times New Roman" w:cs="Times New Roman"/>
                <w:sz w:val="20"/>
                <w:szCs w:val="20"/>
              </w:rPr>
              <w:t>Кайгарка</w:t>
            </w:r>
            <w:proofErr w:type="spellEnd"/>
            <w:r w:rsidRPr="00B0245E">
              <w:rPr>
                <w:rFonts w:ascii="Times New Roman" w:hAnsi="Times New Roman" w:cs="Times New Roman"/>
                <w:sz w:val="20"/>
                <w:szCs w:val="20"/>
              </w:rPr>
              <w:t xml:space="preserve">» </w:t>
            </w:r>
            <w:r w:rsidRPr="00B0245E">
              <w:rPr>
                <w:rFonts w:ascii="Times New Roman" w:hAnsi="Times New Roman" w:cs="Times New Roman"/>
                <w:sz w:val="20"/>
                <w:szCs w:val="20"/>
              </w:rPr>
              <w:br/>
              <w:t xml:space="preserve">п. </w:t>
            </w:r>
            <w:proofErr w:type="spellStart"/>
            <w:r w:rsidRPr="00B0245E">
              <w:rPr>
                <w:rFonts w:ascii="Times New Roman" w:hAnsi="Times New Roman" w:cs="Times New Roman"/>
                <w:sz w:val="20"/>
                <w:szCs w:val="20"/>
              </w:rPr>
              <w:t>Горноправдинск</w:t>
            </w:r>
            <w:proofErr w:type="spellEnd"/>
            <w:r w:rsidRPr="00B0245E">
              <w:rPr>
                <w:rFonts w:ascii="Times New Roman" w:hAnsi="Times New Roman" w:cs="Times New Roman"/>
                <w:sz w:val="20"/>
                <w:szCs w:val="20"/>
              </w:rPr>
              <w:t>»</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600,0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600,0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2021 году выполнены работы по инженерно-геодезическим и инженерно-геологическим изысканиям. Заключены муниципальные контракты от 24.12.2021 № 94, 95 </w:t>
            </w:r>
            <w:r w:rsidRPr="00B0245E">
              <w:rPr>
                <w:rFonts w:ascii="Times New Roman" w:hAnsi="Times New Roman" w:cs="Times New Roman"/>
                <w:sz w:val="20"/>
                <w:szCs w:val="20"/>
              </w:rPr>
              <w:br/>
              <w:t>с ООО «</w:t>
            </w:r>
            <w:proofErr w:type="spellStart"/>
            <w:r w:rsidRPr="00B0245E">
              <w:rPr>
                <w:rFonts w:ascii="Times New Roman" w:hAnsi="Times New Roman" w:cs="Times New Roman"/>
                <w:sz w:val="20"/>
                <w:szCs w:val="20"/>
              </w:rPr>
              <w:t>Спецтехпроект</w:t>
            </w:r>
            <w:proofErr w:type="spellEnd"/>
            <w:r w:rsidRPr="00B0245E">
              <w:rPr>
                <w:rFonts w:ascii="Times New Roman" w:hAnsi="Times New Roman" w:cs="Times New Roman"/>
                <w:sz w:val="20"/>
                <w:szCs w:val="20"/>
              </w:rPr>
              <w:t xml:space="preserve">» на сумму 600,0 тыс. рублей </w:t>
            </w:r>
            <w:r w:rsidRPr="00B0245E">
              <w:rPr>
                <w:rFonts w:ascii="Times New Roman" w:hAnsi="Times New Roman" w:cs="Times New Roman"/>
                <w:sz w:val="20"/>
                <w:szCs w:val="20"/>
              </w:rPr>
              <w:br/>
              <w:t xml:space="preserve">на выполнение работ по прохождению государственной историко-культурной экспертизы документации и государственной экспертизы проектной документации в части проверки достоверности определения сметной стоимости. </w:t>
            </w:r>
            <w:r w:rsidRPr="00B0245E">
              <w:rPr>
                <w:rFonts w:ascii="Times New Roman" w:hAnsi="Times New Roman" w:cs="Times New Roman"/>
                <w:sz w:val="20"/>
                <w:szCs w:val="20"/>
              </w:rPr>
              <w:br/>
              <w:t xml:space="preserve">В 2022 году получено положительное заключение </w:t>
            </w:r>
            <w:proofErr w:type="spellStart"/>
            <w:r w:rsidRPr="00B0245E">
              <w:rPr>
                <w:rFonts w:ascii="Times New Roman" w:hAnsi="Times New Roman" w:cs="Times New Roman"/>
                <w:sz w:val="20"/>
                <w:szCs w:val="20"/>
              </w:rPr>
              <w:t>гос.экспертизы</w:t>
            </w:r>
            <w:proofErr w:type="spellEnd"/>
            <w:r w:rsidRPr="00B0245E">
              <w:rPr>
                <w:rFonts w:ascii="Times New Roman" w:hAnsi="Times New Roman" w:cs="Times New Roman"/>
                <w:sz w:val="20"/>
                <w:szCs w:val="20"/>
              </w:rPr>
              <w:t xml:space="preserve">. Стоимость строительства объекта составляет </w:t>
            </w:r>
            <w:r w:rsidRPr="00B0245E">
              <w:rPr>
                <w:rFonts w:ascii="Times New Roman" w:hAnsi="Times New Roman" w:cs="Times New Roman"/>
                <w:sz w:val="20"/>
                <w:szCs w:val="20"/>
              </w:rPr>
              <w:br/>
              <w:t>38 124,22 тыс. рублей. Выполнение работ по СМР планируется после получения финансирования, достаточного для реализации мероприятия</w:t>
            </w:r>
          </w:p>
        </w:tc>
      </w:tr>
      <w:tr w:rsidR="00B0245E" w:rsidRPr="00B0245E" w:rsidTr="00B0245E">
        <w:trPr>
          <w:trHeight w:val="267"/>
          <w:jc w:val="center"/>
        </w:trPr>
        <w:tc>
          <w:tcPr>
            <w:tcW w:w="414" w:type="dxa"/>
            <w:vMerge/>
            <w:tcBorders>
              <w:top w:val="single" w:sz="4" w:space="0" w:color="auto"/>
              <w:left w:val="single" w:sz="4" w:space="0" w:color="auto"/>
              <w:bottom w:val="single" w:sz="4" w:space="0" w:color="auto"/>
              <w:right w:val="single" w:sz="4" w:space="0" w:color="auto"/>
            </w:tcBorders>
            <w:vAlign w:val="center"/>
            <w:hideMark/>
          </w:tcPr>
          <w:p w:rsidR="00B0245E" w:rsidRPr="00B0245E" w:rsidRDefault="00B0245E" w:rsidP="00B0245E">
            <w:pPr>
              <w:autoSpaceDN w:val="0"/>
              <w:adjustRightInd w:val="0"/>
              <w:jc w:val="center"/>
              <w:rPr>
                <w:rFonts w:ascii="Times New Roman" w:hAnsi="Times New Roman" w:cs="Times New Roman"/>
                <w:sz w:val="20"/>
                <w:szCs w:val="20"/>
              </w:rPr>
            </w:pP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Водоснабжение микрорайона индивидуальной застройки «</w:t>
            </w:r>
            <w:proofErr w:type="spellStart"/>
            <w:r w:rsidRPr="00B0245E">
              <w:rPr>
                <w:rFonts w:ascii="Times New Roman" w:hAnsi="Times New Roman" w:cs="Times New Roman"/>
                <w:sz w:val="20"/>
                <w:szCs w:val="20"/>
              </w:rPr>
              <w:t>Кайгарка</w:t>
            </w:r>
            <w:proofErr w:type="spellEnd"/>
            <w:r w:rsidRPr="00B0245E">
              <w:rPr>
                <w:rFonts w:ascii="Times New Roman" w:hAnsi="Times New Roman" w:cs="Times New Roman"/>
                <w:sz w:val="20"/>
                <w:szCs w:val="20"/>
              </w:rPr>
              <w:t xml:space="preserve">» </w:t>
            </w:r>
            <w:r w:rsidRPr="00B0245E">
              <w:rPr>
                <w:rFonts w:ascii="Times New Roman" w:hAnsi="Times New Roman" w:cs="Times New Roman"/>
                <w:sz w:val="20"/>
                <w:szCs w:val="20"/>
              </w:rPr>
              <w:br/>
              <w:t xml:space="preserve">п. </w:t>
            </w:r>
            <w:proofErr w:type="spellStart"/>
            <w:r w:rsidRPr="00B0245E">
              <w:rPr>
                <w:rFonts w:ascii="Times New Roman" w:hAnsi="Times New Roman" w:cs="Times New Roman"/>
                <w:sz w:val="20"/>
                <w:szCs w:val="20"/>
              </w:rPr>
              <w:t>Горноправдинск</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2021 – 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19 714,8</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19 714,8</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19 714,8</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в 2021 году выполнены работы по инженерно-геодезическим и инженерно-геологическим изысканиям. Заключены муниципальные контракты от 24.12.2021 № 94, 95 с ООО «</w:t>
            </w:r>
            <w:proofErr w:type="spellStart"/>
            <w:r w:rsidRPr="00B0245E">
              <w:rPr>
                <w:rFonts w:ascii="Times New Roman" w:hAnsi="Times New Roman" w:cs="Times New Roman"/>
                <w:sz w:val="20"/>
                <w:szCs w:val="20"/>
              </w:rPr>
              <w:t>Спецтехпроект</w:t>
            </w:r>
            <w:proofErr w:type="spellEnd"/>
            <w:r w:rsidRPr="00B0245E">
              <w:rPr>
                <w:rFonts w:ascii="Times New Roman" w:hAnsi="Times New Roman" w:cs="Times New Roman"/>
                <w:sz w:val="20"/>
                <w:szCs w:val="20"/>
              </w:rPr>
              <w:t>» на сумму 600,0 тыс. рублей на выполнение работ по прохождению государственной историко-культурной экспертизы документации и государственной экспертизы проектной документации в части проверки достоверности определения сметной стоимости. В 2022 году получено положительное заключение гос. экспертизы. Стоимость строительства объекта составляет 38 124,2 тыс. рублей. Выполнение работ по СМР планируется после получения финансирования, достаточного для реализации мероприятия</w:t>
            </w:r>
          </w:p>
        </w:tc>
      </w:tr>
      <w:tr w:rsidR="00B0245E" w:rsidRPr="00B0245E" w:rsidTr="00B0245E">
        <w:trPr>
          <w:trHeight w:val="421"/>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21.</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сетей водоснабжения д. </w:t>
            </w:r>
            <w:proofErr w:type="spellStart"/>
            <w:r w:rsidRPr="00B0245E">
              <w:rPr>
                <w:rFonts w:ascii="Times New Roman" w:hAnsi="Times New Roman" w:cs="Times New Roman"/>
                <w:sz w:val="20"/>
                <w:szCs w:val="20"/>
              </w:rPr>
              <w:t>Ягурьях</w:t>
            </w:r>
            <w:proofErr w:type="spellEnd"/>
            <w:r w:rsidRPr="00B0245E">
              <w:rPr>
                <w:rFonts w:ascii="Times New Roman" w:hAnsi="Times New Roman" w:cs="Times New Roman"/>
                <w:sz w:val="20"/>
                <w:szCs w:val="20"/>
              </w:rPr>
              <w:t xml:space="preserve">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464,3</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lang w:val="en-US"/>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464,3</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464,3</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стоимость выполнения работ составляет 13 320,0 тыс. рублей. Для реализации мероприятия недостаточно средств</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22.</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(кольцевание) сетей водоснабжения </w:t>
            </w:r>
            <w:r w:rsidRPr="00B0245E">
              <w:rPr>
                <w:rFonts w:ascii="Times New Roman" w:hAnsi="Times New Roman" w:cs="Times New Roman"/>
                <w:sz w:val="20"/>
                <w:szCs w:val="20"/>
              </w:rPr>
              <w:br/>
              <w:t xml:space="preserve">по ул. Северная, </w:t>
            </w:r>
            <w:r w:rsidRPr="00B0245E">
              <w:rPr>
                <w:rFonts w:ascii="Times New Roman" w:hAnsi="Times New Roman" w:cs="Times New Roman"/>
                <w:sz w:val="20"/>
                <w:szCs w:val="20"/>
              </w:rPr>
              <w:br/>
              <w:t xml:space="preserve">пер. Восточный </w:t>
            </w:r>
            <w:r w:rsidRPr="00B0245E">
              <w:rPr>
                <w:rFonts w:ascii="Times New Roman" w:hAnsi="Times New Roman" w:cs="Times New Roman"/>
                <w:sz w:val="20"/>
                <w:szCs w:val="20"/>
              </w:rPr>
              <w:br/>
              <w:t>(с установкой пожарных гидрантов) в д. Шапша (ПИР)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900,0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900,0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16.07.2020 </w:t>
            </w:r>
            <w:r w:rsidRPr="00B0245E">
              <w:rPr>
                <w:rFonts w:ascii="Times New Roman" w:hAnsi="Times New Roman" w:cs="Times New Roman"/>
                <w:sz w:val="20"/>
                <w:szCs w:val="20"/>
              </w:rPr>
              <w:br/>
              <w:t xml:space="preserve">с ООО «ИНЖЕНЕРПРОЕКТГРУПП» на сумму </w:t>
            </w:r>
            <w:r w:rsidRPr="00B0245E">
              <w:rPr>
                <w:rFonts w:ascii="Times New Roman" w:hAnsi="Times New Roman" w:cs="Times New Roman"/>
                <w:sz w:val="20"/>
                <w:szCs w:val="20"/>
              </w:rPr>
              <w:br/>
              <w:t>900,0 тыс. рублей. Подрядной организацией нарушены сроки выполнения работ. Ведется претензионная работа. Планируемый срок исполнения работ – апрель 2023 года</w:t>
            </w:r>
          </w:p>
        </w:tc>
      </w:tr>
      <w:tr w:rsidR="00B0245E" w:rsidRPr="00B0245E" w:rsidTr="00B0245E">
        <w:trPr>
          <w:trHeight w:val="605"/>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23.</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Реконструкция локальных очистных сооружений </w:t>
            </w:r>
            <w:r w:rsidRPr="00B0245E">
              <w:rPr>
                <w:rFonts w:ascii="Times New Roman" w:hAnsi="Times New Roman" w:cs="Times New Roman"/>
                <w:sz w:val="20"/>
                <w:szCs w:val="20"/>
              </w:rPr>
              <w:br/>
              <w:t xml:space="preserve">с 1300 м3/сутки </w:t>
            </w:r>
            <w:r w:rsidRPr="00B0245E">
              <w:rPr>
                <w:rFonts w:ascii="Times New Roman" w:hAnsi="Times New Roman" w:cs="Times New Roman"/>
                <w:sz w:val="20"/>
                <w:szCs w:val="20"/>
              </w:rPr>
              <w:br/>
              <w:t xml:space="preserve">до 2000 м3/сутки, </w:t>
            </w:r>
            <w:r w:rsidRPr="00B0245E">
              <w:rPr>
                <w:rFonts w:ascii="Times New Roman" w:hAnsi="Times New Roman" w:cs="Times New Roman"/>
                <w:sz w:val="20"/>
                <w:szCs w:val="20"/>
              </w:rPr>
              <w:br/>
              <w:t xml:space="preserve">2-ой этап </w:t>
            </w:r>
            <w:r w:rsidRPr="00B0245E">
              <w:rPr>
                <w:rFonts w:ascii="Times New Roman" w:hAnsi="Times New Roman" w:cs="Times New Roman"/>
                <w:sz w:val="20"/>
                <w:szCs w:val="20"/>
              </w:rPr>
              <w:br/>
              <w:t xml:space="preserve">п. </w:t>
            </w:r>
            <w:proofErr w:type="spellStart"/>
            <w:r w:rsidRPr="00B0245E">
              <w:rPr>
                <w:rFonts w:ascii="Times New Roman" w:hAnsi="Times New Roman" w:cs="Times New Roman"/>
                <w:sz w:val="20"/>
                <w:szCs w:val="20"/>
              </w:rPr>
              <w:t>Горноправдинск</w:t>
            </w:r>
            <w:proofErr w:type="spellEnd"/>
            <w:r w:rsidRPr="00B0245E">
              <w:rPr>
                <w:rFonts w:ascii="Times New Roman" w:hAnsi="Times New Roman" w:cs="Times New Roman"/>
                <w:sz w:val="20"/>
                <w:szCs w:val="20"/>
              </w:rPr>
              <w:t xml:space="preserve"> Ханты-Мансийского района</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1944 куб. м/</w:t>
            </w:r>
            <w:proofErr w:type="spellStart"/>
            <w:r w:rsidRPr="00B0245E">
              <w:rPr>
                <w:rFonts w:ascii="Times New Roman" w:hAnsi="Times New Roman" w:cs="Times New Roman"/>
                <w:sz w:val="20"/>
                <w:szCs w:val="20"/>
              </w:rPr>
              <w:t>сут</w:t>
            </w:r>
            <w:proofErr w:type="spellEnd"/>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2020-2022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584 017,99 в ценах </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3 кв. </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2019 года</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46 127,1</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46 127,1</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27 127,1</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24.07.2020 </w:t>
            </w:r>
            <w:r w:rsidRPr="00B0245E">
              <w:rPr>
                <w:rFonts w:ascii="Times New Roman" w:hAnsi="Times New Roman" w:cs="Times New Roman"/>
                <w:sz w:val="20"/>
                <w:szCs w:val="20"/>
              </w:rPr>
              <w:br/>
              <w:t>с ООО «</w:t>
            </w:r>
            <w:proofErr w:type="spellStart"/>
            <w:r w:rsidRPr="00B0245E">
              <w:rPr>
                <w:rFonts w:ascii="Times New Roman" w:hAnsi="Times New Roman" w:cs="Times New Roman"/>
                <w:sz w:val="20"/>
                <w:szCs w:val="20"/>
              </w:rPr>
              <w:t>Атомстройпроект</w:t>
            </w:r>
            <w:proofErr w:type="spellEnd"/>
            <w:r w:rsidRPr="00B0245E">
              <w:rPr>
                <w:rFonts w:ascii="Times New Roman" w:hAnsi="Times New Roman" w:cs="Times New Roman"/>
                <w:sz w:val="20"/>
                <w:szCs w:val="20"/>
              </w:rPr>
              <w:t xml:space="preserve">» на сумму 286 903,9 тыс. рублей. </w:t>
            </w:r>
            <w:r w:rsidRPr="00B0245E">
              <w:rPr>
                <w:rFonts w:ascii="Times New Roman" w:hAnsi="Times New Roman" w:cs="Times New Roman"/>
                <w:sz w:val="20"/>
                <w:szCs w:val="20"/>
              </w:rPr>
              <w:br/>
              <w:t>Работы выполнены на 95%. Необходимо выполнить пуско-наладочные работы, внутреннее благоустройство, озеленение. Выполнение планируется во 2 квартале 2023 года</w:t>
            </w:r>
          </w:p>
        </w:tc>
      </w:tr>
      <w:tr w:rsidR="00B0245E" w:rsidRPr="00B0245E" w:rsidTr="00B0245E">
        <w:trPr>
          <w:trHeight w:val="511"/>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24.</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Подводящий газопровод </w:t>
            </w:r>
            <w:r w:rsidRPr="00B0245E">
              <w:rPr>
                <w:rFonts w:ascii="Times New Roman" w:hAnsi="Times New Roman" w:cs="Times New Roman"/>
                <w:sz w:val="20"/>
                <w:szCs w:val="20"/>
              </w:rPr>
              <w:br/>
              <w:t xml:space="preserve">к п. </w:t>
            </w:r>
            <w:proofErr w:type="spellStart"/>
            <w:r w:rsidRPr="00B0245E">
              <w:rPr>
                <w:rFonts w:ascii="Times New Roman" w:hAnsi="Times New Roman" w:cs="Times New Roman"/>
                <w:sz w:val="20"/>
                <w:szCs w:val="20"/>
              </w:rPr>
              <w:t>Горноправдинск</w:t>
            </w:r>
            <w:proofErr w:type="spellEnd"/>
            <w:r w:rsidRPr="00B0245E">
              <w:rPr>
                <w:rFonts w:ascii="Times New Roman" w:hAnsi="Times New Roman" w:cs="Times New Roman"/>
                <w:sz w:val="20"/>
                <w:szCs w:val="20"/>
              </w:rPr>
              <w:t>. Резервная ветка (ПСД,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214,5 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2013-2022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22 871,93</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 в ценах</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 кв.</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2019 года</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22 645,2</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22 645,2</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22 645,2</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работы выполнены</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25.</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сетей холодного водоснабжения по ул. Лесная, </w:t>
            </w:r>
            <w:r w:rsidRPr="00B0245E">
              <w:rPr>
                <w:rFonts w:ascii="Times New Roman" w:hAnsi="Times New Roman" w:cs="Times New Roman"/>
                <w:sz w:val="20"/>
                <w:szCs w:val="20"/>
              </w:rPr>
              <w:br/>
              <w:t xml:space="preserve">пер. Торговый 1, 2, </w:t>
            </w:r>
            <w:r w:rsidRPr="00B0245E">
              <w:rPr>
                <w:rFonts w:ascii="Times New Roman" w:hAnsi="Times New Roman" w:cs="Times New Roman"/>
                <w:sz w:val="20"/>
                <w:szCs w:val="20"/>
              </w:rPr>
              <w:br/>
              <w:t xml:space="preserve">пер. Северный </w:t>
            </w:r>
            <w:r w:rsidRPr="00B0245E">
              <w:rPr>
                <w:rFonts w:ascii="Times New Roman" w:hAnsi="Times New Roman" w:cs="Times New Roman"/>
                <w:sz w:val="20"/>
                <w:szCs w:val="20"/>
              </w:rPr>
              <w:br/>
              <w:t xml:space="preserve">п. </w:t>
            </w:r>
            <w:proofErr w:type="spellStart"/>
            <w:r w:rsidRPr="00B0245E">
              <w:rPr>
                <w:rFonts w:ascii="Times New Roman" w:hAnsi="Times New Roman" w:cs="Times New Roman"/>
                <w:sz w:val="20"/>
                <w:szCs w:val="20"/>
              </w:rPr>
              <w:t>Выкатной</w:t>
            </w:r>
            <w:proofErr w:type="spellEnd"/>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1480,5 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2019-2022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ПИР – </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2 159,7 тыс. руб.,</w:t>
            </w:r>
          </w:p>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СМР – </w:t>
            </w:r>
            <w:r w:rsidRPr="00B0245E">
              <w:rPr>
                <w:rFonts w:ascii="Times New Roman" w:hAnsi="Times New Roman" w:cs="Times New Roman"/>
                <w:sz w:val="20"/>
                <w:szCs w:val="20"/>
              </w:rPr>
              <w:br/>
              <w:t>15 106,72 тыс. руб. в ценах 2 кв. 2020 года</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17 632,7</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17 632,7</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17 632,7</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работы выполнены. Окончательная оплата выполненных работ будет произведена после предоставления подрядной организацией отчетной документации в 2023 году</w:t>
            </w:r>
          </w:p>
        </w:tc>
      </w:tr>
      <w:tr w:rsidR="00B0245E" w:rsidRPr="00B0245E" w:rsidTr="00B0245E">
        <w:trPr>
          <w:trHeight w:val="651"/>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26.</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сетей водоснабжения </w:t>
            </w:r>
            <w:r w:rsidRPr="00B0245E">
              <w:rPr>
                <w:rFonts w:ascii="Times New Roman" w:hAnsi="Times New Roman" w:cs="Times New Roman"/>
                <w:sz w:val="20"/>
                <w:szCs w:val="20"/>
              </w:rPr>
              <w:br/>
              <w:t>в п. Кедровый (ул. Старая Набережная) (ПИР)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11 490,0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11 490,0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11 200,4</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проектно-сметная документация разработана. Выполнение работ по СМР планируется после получения финансирования, достаточного для реализации мероприятия</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27.</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сетей водоснабжения </w:t>
            </w:r>
            <w:r w:rsidRPr="00B0245E">
              <w:rPr>
                <w:rFonts w:ascii="Times New Roman" w:hAnsi="Times New Roman" w:cs="Times New Roman"/>
                <w:sz w:val="20"/>
                <w:szCs w:val="20"/>
              </w:rPr>
              <w:br/>
              <w:t>в п. Кедровый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 км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6 530,00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6 530,00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6 530,00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2022 году неоднократно размещался муниципальный заказ </w:t>
            </w:r>
            <w:r w:rsidRPr="00B0245E">
              <w:rPr>
                <w:rFonts w:ascii="Times New Roman" w:hAnsi="Times New Roman" w:cs="Times New Roman"/>
                <w:sz w:val="20"/>
                <w:szCs w:val="20"/>
              </w:rPr>
              <w:br/>
              <w:t xml:space="preserve">на выполнение работ по проектированию объекта. </w:t>
            </w:r>
            <w:r w:rsidRPr="00B0245E">
              <w:rPr>
                <w:rFonts w:ascii="Times New Roman" w:hAnsi="Times New Roman" w:cs="Times New Roman"/>
                <w:sz w:val="20"/>
                <w:szCs w:val="20"/>
              </w:rPr>
              <w:br/>
              <w:t xml:space="preserve">По окончании срока подачи заявок не подано ни одной заявки </w:t>
            </w:r>
            <w:r w:rsidRPr="00B0245E">
              <w:rPr>
                <w:rFonts w:ascii="Times New Roman" w:hAnsi="Times New Roman" w:cs="Times New Roman"/>
                <w:sz w:val="20"/>
                <w:szCs w:val="20"/>
              </w:rPr>
              <w:br/>
              <w:t>на участие в закупке.</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lastRenderedPageBreak/>
              <w:t>28.</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канализационно-очистных сооружений </w:t>
            </w:r>
            <w:r w:rsidRPr="00B0245E">
              <w:rPr>
                <w:rFonts w:ascii="Times New Roman" w:hAnsi="Times New Roman" w:cs="Times New Roman"/>
                <w:sz w:val="20"/>
                <w:szCs w:val="20"/>
              </w:rPr>
              <w:br/>
              <w:t>в п. Кедровый (ПИР)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100 м3/</w:t>
            </w:r>
            <w:proofErr w:type="spellStart"/>
            <w:r w:rsidRPr="00B0245E">
              <w:rPr>
                <w:rFonts w:ascii="Times New Roman" w:hAnsi="Times New Roman" w:cs="Times New Roman"/>
                <w:sz w:val="20"/>
                <w:szCs w:val="20"/>
              </w:rPr>
              <w:t>сут</w:t>
            </w:r>
            <w:proofErr w:type="spellEnd"/>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4 374,80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4 374,80</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4 374,80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заключен муниципальный контракт от 10.10.22 </w:t>
            </w:r>
            <w:r w:rsidRPr="00B0245E">
              <w:rPr>
                <w:rFonts w:ascii="Times New Roman" w:hAnsi="Times New Roman" w:cs="Times New Roman"/>
                <w:sz w:val="20"/>
                <w:szCs w:val="20"/>
              </w:rPr>
              <w:br/>
              <w:t>с ООО «АТОМСТРОЙПРОЕКТ» на сумму 4 374,8 тыс. рублей. на выполнение работ по разработке проектно-сметной документации по объекту. ПСД в стадии разработки. Идет согласование технологической схемы очистки сточных вод. Технологическая схема направлена в МП «ЖЭК-3». Планируемый срок выполнения работ – август 2023 года</w:t>
            </w:r>
          </w:p>
        </w:tc>
      </w:tr>
      <w:tr w:rsidR="00B0245E" w:rsidRPr="00B0245E" w:rsidTr="00B0245E">
        <w:trPr>
          <w:trHeight w:val="20"/>
          <w:jc w:val="center"/>
        </w:trPr>
        <w:tc>
          <w:tcPr>
            <w:tcW w:w="414"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29.</w:t>
            </w:r>
          </w:p>
        </w:tc>
        <w:tc>
          <w:tcPr>
            <w:tcW w:w="239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Строительство водопровода </w:t>
            </w:r>
            <w:r w:rsidRPr="00B0245E">
              <w:rPr>
                <w:rFonts w:ascii="Times New Roman" w:hAnsi="Times New Roman" w:cs="Times New Roman"/>
                <w:sz w:val="20"/>
                <w:szCs w:val="20"/>
              </w:rPr>
              <w:br/>
              <w:t>в с. Елизарово (ПИР, СМР)</w:t>
            </w:r>
          </w:p>
        </w:tc>
        <w:tc>
          <w:tcPr>
            <w:tcW w:w="70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4,2 км</w:t>
            </w:r>
          </w:p>
        </w:tc>
        <w:tc>
          <w:tcPr>
            <w:tcW w:w="1061"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2022 год (ПИР)</w:t>
            </w:r>
          </w:p>
        </w:tc>
        <w:tc>
          <w:tcPr>
            <w:tcW w:w="1145"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5 582,80</w:t>
            </w:r>
          </w:p>
        </w:tc>
        <w:tc>
          <w:tcPr>
            <w:tcW w:w="906"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5 582,9</w:t>
            </w:r>
          </w:p>
        </w:tc>
        <w:tc>
          <w:tcPr>
            <w:tcW w:w="709"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lang w:val="en-US"/>
              </w:rPr>
            </w:pPr>
            <w:r w:rsidRPr="00B0245E">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noWrap/>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5 582,80</w:t>
            </w:r>
          </w:p>
        </w:tc>
        <w:tc>
          <w:tcPr>
            <w:tcW w:w="934"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0</w:t>
            </w:r>
          </w:p>
        </w:tc>
        <w:tc>
          <w:tcPr>
            <w:tcW w:w="5628" w:type="dxa"/>
            <w:tcBorders>
              <w:top w:val="single" w:sz="4" w:space="0" w:color="auto"/>
              <w:left w:val="single" w:sz="4" w:space="0" w:color="auto"/>
              <w:bottom w:val="single" w:sz="4" w:space="0" w:color="auto"/>
              <w:right w:val="single" w:sz="4" w:space="0" w:color="auto"/>
            </w:tcBorders>
            <w:hideMark/>
          </w:tcPr>
          <w:p w:rsidR="00B0245E" w:rsidRPr="00B0245E" w:rsidRDefault="00B0245E" w:rsidP="00B0245E">
            <w:pPr>
              <w:autoSpaceDN w:val="0"/>
              <w:adjustRightInd w:val="0"/>
              <w:jc w:val="center"/>
              <w:rPr>
                <w:rFonts w:ascii="Times New Roman" w:hAnsi="Times New Roman" w:cs="Times New Roman"/>
                <w:sz w:val="20"/>
                <w:szCs w:val="20"/>
              </w:rPr>
            </w:pPr>
            <w:r w:rsidRPr="00B0245E">
              <w:rPr>
                <w:rFonts w:ascii="Times New Roman" w:hAnsi="Times New Roman" w:cs="Times New Roman"/>
                <w:sz w:val="20"/>
                <w:szCs w:val="20"/>
              </w:rPr>
              <w:t xml:space="preserve">в 2022 году был размещен муниципальный заказ </w:t>
            </w:r>
            <w:r w:rsidRPr="00B0245E">
              <w:rPr>
                <w:rFonts w:ascii="Times New Roman" w:hAnsi="Times New Roman" w:cs="Times New Roman"/>
                <w:sz w:val="20"/>
                <w:szCs w:val="20"/>
              </w:rPr>
              <w:br/>
              <w:t xml:space="preserve">на выполнение работ по проектированию объекта. </w:t>
            </w:r>
            <w:r w:rsidRPr="00B0245E">
              <w:rPr>
                <w:rFonts w:ascii="Times New Roman" w:hAnsi="Times New Roman" w:cs="Times New Roman"/>
                <w:sz w:val="20"/>
                <w:szCs w:val="20"/>
              </w:rPr>
              <w:br/>
              <w:t>По окончании срока подачи заявок не подано ни одной заявки на участие в закупке</w:t>
            </w:r>
          </w:p>
        </w:tc>
      </w:tr>
    </w:tbl>
    <w:p w:rsidR="00B0245E" w:rsidRPr="00B0245E" w:rsidRDefault="00B0245E" w:rsidP="00B0245E">
      <w:pPr>
        <w:autoSpaceDN w:val="0"/>
        <w:adjustRightInd w:val="0"/>
        <w:jc w:val="center"/>
        <w:rPr>
          <w:rFonts w:ascii="Times New Roman" w:hAnsi="Times New Roman" w:cs="Times New Roman"/>
          <w:sz w:val="20"/>
          <w:szCs w:val="20"/>
        </w:rPr>
      </w:pPr>
    </w:p>
    <w:p w:rsidR="00B0245E" w:rsidRPr="00B0245E" w:rsidRDefault="00B0245E" w:rsidP="00B0245E">
      <w:pPr>
        <w:autoSpaceDN w:val="0"/>
        <w:adjustRightInd w:val="0"/>
        <w:jc w:val="center"/>
        <w:rPr>
          <w:rFonts w:ascii="Times New Roman" w:hAnsi="Times New Roman" w:cs="Times New Roman"/>
          <w:sz w:val="20"/>
          <w:szCs w:val="20"/>
        </w:rPr>
      </w:pPr>
    </w:p>
    <w:p w:rsidR="00B0245E" w:rsidRPr="00B0245E" w:rsidRDefault="00B0245E" w:rsidP="00B0245E">
      <w:pPr>
        <w:autoSpaceDN w:val="0"/>
        <w:adjustRightInd w:val="0"/>
        <w:jc w:val="center"/>
        <w:rPr>
          <w:rFonts w:ascii="Times New Roman" w:hAnsi="Times New Roman" w:cs="Times New Roman"/>
          <w:sz w:val="20"/>
          <w:szCs w:val="20"/>
        </w:rPr>
      </w:pPr>
    </w:p>
    <w:p w:rsidR="00B0245E" w:rsidRPr="00B0245E" w:rsidRDefault="00B0245E" w:rsidP="00B0245E">
      <w:pPr>
        <w:autoSpaceDN w:val="0"/>
        <w:adjustRightInd w:val="0"/>
        <w:jc w:val="center"/>
        <w:rPr>
          <w:rFonts w:ascii="Times New Roman" w:hAnsi="Times New Roman" w:cs="Times New Roman"/>
          <w:sz w:val="20"/>
          <w:szCs w:val="20"/>
        </w:rPr>
      </w:pPr>
    </w:p>
    <w:p w:rsidR="00817F0A" w:rsidRPr="00B0245E" w:rsidRDefault="00817F0A" w:rsidP="00B0245E">
      <w:pPr>
        <w:autoSpaceDN w:val="0"/>
        <w:adjustRightInd w:val="0"/>
        <w:jc w:val="center"/>
        <w:rPr>
          <w:rFonts w:ascii="Times New Roman" w:hAnsi="Times New Roman" w:cs="Times New Roman"/>
          <w:sz w:val="20"/>
          <w:szCs w:val="20"/>
        </w:rPr>
      </w:pPr>
    </w:p>
    <w:sectPr w:rsidR="00817F0A" w:rsidRPr="00B0245E" w:rsidSect="00B0245E">
      <w:headerReference w:type="default" r:id="rId9"/>
      <w:pgSz w:w="16838" w:h="11906" w:orient="landscape"/>
      <w:pgMar w:top="1559" w:right="1418"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69C" w:rsidRDefault="0009069C">
      <w:r>
        <w:separator/>
      </w:r>
    </w:p>
  </w:endnote>
  <w:endnote w:type="continuationSeparator" w:id="0">
    <w:p w:rsidR="0009069C" w:rsidRDefault="00090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69C" w:rsidRDefault="0009069C">
      <w:r>
        <w:separator/>
      </w:r>
    </w:p>
  </w:footnote>
  <w:footnote w:type="continuationSeparator" w:id="0">
    <w:p w:rsidR="0009069C" w:rsidRDefault="00090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69C" w:rsidRPr="00C660AC" w:rsidRDefault="0009069C">
    <w:pPr>
      <w:pStyle w:val="af1"/>
      <w:jc w:val="center"/>
      <w:rPr>
        <w:rFonts w:ascii="Times New Roman" w:hAnsi="Times New Roman" w:cs="Times New Roman"/>
      </w:rPr>
    </w:pPr>
    <w:r w:rsidRPr="00C660AC">
      <w:rPr>
        <w:rFonts w:ascii="Times New Roman" w:hAnsi="Times New Roman" w:cs="Times New Roman"/>
      </w:rPr>
      <w:fldChar w:fldCharType="begin"/>
    </w:r>
    <w:r w:rsidRPr="00C660AC">
      <w:rPr>
        <w:rFonts w:ascii="Times New Roman" w:hAnsi="Times New Roman" w:cs="Times New Roman"/>
      </w:rPr>
      <w:instrText xml:space="preserve"> PAGE </w:instrText>
    </w:r>
    <w:r w:rsidRPr="00C660AC">
      <w:rPr>
        <w:rFonts w:ascii="Times New Roman" w:hAnsi="Times New Roman" w:cs="Times New Roman"/>
      </w:rPr>
      <w:fldChar w:fldCharType="separate"/>
    </w:r>
    <w:r w:rsidR="001A4F34">
      <w:rPr>
        <w:rFonts w:ascii="Times New Roman" w:hAnsi="Times New Roman" w:cs="Times New Roman"/>
        <w:noProof/>
      </w:rPr>
      <w:t>51</w:t>
    </w:r>
    <w:r w:rsidRPr="00C660AC">
      <w:rPr>
        <w:rFonts w:ascii="Times New Roman" w:hAnsi="Times New Roman" w:cs="Times New Roman"/>
      </w:rPr>
      <w:fldChar w:fldCharType="end"/>
    </w:r>
  </w:p>
  <w:p w:rsidR="0009069C" w:rsidRDefault="0009069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rPr>
        <w:rFonts w:ascii="Times New Roman" w:hAnsi="Times New Roman" w:cs="Times New Roman"/>
        <w:sz w:val="28"/>
        <w:szCs w:val="28"/>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19" w:hanging="360"/>
      </w:pPr>
      <w:rPr>
        <w:rFonts w:ascii="Times New Roman" w:hAnsi="Times New Roman" w:cs="Times New Roman"/>
        <w:sz w:val="28"/>
        <w:szCs w:val="28"/>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rFonts w:ascii="Times New Roman" w:hAnsi="Times New Roman" w:cs="Times New Roman"/>
        <w:sz w:val="28"/>
        <w:szCs w:val="28"/>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065" w:hanging="705"/>
      </w:pPr>
      <w:rPr>
        <w:rFonts w:ascii="Times New Roman" w:hAnsi="Times New Roman" w:cs="Times New Roman"/>
        <w:sz w:val="28"/>
        <w:szCs w:val="28"/>
      </w:rPr>
    </w:lvl>
    <w:lvl w:ilvl="1">
      <w:start w:val="1"/>
      <w:numFmt w:val="decimal"/>
      <w:lvlText w:val="%1.%2"/>
      <w:lvlJc w:val="left"/>
      <w:pPr>
        <w:tabs>
          <w:tab w:val="num" w:pos="0"/>
        </w:tabs>
        <w:ind w:left="1332" w:hanging="765"/>
      </w:pPr>
      <w:rPr>
        <w:rFonts w:ascii="Times New Roman" w:hAnsi="Times New Roman" w:cs="Times New Roman"/>
        <w:sz w:val="28"/>
        <w:szCs w:val="28"/>
      </w:rPr>
    </w:lvl>
    <w:lvl w:ilvl="2">
      <w:start w:val="1"/>
      <w:numFmt w:val="decimal"/>
      <w:lvlText w:val="%1.%2.%3"/>
      <w:lvlJc w:val="left"/>
      <w:pPr>
        <w:tabs>
          <w:tab w:val="num" w:pos="0"/>
        </w:tabs>
        <w:ind w:left="1539" w:hanging="765"/>
      </w:pPr>
      <w:rPr>
        <w:rFonts w:ascii="Times New Roman" w:hAnsi="Times New Roman" w:cs="Times New Roman"/>
        <w:sz w:val="28"/>
        <w:szCs w:val="28"/>
      </w:rPr>
    </w:lvl>
    <w:lvl w:ilvl="3">
      <w:start w:val="1"/>
      <w:numFmt w:val="decimal"/>
      <w:lvlText w:val="%1.%2.%3.%4"/>
      <w:lvlJc w:val="left"/>
      <w:pPr>
        <w:tabs>
          <w:tab w:val="num" w:pos="0"/>
        </w:tabs>
        <w:ind w:left="2061" w:hanging="1080"/>
      </w:pPr>
      <w:rPr>
        <w:rFonts w:ascii="Times New Roman" w:hAnsi="Times New Roman" w:cs="Times New Roman"/>
        <w:sz w:val="28"/>
        <w:szCs w:val="28"/>
      </w:rPr>
    </w:lvl>
    <w:lvl w:ilvl="4">
      <w:start w:val="1"/>
      <w:numFmt w:val="decimal"/>
      <w:lvlText w:val="%1.%2.%3.%4.%5"/>
      <w:lvlJc w:val="left"/>
      <w:pPr>
        <w:tabs>
          <w:tab w:val="num" w:pos="0"/>
        </w:tabs>
        <w:ind w:left="2268" w:hanging="1080"/>
      </w:pPr>
      <w:rPr>
        <w:rFonts w:ascii="Times New Roman" w:hAnsi="Times New Roman" w:cs="Times New Roman"/>
        <w:sz w:val="28"/>
        <w:szCs w:val="28"/>
      </w:rPr>
    </w:lvl>
    <w:lvl w:ilvl="5">
      <w:start w:val="1"/>
      <w:numFmt w:val="decimal"/>
      <w:lvlText w:val="%1.%2.%3.%4.%5.%6"/>
      <w:lvlJc w:val="left"/>
      <w:pPr>
        <w:tabs>
          <w:tab w:val="num" w:pos="0"/>
        </w:tabs>
        <w:ind w:left="2835" w:hanging="1440"/>
      </w:pPr>
      <w:rPr>
        <w:rFonts w:ascii="Times New Roman" w:hAnsi="Times New Roman" w:cs="Times New Roman"/>
        <w:sz w:val="28"/>
        <w:szCs w:val="28"/>
      </w:rPr>
    </w:lvl>
    <w:lvl w:ilvl="6">
      <w:start w:val="1"/>
      <w:numFmt w:val="decimal"/>
      <w:lvlText w:val="%1.%2.%3.%4.%5.%6.%7"/>
      <w:lvlJc w:val="left"/>
      <w:pPr>
        <w:tabs>
          <w:tab w:val="num" w:pos="0"/>
        </w:tabs>
        <w:ind w:left="3042" w:hanging="1440"/>
      </w:pPr>
      <w:rPr>
        <w:rFonts w:ascii="Times New Roman" w:hAnsi="Times New Roman" w:cs="Times New Roman"/>
        <w:sz w:val="28"/>
        <w:szCs w:val="28"/>
      </w:rPr>
    </w:lvl>
    <w:lvl w:ilvl="7">
      <w:start w:val="1"/>
      <w:numFmt w:val="decimal"/>
      <w:lvlText w:val="%1.%2.%3.%4.%5.%6.%7.%8"/>
      <w:lvlJc w:val="left"/>
      <w:pPr>
        <w:tabs>
          <w:tab w:val="num" w:pos="0"/>
        </w:tabs>
        <w:ind w:left="3609" w:hanging="1800"/>
      </w:pPr>
      <w:rPr>
        <w:rFonts w:ascii="Times New Roman" w:hAnsi="Times New Roman" w:cs="Times New Roman"/>
        <w:sz w:val="28"/>
        <w:szCs w:val="28"/>
      </w:rPr>
    </w:lvl>
    <w:lvl w:ilvl="8">
      <w:start w:val="1"/>
      <w:numFmt w:val="decimal"/>
      <w:lvlText w:val="%1.%2.%3.%4.%5.%6.%7.%8.%9"/>
      <w:lvlJc w:val="left"/>
      <w:pPr>
        <w:tabs>
          <w:tab w:val="num" w:pos="0"/>
        </w:tabs>
        <w:ind w:left="4176" w:hanging="2160"/>
      </w:pPr>
      <w:rPr>
        <w:rFonts w:ascii="Times New Roman" w:hAnsi="Times New Roman" w:cs="Times New Roman"/>
        <w:sz w:val="28"/>
        <w:szCs w:val="28"/>
      </w:rPr>
    </w:lvl>
  </w:abstractNum>
  <w:abstractNum w:abstractNumId="5" w15:restartNumberingAfterBreak="0">
    <w:nsid w:val="0AAD2ED1"/>
    <w:multiLevelType w:val="hybridMultilevel"/>
    <w:tmpl w:val="F1760588"/>
    <w:lvl w:ilvl="0" w:tplc="3E48C092">
      <w:start w:val="1"/>
      <w:numFmt w:val="decimal"/>
      <w:lvlText w:val="%1)"/>
      <w:lvlJc w:val="left"/>
      <w:pPr>
        <w:ind w:left="795" w:hanging="435"/>
      </w:pPr>
      <w:rPr>
        <w:rFonts w:hint="default"/>
      </w:rPr>
    </w:lvl>
    <w:lvl w:ilvl="1" w:tplc="44967D46" w:tentative="1">
      <w:start w:val="1"/>
      <w:numFmt w:val="lowerLetter"/>
      <w:lvlText w:val="%2."/>
      <w:lvlJc w:val="left"/>
      <w:pPr>
        <w:ind w:left="1440" w:hanging="360"/>
      </w:pPr>
    </w:lvl>
    <w:lvl w:ilvl="2" w:tplc="79AE7F60" w:tentative="1">
      <w:start w:val="1"/>
      <w:numFmt w:val="lowerRoman"/>
      <w:lvlText w:val="%3."/>
      <w:lvlJc w:val="right"/>
      <w:pPr>
        <w:ind w:left="2160" w:hanging="180"/>
      </w:pPr>
    </w:lvl>
    <w:lvl w:ilvl="3" w:tplc="2DAC795A" w:tentative="1">
      <w:start w:val="1"/>
      <w:numFmt w:val="decimal"/>
      <w:lvlText w:val="%4."/>
      <w:lvlJc w:val="left"/>
      <w:pPr>
        <w:ind w:left="2880" w:hanging="360"/>
      </w:pPr>
    </w:lvl>
    <w:lvl w:ilvl="4" w:tplc="CFF214D2" w:tentative="1">
      <w:start w:val="1"/>
      <w:numFmt w:val="lowerLetter"/>
      <w:lvlText w:val="%5."/>
      <w:lvlJc w:val="left"/>
      <w:pPr>
        <w:ind w:left="3600" w:hanging="360"/>
      </w:pPr>
    </w:lvl>
    <w:lvl w:ilvl="5" w:tplc="068CA0E8" w:tentative="1">
      <w:start w:val="1"/>
      <w:numFmt w:val="lowerRoman"/>
      <w:lvlText w:val="%6."/>
      <w:lvlJc w:val="right"/>
      <w:pPr>
        <w:ind w:left="4320" w:hanging="180"/>
      </w:pPr>
    </w:lvl>
    <w:lvl w:ilvl="6" w:tplc="4F0AB96C" w:tentative="1">
      <w:start w:val="1"/>
      <w:numFmt w:val="decimal"/>
      <w:lvlText w:val="%7."/>
      <w:lvlJc w:val="left"/>
      <w:pPr>
        <w:ind w:left="5040" w:hanging="360"/>
      </w:pPr>
    </w:lvl>
    <w:lvl w:ilvl="7" w:tplc="EB32A05C" w:tentative="1">
      <w:start w:val="1"/>
      <w:numFmt w:val="lowerLetter"/>
      <w:lvlText w:val="%8."/>
      <w:lvlJc w:val="left"/>
      <w:pPr>
        <w:ind w:left="5760" w:hanging="360"/>
      </w:pPr>
    </w:lvl>
    <w:lvl w:ilvl="8" w:tplc="506A6E9E" w:tentative="1">
      <w:start w:val="1"/>
      <w:numFmt w:val="lowerRoman"/>
      <w:lvlText w:val="%9."/>
      <w:lvlJc w:val="right"/>
      <w:pPr>
        <w:ind w:left="6480" w:hanging="180"/>
      </w:pPr>
    </w:lvl>
  </w:abstractNum>
  <w:abstractNum w:abstractNumId="6" w15:restartNumberingAfterBreak="0">
    <w:nsid w:val="28BE285D"/>
    <w:multiLevelType w:val="hybridMultilevel"/>
    <w:tmpl w:val="5E649A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C56DE"/>
    <w:multiLevelType w:val="hybridMultilevel"/>
    <w:tmpl w:val="34AE5EC0"/>
    <w:lvl w:ilvl="0" w:tplc="1390DC70">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99E7E43"/>
    <w:multiLevelType w:val="hybridMultilevel"/>
    <w:tmpl w:val="57446418"/>
    <w:lvl w:ilvl="0" w:tplc="6690FC38">
      <w:start w:val="1"/>
      <w:numFmt w:val="decimal"/>
      <w:lvlText w:val="%1."/>
      <w:lvlJc w:val="left"/>
      <w:pPr>
        <w:tabs>
          <w:tab w:val="num" w:pos="1845"/>
        </w:tabs>
        <w:ind w:left="1845" w:hanging="1125"/>
      </w:pPr>
    </w:lvl>
    <w:lvl w:ilvl="1" w:tplc="BC30F740">
      <w:numFmt w:val="none"/>
      <w:lvlText w:val=""/>
      <w:lvlJc w:val="left"/>
      <w:pPr>
        <w:tabs>
          <w:tab w:val="num" w:pos="360"/>
        </w:tabs>
        <w:ind w:left="0" w:firstLine="0"/>
      </w:pPr>
    </w:lvl>
    <w:lvl w:ilvl="2" w:tplc="1D00EAA2">
      <w:numFmt w:val="none"/>
      <w:pStyle w:val="3"/>
      <w:lvlText w:val=""/>
      <w:lvlJc w:val="left"/>
      <w:pPr>
        <w:tabs>
          <w:tab w:val="num" w:pos="360"/>
        </w:tabs>
        <w:ind w:left="0" w:firstLine="0"/>
      </w:pPr>
    </w:lvl>
    <w:lvl w:ilvl="3" w:tplc="DE8E80FE">
      <w:numFmt w:val="none"/>
      <w:lvlText w:val=""/>
      <w:lvlJc w:val="left"/>
      <w:pPr>
        <w:tabs>
          <w:tab w:val="num" w:pos="360"/>
        </w:tabs>
        <w:ind w:left="0" w:firstLine="0"/>
      </w:pPr>
    </w:lvl>
    <w:lvl w:ilvl="4" w:tplc="1D6E6888">
      <w:numFmt w:val="none"/>
      <w:lvlText w:val=""/>
      <w:lvlJc w:val="left"/>
      <w:pPr>
        <w:tabs>
          <w:tab w:val="num" w:pos="360"/>
        </w:tabs>
        <w:ind w:left="0" w:firstLine="0"/>
      </w:pPr>
    </w:lvl>
    <w:lvl w:ilvl="5" w:tplc="9EBAF080">
      <w:numFmt w:val="none"/>
      <w:lvlText w:val=""/>
      <w:lvlJc w:val="left"/>
      <w:pPr>
        <w:tabs>
          <w:tab w:val="num" w:pos="360"/>
        </w:tabs>
        <w:ind w:left="0" w:firstLine="0"/>
      </w:pPr>
    </w:lvl>
    <w:lvl w:ilvl="6" w:tplc="DFD2388A">
      <w:numFmt w:val="none"/>
      <w:lvlText w:val=""/>
      <w:lvlJc w:val="left"/>
      <w:pPr>
        <w:tabs>
          <w:tab w:val="num" w:pos="360"/>
        </w:tabs>
        <w:ind w:left="0" w:firstLine="0"/>
      </w:pPr>
    </w:lvl>
    <w:lvl w:ilvl="7" w:tplc="9784513E">
      <w:numFmt w:val="none"/>
      <w:lvlText w:val=""/>
      <w:lvlJc w:val="left"/>
      <w:pPr>
        <w:tabs>
          <w:tab w:val="num" w:pos="360"/>
        </w:tabs>
        <w:ind w:left="0" w:firstLine="0"/>
      </w:pPr>
    </w:lvl>
    <w:lvl w:ilvl="8" w:tplc="3120F5A6">
      <w:numFmt w:val="none"/>
      <w:lvlText w:val=""/>
      <w:lvlJc w:val="left"/>
      <w:pPr>
        <w:tabs>
          <w:tab w:val="num" w:pos="360"/>
        </w:tabs>
        <w:ind w:left="0" w:firstLine="0"/>
      </w:pPr>
    </w:lvl>
  </w:abstractNum>
  <w:abstractNum w:abstractNumId="9" w15:restartNumberingAfterBreak="0">
    <w:nsid w:val="4C79715A"/>
    <w:multiLevelType w:val="hybridMultilevel"/>
    <w:tmpl w:val="FA7C2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A7449E"/>
    <w:multiLevelType w:val="hybridMultilevel"/>
    <w:tmpl w:val="A65A60BC"/>
    <w:lvl w:ilvl="0" w:tplc="E6B8A94E">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8"/>
  </w:num>
  <w:num w:numId="8">
    <w:abstractNumId w:val="5"/>
  </w:num>
  <w:num w:numId="9">
    <w:abstractNumId w:val="1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8F"/>
    <w:rsid w:val="0001732A"/>
    <w:rsid w:val="00033470"/>
    <w:rsid w:val="0009069C"/>
    <w:rsid w:val="0009784A"/>
    <w:rsid w:val="00110A0E"/>
    <w:rsid w:val="0016723D"/>
    <w:rsid w:val="001A4F34"/>
    <w:rsid w:val="001F2FCD"/>
    <w:rsid w:val="002814CD"/>
    <w:rsid w:val="00297C8C"/>
    <w:rsid w:val="002F7BE6"/>
    <w:rsid w:val="003024D2"/>
    <w:rsid w:val="00384D64"/>
    <w:rsid w:val="00386B46"/>
    <w:rsid w:val="0042386B"/>
    <w:rsid w:val="00443781"/>
    <w:rsid w:val="004E0A4D"/>
    <w:rsid w:val="00532050"/>
    <w:rsid w:val="0054209D"/>
    <w:rsid w:val="005747E5"/>
    <w:rsid w:val="005E2F15"/>
    <w:rsid w:val="006152C8"/>
    <w:rsid w:val="00641A69"/>
    <w:rsid w:val="00697734"/>
    <w:rsid w:val="006D6E6E"/>
    <w:rsid w:val="006F6FA6"/>
    <w:rsid w:val="007455D4"/>
    <w:rsid w:val="00753FD7"/>
    <w:rsid w:val="007B3D0B"/>
    <w:rsid w:val="007C3F71"/>
    <w:rsid w:val="00817F0A"/>
    <w:rsid w:val="00837960"/>
    <w:rsid w:val="00846CF2"/>
    <w:rsid w:val="008C61DE"/>
    <w:rsid w:val="008D0EB2"/>
    <w:rsid w:val="008E1747"/>
    <w:rsid w:val="00941DB6"/>
    <w:rsid w:val="009C0D84"/>
    <w:rsid w:val="009D36E4"/>
    <w:rsid w:val="00A91EAB"/>
    <w:rsid w:val="00AB3522"/>
    <w:rsid w:val="00AD3C7A"/>
    <w:rsid w:val="00B0245E"/>
    <w:rsid w:val="00B92318"/>
    <w:rsid w:val="00C660AC"/>
    <w:rsid w:val="00C8078F"/>
    <w:rsid w:val="00C858C6"/>
    <w:rsid w:val="00D01420"/>
    <w:rsid w:val="00E01453"/>
    <w:rsid w:val="00E05809"/>
    <w:rsid w:val="00E05DD2"/>
    <w:rsid w:val="00E7361C"/>
    <w:rsid w:val="00ED7A1B"/>
    <w:rsid w:val="00EF6E45"/>
    <w:rsid w:val="00EF7054"/>
    <w:rsid w:val="00F23E4A"/>
    <w:rsid w:val="00F33FF9"/>
    <w:rsid w:val="00F36D74"/>
    <w:rsid w:val="00F428B0"/>
    <w:rsid w:val="00F433FD"/>
    <w:rsid w:val="00F516B0"/>
    <w:rsid w:val="00F5374F"/>
    <w:rsid w:val="00F80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8F3B3CA-C6A8-4DD7-BC4F-2018F9CB7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Calibri" w:hAnsi="Calibri" w:cs="Calibri"/>
      <w:sz w:val="24"/>
      <w:szCs w:val="24"/>
      <w:lang w:eastAsia="zh-CN"/>
    </w:rPr>
  </w:style>
  <w:style w:type="paragraph" w:styleId="1">
    <w:name w:val="heading 1"/>
    <w:aliases w:val="H1,H11,H12,H111,H13,H112,H14,H15,H16,H17,H18,H19,H113,H121,H1111,H131,H1121,H141,H151,H161,H171,H181,Заголов,Заголовок 1 Знак1,Заголовок 1 Знак Знак,1,Глава,(раздел),ch,h1,app heading 1,ITT t1,II+,I,H122,H132,H142,H152,H162,H172,H1211,H1311"/>
    <w:basedOn w:val="a"/>
    <w:next w:val="a"/>
    <w:qFormat/>
    <w:pPr>
      <w:keepNext/>
      <w:widowControl/>
      <w:numPr>
        <w:numId w:val="1"/>
      </w:numPr>
      <w:autoSpaceDE/>
      <w:jc w:val="center"/>
      <w:outlineLvl w:val="0"/>
    </w:pPr>
    <w:rPr>
      <w:rFonts w:ascii="Times New Roman" w:hAnsi="Times New Roman" w:cs="Times New Roman"/>
      <w:b/>
      <w:sz w:val="28"/>
      <w:lang w:val="en-US"/>
    </w:rPr>
  </w:style>
  <w:style w:type="paragraph" w:styleId="2">
    <w:name w:val="heading 2"/>
    <w:aliases w:val="ç2,H2,h2,Numbered text 3,H21,h21,Numbered text 31,H22,h22,Numbered text 32,H211,h211,Numbered text 311,H23,h23,Numbered text 33,H212,h212,Numbered text 312,H24,h24,Numbered text 34,H25,h25,Numbered text 35,H26,h26,Numbered text 36,H27,h27,2"/>
    <w:basedOn w:val="a"/>
    <w:next w:val="a"/>
    <w:link w:val="20"/>
    <w:unhideWhenUsed/>
    <w:qFormat/>
    <w:rsid w:val="00817F0A"/>
    <w:pPr>
      <w:keepNext/>
      <w:widowControl/>
      <w:suppressAutoHyphens w:val="0"/>
      <w:overflowPunct w:val="0"/>
      <w:autoSpaceDN w:val="0"/>
      <w:adjustRightInd w:val="0"/>
      <w:spacing w:line="320" w:lineRule="exact"/>
      <w:ind w:left="24" w:firstLine="696"/>
      <w:jc w:val="both"/>
      <w:outlineLvl w:val="1"/>
    </w:pPr>
    <w:rPr>
      <w:rFonts w:ascii="Tahoma" w:hAnsi="Tahoma" w:cs="Times New Roman"/>
      <w:b/>
      <w:szCs w:val="20"/>
      <w:lang w:eastAsia="en-US"/>
    </w:rPr>
  </w:style>
  <w:style w:type="paragraph" w:styleId="3">
    <w:name w:val="heading 3"/>
    <w:aliases w:val="H3,ç3,h3,H31,h31,H32,h32,H311,h311,H33,h33,H312,h312,H34,h34,H35,h35,H36,h36,H37,h37,H38,h38,H39,h39,H313,h313,H321,h321,H3111,h3111,H331,h331,H3121,h3121,H341,h341,H351,h351,H361,h361,H371,h371,H381,h381,3,(пункт),Пункт,Level 1 - 1,h310"/>
    <w:basedOn w:val="a"/>
    <w:next w:val="a"/>
    <w:link w:val="30"/>
    <w:uiPriority w:val="9"/>
    <w:unhideWhenUsed/>
    <w:qFormat/>
    <w:rsid w:val="00817F0A"/>
    <w:pPr>
      <w:keepNext/>
      <w:widowControl/>
      <w:numPr>
        <w:ilvl w:val="2"/>
        <w:numId w:val="7"/>
      </w:numPr>
      <w:suppressAutoHyphens w:val="0"/>
      <w:autoSpaceDE/>
      <w:spacing w:before="240" w:after="60"/>
      <w:jc w:val="both"/>
      <w:outlineLvl w:val="2"/>
    </w:pPr>
    <w:rPr>
      <w:rFonts w:ascii="Tahoma" w:hAnsi="Tahoma" w:cs="Times New Roman"/>
      <w:b/>
      <w:bCs/>
      <w:sz w:val="22"/>
      <w:szCs w:val="26"/>
      <w:lang w:eastAsia="en-US"/>
    </w:rPr>
  </w:style>
  <w:style w:type="paragraph" w:styleId="4">
    <w:name w:val="heading 4"/>
    <w:aliases w:val="c4,Параграф,Заголовок 4 (Приложение),H41"/>
    <w:basedOn w:val="a"/>
    <w:next w:val="a"/>
    <w:link w:val="40"/>
    <w:unhideWhenUsed/>
    <w:qFormat/>
    <w:rsid w:val="00817F0A"/>
    <w:pPr>
      <w:keepNext/>
      <w:widowControl/>
      <w:suppressAutoHyphens w:val="0"/>
      <w:overflowPunct w:val="0"/>
      <w:autoSpaceDN w:val="0"/>
      <w:adjustRightInd w:val="0"/>
      <w:spacing w:line="320" w:lineRule="exact"/>
      <w:jc w:val="center"/>
      <w:outlineLvl w:val="3"/>
    </w:pPr>
    <w:rPr>
      <w:rFonts w:ascii="Times New Roman CYR" w:hAnsi="Times New Roman CYR" w:cs="Times New Roman"/>
      <w:b/>
      <w:sz w:val="28"/>
      <w:szCs w:val="20"/>
      <w:lang w:eastAsia="en-US"/>
    </w:rPr>
  </w:style>
  <w:style w:type="paragraph" w:styleId="5">
    <w:name w:val="heading 5"/>
    <w:basedOn w:val="a"/>
    <w:next w:val="a"/>
    <w:link w:val="50"/>
    <w:uiPriority w:val="9"/>
    <w:unhideWhenUsed/>
    <w:qFormat/>
    <w:rsid w:val="00817F0A"/>
    <w:pPr>
      <w:keepNext/>
      <w:tabs>
        <w:tab w:val="left" w:pos="600"/>
      </w:tabs>
      <w:suppressAutoHyphens w:val="0"/>
      <w:autoSpaceDE/>
      <w:ind w:firstLine="709"/>
      <w:jc w:val="both"/>
      <w:outlineLvl w:val="4"/>
    </w:pPr>
    <w:rPr>
      <w:rFonts w:ascii="Times New Roman" w:eastAsia="Calibri" w:hAnsi="Times New Roman" w:cs="Times New Roman"/>
      <w:sz w:val="28"/>
      <w:szCs w:val="28"/>
      <w:lang w:eastAsia="en-US"/>
    </w:rPr>
  </w:style>
  <w:style w:type="paragraph" w:styleId="6">
    <w:name w:val="heading 6"/>
    <w:basedOn w:val="a"/>
    <w:next w:val="a"/>
    <w:link w:val="60"/>
    <w:unhideWhenUsed/>
    <w:qFormat/>
    <w:rsid w:val="00817F0A"/>
    <w:pPr>
      <w:keepNext/>
      <w:widowControl/>
      <w:suppressAutoHyphens w:val="0"/>
      <w:autoSpaceDE/>
      <w:spacing w:line="360" w:lineRule="auto"/>
      <w:ind w:firstLine="709"/>
      <w:jc w:val="both"/>
      <w:outlineLvl w:val="5"/>
    </w:pPr>
    <w:rPr>
      <w:rFonts w:ascii="Times New Roman" w:hAnsi="Times New Roman" w:cs="Times New Roman"/>
      <w:b/>
      <w:iCs/>
      <w:lang w:eastAsia="en-US"/>
    </w:rPr>
  </w:style>
  <w:style w:type="paragraph" w:styleId="7">
    <w:name w:val="heading 7"/>
    <w:basedOn w:val="a"/>
    <w:next w:val="a"/>
    <w:link w:val="70"/>
    <w:uiPriority w:val="99"/>
    <w:unhideWhenUsed/>
    <w:qFormat/>
    <w:rsid w:val="00817F0A"/>
    <w:pPr>
      <w:keepNext/>
      <w:widowControl/>
      <w:suppressAutoHyphens w:val="0"/>
      <w:autoSpaceDE/>
      <w:spacing w:line="360" w:lineRule="auto"/>
      <w:ind w:firstLine="709"/>
      <w:jc w:val="both"/>
      <w:outlineLvl w:val="6"/>
    </w:pPr>
    <w:rPr>
      <w:rFonts w:ascii="Times New Roman" w:hAnsi="Times New Roman" w:cs="Times New Roman"/>
      <w:b/>
      <w:bCs/>
      <w:i/>
      <w:iCs/>
      <w:lang w:eastAsia="en-US"/>
    </w:rPr>
  </w:style>
  <w:style w:type="paragraph" w:styleId="8">
    <w:name w:val="heading 8"/>
    <w:basedOn w:val="a"/>
    <w:next w:val="a"/>
    <w:link w:val="80"/>
    <w:uiPriority w:val="99"/>
    <w:unhideWhenUsed/>
    <w:qFormat/>
    <w:rsid w:val="00817F0A"/>
    <w:pPr>
      <w:keepNext/>
      <w:widowControl/>
      <w:suppressAutoHyphens w:val="0"/>
      <w:autoSpaceDE/>
      <w:jc w:val="center"/>
      <w:outlineLvl w:val="7"/>
    </w:pPr>
    <w:rPr>
      <w:rFonts w:ascii="Times New Roman" w:hAnsi="Times New Roman" w:cs="Times New Roman"/>
      <w:b/>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8"/>
      <w:szCs w:val="28"/>
    </w:rPr>
  </w:style>
  <w:style w:type="character" w:customStyle="1" w:styleId="WW8Num3z0">
    <w:name w:val="WW8Num3z0"/>
    <w:rPr>
      <w:rFonts w:ascii="Times New Roman" w:hAnsi="Times New Roman" w:cs="Times New Roman"/>
      <w:sz w:val="28"/>
      <w:szCs w:val="28"/>
    </w:rPr>
  </w:style>
  <w:style w:type="character" w:customStyle="1" w:styleId="WW8Num4z0">
    <w:name w:val="WW8Num4z0"/>
  </w:style>
  <w:style w:type="character" w:customStyle="1" w:styleId="WW8Num4z1">
    <w:name w:val="WW8Num4z1"/>
    <w:rPr>
      <w:rFonts w:ascii="Times New Roman" w:hAnsi="Times New Roman" w:cs="Times New Roman"/>
      <w:sz w:val="28"/>
      <w:szCs w:val="28"/>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sz w:val="28"/>
      <w:szCs w:val="28"/>
    </w:rPr>
  </w:style>
  <w:style w:type="character" w:customStyle="1" w:styleId="51">
    <w:name w:val="Основной шрифт абзаца5"/>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sz w:val="28"/>
      <w:szCs w:val="28"/>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41">
    <w:name w:val="Основной шрифт абзаца4"/>
  </w:style>
  <w:style w:type="character" w:customStyle="1" w:styleId="31">
    <w:name w:val="Основной шрифт абзаца3"/>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8z0">
    <w:name w:val="WW8Num8z0"/>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Times New Roman" w:hAnsi="Times New Roman" w:cs="Times New Roman"/>
      <w:sz w:val="28"/>
      <w:szCs w:val="28"/>
    </w:rPr>
  </w:style>
  <w:style w:type="character" w:customStyle="1" w:styleId="WW8Num24z0">
    <w:name w:val="WW8Num24z0"/>
    <w:rPr>
      <w:rFonts w:ascii="Symbol" w:eastAsia="Times New Roman" w:hAnsi="Symbol"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sz w:val="28"/>
      <w:szCs w:val="28"/>
    </w:rPr>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St2z0">
    <w:name w:val="WW8NumSt2z0"/>
    <w:rPr>
      <w:rFonts w:ascii="Calibri" w:hAnsi="Calibri" w:cs="Calibri"/>
    </w:rPr>
  </w:style>
  <w:style w:type="character" w:customStyle="1" w:styleId="WW8NumSt3z0">
    <w:name w:val="WW8NumSt3z0"/>
    <w:rPr>
      <w:rFonts w:ascii="Calibri" w:hAnsi="Calibri" w:cs="Calibri"/>
    </w:rPr>
  </w:style>
  <w:style w:type="character" w:customStyle="1" w:styleId="WW8NumSt4z0">
    <w:name w:val="WW8NumSt4z0"/>
    <w:rPr>
      <w:rFonts w:ascii="Calibri" w:hAnsi="Calibri" w:cs="Calibri"/>
    </w:rPr>
  </w:style>
  <w:style w:type="character" w:customStyle="1" w:styleId="21">
    <w:name w:val="Основной шрифт абзаца2"/>
  </w:style>
  <w:style w:type="character" w:customStyle="1" w:styleId="10">
    <w:name w:val="Заголовок 1 Знак"/>
    <w:aliases w:val="H1 Знак,H11 Знак,H12 Знак,H111 Знак,H13 Знак,H112 Знак,H14 Знак,H15 Знак,H16 Знак,H17 Знак,H18 Знак,H19 Знак,H113 Знак,H121 Знак,H1111 Знак,H131 Знак,H1121 Знак,H141 Знак,H151 Знак,H161 Знак,H171 Знак,H181 Знак,Заголов Знак,1 Знак"/>
    <w:rPr>
      <w:rFonts w:ascii="Times New Roman" w:eastAsia="Times New Roman" w:hAnsi="Times New Roman" w:cs="Times New Roman"/>
      <w:b/>
      <w:sz w:val="28"/>
      <w:szCs w:val="24"/>
      <w:lang w:val="en-US"/>
    </w:rPr>
  </w:style>
  <w:style w:type="character" w:customStyle="1" w:styleId="FontStyle36">
    <w:name w:val="Font Style36"/>
    <w:rPr>
      <w:rFonts w:ascii="Calibri" w:hAnsi="Calibri" w:cs="Calibri"/>
      <w:b/>
      <w:bCs/>
      <w:sz w:val="20"/>
      <w:szCs w:val="20"/>
    </w:rPr>
  </w:style>
  <w:style w:type="character" w:customStyle="1" w:styleId="FontStyle39">
    <w:name w:val="Font Style39"/>
    <w:rPr>
      <w:rFonts w:ascii="Calibri" w:hAnsi="Calibri" w:cs="Calibri"/>
      <w:sz w:val="20"/>
      <w:szCs w:val="20"/>
    </w:rPr>
  </w:style>
  <w:style w:type="character" w:customStyle="1" w:styleId="FontStyle11">
    <w:name w:val="Font Style11"/>
    <w:rPr>
      <w:rFonts w:ascii="Times New Roman" w:hAnsi="Times New Roman" w:cs="Times New Roman"/>
      <w:sz w:val="26"/>
      <w:szCs w:val="26"/>
    </w:rPr>
  </w:style>
  <w:style w:type="character" w:customStyle="1" w:styleId="FontStyle37">
    <w:name w:val="Font Style37"/>
    <w:rPr>
      <w:rFonts w:ascii="Courier New" w:hAnsi="Courier New" w:cs="Courier New"/>
      <w:sz w:val="18"/>
      <w:szCs w:val="18"/>
    </w:rPr>
  </w:style>
  <w:style w:type="character" w:customStyle="1" w:styleId="FontStyle38">
    <w:name w:val="Font Style38"/>
    <w:rPr>
      <w:rFonts w:ascii="Courier New" w:hAnsi="Courier New" w:cs="Courier New"/>
      <w:sz w:val="14"/>
      <w:szCs w:val="14"/>
    </w:rPr>
  </w:style>
  <w:style w:type="character" w:customStyle="1" w:styleId="a3">
    <w:name w:val="Верхний колонтитул Знак"/>
    <w:uiPriority w:val="99"/>
    <w:rPr>
      <w:rFonts w:ascii="Calibri" w:eastAsia="Times New Roman" w:hAnsi="Calibri" w:cs="Times New Roman"/>
      <w:sz w:val="24"/>
      <w:szCs w:val="24"/>
    </w:rPr>
  </w:style>
  <w:style w:type="character" w:customStyle="1" w:styleId="a4">
    <w:name w:val="Нижний колонтитул Знак"/>
    <w:uiPriority w:val="99"/>
    <w:rPr>
      <w:rFonts w:ascii="Calibri" w:eastAsia="Times New Roman" w:hAnsi="Calibri" w:cs="Times New Roman"/>
      <w:sz w:val="24"/>
      <w:szCs w:val="24"/>
    </w:rPr>
  </w:style>
  <w:style w:type="character" w:customStyle="1" w:styleId="a5">
    <w:name w:val="Текст выноски Знак"/>
    <w:uiPriority w:val="99"/>
    <w:rPr>
      <w:rFonts w:ascii="Tahoma" w:eastAsia="Times New Roman" w:hAnsi="Tahoma" w:cs="Tahoma"/>
      <w:sz w:val="16"/>
      <w:szCs w:val="16"/>
    </w:rPr>
  </w:style>
  <w:style w:type="character" w:styleId="a6">
    <w:name w:val="Hyperlink"/>
    <w:uiPriority w:val="99"/>
    <w:rPr>
      <w:color w:val="0000FF"/>
      <w:u w:val="single"/>
    </w:rPr>
  </w:style>
  <w:style w:type="character" w:customStyle="1" w:styleId="a7">
    <w:name w:val="Без интервала Знак"/>
    <w:uiPriority w:val="1"/>
    <w:rPr>
      <w:rFonts w:eastAsia="Times New Roman"/>
      <w:sz w:val="22"/>
      <w:szCs w:val="22"/>
      <w:lang w:val="ru-RU" w:bidi="ar-SA"/>
    </w:rPr>
  </w:style>
  <w:style w:type="character" w:styleId="a8">
    <w:name w:val="FollowedHyperlink"/>
    <w:uiPriority w:val="99"/>
    <w:rPr>
      <w:color w:val="800080"/>
      <w:u w:val="singl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11">
    <w:name w:val="Основной шрифт абзаца1"/>
  </w:style>
  <w:style w:type="character" w:customStyle="1" w:styleId="a9">
    <w:name w:val="Основной текст Знак"/>
    <w:aliases w:val="bt Знак,Òàáë òåêñò Знак"/>
    <w:rPr>
      <w:rFonts w:eastAsia="Times New Roman"/>
      <w:sz w:val="24"/>
      <w:szCs w:val="24"/>
      <w:lang w:eastAsia="zh-CN"/>
    </w:rPr>
  </w:style>
  <w:style w:type="character" w:customStyle="1" w:styleId="12">
    <w:name w:val="Знак примечания1"/>
    <w:rPr>
      <w:sz w:val="16"/>
      <w:szCs w:val="16"/>
    </w:rPr>
  </w:style>
  <w:style w:type="character" w:customStyle="1" w:styleId="aa">
    <w:name w:val="Текст примечания Знак"/>
    <w:link w:val="ab"/>
    <w:uiPriority w:val="99"/>
    <w:rPr>
      <w:rFonts w:eastAsia="Times New Roman"/>
      <w:lang w:eastAsia="zh-CN"/>
    </w:rPr>
  </w:style>
  <w:style w:type="character" w:customStyle="1" w:styleId="ac">
    <w:name w:val="Тема примечания Знак"/>
    <w:uiPriority w:val="99"/>
    <w:rPr>
      <w:rFonts w:eastAsia="Times New Roman"/>
      <w:b/>
      <w:bCs/>
      <w:lang w:eastAsia="zh-CN"/>
    </w:rPr>
  </w:style>
  <w:style w:type="character" w:customStyle="1" w:styleId="cwcot">
    <w:name w:val="cwcot"/>
  </w:style>
  <w:style w:type="paragraph" w:customStyle="1" w:styleId="13">
    <w:name w:val="Заголовок1"/>
    <w:basedOn w:val="a"/>
    <w:next w:val="ad"/>
    <w:uiPriority w:val="99"/>
    <w:pPr>
      <w:keepNext/>
      <w:spacing w:before="240" w:after="120"/>
    </w:pPr>
    <w:rPr>
      <w:rFonts w:ascii="Arial" w:eastAsia="Microsoft YaHei" w:hAnsi="Arial" w:cs="Mangal"/>
      <w:sz w:val="28"/>
      <w:szCs w:val="28"/>
    </w:rPr>
  </w:style>
  <w:style w:type="paragraph" w:styleId="ad">
    <w:name w:val="Body Text"/>
    <w:aliases w:val="bt,Òàáë òåêñò"/>
    <w:basedOn w:val="a"/>
    <w:pPr>
      <w:spacing w:after="120"/>
    </w:pPr>
    <w:rPr>
      <w:lang w:val="x-none"/>
    </w:rPr>
  </w:style>
  <w:style w:type="paragraph" w:styleId="ae">
    <w:name w:val="List"/>
    <w:basedOn w:val="ad"/>
    <w:rPr>
      <w:rFonts w:cs="Mangal"/>
    </w:rPr>
  </w:style>
  <w:style w:type="paragraph" w:styleId="af">
    <w:name w:val="caption"/>
    <w:basedOn w:val="a"/>
    <w:qFormat/>
    <w:pPr>
      <w:suppressLineNumbers/>
      <w:spacing w:before="120" w:after="120"/>
    </w:pPr>
    <w:rPr>
      <w:rFonts w:cs="Mangal"/>
      <w:i/>
      <w:iCs/>
    </w:rPr>
  </w:style>
  <w:style w:type="paragraph" w:customStyle="1" w:styleId="52">
    <w:name w:val="Указатель5"/>
    <w:basedOn w:val="a"/>
    <w:pPr>
      <w:suppressLineNumbers/>
    </w:pPr>
    <w:rPr>
      <w:rFonts w:cs="Mangal"/>
    </w:rPr>
  </w:style>
  <w:style w:type="paragraph" w:customStyle="1" w:styleId="42">
    <w:name w:val="Название объекта4"/>
    <w:basedOn w:val="a"/>
    <w:pPr>
      <w:suppressLineNumbers/>
      <w:spacing w:before="120" w:after="120"/>
    </w:pPr>
    <w:rPr>
      <w:rFonts w:cs="Mangal"/>
      <w:i/>
      <w:iCs/>
    </w:rPr>
  </w:style>
  <w:style w:type="paragraph" w:customStyle="1" w:styleId="43">
    <w:name w:val="Указатель4"/>
    <w:basedOn w:val="a"/>
    <w:pPr>
      <w:suppressLineNumbers/>
    </w:pPr>
    <w:rPr>
      <w:rFonts w:cs="Mangal"/>
    </w:rPr>
  </w:style>
  <w:style w:type="paragraph" w:customStyle="1" w:styleId="32">
    <w:name w:val="Название объекта3"/>
    <w:basedOn w:val="a"/>
    <w:pPr>
      <w:suppressLineNumbers/>
      <w:spacing w:before="120" w:after="120"/>
    </w:pPr>
    <w:rPr>
      <w:rFonts w:cs="Mangal"/>
      <w:i/>
      <w:iCs/>
    </w:rPr>
  </w:style>
  <w:style w:type="paragraph" w:customStyle="1" w:styleId="33">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Style1">
    <w:name w:val="Style1"/>
    <w:basedOn w:val="a"/>
    <w:pPr>
      <w:spacing w:line="269" w:lineRule="exact"/>
      <w:ind w:firstLine="662"/>
    </w:pPr>
  </w:style>
  <w:style w:type="paragraph" w:customStyle="1" w:styleId="Style3">
    <w:name w:val="Style3"/>
    <w:basedOn w:val="a"/>
    <w:pPr>
      <w:spacing w:line="268" w:lineRule="exact"/>
      <w:ind w:firstLine="552"/>
      <w:jc w:val="both"/>
    </w:pPr>
  </w:style>
  <w:style w:type="paragraph" w:customStyle="1" w:styleId="Style4">
    <w:name w:val="Style4"/>
    <w:basedOn w:val="a"/>
    <w:pPr>
      <w:spacing w:line="269" w:lineRule="exact"/>
      <w:ind w:firstLine="542"/>
      <w:jc w:val="both"/>
    </w:pPr>
  </w:style>
  <w:style w:type="paragraph" w:customStyle="1" w:styleId="Style5">
    <w:name w:val="Style5"/>
    <w:basedOn w:val="a"/>
    <w:pPr>
      <w:spacing w:line="269" w:lineRule="exact"/>
      <w:jc w:val="right"/>
    </w:pPr>
  </w:style>
  <w:style w:type="paragraph" w:styleId="af0">
    <w:name w:val="No Spacing"/>
    <w:uiPriority w:val="1"/>
    <w:qFormat/>
    <w:pPr>
      <w:suppressAutoHyphens/>
    </w:pPr>
    <w:rPr>
      <w:rFonts w:ascii="Calibri" w:hAnsi="Calibri" w:cs="Calibri"/>
      <w:sz w:val="22"/>
      <w:szCs w:val="22"/>
      <w:lang w:eastAsia="zh-CN"/>
    </w:rPr>
  </w:style>
  <w:style w:type="paragraph" w:customStyle="1" w:styleId="Style6">
    <w:name w:val="Style6"/>
    <w:basedOn w:val="a"/>
  </w:style>
  <w:style w:type="paragraph" w:customStyle="1" w:styleId="Style7">
    <w:name w:val="Style7"/>
    <w:basedOn w:val="a"/>
    <w:pPr>
      <w:spacing w:line="274" w:lineRule="exact"/>
      <w:ind w:hanging="2035"/>
    </w:pPr>
  </w:style>
  <w:style w:type="paragraph" w:customStyle="1" w:styleId="Style9">
    <w:name w:val="Style9"/>
    <w:basedOn w:val="a"/>
    <w:uiPriority w:val="99"/>
    <w:pPr>
      <w:spacing w:line="228" w:lineRule="exact"/>
    </w:pPr>
  </w:style>
  <w:style w:type="paragraph" w:customStyle="1" w:styleId="Style10">
    <w:name w:val="Style10"/>
    <w:basedOn w:val="a"/>
    <w:pPr>
      <w:spacing w:line="269" w:lineRule="exact"/>
      <w:ind w:hanging="346"/>
    </w:pPr>
  </w:style>
  <w:style w:type="paragraph" w:customStyle="1" w:styleId="Style11">
    <w:name w:val="Style11"/>
    <w:basedOn w:val="a"/>
  </w:style>
  <w:style w:type="paragraph" w:customStyle="1" w:styleId="Style13">
    <w:name w:val="Style13"/>
    <w:basedOn w:val="a"/>
  </w:style>
  <w:style w:type="paragraph" w:customStyle="1" w:styleId="Style15">
    <w:name w:val="Style15"/>
    <w:basedOn w:val="a"/>
    <w:pPr>
      <w:spacing w:line="227" w:lineRule="exact"/>
    </w:pPr>
  </w:style>
  <w:style w:type="paragraph" w:customStyle="1" w:styleId="Style16">
    <w:name w:val="Style16"/>
    <w:basedOn w:val="a"/>
    <w:pPr>
      <w:spacing w:line="226" w:lineRule="exact"/>
      <w:jc w:val="both"/>
    </w:pPr>
  </w:style>
  <w:style w:type="paragraph" w:customStyle="1" w:styleId="Style23">
    <w:name w:val="Style23"/>
    <w:basedOn w:val="a"/>
    <w:pPr>
      <w:spacing w:line="269" w:lineRule="exact"/>
      <w:jc w:val="center"/>
    </w:pPr>
  </w:style>
  <w:style w:type="paragraph" w:customStyle="1" w:styleId="Style24">
    <w:name w:val="Style24"/>
    <w:basedOn w:val="a"/>
    <w:pPr>
      <w:spacing w:line="264" w:lineRule="exact"/>
    </w:pPr>
  </w:style>
  <w:style w:type="paragraph" w:customStyle="1" w:styleId="Style25">
    <w:name w:val="Style25"/>
    <w:basedOn w:val="a"/>
    <w:pPr>
      <w:jc w:val="both"/>
    </w:pPr>
  </w:style>
  <w:style w:type="paragraph" w:customStyle="1" w:styleId="Style26">
    <w:name w:val="Style26"/>
    <w:basedOn w:val="a"/>
    <w:pPr>
      <w:spacing w:line="269" w:lineRule="exact"/>
      <w:jc w:val="both"/>
    </w:pPr>
  </w:style>
  <w:style w:type="paragraph" w:customStyle="1" w:styleId="Style28">
    <w:name w:val="Style28"/>
    <w:basedOn w:val="a"/>
    <w:pPr>
      <w:spacing w:line="538" w:lineRule="exact"/>
      <w:ind w:hanging="1138"/>
    </w:pPr>
  </w:style>
  <w:style w:type="paragraph" w:customStyle="1" w:styleId="Style32">
    <w:name w:val="Style32"/>
    <w:basedOn w:val="a"/>
    <w:pPr>
      <w:spacing w:line="178" w:lineRule="exact"/>
      <w:ind w:firstLine="394"/>
    </w:pPr>
  </w:style>
  <w:style w:type="paragraph" w:customStyle="1" w:styleId="Style2">
    <w:name w:val="Style2"/>
    <w:basedOn w:val="a"/>
    <w:uiPriority w:val="99"/>
    <w:pPr>
      <w:spacing w:line="269" w:lineRule="exact"/>
      <w:jc w:val="center"/>
    </w:pPr>
  </w:style>
  <w:style w:type="paragraph" w:customStyle="1" w:styleId="Style29">
    <w:name w:val="Style29"/>
    <w:basedOn w:val="a"/>
    <w:pPr>
      <w:spacing w:line="181" w:lineRule="exact"/>
    </w:pPr>
  </w:style>
  <w:style w:type="paragraph" w:customStyle="1" w:styleId="Style33">
    <w:name w:val="Style33"/>
    <w:basedOn w:val="a"/>
    <w:pPr>
      <w:spacing w:line="181" w:lineRule="exact"/>
      <w:jc w:val="center"/>
    </w:pPr>
  </w:style>
  <w:style w:type="paragraph" w:customStyle="1" w:styleId="ConsPlusNonformat">
    <w:name w:val="ConsPlusNonformat"/>
    <w:uiPriority w:val="99"/>
    <w:pPr>
      <w:widowControl w:val="0"/>
      <w:suppressAutoHyphens/>
      <w:autoSpaceDE w:val="0"/>
    </w:pPr>
    <w:rPr>
      <w:rFonts w:ascii="Courier New" w:hAnsi="Courier New" w:cs="Courier New"/>
      <w:lang w:eastAsia="zh-CN"/>
    </w:rPr>
  </w:style>
  <w:style w:type="paragraph" w:customStyle="1" w:styleId="ConsPlusCell">
    <w:name w:val="ConsPlusCell"/>
    <w:uiPriority w:val="99"/>
    <w:pPr>
      <w:widowControl w:val="0"/>
      <w:suppressAutoHyphens/>
      <w:autoSpaceDE w:val="0"/>
    </w:pPr>
    <w:rPr>
      <w:rFonts w:ascii="Arial" w:hAnsi="Arial" w:cs="Arial"/>
      <w:lang w:eastAsia="zh-CN"/>
    </w:rPr>
  </w:style>
  <w:style w:type="paragraph" w:customStyle="1" w:styleId="ConsPlusTitle">
    <w:name w:val="ConsPlusTitle"/>
    <w:uiPriority w:val="99"/>
    <w:pPr>
      <w:widowControl w:val="0"/>
      <w:suppressAutoHyphens/>
      <w:autoSpaceDE w:val="0"/>
    </w:pPr>
    <w:rPr>
      <w:rFonts w:ascii="Calibri" w:hAnsi="Calibri" w:cs="Calibri"/>
      <w:b/>
      <w:bCs/>
      <w:sz w:val="22"/>
      <w:szCs w:val="22"/>
      <w:lang w:eastAsia="zh-CN"/>
    </w:rPr>
  </w:style>
  <w:style w:type="paragraph" w:styleId="af1">
    <w:name w:val="header"/>
    <w:basedOn w:val="a"/>
    <w:link w:val="14"/>
    <w:uiPriority w:val="99"/>
    <w:rPr>
      <w:lang w:val="x-none"/>
    </w:rPr>
  </w:style>
  <w:style w:type="paragraph" w:styleId="af2">
    <w:name w:val="footer"/>
    <w:basedOn w:val="a"/>
    <w:link w:val="15"/>
    <w:uiPriority w:val="99"/>
    <w:rPr>
      <w:lang w:val="x-none"/>
    </w:rPr>
  </w:style>
  <w:style w:type="paragraph" w:styleId="af3">
    <w:name w:val="Balloon Text"/>
    <w:basedOn w:val="a"/>
    <w:link w:val="16"/>
    <w:uiPriority w:val="99"/>
    <w:rPr>
      <w:rFonts w:ascii="Tahoma" w:hAnsi="Tahoma" w:cs="Tahoma"/>
      <w:sz w:val="16"/>
      <w:szCs w:val="16"/>
      <w:lang w:val="x-none"/>
    </w:rPr>
  </w:style>
  <w:style w:type="paragraph" w:customStyle="1" w:styleId="24">
    <w:name w:val="Заголовок таблицы ссылок2"/>
    <w:basedOn w:val="1"/>
    <w:next w:val="a"/>
    <w:pPr>
      <w:keepLines/>
      <w:numPr>
        <w:numId w:val="0"/>
      </w:numPr>
      <w:suppressAutoHyphens w:val="0"/>
      <w:spacing w:before="480" w:line="276" w:lineRule="auto"/>
      <w:jc w:val="left"/>
    </w:pPr>
    <w:rPr>
      <w:rFonts w:ascii="Cambria" w:hAnsi="Cambria"/>
      <w:bCs/>
      <w:color w:val="365F91"/>
      <w:szCs w:val="28"/>
      <w:lang w:val="ru-RU"/>
    </w:rPr>
  </w:style>
  <w:style w:type="paragraph" w:styleId="17">
    <w:name w:val="toc 1"/>
    <w:basedOn w:val="a"/>
    <w:next w:val="a"/>
    <w:pPr>
      <w:spacing w:after="100"/>
    </w:pPr>
  </w:style>
  <w:style w:type="paragraph" w:styleId="25">
    <w:name w:val="toc 2"/>
    <w:basedOn w:val="a"/>
    <w:next w:val="a"/>
    <w:pPr>
      <w:widowControl/>
      <w:autoSpaceDE/>
      <w:spacing w:after="100" w:line="276" w:lineRule="auto"/>
      <w:ind w:left="220"/>
    </w:pPr>
    <w:rPr>
      <w:rFonts w:cs="Times New Roman"/>
      <w:sz w:val="22"/>
      <w:szCs w:val="22"/>
    </w:rPr>
  </w:style>
  <w:style w:type="paragraph" w:styleId="34">
    <w:name w:val="toc 3"/>
    <w:basedOn w:val="a"/>
    <w:next w:val="a"/>
    <w:pPr>
      <w:widowControl/>
      <w:autoSpaceDE/>
      <w:spacing w:after="100" w:line="276" w:lineRule="auto"/>
      <w:ind w:left="440"/>
    </w:pPr>
    <w:rPr>
      <w:rFonts w:cs="Times New Roman"/>
      <w:sz w:val="22"/>
      <w:szCs w:val="22"/>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18">
    <w:name w:val="Название объекта1"/>
    <w:basedOn w:val="a"/>
    <w:pPr>
      <w:suppressLineNumbers/>
      <w:spacing w:before="120" w:after="120"/>
    </w:pPr>
    <w:rPr>
      <w:rFonts w:cs="Mangal"/>
      <w:i/>
      <w:iCs/>
    </w:rPr>
  </w:style>
  <w:style w:type="paragraph" w:customStyle="1" w:styleId="19">
    <w:name w:val="Указатель1"/>
    <w:basedOn w:val="a"/>
    <w:pPr>
      <w:suppressLineNumbers/>
    </w:pPr>
    <w:rPr>
      <w:rFonts w:cs="Mangal"/>
    </w:rPr>
  </w:style>
  <w:style w:type="paragraph" w:customStyle="1" w:styleId="1a">
    <w:name w:val="Заголовок таблицы ссылок1"/>
    <w:basedOn w:val="1"/>
    <w:next w:val="a"/>
    <w:pPr>
      <w:keepLines/>
      <w:numPr>
        <w:numId w:val="0"/>
      </w:numPr>
      <w:suppressAutoHyphens w:val="0"/>
      <w:spacing w:before="480" w:line="276" w:lineRule="auto"/>
      <w:jc w:val="left"/>
    </w:pPr>
    <w:rPr>
      <w:rFonts w:ascii="Cambria" w:hAnsi="Cambria" w:cs="Cambria"/>
      <w:bCs/>
      <w:color w:val="365F91"/>
      <w:szCs w:val="28"/>
      <w:lang w:val="ru-RU"/>
    </w:rPr>
  </w:style>
  <w:style w:type="paragraph" w:customStyle="1" w:styleId="ConsPlusNormal">
    <w:name w:val="ConsPlusNormal"/>
    <w:link w:val="ConsPlusNormal0"/>
    <w:qFormat/>
    <w:pPr>
      <w:widowControl w:val="0"/>
      <w:suppressAutoHyphens/>
      <w:autoSpaceDE w:val="0"/>
    </w:pPr>
    <w:rPr>
      <w:sz w:val="24"/>
      <w:lang w:eastAsia="zh-CN"/>
    </w:rPr>
  </w:style>
  <w:style w:type="paragraph" w:customStyle="1" w:styleId="af4">
    <w:name w:val="Содержимое таблицы"/>
    <w:basedOn w:val="a"/>
    <w:uiPriority w:val="99"/>
    <w:pPr>
      <w:suppressLineNumbers/>
    </w:pPr>
  </w:style>
  <w:style w:type="paragraph" w:customStyle="1" w:styleId="af5">
    <w:name w:val="Заголовок таблицы"/>
    <w:basedOn w:val="af4"/>
    <w:pPr>
      <w:jc w:val="center"/>
    </w:pPr>
    <w:rPr>
      <w:b/>
      <w:bCs/>
    </w:rPr>
  </w:style>
  <w:style w:type="paragraph" w:customStyle="1" w:styleId="1b">
    <w:name w:val="Текст примечания1"/>
    <w:basedOn w:val="a"/>
    <w:rPr>
      <w:sz w:val="20"/>
      <w:szCs w:val="20"/>
      <w:lang w:val="x-none"/>
    </w:rPr>
  </w:style>
  <w:style w:type="paragraph" w:styleId="af6">
    <w:name w:val="annotation subject"/>
    <w:basedOn w:val="1b"/>
    <w:next w:val="1b"/>
    <w:link w:val="1c"/>
    <w:uiPriority w:val="99"/>
    <w:rPr>
      <w:b/>
      <w:bCs/>
    </w:rPr>
  </w:style>
  <w:style w:type="table" w:styleId="af7">
    <w:name w:val="Table Grid"/>
    <w:basedOn w:val="a1"/>
    <w:uiPriority w:val="59"/>
    <w:rsid w:val="005747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ç2 Знак,H2 Знак,h2 Знак,Numbered text 3 Знак,H21 Знак,h21 Знак,Numbered text 31 Знак,H22 Знак,h22 Знак,Numbered text 32 Знак,H211 Знак,h211 Знак,Numbered text 311 Знак,H23 Знак,h23 Знак,Numbered text 33 Знак,H212 Знак,h212 Знак,H24 Знак"/>
    <w:basedOn w:val="a0"/>
    <w:link w:val="2"/>
    <w:rsid w:val="00817F0A"/>
    <w:rPr>
      <w:rFonts w:ascii="Tahoma" w:hAnsi="Tahoma"/>
      <w:b/>
      <w:sz w:val="24"/>
      <w:lang w:eastAsia="en-US"/>
    </w:rPr>
  </w:style>
  <w:style w:type="character" w:customStyle="1" w:styleId="30">
    <w:name w:val="Заголовок 3 Знак"/>
    <w:aliases w:val="H3 Знак,ç3 Знак,h3 Знак,H31 Знак,h31 Знак,H32 Знак,h32 Знак,H311 Знак,h311 Знак,H33 Знак,h33 Знак,H312 Знак,h312 Знак,H34 Знак,h34 Знак,H35 Знак,h35 Знак,H36 Знак,h36 Знак,H37 Знак,h37 Знак,H38 Знак,h38 Знак,H39 Знак,h39 Знак,H313 Знак"/>
    <w:basedOn w:val="a0"/>
    <w:link w:val="3"/>
    <w:uiPriority w:val="9"/>
    <w:rsid w:val="00817F0A"/>
    <w:rPr>
      <w:rFonts w:ascii="Tahoma" w:hAnsi="Tahoma"/>
      <w:b/>
      <w:bCs/>
      <w:sz w:val="22"/>
      <w:szCs w:val="26"/>
      <w:lang w:eastAsia="en-US"/>
    </w:rPr>
  </w:style>
  <w:style w:type="character" w:customStyle="1" w:styleId="40">
    <w:name w:val="Заголовок 4 Знак"/>
    <w:aliases w:val="c4 Знак,Параграф Знак,Заголовок 4 (Приложение) Знак,H41 Знак"/>
    <w:basedOn w:val="a0"/>
    <w:link w:val="4"/>
    <w:rsid w:val="00817F0A"/>
    <w:rPr>
      <w:rFonts w:ascii="Times New Roman CYR" w:hAnsi="Times New Roman CYR"/>
      <w:b/>
      <w:sz w:val="28"/>
      <w:lang w:eastAsia="en-US"/>
    </w:rPr>
  </w:style>
  <w:style w:type="character" w:customStyle="1" w:styleId="50">
    <w:name w:val="Заголовок 5 Знак"/>
    <w:basedOn w:val="a0"/>
    <w:link w:val="5"/>
    <w:uiPriority w:val="9"/>
    <w:rsid w:val="00817F0A"/>
    <w:rPr>
      <w:rFonts w:eastAsia="Calibri"/>
      <w:sz w:val="28"/>
      <w:szCs w:val="28"/>
      <w:lang w:eastAsia="en-US"/>
    </w:rPr>
  </w:style>
  <w:style w:type="character" w:customStyle="1" w:styleId="60">
    <w:name w:val="Заголовок 6 Знак"/>
    <w:basedOn w:val="a0"/>
    <w:link w:val="6"/>
    <w:rsid w:val="00817F0A"/>
    <w:rPr>
      <w:b/>
      <w:iCs/>
      <w:sz w:val="24"/>
      <w:szCs w:val="24"/>
      <w:lang w:eastAsia="en-US"/>
    </w:rPr>
  </w:style>
  <w:style w:type="character" w:customStyle="1" w:styleId="70">
    <w:name w:val="Заголовок 7 Знак"/>
    <w:basedOn w:val="a0"/>
    <w:link w:val="7"/>
    <w:uiPriority w:val="99"/>
    <w:rsid w:val="00817F0A"/>
    <w:rPr>
      <w:b/>
      <w:bCs/>
      <w:i/>
      <w:iCs/>
      <w:sz w:val="24"/>
      <w:szCs w:val="24"/>
      <w:lang w:eastAsia="en-US"/>
    </w:rPr>
  </w:style>
  <w:style w:type="character" w:customStyle="1" w:styleId="80">
    <w:name w:val="Заголовок 8 Знак"/>
    <w:basedOn w:val="a0"/>
    <w:link w:val="8"/>
    <w:uiPriority w:val="99"/>
    <w:rsid w:val="00817F0A"/>
    <w:rPr>
      <w:b/>
      <w:sz w:val="24"/>
      <w:szCs w:val="24"/>
      <w:lang w:eastAsia="en-US"/>
    </w:rPr>
  </w:style>
  <w:style w:type="paragraph" w:customStyle="1" w:styleId="af8">
    <w:name w:val="Заголовок"/>
    <w:basedOn w:val="a"/>
    <w:next w:val="ad"/>
    <w:uiPriority w:val="99"/>
    <w:rsid w:val="00817F0A"/>
    <w:pPr>
      <w:keepNext/>
      <w:spacing w:before="240" w:after="120"/>
    </w:pPr>
    <w:rPr>
      <w:rFonts w:ascii="Arial" w:eastAsia="Microsoft YaHei" w:hAnsi="Arial" w:cs="Mangal"/>
      <w:sz w:val="28"/>
      <w:szCs w:val="28"/>
    </w:rPr>
  </w:style>
  <w:style w:type="numbering" w:customStyle="1" w:styleId="1d">
    <w:name w:val="Нет списка1"/>
    <w:next w:val="a2"/>
    <w:uiPriority w:val="99"/>
    <w:semiHidden/>
    <w:unhideWhenUsed/>
    <w:rsid w:val="00817F0A"/>
  </w:style>
  <w:style w:type="character" w:customStyle="1" w:styleId="120">
    <w:name w:val="Заголовок 1 Знак2"/>
    <w:aliases w:val="H1 Знак1,H11 Знак1,H12 Знак1,H111 Знак1,H13 Знак1,H112 Знак1,H14 Знак1,H15 Знак1,H16 Знак1,H17 Знак1,H18 Знак1,H19 Знак1,H113 Знак1,H121 Знак1,H1111 Знак1,H131 Знак1,H1121 Знак1,H141 Знак1,H151 Знак1,H161 Знак1,H171 Знак1,H181 Знак1"/>
    <w:rsid w:val="00817F0A"/>
    <w:rPr>
      <w:rFonts w:ascii="Cambria" w:eastAsia="Times New Roman" w:hAnsi="Cambria" w:cs="Times New Roman" w:hint="default"/>
      <w:b/>
      <w:bCs/>
      <w:color w:val="365F91"/>
      <w:sz w:val="28"/>
      <w:szCs w:val="28"/>
    </w:rPr>
  </w:style>
  <w:style w:type="character" w:customStyle="1" w:styleId="210">
    <w:name w:val="Заголовок 2 Знак1"/>
    <w:aliases w:val="ç2 Знак1,H2 Знак1,h2 Знак1,Numbered text 3 Знак1,H21 Знак1,h21 Знак1,Numbered text 31 Знак1,H22 Знак1,h22 Знак1,Numbered text 32 Знак1,H211 Знак1,h211 Знак1,Numbered text 311 Знак1,H23 Знак1,h23 Знак1,Numbered text 33 Знак1,H212 Знак1"/>
    <w:semiHidden/>
    <w:rsid w:val="00817F0A"/>
    <w:rPr>
      <w:rFonts w:ascii="Cambria" w:eastAsia="Times New Roman" w:hAnsi="Cambria" w:cs="Times New Roman" w:hint="default"/>
      <w:b/>
      <w:bCs/>
      <w:color w:val="4F81BD"/>
      <w:sz w:val="26"/>
      <w:szCs w:val="26"/>
    </w:rPr>
  </w:style>
  <w:style w:type="character" w:customStyle="1" w:styleId="310">
    <w:name w:val="Заголовок 3 Знак1"/>
    <w:aliases w:val="H3 Знак1,ç3 Знак1,h3 Знак1,H31 Знак1,h31 Знак1,H32 Знак1,h32 Знак1,H311 Знак1,h311 Знак1,H33 Знак1,h33 Знак1,H312 Знак1,h312 Знак1,H34 Знак1,h34 Знак1,H35 Знак1,h35 Знак1,H36 Знак1,h36 Знак1,H37 Знак1,h37 Знак1,H38 Знак1,h38 Знак1"/>
    <w:uiPriority w:val="9"/>
    <w:semiHidden/>
    <w:rsid w:val="00817F0A"/>
    <w:rPr>
      <w:rFonts w:ascii="Cambria" w:eastAsia="Times New Roman" w:hAnsi="Cambria" w:cs="Times New Roman" w:hint="default"/>
      <w:b/>
      <w:bCs/>
      <w:color w:val="4F81BD"/>
      <w:sz w:val="22"/>
      <w:szCs w:val="22"/>
    </w:rPr>
  </w:style>
  <w:style w:type="character" w:customStyle="1" w:styleId="410">
    <w:name w:val="Заголовок 4 Знак1"/>
    <w:aliases w:val="c4 Знак1,Параграф Знак1,Заголовок 4 (Приложение) Знак1,H41 Знак1"/>
    <w:semiHidden/>
    <w:rsid w:val="00817F0A"/>
    <w:rPr>
      <w:rFonts w:ascii="Cambria" w:eastAsia="Times New Roman" w:hAnsi="Cambria" w:cs="Times New Roman" w:hint="default"/>
      <w:b/>
      <w:bCs/>
      <w:i/>
      <w:iCs/>
      <w:color w:val="4F81BD"/>
      <w:sz w:val="22"/>
      <w:szCs w:val="22"/>
    </w:rPr>
  </w:style>
  <w:style w:type="paragraph" w:styleId="af9">
    <w:name w:val="Normal (Web)"/>
    <w:basedOn w:val="a"/>
    <w:uiPriority w:val="99"/>
    <w:unhideWhenUsed/>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styleId="afa">
    <w:name w:val="footnote text"/>
    <w:basedOn w:val="a"/>
    <w:link w:val="afb"/>
    <w:uiPriority w:val="99"/>
    <w:semiHidden/>
    <w:unhideWhenUsed/>
    <w:rsid w:val="00817F0A"/>
    <w:pPr>
      <w:widowControl/>
      <w:suppressAutoHyphens w:val="0"/>
      <w:autoSpaceDE/>
    </w:pPr>
    <w:rPr>
      <w:rFonts w:ascii="Times New Roman" w:hAnsi="Times New Roman" w:cs="Times New Roman"/>
      <w:sz w:val="20"/>
      <w:szCs w:val="20"/>
      <w:lang w:eastAsia="ru-RU"/>
    </w:rPr>
  </w:style>
  <w:style w:type="character" w:customStyle="1" w:styleId="afb">
    <w:name w:val="Текст сноски Знак"/>
    <w:basedOn w:val="a0"/>
    <w:link w:val="afa"/>
    <w:uiPriority w:val="99"/>
    <w:semiHidden/>
    <w:rsid w:val="00817F0A"/>
  </w:style>
  <w:style w:type="paragraph" w:styleId="ab">
    <w:name w:val="annotation text"/>
    <w:basedOn w:val="a"/>
    <w:link w:val="aa"/>
    <w:uiPriority w:val="99"/>
    <w:semiHidden/>
    <w:unhideWhenUsed/>
    <w:rsid w:val="00817F0A"/>
    <w:pPr>
      <w:widowControl/>
      <w:suppressAutoHyphens w:val="0"/>
      <w:autoSpaceDE/>
    </w:pPr>
    <w:rPr>
      <w:rFonts w:ascii="Times New Roman" w:hAnsi="Times New Roman" w:cs="Times New Roman"/>
      <w:sz w:val="20"/>
      <w:szCs w:val="20"/>
    </w:rPr>
  </w:style>
  <w:style w:type="character" w:customStyle="1" w:styleId="1e">
    <w:name w:val="Текст примечания Знак1"/>
    <w:basedOn w:val="a0"/>
    <w:uiPriority w:val="99"/>
    <w:semiHidden/>
    <w:rsid w:val="00817F0A"/>
    <w:rPr>
      <w:rFonts w:ascii="Calibri" w:hAnsi="Calibri" w:cs="Calibri"/>
      <w:lang w:eastAsia="zh-CN"/>
    </w:rPr>
  </w:style>
  <w:style w:type="paragraph" w:styleId="afc">
    <w:name w:val="Title"/>
    <w:basedOn w:val="a"/>
    <w:link w:val="afd"/>
    <w:qFormat/>
    <w:rsid w:val="00817F0A"/>
    <w:pPr>
      <w:widowControl/>
      <w:suppressAutoHyphens w:val="0"/>
      <w:autoSpaceDE/>
      <w:jc w:val="center"/>
    </w:pPr>
    <w:rPr>
      <w:rFonts w:ascii="Times New Roman" w:hAnsi="Times New Roman" w:cs="Times New Roman"/>
      <w:b/>
      <w:szCs w:val="20"/>
      <w:lang w:eastAsia="en-US"/>
    </w:rPr>
  </w:style>
  <w:style w:type="character" w:customStyle="1" w:styleId="afd">
    <w:name w:val="Название Знак"/>
    <w:basedOn w:val="a0"/>
    <w:link w:val="afc"/>
    <w:rsid w:val="00817F0A"/>
    <w:rPr>
      <w:b/>
      <w:sz w:val="24"/>
      <w:lang w:eastAsia="en-US"/>
    </w:rPr>
  </w:style>
  <w:style w:type="character" w:customStyle="1" w:styleId="1f">
    <w:name w:val="Основной текст Знак1"/>
    <w:aliases w:val="bt Знак1,Òàáë òåêñò Знак1"/>
    <w:basedOn w:val="a0"/>
    <w:rsid w:val="00817F0A"/>
  </w:style>
  <w:style w:type="paragraph" w:styleId="afe">
    <w:name w:val="Body Text Indent"/>
    <w:basedOn w:val="a"/>
    <w:link w:val="aff"/>
    <w:unhideWhenUsed/>
    <w:rsid w:val="00817F0A"/>
    <w:pPr>
      <w:widowControl/>
      <w:suppressAutoHyphens w:val="0"/>
      <w:autoSpaceDE/>
      <w:spacing w:after="120"/>
      <w:ind w:left="283"/>
    </w:pPr>
    <w:rPr>
      <w:rFonts w:ascii="Times New Roman" w:hAnsi="Times New Roman" w:cs="Times New Roman"/>
      <w:lang w:eastAsia="en-US"/>
    </w:rPr>
  </w:style>
  <w:style w:type="character" w:customStyle="1" w:styleId="aff">
    <w:name w:val="Основной текст с отступом Знак"/>
    <w:basedOn w:val="a0"/>
    <w:link w:val="afe"/>
    <w:rsid w:val="00817F0A"/>
    <w:rPr>
      <w:sz w:val="24"/>
      <w:szCs w:val="24"/>
      <w:lang w:eastAsia="en-US"/>
    </w:rPr>
  </w:style>
  <w:style w:type="paragraph" w:styleId="aff0">
    <w:name w:val="Subtitle"/>
    <w:basedOn w:val="a"/>
    <w:next w:val="a"/>
    <w:link w:val="aff1"/>
    <w:uiPriority w:val="99"/>
    <w:qFormat/>
    <w:rsid w:val="00817F0A"/>
    <w:pPr>
      <w:widowControl/>
      <w:suppressAutoHyphens w:val="0"/>
      <w:autoSpaceDE/>
      <w:spacing w:after="60"/>
      <w:outlineLvl w:val="1"/>
    </w:pPr>
    <w:rPr>
      <w:rFonts w:ascii="Times New Roman" w:hAnsi="Times New Roman" w:cs="Times New Roman"/>
      <w:i/>
      <w:sz w:val="26"/>
      <w:lang w:eastAsia="en-US"/>
    </w:rPr>
  </w:style>
  <w:style w:type="character" w:customStyle="1" w:styleId="aff1">
    <w:name w:val="Подзаголовок Знак"/>
    <w:basedOn w:val="a0"/>
    <w:link w:val="aff0"/>
    <w:uiPriority w:val="99"/>
    <w:rsid w:val="00817F0A"/>
    <w:rPr>
      <w:i/>
      <w:sz w:val="26"/>
      <w:szCs w:val="24"/>
      <w:lang w:eastAsia="en-US"/>
    </w:rPr>
  </w:style>
  <w:style w:type="paragraph" w:styleId="26">
    <w:name w:val="Body Text 2"/>
    <w:basedOn w:val="a"/>
    <w:link w:val="27"/>
    <w:uiPriority w:val="99"/>
    <w:unhideWhenUsed/>
    <w:rsid w:val="00817F0A"/>
    <w:pPr>
      <w:widowControl/>
      <w:suppressAutoHyphens w:val="0"/>
      <w:autoSpaceDE/>
      <w:spacing w:after="120" w:line="480" w:lineRule="auto"/>
    </w:pPr>
    <w:rPr>
      <w:rFonts w:ascii="Times New Roman" w:hAnsi="Times New Roman" w:cs="Times New Roman"/>
      <w:lang w:eastAsia="en-US"/>
    </w:rPr>
  </w:style>
  <w:style w:type="character" w:customStyle="1" w:styleId="27">
    <w:name w:val="Основной текст 2 Знак"/>
    <w:basedOn w:val="a0"/>
    <w:link w:val="26"/>
    <w:uiPriority w:val="99"/>
    <w:rsid w:val="00817F0A"/>
    <w:rPr>
      <w:sz w:val="24"/>
      <w:szCs w:val="24"/>
      <w:lang w:eastAsia="en-US"/>
    </w:rPr>
  </w:style>
  <w:style w:type="paragraph" w:styleId="35">
    <w:name w:val="Body Text 3"/>
    <w:basedOn w:val="a"/>
    <w:link w:val="36"/>
    <w:unhideWhenUsed/>
    <w:rsid w:val="00817F0A"/>
    <w:pPr>
      <w:widowControl/>
      <w:suppressAutoHyphens w:val="0"/>
      <w:autoSpaceDE/>
      <w:spacing w:after="120"/>
    </w:pPr>
    <w:rPr>
      <w:rFonts w:ascii="Times New Roman" w:hAnsi="Times New Roman" w:cs="Times New Roman"/>
      <w:sz w:val="16"/>
      <w:szCs w:val="16"/>
      <w:lang w:eastAsia="en-US"/>
    </w:rPr>
  </w:style>
  <w:style w:type="character" w:customStyle="1" w:styleId="36">
    <w:name w:val="Основной текст 3 Знак"/>
    <w:basedOn w:val="a0"/>
    <w:link w:val="35"/>
    <w:rsid w:val="00817F0A"/>
    <w:rPr>
      <w:sz w:val="16"/>
      <w:szCs w:val="16"/>
      <w:lang w:eastAsia="en-US"/>
    </w:rPr>
  </w:style>
  <w:style w:type="paragraph" w:styleId="28">
    <w:name w:val="Body Text Indent 2"/>
    <w:basedOn w:val="a"/>
    <w:link w:val="29"/>
    <w:uiPriority w:val="99"/>
    <w:unhideWhenUsed/>
    <w:rsid w:val="00817F0A"/>
    <w:pPr>
      <w:widowControl/>
      <w:suppressAutoHyphens w:val="0"/>
      <w:autoSpaceDE/>
      <w:spacing w:after="120" w:line="480" w:lineRule="auto"/>
      <w:ind w:left="283"/>
    </w:pPr>
    <w:rPr>
      <w:rFonts w:ascii="Times New Roman" w:hAnsi="Times New Roman" w:cs="Times New Roman"/>
      <w:lang w:eastAsia="en-US"/>
    </w:rPr>
  </w:style>
  <w:style w:type="character" w:customStyle="1" w:styleId="29">
    <w:name w:val="Основной текст с отступом 2 Знак"/>
    <w:basedOn w:val="a0"/>
    <w:link w:val="28"/>
    <w:uiPriority w:val="99"/>
    <w:rsid w:val="00817F0A"/>
    <w:rPr>
      <w:sz w:val="24"/>
      <w:szCs w:val="24"/>
      <w:lang w:eastAsia="en-US"/>
    </w:rPr>
  </w:style>
  <w:style w:type="paragraph" w:styleId="37">
    <w:name w:val="Body Text Indent 3"/>
    <w:basedOn w:val="a"/>
    <w:link w:val="38"/>
    <w:uiPriority w:val="99"/>
    <w:unhideWhenUsed/>
    <w:rsid w:val="00817F0A"/>
    <w:pPr>
      <w:widowControl/>
      <w:suppressAutoHyphens w:val="0"/>
      <w:autoSpaceDE/>
      <w:spacing w:after="120"/>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817F0A"/>
    <w:rPr>
      <w:sz w:val="16"/>
      <w:szCs w:val="16"/>
      <w:lang w:eastAsia="en-US"/>
    </w:rPr>
  </w:style>
  <w:style w:type="character" w:customStyle="1" w:styleId="aff2">
    <w:name w:val="Абзац списка Знак"/>
    <w:aliases w:val="Варианты ответов Знак,Абзац списка11 Знак,ПАРАГРАФ Знак"/>
    <w:link w:val="aff3"/>
    <w:uiPriority w:val="34"/>
    <w:locked/>
    <w:rsid w:val="00817F0A"/>
    <w:rPr>
      <w:sz w:val="24"/>
      <w:szCs w:val="24"/>
    </w:rPr>
  </w:style>
  <w:style w:type="paragraph" w:styleId="aff3">
    <w:name w:val="List Paragraph"/>
    <w:aliases w:val="Варианты ответов,Абзац списка11,ПАРАГРАФ"/>
    <w:basedOn w:val="a"/>
    <w:link w:val="aff2"/>
    <w:uiPriority w:val="34"/>
    <w:qFormat/>
    <w:rsid w:val="00817F0A"/>
    <w:pPr>
      <w:widowControl/>
      <w:suppressAutoHyphens w:val="0"/>
      <w:autoSpaceDE/>
      <w:ind w:left="720"/>
      <w:contextualSpacing/>
    </w:pPr>
    <w:rPr>
      <w:rFonts w:ascii="Times New Roman" w:hAnsi="Times New Roman" w:cs="Times New Roman"/>
      <w:lang w:eastAsia="ru-RU"/>
    </w:rPr>
  </w:style>
  <w:style w:type="paragraph" w:customStyle="1" w:styleId="aff4">
    <w:name w:val="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1f0">
    <w:name w:val="Стиль Заголовок 1 + не полужирный По центру"/>
    <w:basedOn w:val="1"/>
    <w:uiPriority w:val="99"/>
    <w:qFormat/>
    <w:rsid w:val="00817F0A"/>
    <w:pPr>
      <w:numPr>
        <w:numId w:val="0"/>
      </w:numPr>
      <w:suppressAutoHyphens w:val="0"/>
      <w:spacing w:before="240" w:after="60"/>
    </w:pPr>
    <w:rPr>
      <w:kern w:val="32"/>
      <w:szCs w:val="20"/>
      <w:lang w:val="ru-RU" w:eastAsia="en-US"/>
    </w:rPr>
  </w:style>
  <w:style w:type="character" w:customStyle="1" w:styleId="1f1">
    <w:name w:val="Стиль Заголовок 1 + По центру Знак"/>
    <w:link w:val="1f2"/>
    <w:locked/>
    <w:rsid w:val="00817F0A"/>
    <w:rPr>
      <w:b/>
      <w:bCs/>
      <w:smallCaps/>
      <w:kern w:val="32"/>
      <w:sz w:val="26"/>
    </w:rPr>
  </w:style>
  <w:style w:type="paragraph" w:customStyle="1" w:styleId="1f2">
    <w:name w:val="Стиль Заголовок 1 + По центру"/>
    <w:basedOn w:val="1"/>
    <w:link w:val="1f1"/>
    <w:qFormat/>
    <w:rsid w:val="00817F0A"/>
    <w:pPr>
      <w:numPr>
        <w:numId w:val="0"/>
      </w:numPr>
      <w:suppressAutoHyphens w:val="0"/>
    </w:pPr>
    <w:rPr>
      <w:bCs/>
      <w:smallCaps/>
      <w:kern w:val="32"/>
      <w:sz w:val="26"/>
      <w:szCs w:val="20"/>
      <w:lang w:val="ru-RU" w:eastAsia="ru-RU"/>
    </w:rPr>
  </w:style>
  <w:style w:type="character" w:customStyle="1" w:styleId="1f3">
    <w:name w:val="Стиль1 Знак"/>
    <w:link w:val="1f4"/>
    <w:locked/>
    <w:rsid w:val="00817F0A"/>
    <w:rPr>
      <w:kern w:val="32"/>
      <w:sz w:val="26"/>
    </w:rPr>
  </w:style>
  <w:style w:type="paragraph" w:customStyle="1" w:styleId="1f4">
    <w:name w:val="Стиль1"/>
    <w:basedOn w:val="1f2"/>
    <w:next w:val="2"/>
    <w:link w:val="1f3"/>
    <w:qFormat/>
    <w:rsid w:val="00817F0A"/>
    <w:rPr>
      <w:b w:val="0"/>
      <w:bCs w:val="0"/>
      <w:smallCaps w:val="0"/>
    </w:rPr>
  </w:style>
  <w:style w:type="paragraph" w:customStyle="1" w:styleId="aff5">
    <w:name w:val="Знак Знак Знак Знак"/>
    <w:basedOn w:val="a"/>
    <w:uiPriority w:val="99"/>
    <w:rsid w:val="00817F0A"/>
    <w:pPr>
      <w:widowControl/>
      <w:suppressAutoHyphens w:val="0"/>
      <w:autoSpaceDE/>
      <w:spacing w:after="160" w:line="240" w:lineRule="exact"/>
    </w:pPr>
    <w:rPr>
      <w:rFonts w:ascii="Verdana" w:hAnsi="Verdana" w:cs="Verdana"/>
      <w:sz w:val="20"/>
      <w:szCs w:val="20"/>
      <w:lang w:val="en-US" w:eastAsia="en-US"/>
    </w:rPr>
  </w:style>
  <w:style w:type="paragraph" w:customStyle="1" w:styleId="1f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130">
    <w:name w:val="Обычный + 13 пт"/>
    <w:aliases w:val="Первая строка:  1,25 см,25 см + TimesNewRoman,Черный"/>
    <w:basedOn w:val="a"/>
    <w:uiPriority w:val="99"/>
    <w:rsid w:val="00817F0A"/>
    <w:pPr>
      <w:suppressAutoHyphens w:val="0"/>
      <w:autoSpaceDN w:val="0"/>
      <w:snapToGrid w:val="0"/>
      <w:ind w:firstLine="708"/>
      <w:jc w:val="both"/>
    </w:pPr>
    <w:rPr>
      <w:rFonts w:ascii="Times New Roman" w:hAnsi="Times New Roman" w:cs="Times New Roman"/>
      <w:sz w:val="26"/>
      <w:lang w:eastAsia="ru-RU"/>
    </w:rPr>
  </w:style>
  <w:style w:type="paragraph" w:customStyle="1" w:styleId="211">
    <w:name w:val="Основной текст 21"/>
    <w:basedOn w:val="a"/>
    <w:uiPriority w:val="99"/>
    <w:rsid w:val="00817F0A"/>
    <w:pPr>
      <w:widowControl/>
      <w:suppressAutoHyphens w:val="0"/>
      <w:overflowPunct w:val="0"/>
      <w:autoSpaceDN w:val="0"/>
      <w:adjustRightInd w:val="0"/>
      <w:spacing w:line="320" w:lineRule="exact"/>
      <w:ind w:firstLine="720"/>
      <w:jc w:val="both"/>
    </w:pPr>
    <w:rPr>
      <w:rFonts w:ascii="Times New Roman CYR" w:hAnsi="Times New Roman CYR" w:cs="Times New Roman"/>
      <w:sz w:val="28"/>
      <w:szCs w:val="20"/>
      <w:lang w:eastAsia="ru-RU"/>
    </w:rPr>
  </w:style>
  <w:style w:type="paragraph" w:customStyle="1" w:styleId="1f6">
    <w:name w:val="Абзац списка1"/>
    <w:basedOn w:val="a"/>
    <w:uiPriority w:val="99"/>
    <w:rsid w:val="00817F0A"/>
    <w:pPr>
      <w:widowControl/>
      <w:suppressAutoHyphens w:val="0"/>
      <w:autoSpaceDE/>
      <w:ind w:left="720"/>
      <w:contextualSpacing/>
    </w:pPr>
    <w:rPr>
      <w:rFonts w:ascii="Times New Roman" w:hAnsi="Times New Roman" w:cs="Times New Roman"/>
      <w:lang w:eastAsia="ru-RU"/>
    </w:rPr>
  </w:style>
  <w:style w:type="paragraph" w:customStyle="1" w:styleId="aff6">
    <w:name w:val="Знак Знак Знак Знак Знак Знак Знак"/>
    <w:basedOn w:val="a"/>
    <w:uiPriority w:val="99"/>
    <w:rsid w:val="00817F0A"/>
    <w:pPr>
      <w:widowControl/>
      <w:suppressAutoHyphens w:val="0"/>
      <w:autoSpaceDE/>
      <w:spacing w:before="100" w:beforeAutospacing="1" w:after="100" w:afterAutospacing="1"/>
    </w:pPr>
    <w:rPr>
      <w:rFonts w:ascii="Tahoma" w:hAnsi="Tahoma" w:cs="Times New Roman"/>
      <w:sz w:val="20"/>
      <w:szCs w:val="20"/>
      <w:lang w:val="en-US" w:eastAsia="en-US"/>
    </w:rPr>
  </w:style>
  <w:style w:type="paragraph" w:customStyle="1" w:styleId="1f7">
    <w:name w:val="Знак1 Знак Знак Знак Знак Знак Знак Знак Знак Знак Знак Знак Знак"/>
    <w:basedOn w:val="a"/>
    <w:uiPriority w:val="99"/>
    <w:rsid w:val="00817F0A"/>
    <w:pPr>
      <w:widowControl/>
      <w:suppressAutoHyphens w:val="0"/>
      <w:autoSpaceDE/>
      <w:spacing w:after="160" w:line="240" w:lineRule="exact"/>
    </w:pPr>
    <w:rPr>
      <w:rFonts w:ascii="Verdana" w:hAnsi="Verdana" w:cs="Times New Roman"/>
      <w:sz w:val="20"/>
      <w:szCs w:val="20"/>
      <w:lang w:val="en-US" w:eastAsia="en-US"/>
    </w:rPr>
  </w:style>
  <w:style w:type="paragraph" w:customStyle="1" w:styleId="aff7">
    <w:name w:val="ШапкаТаблицы"/>
    <w:basedOn w:val="a"/>
    <w:next w:val="a"/>
    <w:uiPriority w:val="99"/>
    <w:rsid w:val="00817F0A"/>
    <w:pPr>
      <w:widowControl/>
      <w:suppressAutoHyphens w:val="0"/>
      <w:autoSpaceDE/>
      <w:ind w:left="-113" w:right="-113"/>
      <w:jc w:val="center"/>
    </w:pPr>
    <w:rPr>
      <w:rFonts w:ascii="Times New Roman" w:hAnsi="Times New Roman" w:cs="Times New Roman"/>
      <w:i/>
      <w:sz w:val="16"/>
      <w:szCs w:val="20"/>
      <w:lang w:eastAsia="ru-RU"/>
    </w:rPr>
  </w:style>
  <w:style w:type="paragraph" w:customStyle="1" w:styleId="212">
    <w:name w:val="Основной текст с отступом 21"/>
    <w:basedOn w:val="a"/>
    <w:uiPriority w:val="99"/>
    <w:rsid w:val="00817F0A"/>
    <w:pPr>
      <w:widowControl/>
      <w:autoSpaceDE/>
      <w:spacing w:after="120" w:line="480" w:lineRule="auto"/>
      <w:ind w:left="283"/>
    </w:pPr>
    <w:rPr>
      <w:rFonts w:ascii="Times New Roman" w:hAnsi="Times New Roman" w:cs="Times New Roman"/>
      <w:sz w:val="20"/>
      <w:szCs w:val="20"/>
      <w:lang w:eastAsia="ar-SA"/>
    </w:rPr>
  </w:style>
  <w:style w:type="paragraph" w:customStyle="1" w:styleId="ConsNormal">
    <w:name w:val="ConsNormal"/>
    <w:rsid w:val="00817F0A"/>
    <w:pPr>
      <w:widowControl w:val="0"/>
      <w:snapToGrid w:val="0"/>
      <w:ind w:firstLine="720"/>
    </w:pPr>
    <w:rPr>
      <w:rFonts w:ascii="Arial" w:hAnsi="Arial"/>
    </w:rPr>
  </w:style>
  <w:style w:type="paragraph" w:customStyle="1" w:styleId="aff8">
    <w:name w:val="Стиль"/>
    <w:rsid w:val="00817F0A"/>
    <w:pPr>
      <w:widowControl w:val="0"/>
      <w:autoSpaceDE w:val="0"/>
      <w:autoSpaceDN w:val="0"/>
      <w:adjustRightInd w:val="0"/>
    </w:pPr>
    <w:rPr>
      <w:sz w:val="24"/>
      <w:szCs w:val="24"/>
    </w:rPr>
  </w:style>
  <w:style w:type="paragraph" w:customStyle="1" w:styleId="font5">
    <w:name w:val="font5"/>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6">
    <w:name w:val="font6"/>
    <w:basedOn w:val="a"/>
    <w:rsid w:val="00817F0A"/>
    <w:pPr>
      <w:widowControl/>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font7">
    <w:name w:val="font7"/>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8">
    <w:name w:val="font8"/>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9">
    <w:name w:val="font9"/>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font10">
    <w:name w:val="font10"/>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font11">
    <w:name w:val="font11"/>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5">
    <w:name w:val="xl65"/>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66">
    <w:name w:val="xl66"/>
    <w:basedOn w:val="a"/>
    <w:rsid w:val="00817F0A"/>
    <w:pPr>
      <w:widowControl/>
      <w:suppressAutoHyphens w:val="0"/>
      <w:autoSpaceDE/>
      <w:spacing w:before="100" w:beforeAutospacing="1" w:after="100" w:afterAutospacing="1"/>
    </w:pPr>
    <w:rPr>
      <w:rFonts w:ascii="Times New Roman CYR" w:hAnsi="Times New Roman CYR" w:cs="Times New Roman CYR"/>
      <w:color w:val="0000FF"/>
      <w:lang w:eastAsia="ru-RU"/>
    </w:rPr>
  </w:style>
  <w:style w:type="paragraph" w:customStyle="1" w:styleId="xl67">
    <w:name w:val="xl67"/>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8">
    <w:name w:val="xl6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69">
    <w:name w:val="xl69"/>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0">
    <w:name w:val="xl7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1">
    <w:name w:val="xl7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2">
    <w:name w:val="xl7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73">
    <w:name w:val="xl73"/>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4">
    <w:name w:val="xl7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5">
    <w:name w:val="xl7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6">
    <w:name w:val="xl7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color w:val="000000"/>
      <w:lang w:eastAsia="ru-RU"/>
    </w:rPr>
  </w:style>
  <w:style w:type="paragraph" w:customStyle="1" w:styleId="xl77">
    <w:name w:val="xl7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78">
    <w:name w:val="xl7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color w:val="0000FF"/>
      <w:lang w:eastAsia="ru-RU"/>
    </w:rPr>
  </w:style>
  <w:style w:type="paragraph" w:customStyle="1" w:styleId="xl79">
    <w:name w:val="xl79"/>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0">
    <w:name w:val="xl80"/>
    <w:basedOn w:val="a"/>
    <w:rsid w:val="00817F0A"/>
    <w:pPr>
      <w:widowControl/>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1">
    <w:name w:val="xl8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2">
    <w:name w:val="xl82"/>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3">
    <w:name w:val="xl83"/>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4">
    <w:name w:val="xl8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5">
    <w:name w:val="xl8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86">
    <w:name w:val="xl86"/>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87">
    <w:name w:val="xl8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8">
    <w:name w:val="xl8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89">
    <w:name w:val="xl89"/>
    <w:basedOn w:val="a"/>
    <w:rsid w:val="00817F0A"/>
    <w:pPr>
      <w:widowControl/>
      <w:suppressAutoHyphens w:val="0"/>
      <w:autoSpaceDE/>
      <w:spacing w:before="100" w:beforeAutospacing="1" w:after="100" w:afterAutospacing="1"/>
    </w:pPr>
    <w:rPr>
      <w:rFonts w:ascii="Times New Roman CYR" w:hAnsi="Times New Roman CYR" w:cs="Times New Roman CYR"/>
      <w:b/>
      <w:bCs/>
      <w:color w:val="FF0000"/>
      <w:lang w:eastAsia="ru-RU"/>
    </w:rPr>
  </w:style>
  <w:style w:type="paragraph" w:customStyle="1" w:styleId="xl90">
    <w:name w:val="xl9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1">
    <w:name w:val="xl91"/>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2">
    <w:name w:val="xl9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3">
    <w:name w:val="xl93"/>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4">
    <w:name w:val="xl9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i/>
      <w:iCs/>
      <w:lang w:eastAsia="ru-RU"/>
    </w:rPr>
  </w:style>
  <w:style w:type="paragraph" w:customStyle="1" w:styleId="xl95">
    <w:name w:val="xl9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color w:val="000000"/>
      <w:lang w:eastAsia="ru-RU"/>
    </w:rPr>
  </w:style>
  <w:style w:type="paragraph" w:customStyle="1" w:styleId="xl96">
    <w:name w:val="xl9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97">
    <w:name w:val="xl97"/>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98">
    <w:name w:val="xl98"/>
    <w:basedOn w:val="a"/>
    <w:rsid w:val="00817F0A"/>
    <w:pPr>
      <w:widowControl/>
      <w:suppressAutoHyphens w:val="0"/>
      <w:autoSpaceDE/>
      <w:spacing w:before="100" w:beforeAutospacing="1" w:after="100" w:afterAutospacing="1"/>
    </w:pPr>
    <w:rPr>
      <w:rFonts w:ascii="Times New Roman" w:hAnsi="Times New Roman" w:cs="Times New Roman"/>
      <w:lang w:eastAsia="ru-RU"/>
    </w:rPr>
  </w:style>
  <w:style w:type="paragraph" w:customStyle="1" w:styleId="xl99">
    <w:name w:val="xl99"/>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00">
    <w:name w:val="xl100"/>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1">
    <w:name w:val="xl10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2">
    <w:name w:val="xl102"/>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3">
    <w:name w:val="xl10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4">
    <w:name w:val="xl10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05">
    <w:name w:val="xl10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6">
    <w:name w:val="xl106"/>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07">
    <w:name w:val="xl107"/>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08">
    <w:name w:val="xl108"/>
    <w:basedOn w:val="a"/>
    <w:rsid w:val="00817F0A"/>
    <w:pPr>
      <w:widowControl/>
      <w:suppressAutoHyphens w:val="0"/>
      <w:autoSpaceDE/>
      <w:spacing w:before="100" w:beforeAutospacing="1" w:after="100" w:afterAutospacing="1"/>
      <w:jc w:val="center"/>
    </w:pPr>
    <w:rPr>
      <w:rFonts w:ascii="Times New Roman CYR" w:hAnsi="Times New Roman CYR" w:cs="Times New Roman CYR"/>
      <w:b/>
      <w:bCs/>
      <w:lang w:eastAsia="ru-RU"/>
    </w:rPr>
  </w:style>
  <w:style w:type="paragraph" w:customStyle="1" w:styleId="xl109">
    <w:name w:val="xl109"/>
    <w:basedOn w:val="a"/>
    <w:rsid w:val="00817F0A"/>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0">
    <w:name w:val="xl110"/>
    <w:basedOn w:val="a"/>
    <w:rsid w:val="00817F0A"/>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xl111">
    <w:name w:val="xl111"/>
    <w:basedOn w:val="a"/>
    <w:rsid w:val="00817F0A"/>
    <w:pPr>
      <w:widowControl/>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12">
    <w:name w:val="xl112"/>
    <w:basedOn w:val="a"/>
    <w:rsid w:val="00817F0A"/>
    <w:pPr>
      <w:widowControl/>
      <w:pBdr>
        <w:top w:val="single" w:sz="4" w:space="0" w:color="auto"/>
        <w:left w:val="single" w:sz="4" w:space="0" w:color="auto"/>
        <w:bottom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3">
    <w:name w:val="xl113"/>
    <w:basedOn w:val="a"/>
    <w:rsid w:val="00817F0A"/>
    <w:pPr>
      <w:widowControl/>
      <w:pBdr>
        <w:top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4">
    <w:name w:val="xl114"/>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15">
    <w:name w:val="xl115"/>
    <w:basedOn w:val="a"/>
    <w:rsid w:val="00817F0A"/>
    <w:pPr>
      <w:widowControl/>
      <w:pBdr>
        <w:top w:val="single" w:sz="4" w:space="0" w:color="auto"/>
        <w:left w:val="single" w:sz="4" w:space="0" w:color="auto"/>
        <w:bottom w:val="single" w:sz="4" w:space="0" w:color="auto"/>
        <w:right w:val="single" w:sz="4" w:space="0" w:color="auto"/>
      </w:pBdr>
      <w:shd w:val="clear" w:color="auto" w:fill="F2F2F2"/>
      <w:suppressAutoHyphens w:val="0"/>
      <w:autoSpaceDE/>
      <w:spacing w:before="100" w:beforeAutospacing="1" w:after="100" w:afterAutospacing="1"/>
    </w:pPr>
    <w:rPr>
      <w:rFonts w:ascii="Times New Roman" w:hAnsi="Times New Roman" w:cs="Times New Roman"/>
      <w:lang w:eastAsia="ru-RU"/>
    </w:rPr>
  </w:style>
  <w:style w:type="paragraph" w:customStyle="1" w:styleId="aff9">
    <w:name w:val="параграф"/>
    <w:basedOn w:val="a"/>
    <w:uiPriority w:val="99"/>
    <w:qFormat/>
    <w:rsid w:val="00817F0A"/>
    <w:pPr>
      <w:widowControl/>
      <w:suppressAutoHyphens w:val="0"/>
      <w:autoSpaceDE/>
      <w:jc w:val="both"/>
    </w:pPr>
    <w:rPr>
      <w:rFonts w:ascii="Times New Roman" w:hAnsi="Times New Roman" w:cs="Times New Roman"/>
      <w:b/>
      <w:lang w:eastAsia="ru-RU"/>
    </w:rPr>
  </w:style>
  <w:style w:type="paragraph" w:customStyle="1" w:styleId="font12">
    <w:name w:val="font12"/>
    <w:basedOn w:val="a"/>
    <w:rsid w:val="00817F0A"/>
    <w:pPr>
      <w:widowControl/>
      <w:suppressAutoHyphens w:val="0"/>
      <w:autoSpaceDE/>
      <w:spacing w:before="100" w:beforeAutospacing="1" w:after="100" w:afterAutospacing="1"/>
    </w:pPr>
    <w:rPr>
      <w:rFonts w:ascii="Tahoma" w:hAnsi="Tahoma" w:cs="Tahoma"/>
      <w:color w:val="000000"/>
      <w:sz w:val="18"/>
      <w:szCs w:val="18"/>
      <w:lang w:eastAsia="ru-RU"/>
    </w:rPr>
  </w:style>
  <w:style w:type="paragraph" w:customStyle="1" w:styleId="font13">
    <w:name w:val="font13"/>
    <w:basedOn w:val="a"/>
    <w:rsid w:val="00817F0A"/>
    <w:pPr>
      <w:widowControl/>
      <w:suppressAutoHyphens w:val="0"/>
      <w:autoSpaceDE/>
      <w:spacing w:before="100" w:beforeAutospacing="1" w:after="100" w:afterAutospacing="1"/>
    </w:pPr>
    <w:rPr>
      <w:rFonts w:ascii="Tahoma" w:hAnsi="Tahoma" w:cs="Tahoma"/>
      <w:b/>
      <w:bCs/>
      <w:color w:val="000000"/>
      <w:sz w:val="18"/>
      <w:szCs w:val="18"/>
      <w:lang w:eastAsia="ru-RU"/>
    </w:rPr>
  </w:style>
  <w:style w:type="paragraph" w:customStyle="1" w:styleId="xl64">
    <w:name w:val="xl64"/>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6">
    <w:name w:val="xl11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lang w:eastAsia="ru-RU"/>
    </w:rPr>
  </w:style>
  <w:style w:type="paragraph" w:customStyle="1" w:styleId="xl117">
    <w:name w:val="xl117"/>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18">
    <w:name w:val="xl11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19">
    <w:name w:val="xl119"/>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0">
    <w:name w:val="xl120"/>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1">
    <w:name w:val="xl12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2">
    <w:name w:val="xl122"/>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3">
    <w:name w:val="xl12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4">
    <w:name w:val="xl124"/>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25">
    <w:name w:val="xl125"/>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26">
    <w:name w:val="xl126"/>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27">
    <w:name w:val="xl127"/>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8">
    <w:name w:val="xl128"/>
    <w:basedOn w:val="a"/>
    <w:rsid w:val="00817F0A"/>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CYR" w:hAnsi="Times New Roman CYR" w:cs="Times New Roman CYR"/>
      <w:sz w:val="20"/>
      <w:szCs w:val="20"/>
      <w:lang w:eastAsia="ru-RU"/>
    </w:rPr>
  </w:style>
  <w:style w:type="paragraph" w:customStyle="1" w:styleId="xl129">
    <w:name w:val="xl129"/>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0">
    <w:name w:val="xl130"/>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1">
    <w:name w:val="xl131"/>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2">
    <w:name w:val="xl132"/>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33">
    <w:name w:val="xl133"/>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34">
    <w:name w:val="xl134"/>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5">
    <w:name w:val="xl135"/>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xl136">
    <w:name w:val="xl136"/>
    <w:basedOn w:val="a"/>
    <w:rsid w:val="00817F0A"/>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7">
    <w:name w:val="xl137"/>
    <w:basedOn w:val="a"/>
    <w:rsid w:val="00817F0A"/>
    <w:pPr>
      <w:widowControl/>
      <w:suppressAutoHyphens w:val="0"/>
      <w:autoSpaceDE/>
      <w:spacing w:before="100" w:beforeAutospacing="1" w:after="100" w:afterAutospacing="1"/>
      <w:jc w:val="right"/>
    </w:pPr>
    <w:rPr>
      <w:rFonts w:ascii="Times New Roman CYR" w:hAnsi="Times New Roman CYR" w:cs="Times New Roman CYR"/>
      <w:sz w:val="28"/>
      <w:szCs w:val="28"/>
      <w:lang w:eastAsia="ru-RU"/>
    </w:rPr>
  </w:style>
  <w:style w:type="paragraph" w:customStyle="1" w:styleId="xl138">
    <w:name w:val="xl138"/>
    <w:basedOn w:val="a"/>
    <w:rsid w:val="00817F0A"/>
    <w:pPr>
      <w:widowControl/>
      <w:suppressAutoHyphens w:val="0"/>
      <w:autoSpaceDE/>
      <w:spacing w:before="100" w:beforeAutospacing="1" w:after="100" w:afterAutospacing="1"/>
      <w:jc w:val="center"/>
    </w:pPr>
    <w:rPr>
      <w:rFonts w:ascii="Times New Roman CYR" w:hAnsi="Times New Roman CYR" w:cs="Times New Roman CYR"/>
      <w:b/>
      <w:bCs/>
      <w:sz w:val="28"/>
      <w:szCs w:val="28"/>
      <w:lang w:eastAsia="ru-RU"/>
    </w:rPr>
  </w:style>
  <w:style w:type="paragraph" w:customStyle="1" w:styleId="xl139">
    <w:name w:val="xl139"/>
    <w:basedOn w:val="a"/>
    <w:rsid w:val="00817F0A"/>
    <w:pPr>
      <w:widowControl/>
      <w:suppressAutoHyphens w:val="0"/>
      <w:autoSpaceDE/>
      <w:spacing w:before="100" w:beforeAutospacing="1" w:after="100" w:afterAutospacing="1"/>
      <w:jc w:val="center"/>
    </w:pPr>
    <w:rPr>
      <w:rFonts w:ascii="Arial CYR" w:hAnsi="Arial CYR" w:cs="Arial CYR"/>
      <w:sz w:val="28"/>
      <w:szCs w:val="28"/>
      <w:lang w:eastAsia="ru-RU"/>
    </w:rPr>
  </w:style>
  <w:style w:type="paragraph" w:customStyle="1" w:styleId="xl140">
    <w:name w:val="xl140"/>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1">
    <w:name w:val="xl141"/>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2">
    <w:name w:val="xl142"/>
    <w:basedOn w:val="a"/>
    <w:rsid w:val="00817F0A"/>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43">
    <w:name w:val="xl143"/>
    <w:basedOn w:val="a"/>
    <w:rsid w:val="00817F0A"/>
    <w:pPr>
      <w:widowControl/>
      <w:pBdr>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Arial CYR" w:hAnsi="Arial CYR" w:cs="Arial CYR"/>
      <w:lang w:eastAsia="ru-RU"/>
    </w:rPr>
  </w:style>
  <w:style w:type="paragraph" w:customStyle="1" w:styleId="xl144">
    <w:name w:val="xl144"/>
    <w:basedOn w:val="a"/>
    <w:rsid w:val="00817F0A"/>
    <w:pPr>
      <w:widowControl/>
      <w:suppressAutoHyphens w:val="0"/>
      <w:autoSpaceDE/>
      <w:spacing w:before="100" w:beforeAutospacing="1" w:after="100" w:afterAutospacing="1"/>
      <w:jc w:val="center"/>
    </w:pPr>
    <w:rPr>
      <w:rFonts w:ascii="Times New Roman CYR" w:hAnsi="Times New Roman CYR" w:cs="Times New Roman CYR"/>
      <w:sz w:val="28"/>
      <w:szCs w:val="28"/>
      <w:lang w:eastAsia="ru-RU"/>
    </w:rPr>
  </w:style>
  <w:style w:type="paragraph" w:customStyle="1" w:styleId="39">
    <w:name w:val="Абзац списка3"/>
    <w:basedOn w:val="a"/>
    <w:rsid w:val="00817F0A"/>
    <w:pPr>
      <w:widowControl/>
      <w:suppressAutoHyphens w:val="0"/>
      <w:autoSpaceDE/>
      <w:spacing w:after="200" w:line="276" w:lineRule="auto"/>
      <w:ind w:left="720"/>
    </w:pPr>
    <w:rPr>
      <w:rFonts w:eastAsia="Calibri"/>
      <w:sz w:val="22"/>
      <w:szCs w:val="22"/>
      <w:lang w:eastAsia="en-US"/>
    </w:rPr>
  </w:style>
  <w:style w:type="paragraph" w:customStyle="1" w:styleId="xl145">
    <w:name w:val="xl145"/>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6">
    <w:name w:val="xl146"/>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47">
    <w:name w:val="xl147"/>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48">
    <w:name w:val="xl148"/>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49">
    <w:name w:val="xl149"/>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0">
    <w:name w:val="xl150"/>
    <w:basedOn w:val="a"/>
    <w:rsid w:val="00817F0A"/>
    <w:pPr>
      <w:widowControl/>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1">
    <w:name w:val="xl151"/>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2">
    <w:name w:val="xl152"/>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CYR" w:hAnsi="Times New Roman CYR" w:cs="Times New Roman CYR"/>
      <w:color w:val="FF0000"/>
      <w:lang w:eastAsia="ru-RU"/>
    </w:rPr>
  </w:style>
  <w:style w:type="paragraph" w:customStyle="1" w:styleId="xl153">
    <w:name w:val="xl153"/>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4">
    <w:name w:val="xl154"/>
    <w:basedOn w:val="a"/>
    <w:rsid w:val="00817F0A"/>
    <w:pPr>
      <w:widowControl/>
      <w:pBdr>
        <w:top w:val="single" w:sz="4" w:space="0" w:color="auto"/>
        <w:left w:val="single" w:sz="4" w:space="0" w:color="auto"/>
        <w:bottom w:val="single" w:sz="4" w:space="0" w:color="auto"/>
      </w:pBdr>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5">
    <w:name w:val="xl155"/>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6">
    <w:name w:val="xl156"/>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lang w:eastAsia="ru-RU"/>
    </w:rPr>
  </w:style>
  <w:style w:type="paragraph" w:customStyle="1" w:styleId="xl157">
    <w:name w:val="xl157"/>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jc w:val="center"/>
    </w:pPr>
    <w:rPr>
      <w:rFonts w:ascii="Times New Roman CYR" w:hAnsi="Times New Roman CYR" w:cs="Times New Roman CYR"/>
      <w:lang w:eastAsia="ru-RU"/>
    </w:rPr>
  </w:style>
  <w:style w:type="paragraph" w:customStyle="1" w:styleId="xl158">
    <w:name w:val="xl158"/>
    <w:basedOn w:val="a"/>
    <w:rsid w:val="00817F0A"/>
    <w:pPr>
      <w:widowControl/>
      <w:pBdr>
        <w:top w:val="single" w:sz="4" w:space="0" w:color="auto"/>
        <w:left w:val="single" w:sz="4" w:space="0" w:color="auto"/>
        <w:bottom w:val="single" w:sz="4" w:space="0" w:color="auto"/>
        <w:right w:val="single" w:sz="4" w:space="0" w:color="auto"/>
      </w:pBdr>
      <w:shd w:val="clear" w:color="auto" w:fill="FFFFFF"/>
      <w:suppressAutoHyphens w:val="0"/>
      <w:autoSpaceDE/>
      <w:spacing w:before="100" w:beforeAutospacing="1" w:after="100" w:afterAutospacing="1"/>
      <w:jc w:val="center"/>
    </w:pPr>
    <w:rPr>
      <w:rFonts w:ascii="Times New Roman" w:hAnsi="Times New Roman" w:cs="Times New Roman"/>
      <w:lang w:eastAsia="ru-RU"/>
    </w:rPr>
  </w:style>
  <w:style w:type="paragraph" w:customStyle="1" w:styleId="xl159">
    <w:name w:val="xl159"/>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0">
    <w:name w:val="xl160"/>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1">
    <w:name w:val="xl161"/>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2">
    <w:name w:val="xl162"/>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3">
    <w:name w:val="xl163"/>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4">
    <w:name w:val="xl164"/>
    <w:basedOn w:val="a"/>
    <w:rsid w:val="00817F0A"/>
    <w:pPr>
      <w:widowControl/>
      <w:pBdr>
        <w:top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5">
    <w:name w:val="xl165"/>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6">
    <w:name w:val="xl166"/>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7">
    <w:name w:val="xl167"/>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8">
    <w:name w:val="xl168"/>
    <w:basedOn w:val="a"/>
    <w:rsid w:val="00817F0A"/>
    <w:pPr>
      <w:widowControl/>
      <w:pBdr>
        <w:top w:val="single" w:sz="4" w:space="0" w:color="auto"/>
        <w:left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69">
    <w:name w:val="xl169"/>
    <w:basedOn w:val="a"/>
    <w:rsid w:val="00817F0A"/>
    <w:pPr>
      <w:widowControl/>
      <w:pBdr>
        <w:top w:val="single" w:sz="4" w:space="0" w:color="auto"/>
        <w:bottom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xl170">
    <w:name w:val="xl170"/>
    <w:basedOn w:val="a"/>
    <w:rsid w:val="00817F0A"/>
    <w:pPr>
      <w:widowControl/>
      <w:pBdr>
        <w:top w:val="single" w:sz="4" w:space="0" w:color="auto"/>
        <w:left w:val="single" w:sz="4" w:space="0" w:color="auto"/>
        <w:bottom w:val="single" w:sz="4" w:space="0" w:color="auto"/>
        <w:right w:val="single" w:sz="4" w:space="0" w:color="auto"/>
      </w:pBdr>
      <w:shd w:val="clear" w:color="auto" w:fill="FDE9D9"/>
      <w:suppressAutoHyphens w:val="0"/>
      <w:autoSpaceDE/>
      <w:spacing w:before="100" w:beforeAutospacing="1" w:after="100" w:afterAutospacing="1"/>
    </w:pPr>
    <w:rPr>
      <w:rFonts w:ascii="Times New Roman CYR" w:hAnsi="Times New Roman CYR" w:cs="Times New Roman CYR"/>
      <w:b/>
      <w:bCs/>
      <w:lang w:eastAsia="ru-RU"/>
    </w:rPr>
  </w:style>
  <w:style w:type="paragraph" w:customStyle="1" w:styleId="Style14">
    <w:name w:val="Style14"/>
    <w:basedOn w:val="a"/>
    <w:uiPriority w:val="99"/>
    <w:rsid w:val="00817F0A"/>
    <w:pPr>
      <w:suppressAutoHyphens w:val="0"/>
      <w:autoSpaceDN w:val="0"/>
      <w:adjustRightInd w:val="0"/>
      <w:spacing w:line="288" w:lineRule="exact"/>
      <w:ind w:firstLine="437"/>
      <w:jc w:val="both"/>
    </w:pPr>
    <w:rPr>
      <w:rFonts w:ascii="Palatino Linotype" w:hAnsi="Palatino Linotype" w:cs="Times New Roman"/>
      <w:lang w:eastAsia="ru-RU"/>
    </w:rPr>
  </w:style>
  <w:style w:type="paragraph" w:customStyle="1" w:styleId="xl63">
    <w:name w:val="xl63"/>
    <w:basedOn w:val="a"/>
    <w:rsid w:val="00817F0A"/>
    <w:pPr>
      <w:widowControl/>
      <w:suppressAutoHyphens w:val="0"/>
      <w:autoSpaceDE/>
      <w:spacing w:before="100" w:beforeAutospacing="1" w:after="100" w:afterAutospacing="1"/>
    </w:pPr>
    <w:rPr>
      <w:rFonts w:ascii="Times New Roman" w:hAnsi="Times New Roman" w:cs="Times New Roman"/>
      <w:sz w:val="20"/>
      <w:szCs w:val="20"/>
      <w:lang w:eastAsia="ru-RU"/>
    </w:rPr>
  </w:style>
  <w:style w:type="paragraph" w:customStyle="1" w:styleId="affa">
    <w:name w:val="Прижатый влево"/>
    <w:next w:val="a"/>
    <w:rsid w:val="00817F0A"/>
    <w:pPr>
      <w:widowControl w:val="0"/>
    </w:pPr>
    <w:rPr>
      <w:rFonts w:ascii="Arial" w:eastAsia="Arial Unicode MS" w:hAnsi="Arial" w:cs="Arial Unicode MS"/>
      <w:color w:val="000000"/>
      <w:sz w:val="26"/>
      <w:szCs w:val="26"/>
      <w:u w:color="000000"/>
    </w:rPr>
  </w:style>
  <w:style w:type="character" w:customStyle="1" w:styleId="affb">
    <w:name w:val="Основной Знак"/>
    <w:aliases w:val="Мой Заголовок 1 Знак Знак"/>
    <w:link w:val="affc"/>
    <w:locked/>
    <w:rsid w:val="00817F0A"/>
    <w:rPr>
      <w:sz w:val="28"/>
      <w:szCs w:val="28"/>
    </w:rPr>
  </w:style>
  <w:style w:type="paragraph" w:customStyle="1" w:styleId="affc">
    <w:name w:val="Основной"/>
    <w:basedOn w:val="a"/>
    <w:link w:val="affb"/>
    <w:qFormat/>
    <w:rsid w:val="00817F0A"/>
    <w:pPr>
      <w:widowControl/>
      <w:suppressAutoHyphens w:val="0"/>
      <w:autoSpaceDE/>
      <w:spacing w:after="120"/>
      <w:ind w:firstLine="708"/>
      <w:jc w:val="both"/>
    </w:pPr>
    <w:rPr>
      <w:rFonts w:ascii="Times New Roman" w:hAnsi="Times New Roman" w:cs="Times New Roman"/>
      <w:sz w:val="28"/>
      <w:szCs w:val="28"/>
      <w:lang w:eastAsia="ru-RU"/>
    </w:rPr>
  </w:style>
  <w:style w:type="character" w:styleId="affd">
    <w:name w:val="footnote reference"/>
    <w:uiPriority w:val="99"/>
    <w:semiHidden/>
    <w:unhideWhenUsed/>
    <w:rsid w:val="00817F0A"/>
    <w:rPr>
      <w:vertAlign w:val="superscript"/>
    </w:rPr>
  </w:style>
  <w:style w:type="character" w:styleId="affe">
    <w:name w:val="annotation reference"/>
    <w:uiPriority w:val="99"/>
    <w:semiHidden/>
    <w:unhideWhenUsed/>
    <w:rsid w:val="00817F0A"/>
    <w:rPr>
      <w:sz w:val="16"/>
      <w:szCs w:val="16"/>
    </w:rPr>
  </w:style>
  <w:style w:type="character" w:customStyle="1" w:styleId="110">
    <w:name w:val="Знак Знак11"/>
    <w:locked/>
    <w:rsid w:val="00817F0A"/>
    <w:rPr>
      <w:bCs/>
      <w:smallCaps/>
      <w:kern w:val="32"/>
      <w:sz w:val="26"/>
      <w:szCs w:val="32"/>
      <w:lang w:val="ru-RU" w:eastAsia="ru-RU" w:bidi="ar-SA"/>
    </w:rPr>
  </w:style>
  <w:style w:type="character" w:customStyle="1" w:styleId="apple-style-span">
    <w:name w:val="apple-style-span"/>
    <w:basedOn w:val="a0"/>
    <w:rsid w:val="00817F0A"/>
  </w:style>
  <w:style w:type="character" w:customStyle="1" w:styleId="st">
    <w:name w:val="st"/>
    <w:basedOn w:val="a0"/>
    <w:rsid w:val="00817F0A"/>
  </w:style>
  <w:style w:type="character" w:customStyle="1" w:styleId="newtext1">
    <w:name w:val="newtext1"/>
    <w:rsid w:val="00817F0A"/>
    <w:rPr>
      <w:rFonts w:ascii="Arial" w:hAnsi="Arial" w:cs="Arial" w:hint="default"/>
      <w:color w:val="003366"/>
      <w:sz w:val="21"/>
      <w:szCs w:val="21"/>
    </w:rPr>
  </w:style>
  <w:style w:type="character" w:customStyle="1" w:styleId="FontStyle20">
    <w:name w:val="Font Style20"/>
    <w:uiPriority w:val="99"/>
    <w:rsid w:val="00817F0A"/>
    <w:rPr>
      <w:rFonts w:ascii="Palatino Linotype" w:hAnsi="Palatino Linotype" w:cs="Palatino Linotype" w:hint="default"/>
      <w:sz w:val="16"/>
      <w:szCs w:val="16"/>
    </w:rPr>
  </w:style>
  <w:style w:type="character" w:customStyle="1" w:styleId="TextNPA">
    <w:name w:val="Text NPA"/>
    <w:rsid w:val="00817F0A"/>
    <w:rPr>
      <w:rFonts w:ascii="Courier New" w:hAnsi="Courier New" w:cs="Courier New" w:hint="default"/>
    </w:rPr>
  </w:style>
  <w:style w:type="character" w:customStyle="1" w:styleId="FontStyle21">
    <w:name w:val="Font Style21"/>
    <w:uiPriority w:val="99"/>
    <w:rsid w:val="00817F0A"/>
    <w:rPr>
      <w:rFonts w:ascii="Tahoma" w:hAnsi="Tahoma" w:cs="Tahoma" w:hint="default"/>
      <w:sz w:val="14"/>
      <w:szCs w:val="14"/>
    </w:rPr>
  </w:style>
  <w:style w:type="character" w:customStyle="1" w:styleId="FontStyle12">
    <w:name w:val="Font Style12"/>
    <w:uiPriority w:val="99"/>
    <w:rsid w:val="00817F0A"/>
    <w:rPr>
      <w:rFonts w:ascii="Times New Roman" w:hAnsi="Times New Roman" w:cs="Times New Roman" w:hint="default"/>
      <w:sz w:val="26"/>
      <w:szCs w:val="26"/>
    </w:rPr>
  </w:style>
  <w:style w:type="character" w:customStyle="1" w:styleId="afff">
    <w:name w:val="Нет"/>
    <w:rsid w:val="00817F0A"/>
  </w:style>
  <w:style w:type="table" w:customStyle="1" w:styleId="1f8">
    <w:name w:val="Сетка таблицы1"/>
    <w:basedOn w:val="a1"/>
    <w:uiPriority w:val="59"/>
    <w:rsid w:val="00817F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uiPriority w:val="59"/>
    <w:rsid w:val="00817F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0">
    <w:name w:val="Strong"/>
    <w:basedOn w:val="a0"/>
    <w:uiPriority w:val="22"/>
    <w:qFormat/>
    <w:rsid w:val="00817F0A"/>
    <w:rPr>
      <w:b/>
      <w:bCs/>
    </w:rPr>
  </w:style>
  <w:style w:type="character" w:customStyle="1" w:styleId="11pt">
    <w:name w:val="Основной текст + 11 pt"/>
    <w:basedOn w:val="a0"/>
    <w:rsid w:val="00817F0A"/>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ff1">
    <w:name w:val="page number"/>
    <w:rsid w:val="00817F0A"/>
  </w:style>
  <w:style w:type="character" w:styleId="afff2">
    <w:name w:val="Emphasis"/>
    <w:qFormat/>
    <w:rsid w:val="00817F0A"/>
    <w:rPr>
      <w:i/>
      <w:iCs/>
    </w:rPr>
  </w:style>
  <w:style w:type="numbering" w:customStyle="1" w:styleId="111">
    <w:name w:val="Нет списка11"/>
    <w:next w:val="a2"/>
    <w:uiPriority w:val="99"/>
    <w:semiHidden/>
    <w:unhideWhenUsed/>
    <w:rsid w:val="00817F0A"/>
  </w:style>
  <w:style w:type="numbering" w:customStyle="1" w:styleId="1110">
    <w:name w:val="Нет списка111"/>
    <w:next w:val="a2"/>
    <w:uiPriority w:val="99"/>
    <w:semiHidden/>
    <w:unhideWhenUsed/>
    <w:rsid w:val="00817F0A"/>
  </w:style>
  <w:style w:type="numbering" w:customStyle="1" w:styleId="2b">
    <w:name w:val="Нет списка2"/>
    <w:next w:val="a2"/>
    <w:uiPriority w:val="99"/>
    <w:semiHidden/>
    <w:unhideWhenUsed/>
    <w:rsid w:val="00817F0A"/>
  </w:style>
  <w:style w:type="numbering" w:customStyle="1" w:styleId="121">
    <w:name w:val="Нет списка12"/>
    <w:next w:val="a2"/>
    <w:uiPriority w:val="99"/>
    <w:semiHidden/>
    <w:unhideWhenUsed/>
    <w:rsid w:val="00817F0A"/>
  </w:style>
  <w:style w:type="numbering" w:customStyle="1" w:styleId="112">
    <w:name w:val="Нет списка112"/>
    <w:next w:val="a2"/>
    <w:uiPriority w:val="99"/>
    <w:semiHidden/>
    <w:unhideWhenUsed/>
    <w:rsid w:val="00817F0A"/>
  </w:style>
  <w:style w:type="numbering" w:customStyle="1" w:styleId="3a">
    <w:name w:val="Нет списка3"/>
    <w:next w:val="a2"/>
    <w:uiPriority w:val="99"/>
    <w:semiHidden/>
    <w:unhideWhenUsed/>
    <w:rsid w:val="00817F0A"/>
  </w:style>
  <w:style w:type="paragraph" w:customStyle="1" w:styleId="msonormalmailrucssattributepostfix">
    <w:name w:val="msonormal_mailru_css_attribute_postfix"/>
    <w:basedOn w:val="a"/>
    <w:rsid w:val="00817F0A"/>
    <w:pPr>
      <w:widowControl/>
      <w:suppressAutoHyphens w:val="0"/>
      <w:autoSpaceDE/>
      <w:spacing w:before="100" w:beforeAutospacing="1" w:after="100" w:afterAutospacing="1"/>
    </w:pPr>
    <w:rPr>
      <w:rFonts w:ascii="Times New Roman" w:eastAsia="Calibri" w:hAnsi="Times New Roman" w:cs="Times New Roman"/>
      <w:lang w:eastAsia="ru-RU"/>
    </w:rPr>
  </w:style>
  <w:style w:type="character" w:customStyle="1" w:styleId="14">
    <w:name w:val="Верхний колонтитул Знак1"/>
    <w:basedOn w:val="a0"/>
    <w:link w:val="af1"/>
    <w:uiPriority w:val="99"/>
    <w:rsid w:val="00817F0A"/>
    <w:rPr>
      <w:rFonts w:ascii="Calibri" w:hAnsi="Calibri" w:cs="Calibri"/>
      <w:sz w:val="24"/>
      <w:szCs w:val="24"/>
      <w:lang w:val="x-none" w:eastAsia="zh-CN"/>
    </w:rPr>
  </w:style>
  <w:style w:type="character" w:customStyle="1" w:styleId="15">
    <w:name w:val="Нижний колонтитул Знак1"/>
    <w:basedOn w:val="a0"/>
    <w:link w:val="af2"/>
    <w:uiPriority w:val="99"/>
    <w:rsid w:val="00817F0A"/>
    <w:rPr>
      <w:rFonts w:ascii="Calibri" w:hAnsi="Calibri" w:cs="Calibri"/>
      <w:sz w:val="24"/>
      <w:szCs w:val="24"/>
      <w:lang w:val="x-none" w:eastAsia="zh-CN"/>
    </w:rPr>
  </w:style>
  <w:style w:type="character" w:customStyle="1" w:styleId="16">
    <w:name w:val="Текст выноски Знак1"/>
    <w:basedOn w:val="a0"/>
    <w:link w:val="af3"/>
    <w:uiPriority w:val="99"/>
    <w:rsid w:val="00817F0A"/>
    <w:rPr>
      <w:rFonts w:ascii="Tahoma" w:hAnsi="Tahoma" w:cs="Tahoma"/>
      <w:sz w:val="16"/>
      <w:szCs w:val="16"/>
      <w:lang w:val="x-none" w:eastAsia="zh-CN"/>
    </w:rPr>
  </w:style>
  <w:style w:type="character" w:customStyle="1" w:styleId="1c">
    <w:name w:val="Тема примечания Знак1"/>
    <w:basedOn w:val="1e"/>
    <w:link w:val="af6"/>
    <w:uiPriority w:val="99"/>
    <w:rsid w:val="00817F0A"/>
    <w:rPr>
      <w:rFonts w:ascii="Calibri" w:hAnsi="Calibri" w:cs="Calibri"/>
      <w:b/>
      <w:bCs/>
      <w:lang w:val="x-none" w:eastAsia="zh-CN"/>
    </w:rPr>
  </w:style>
  <w:style w:type="numbering" w:customStyle="1" w:styleId="44">
    <w:name w:val="Нет списка4"/>
    <w:next w:val="a2"/>
    <w:uiPriority w:val="99"/>
    <w:semiHidden/>
    <w:unhideWhenUsed/>
    <w:rsid w:val="00817F0A"/>
  </w:style>
  <w:style w:type="paragraph" w:styleId="afff3">
    <w:name w:val="Block Text"/>
    <w:basedOn w:val="a"/>
    <w:uiPriority w:val="99"/>
    <w:unhideWhenUsed/>
    <w:rsid w:val="00817F0A"/>
    <w:pPr>
      <w:widowControl/>
      <w:suppressAutoHyphens w:val="0"/>
      <w:autoSpaceDE/>
      <w:spacing w:line="276" w:lineRule="auto"/>
      <w:ind w:left="-993" w:right="-426" w:firstLine="709"/>
      <w:jc w:val="both"/>
    </w:pPr>
    <w:rPr>
      <w:rFonts w:ascii="Times New Roman" w:eastAsia="Calibri" w:hAnsi="Times New Roman" w:cs="Times New Roman"/>
      <w:sz w:val="28"/>
      <w:szCs w:val="28"/>
      <w:lang w:eastAsia="en-US"/>
    </w:rPr>
  </w:style>
  <w:style w:type="character" w:customStyle="1" w:styleId="ConsPlusNormal0">
    <w:name w:val="ConsPlusNormal Знак"/>
    <w:link w:val="ConsPlusNormal"/>
    <w:locked/>
    <w:rsid w:val="00817F0A"/>
    <w:rPr>
      <w:sz w:val="24"/>
      <w:lang w:eastAsia="zh-CN"/>
    </w:rPr>
  </w:style>
  <w:style w:type="paragraph" w:styleId="HTML">
    <w:name w:val="HTML Preformatted"/>
    <w:basedOn w:val="a"/>
    <w:link w:val="HTML0"/>
    <w:unhideWhenUsed/>
    <w:rsid w:val="00817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eastAsia="Calibri" w:hAnsi="Courier New" w:cs="Courier New"/>
      <w:sz w:val="22"/>
      <w:szCs w:val="22"/>
      <w:lang w:eastAsia="en-US"/>
    </w:rPr>
  </w:style>
  <w:style w:type="character" w:customStyle="1" w:styleId="HTML0">
    <w:name w:val="Стандартный HTML Знак"/>
    <w:basedOn w:val="a0"/>
    <w:link w:val="HTML"/>
    <w:rsid w:val="00817F0A"/>
    <w:rPr>
      <w:rFonts w:ascii="Courier New" w:eastAsia="Calibri" w:hAnsi="Courier New" w:cs="Courier New"/>
      <w:sz w:val="22"/>
      <w:szCs w:val="22"/>
      <w:lang w:eastAsia="en-US"/>
    </w:rPr>
  </w:style>
  <w:style w:type="character" w:customStyle="1" w:styleId="disabled">
    <w:name w:val="disabled"/>
    <w:basedOn w:val="a0"/>
    <w:rsid w:val="00817F0A"/>
  </w:style>
  <w:style w:type="numbering" w:customStyle="1" w:styleId="53">
    <w:name w:val="Нет списка5"/>
    <w:next w:val="a2"/>
    <w:uiPriority w:val="99"/>
    <w:semiHidden/>
    <w:unhideWhenUsed/>
    <w:rsid w:val="00817F0A"/>
  </w:style>
  <w:style w:type="numbering" w:customStyle="1" w:styleId="131">
    <w:name w:val="Нет списка13"/>
    <w:next w:val="a2"/>
    <w:uiPriority w:val="99"/>
    <w:semiHidden/>
    <w:unhideWhenUsed/>
    <w:rsid w:val="00817F0A"/>
  </w:style>
  <w:style w:type="table" w:customStyle="1" w:styleId="3b">
    <w:name w:val="Сетка таблицы3"/>
    <w:basedOn w:val="a1"/>
    <w:next w:val="af7"/>
    <w:uiPriority w:val="59"/>
    <w:rsid w:val="00817F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
    <w:name w:val="Сетка таблицы11"/>
    <w:basedOn w:val="a1"/>
    <w:uiPriority w:val="59"/>
    <w:rsid w:val="00817F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uiPriority w:val="59"/>
    <w:rsid w:val="00817F0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
    <w:name w:val="Нет списка113"/>
    <w:next w:val="a2"/>
    <w:uiPriority w:val="99"/>
    <w:semiHidden/>
    <w:unhideWhenUsed/>
    <w:rsid w:val="00817F0A"/>
  </w:style>
  <w:style w:type="numbering" w:customStyle="1" w:styleId="1111">
    <w:name w:val="Нет списка1111"/>
    <w:next w:val="a2"/>
    <w:uiPriority w:val="99"/>
    <w:semiHidden/>
    <w:unhideWhenUsed/>
    <w:rsid w:val="00817F0A"/>
  </w:style>
  <w:style w:type="numbering" w:customStyle="1" w:styleId="214">
    <w:name w:val="Нет списка21"/>
    <w:next w:val="a2"/>
    <w:uiPriority w:val="99"/>
    <w:semiHidden/>
    <w:unhideWhenUsed/>
    <w:rsid w:val="00817F0A"/>
  </w:style>
  <w:style w:type="numbering" w:customStyle="1" w:styleId="1210">
    <w:name w:val="Нет списка121"/>
    <w:next w:val="a2"/>
    <w:uiPriority w:val="99"/>
    <w:semiHidden/>
    <w:unhideWhenUsed/>
    <w:rsid w:val="00817F0A"/>
  </w:style>
  <w:style w:type="numbering" w:customStyle="1" w:styleId="1121">
    <w:name w:val="Нет списка1121"/>
    <w:next w:val="a2"/>
    <w:uiPriority w:val="99"/>
    <w:semiHidden/>
    <w:unhideWhenUsed/>
    <w:rsid w:val="00817F0A"/>
  </w:style>
  <w:style w:type="numbering" w:customStyle="1" w:styleId="311">
    <w:name w:val="Нет списка31"/>
    <w:next w:val="a2"/>
    <w:uiPriority w:val="99"/>
    <w:semiHidden/>
    <w:unhideWhenUsed/>
    <w:rsid w:val="00817F0A"/>
  </w:style>
  <w:style w:type="paragraph" w:customStyle="1" w:styleId="font14">
    <w:name w:val="font14"/>
    <w:basedOn w:val="a"/>
    <w:rsid w:val="00817F0A"/>
    <w:pPr>
      <w:widowControl/>
      <w:suppressAutoHyphens w:val="0"/>
      <w:autoSpaceDE/>
      <w:spacing w:before="100" w:beforeAutospacing="1" w:after="100" w:afterAutospacing="1"/>
    </w:pPr>
    <w:rPr>
      <w:rFonts w:ascii="Times New Roman" w:hAnsi="Times New Roman" w:cs="Times New Roman"/>
      <w:color w:val="FF0000"/>
      <w:sz w:val="20"/>
      <w:szCs w:val="20"/>
      <w:lang w:eastAsia="ru-RU"/>
    </w:rPr>
  </w:style>
  <w:style w:type="paragraph" w:customStyle="1" w:styleId="xl171">
    <w:name w:val="xl171"/>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color w:val="FF0000"/>
      <w:lang w:eastAsia="ru-RU"/>
    </w:rPr>
  </w:style>
  <w:style w:type="paragraph" w:customStyle="1" w:styleId="xl172">
    <w:name w:val="xl172"/>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color w:val="FF0000"/>
      <w:lang w:eastAsia="ru-RU"/>
    </w:rPr>
  </w:style>
  <w:style w:type="paragraph" w:customStyle="1" w:styleId="xl173">
    <w:name w:val="xl173"/>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4">
    <w:name w:val="xl174"/>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5">
    <w:name w:val="xl175"/>
    <w:basedOn w:val="a"/>
    <w:rsid w:val="00817F0A"/>
    <w:pPr>
      <w:widowControl/>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6">
    <w:name w:val="xl176"/>
    <w:basedOn w:val="a"/>
    <w:rsid w:val="00817F0A"/>
    <w:pPr>
      <w:widowControl/>
      <w:pBdr>
        <w:top w:val="single" w:sz="4" w:space="0" w:color="auto"/>
        <w:left w:val="single" w:sz="4" w:space="0" w:color="auto"/>
        <w:bottom w:val="single" w:sz="4" w:space="0" w:color="auto"/>
        <w:right w:val="single" w:sz="4" w:space="0" w:color="auto"/>
      </w:pBdr>
      <w:shd w:val="clear" w:color="000000" w:fill="auto"/>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7">
    <w:name w:val="xl177"/>
    <w:basedOn w:val="a"/>
    <w:rsid w:val="00817F0A"/>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8">
    <w:name w:val="xl178"/>
    <w:basedOn w:val="a"/>
    <w:rsid w:val="00817F0A"/>
    <w:pPr>
      <w:widowControl/>
      <w:pBdr>
        <w:top w:val="single" w:sz="4" w:space="0" w:color="auto"/>
        <w:left w:val="single" w:sz="4" w:space="0" w:color="auto"/>
        <w:bottom w:val="single" w:sz="4" w:space="0" w:color="auto"/>
        <w:right w:val="single" w:sz="4" w:space="0" w:color="auto"/>
      </w:pBdr>
      <w:shd w:val="clear" w:color="000000" w:fill="FFFF00"/>
      <w:suppressAutoHyphens w:val="0"/>
      <w:autoSpaceDE/>
      <w:spacing w:before="100" w:beforeAutospacing="1" w:after="100" w:afterAutospacing="1"/>
      <w:jc w:val="center"/>
      <w:textAlignment w:val="center"/>
    </w:pPr>
    <w:rPr>
      <w:rFonts w:ascii="Times New Roman" w:hAnsi="Times New Roman" w:cs="Times New Roman"/>
      <w:lang w:eastAsia="ru-RU"/>
    </w:rPr>
  </w:style>
  <w:style w:type="paragraph" w:customStyle="1" w:styleId="xl179">
    <w:name w:val="xl179"/>
    <w:basedOn w:val="a"/>
    <w:rsid w:val="00817F0A"/>
    <w:pPr>
      <w:widowControl/>
      <w:pBdr>
        <w:top w:val="single" w:sz="4" w:space="0" w:color="auto"/>
        <w:left w:val="single" w:sz="4" w:space="0" w:color="auto"/>
        <w:bottom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0">
    <w:name w:val="xl180"/>
    <w:basedOn w:val="a"/>
    <w:rsid w:val="00817F0A"/>
    <w:pPr>
      <w:widowControl/>
      <w:pBdr>
        <w:top w:val="single" w:sz="4" w:space="0" w:color="auto"/>
        <w:bottom w:val="single" w:sz="4" w:space="0" w:color="auto"/>
        <w:right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1">
    <w:name w:val="xl181"/>
    <w:basedOn w:val="a"/>
    <w:rsid w:val="00817F0A"/>
    <w:pPr>
      <w:widowControl/>
      <w:pBdr>
        <w:top w:val="single" w:sz="4" w:space="0" w:color="auto"/>
        <w:bottom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 w:type="paragraph" w:customStyle="1" w:styleId="xl182">
    <w:name w:val="xl182"/>
    <w:basedOn w:val="a"/>
    <w:rsid w:val="00817F0A"/>
    <w:pPr>
      <w:widowControl/>
      <w:pBdr>
        <w:top w:val="single" w:sz="4" w:space="0" w:color="auto"/>
        <w:left w:val="single" w:sz="4" w:space="0" w:color="auto"/>
        <w:bottom w:val="single" w:sz="4" w:space="0" w:color="auto"/>
        <w:right w:val="single" w:sz="4" w:space="0" w:color="auto"/>
      </w:pBdr>
      <w:shd w:val="clear" w:color="000000" w:fill="D9D9D9"/>
      <w:suppressAutoHyphens w:val="0"/>
      <w:autoSpaceDE/>
      <w:spacing w:before="100" w:beforeAutospacing="1" w:after="100" w:afterAutospacing="1"/>
      <w:textAlignment w:val="center"/>
    </w:pPr>
    <w:rPr>
      <w:rFonts w:ascii="Times New Roman" w:hAnsi="Times New Roman" w:cs="Times New Roman"/>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25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55</Pages>
  <Words>17663</Words>
  <Characters>100684</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wadim</dc:creator>
  <cp:lastModifiedBy>Лебедева Г.В.</cp:lastModifiedBy>
  <cp:revision>6</cp:revision>
  <cp:lastPrinted>2022-09-29T10:48:00Z</cp:lastPrinted>
  <dcterms:created xsi:type="dcterms:W3CDTF">2022-10-03T12:26:00Z</dcterms:created>
  <dcterms:modified xsi:type="dcterms:W3CDTF">2023-03-15T06:37:00Z</dcterms:modified>
</cp:coreProperties>
</file>