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DF" w:rsidRDefault="00C61FDF" w:rsidP="00FA459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Анкета</w:t>
      </w:r>
    </w:p>
    <w:p w:rsidR="00246A31" w:rsidRPr="00F859C6" w:rsidRDefault="00FC46A6" w:rsidP="00FA459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859C6">
        <w:rPr>
          <w:rFonts w:ascii="Times New Roman" w:hAnsi="Times New Roman" w:cs="Times New Roman"/>
          <w:b/>
          <w:sz w:val="25"/>
          <w:szCs w:val="25"/>
        </w:rPr>
        <w:t>Уважаемые участники!</w:t>
      </w:r>
    </w:p>
    <w:p w:rsidR="006A75E4" w:rsidRPr="00F859C6" w:rsidRDefault="00FC46A6" w:rsidP="00FA45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F859C6">
        <w:rPr>
          <w:rFonts w:ascii="Times New Roman" w:hAnsi="Times New Roman" w:cs="Times New Roman"/>
          <w:sz w:val="25"/>
          <w:szCs w:val="25"/>
        </w:rPr>
        <w:t xml:space="preserve">Вам интересно узнать об уровне своей финансовой грамотности? </w:t>
      </w:r>
    </w:p>
    <w:p w:rsidR="002A06FB" w:rsidRPr="005E21EA" w:rsidRDefault="002A06FB" w:rsidP="00FA45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FC46A6" w:rsidRDefault="006A75E4" w:rsidP="00FA4592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5E21EA">
        <w:rPr>
          <w:rFonts w:ascii="Times New Roman" w:hAnsi="Times New Roman" w:cs="Times New Roman"/>
          <w:sz w:val="25"/>
          <w:szCs w:val="25"/>
          <w:u w:val="single"/>
        </w:rPr>
        <w:t>Ответьте, пожалуйста,</w:t>
      </w:r>
      <w:r w:rsidR="00FC46A6" w:rsidRPr="005E21EA">
        <w:rPr>
          <w:rFonts w:ascii="Times New Roman" w:hAnsi="Times New Roman" w:cs="Times New Roman"/>
          <w:sz w:val="25"/>
          <w:szCs w:val="25"/>
          <w:u w:val="single"/>
        </w:rPr>
        <w:t xml:space="preserve"> на предложенные вопросы</w:t>
      </w:r>
      <w:r w:rsidR="004E3FD4" w:rsidRPr="005E21EA">
        <w:rPr>
          <w:rStyle w:val="a8"/>
          <w:rFonts w:ascii="Times New Roman" w:hAnsi="Times New Roman" w:cs="Times New Roman"/>
          <w:sz w:val="25"/>
          <w:szCs w:val="25"/>
          <w:u w:val="single"/>
        </w:rPr>
        <w:footnoteReference w:id="1"/>
      </w:r>
      <w:r w:rsidRPr="005E21EA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BC0CEB" w:rsidRPr="005E21EA" w:rsidRDefault="00BC0CEB" w:rsidP="00FA4592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bookmarkStart w:id="0" w:name="_GoBack"/>
      <w:bookmarkEnd w:id="0"/>
    </w:p>
    <w:p w:rsidR="006A75E4" w:rsidRPr="005E21EA" w:rsidRDefault="00CE6B28" w:rsidP="00F85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Что делать в первую очередь, если вы потеряли банковскую карту?</w:t>
      </w:r>
    </w:p>
    <w:p w:rsidR="00CE6B28" w:rsidRPr="005E21EA" w:rsidRDefault="00CE6B28" w:rsidP="00F859C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Просто открыть новую</w:t>
      </w:r>
      <w:r w:rsidR="003369E4" w:rsidRPr="005E21EA">
        <w:rPr>
          <w:rFonts w:ascii="Times New Roman" w:hAnsi="Times New Roman" w:cs="Times New Roman"/>
          <w:sz w:val="25"/>
          <w:szCs w:val="25"/>
        </w:rPr>
        <w:t>.</w:t>
      </w:r>
    </w:p>
    <w:p w:rsidR="00CE6B28" w:rsidRPr="005E21EA" w:rsidRDefault="00CE6B28" w:rsidP="00F859C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Позвонить в банк и заблокировать карту</w:t>
      </w:r>
      <w:r w:rsidR="003369E4" w:rsidRPr="005E21EA">
        <w:rPr>
          <w:rFonts w:ascii="Times New Roman" w:hAnsi="Times New Roman" w:cs="Times New Roman"/>
          <w:sz w:val="25"/>
          <w:szCs w:val="25"/>
        </w:rPr>
        <w:t>.</w:t>
      </w:r>
    </w:p>
    <w:p w:rsidR="00CE6B28" w:rsidRPr="005E21EA" w:rsidRDefault="00CE6B28" w:rsidP="00F859C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Написать заявление в полицию</w:t>
      </w:r>
      <w:r w:rsidR="003369E4" w:rsidRPr="005E21EA">
        <w:rPr>
          <w:rFonts w:ascii="Times New Roman" w:hAnsi="Times New Roman" w:cs="Times New Roman"/>
          <w:sz w:val="25"/>
          <w:szCs w:val="25"/>
        </w:rPr>
        <w:t>.</w:t>
      </w:r>
    </w:p>
    <w:p w:rsidR="00CE6B28" w:rsidRPr="005E21EA" w:rsidRDefault="00CE6B28" w:rsidP="00F859C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 xml:space="preserve">Расклеить объявления в местах возможной потери. </w:t>
      </w:r>
    </w:p>
    <w:p w:rsidR="003369E4" w:rsidRPr="005E21EA" w:rsidRDefault="003369E4" w:rsidP="00F85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CE6B28" w:rsidRPr="005E21EA" w:rsidRDefault="008524D5" w:rsidP="00F859C6">
      <w:pPr>
        <w:pStyle w:val="a3"/>
        <w:numPr>
          <w:ilvl w:val="0"/>
          <w:numId w:val="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Как не стать жертвой мошенников в банкомате</w:t>
      </w:r>
      <w:r w:rsidR="007C5D17" w:rsidRPr="005E21EA">
        <w:rPr>
          <w:rFonts w:ascii="Times New Roman" w:hAnsi="Times New Roman" w:cs="Times New Roman"/>
          <w:sz w:val="25"/>
          <w:szCs w:val="25"/>
        </w:rPr>
        <w:t>?</w:t>
      </w:r>
    </w:p>
    <w:p w:rsidR="007C5D17" w:rsidRPr="005E21EA" w:rsidRDefault="008524D5" w:rsidP="00F859C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Осмотреть банкомат, на нем не должно быть посторонних предметов</w:t>
      </w:r>
      <w:r w:rsidR="003369E4" w:rsidRPr="005E21EA">
        <w:rPr>
          <w:rFonts w:ascii="Times New Roman" w:hAnsi="Times New Roman" w:cs="Times New Roman"/>
          <w:sz w:val="25"/>
          <w:szCs w:val="25"/>
        </w:rPr>
        <w:t>.</w:t>
      </w:r>
    </w:p>
    <w:p w:rsidR="008524D5" w:rsidRPr="005E21EA" w:rsidRDefault="00610096" w:rsidP="00F859C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Набирая ПИН-код, нужно прикрывать клавиатуру рукой</w:t>
      </w:r>
      <w:r w:rsidR="003369E4" w:rsidRPr="005E21EA">
        <w:rPr>
          <w:rFonts w:ascii="Times New Roman" w:hAnsi="Times New Roman" w:cs="Times New Roman"/>
          <w:sz w:val="25"/>
          <w:szCs w:val="25"/>
        </w:rPr>
        <w:t>.</w:t>
      </w:r>
    </w:p>
    <w:p w:rsidR="008524D5" w:rsidRPr="005E21EA" w:rsidRDefault="00610096" w:rsidP="00F859C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Стараться снимать деньги в отделениях банков</w:t>
      </w:r>
      <w:r w:rsidR="003369E4" w:rsidRPr="005E21EA">
        <w:rPr>
          <w:rFonts w:ascii="Times New Roman" w:hAnsi="Times New Roman" w:cs="Times New Roman"/>
          <w:sz w:val="25"/>
          <w:szCs w:val="25"/>
        </w:rPr>
        <w:t>.</w:t>
      </w:r>
    </w:p>
    <w:p w:rsidR="00610096" w:rsidRPr="005E21EA" w:rsidRDefault="00610096" w:rsidP="00F859C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Все вышеперечисленное</w:t>
      </w:r>
      <w:r w:rsidR="003369E4" w:rsidRPr="005E21EA">
        <w:rPr>
          <w:rFonts w:ascii="Times New Roman" w:hAnsi="Times New Roman" w:cs="Times New Roman"/>
          <w:sz w:val="25"/>
          <w:szCs w:val="25"/>
        </w:rPr>
        <w:t>.</w:t>
      </w:r>
    </w:p>
    <w:p w:rsidR="003369E4" w:rsidRPr="005E21EA" w:rsidRDefault="003369E4" w:rsidP="00F85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248F4" w:rsidRPr="005E21EA" w:rsidRDefault="009248F4" w:rsidP="00F859C6">
      <w:pPr>
        <w:pStyle w:val="a3"/>
        <w:numPr>
          <w:ilvl w:val="0"/>
          <w:numId w:val="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Как минимизировать риск хищения денег с банковской карты с бесконтактной оплатой?</w:t>
      </w:r>
    </w:p>
    <w:p w:rsidR="00E61229" w:rsidRPr="005E21EA" w:rsidRDefault="00146599" w:rsidP="00F859C6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Не надо вообще использовать эти новомодные технологии, они плохо защищены.</w:t>
      </w:r>
    </w:p>
    <w:p w:rsidR="00E61229" w:rsidRPr="005E21EA" w:rsidRDefault="00146599" w:rsidP="00F859C6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Это не забота клиента, об этом обязан позаботиться банк.</w:t>
      </w:r>
    </w:p>
    <w:p w:rsidR="00E61229" w:rsidRPr="005E21EA" w:rsidRDefault="00146599" w:rsidP="00F859C6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Установить лимиты по операциям, не держать в легкодоступной форме.</w:t>
      </w:r>
    </w:p>
    <w:p w:rsidR="00E61229" w:rsidRPr="005E21EA" w:rsidRDefault="00146599" w:rsidP="00F859C6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Просто не использовать в незнакомых, непроверенных местах.</w:t>
      </w:r>
    </w:p>
    <w:p w:rsidR="003369E4" w:rsidRPr="005E21EA" w:rsidRDefault="003369E4" w:rsidP="00F85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248F4" w:rsidRPr="005E21EA" w:rsidRDefault="009248F4" w:rsidP="00F859C6">
      <w:pPr>
        <w:pStyle w:val="a3"/>
        <w:numPr>
          <w:ilvl w:val="0"/>
          <w:numId w:val="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Какую информацию о  вашей карте не может спрашивать по телефону сотрудник банка?</w:t>
      </w:r>
    </w:p>
    <w:p w:rsidR="00E61229" w:rsidRPr="005E21EA" w:rsidRDefault="00146599" w:rsidP="00F859C6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Кодовое слово.</w:t>
      </w:r>
    </w:p>
    <w:p w:rsidR="00E61229" w:rsidRPr="005E21EA" w:rsidRDefault="00146599" w:rsidP="00F859C6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Номер карты, CVV-код.</w:t>
      </w:r>
    </w:p>
    <w:p w:rsidR="00E61229" w:rsidRPr="005E21EA" w:rsidRDefault="00146599" w:rsidP="00F859C6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Любые коды (</w:t>
      </w:r>
      <w:proofErr w:type="spellStart"/>
      <w:r w:rsidRPr="005E21EA">
        <w:rPr>
          <w:rFonts w:ascii="Times New Roman" w:hAnsi="Times New Roman" w:cs="Times New Roman"/>
          <w:sz w:val="25"/>
          <w:szCs w:val="25"/>
        </w:rPr>
        <w:t>пин</w:t>
      </w:r>
      <w:proofErr w:type="spellEnd"/>
      <w:r w:rsidRPr="005E21EA">
        <w:rPr>
          <w:rFonts w:ascii="Times New Roman" w:hAnsi="Times New Roman" w:cs="Times New Roman"/>
          <w:sz w:val="25"/>
          <w:szCs w:val="25"/>
        </w:rPr>
        <w:t>, проверочный код, подтверждение из SMS).</w:t>
      </w:r>
    </w:p>
    <w:p w:rsidR="00E61229" w:rsidRPr="005E21EA" w:rsidRDefault="00146599" w:rsidP="00F859C6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 xml:space="preserve">Может спрашивать все, кроме </w:t>
      </w:r>
      <w:proofErr w:type="spellStart"/>
      <w:r w:rsidRPr="005E21EA">
        <w:rPr>
          <w:rFonts w:ascii="Times New Roman" w:hAnsi="Times New Roman" w:cs="Times New Roman"/>
          <w:sz w:val="25"/>
          <w:szCs w:val="25"/>
        </w:rPr>
        <w:t>пин</w:t>
      </w:r>
      <w:proofErr w:type="spellEnd"/>
      <w:r w:rsidRPr="005E21EA">
        <w:rPr>
          <w:rFonts w:ascii="Times New Roman" w:hAnsi="Times New Roman" w:cs="Times New Roman"/>
          <w:sz w:val="25"/>
          <w:szCs w:val="25"/>
        </w:rPr>
        <w:t>-кода.</w:t>
      </w:r>
    </w:p>
    <w:p w:rsidR="003369E4" w:rsidRPr="005E21EA" w:rsidRDefault="003369E4" w:rsidP="00F85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A4592" w:rsidRPr="005E21EA" w:rsidRDefault="00FA4592" w:rsidP="00FA4592">
      <w:pPr>
        <w:pStyle w:val="a3"/>
        <w:numPr>
          <w:ilvl w:val="0"/>
          <w:numId w:val="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Как выбрать, где брать кредит?</w:t>
      </w:r>
    </w:p>
    <w:p w:rsidR="00FA4592" w:rsidRPr="005E21EA" w:rsidRDefault="00FA4592" w:rsidP="00FA459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Они все одинаковые, можно оформить в ближайшем доступном месте.</w:t>
      </w:r>
    </w:p>
    <w:p w:rsidR="00FA4592" w:rsidRPr="005E21EA" w:rsidRDefault="00FA4592" w:rsidP="00FA459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Если предлагают хорошие условия, надо сразу соглашаться, пока ничего не изменилось.</w:t>
      </w:r>
    </w:p>
    <w:p w:rsidR="00FA4592" w:rsidRPr="005E21EA" w:rsidRDefault="00FA4592" w:rsidP="00FA459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Лучшие условия всегда в месте покупки (в магазине, в автосалоне, у строительной компании), нет смысла что-то еще искать.</w:t>
      </w:r>
    </w:p>
    <w:p w:rsidR="00FA4592" w:rsidRPr="005E21EA" w:rsidRDefault="00FA4592" w:rsidP="00FA459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Нужно сравнить индивидуальные условия договоров от нескольких организаций, прежде чем принять решение.</w:t>
      </w:r>
    </w:p>
    <w:p w:rsidR="00FA4592" w:rsidRPr="005E21EA" w:rsidRDefault="00FA4592" w:rsidP="00FA459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FA4592" w:rsidRPr="005E21EA" w:rsidRDefault="00FA4592" w:rsidP="00FA4592">
      <w:pPr>
        <w:pStyle w:val="a3"/>
        <w:numPr>
          <w:ilvl w:val="0"/>
          <w:numId w:val="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Вам сообщают о возможности по результатам судебного решения получить компенсацию за купленные когда-то акции МММ, нужно только оплатить пошлину. Что это значит?</w:t>
      </w:r>
    </w:p>
    <w:p w:rsidR="00FA4592" w:rsidRPr="005E21EA" w:rsidRDefault="00FA4592" w:rsidP="00FA459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Справедливость все-таки существует.</w:t>
      </w:r>
    </w:p>
    <w:p w:rsidR="00FA4592" w:rsidRPr="005E21EA" w:rsidRDefault="00FA4592" w:rsidP="00FA459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Надо посчитать, хватит ли компенсации на оплату пошлины, услуг адвокатов и нотариусов, от этого зависит, имеет ли смысл ее получать.</w:t>
      </w:r>
    </w:p>
    <w:p w:rsidR="00FA4592" w:rsidRPr="005E21EA" w:rsidRDefault="00FA4592" w:rsidP="00FA459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Повезло! Никогда не покупал акции МММ, наверное, меня с кем-то перепутали. Надо брать!</w:t>
      </w:r>
    </w:p>
    <w:p w:rsidR="00FA4592" w:rsidRDefault="00FA4592" w:rsidP="00FA459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Это мошенники. Они просто возьмут деньги и ничего не заплатят.</w:t>
      </w:r>
    </w:p>
    <w:p w:rsidR="00BC0CEB" w:rsidRPr="005E21EA" w:rsidRDefault="00BC0CEB" w:rsidP="00BC0CE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9248F4" w:rsidRPr="005E21EA" w:rsidRDefault="009248F4" w:rsidP="00F859C6">
      <w:pPr>
        <w:pStyle w:val="a3"/>
        <w:numPr>
          <w:ilvl w:val="0"/>
          <w:numId w:val="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Агентство по страхованию вкладов (АСВ) страхует:</w:t>
      </w:r>
    </w:p>
    <w:p w:rsidR="009248F4" w:rsidRPr="005E21EA" w:rsidRDefault="009248F4" w:rsidP="00F859C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Вклады граждан в банках РФ.</w:t>
      </w:r>
    </w:p>
    <w:p w:rsidR="009248F4" w:rsidRPr="005E21EA" w:rsidRDefault="009248F4" w:rsidP="00F859C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Вклады граждан в кредитных потребительских кооперативах (КПК).</w:t>
      </w:r>
    </w:p>
    <w:p w:rsidR="009248F4" w:rsidRPr="005E21EA" w:rsidRDefault="009248F4" w:rsidP="00F859C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 xml:space="preserve">Вложения граждан в </w:t>
      </w:r>
      <w:proofErr w:type="spellStart"/>
      <w:r w:rsidRPr="005E21EA">
        <w:rPr>
          <w:rFonts w:ascii="Times New Roman" w:hAnsi="Times New Roman" w:cs="Times New Roman"/>
          <w:sz w:val="25"/>
          <w:szCs w:val="25"/>
        </w:rPr>
        <w:t>ПИФы</w:t>
      </w:r>
      <w:proofErr w:type="spellEnd"/>
      <w:r w:rsidRPr="005E21EA">
        <w:rPr>
          <w:rFonts w:ascii="Times New Roman" w:hAnsi="Times New Roman" w:cs="Times New Roman"/>
          <w:sz w:val="25"/>
          <w:szCs w:val="25"/>
        </w:rPr>
        <w:t>.</w:t>
      </w:r>
    </w:p>
    <w:p w:rsidR="0041277C" w:rsidRPr="005E21EA" w:rsidRDefault="009248F4" w:rsidP="00F859C6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Всё вышеперечисленное.</w:t>
      </w:r>
    </w:p>
    <w:p w:rsidR="003369E4" w:rsidRPr="005E21EA" w:rsidRDefault="003369E4" w:rsidP="00F85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A4592" w:rsidRPr="005E21EA" w:rsidRDefault="00FA4592" w:rsidP="00FA4592">
      <w:pPr>
        <w:pStyle w:val="a3"/>
        <w:numPr>
          <w:ilvl w:val="0"/>
          <w:numId w:val="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5E21EA">
        <w:rPr>
          <w:rFonts w:ascii="Times New Roman" w:hAnsi="Times New Roman" w:cs="Times New Roman"/>
          <w:sz w:val="25"/>
          <w:szCs w:val="25"/>
        </w:rPr>
        <w:t>Аннуитетные</w:t>
      </w:r>
      <w:proofErr w:type="spellEnd"/>
      <w:r w:rsidRPr="005E21EA">
        <w:rPr>
          <w:rFonts w:ascii="Times New Roman" w:hAnsi="Times New Roman" w:cs="Times New Roman"/>
          <w:sz w:val="25"/>
          <w:szCs w:val="25"/>
        </w:rPr>
        <w:t xml:space="preserve"> платежи по кредиту означают, что:</w:t>
      </w:r>
    </w:p>
    <w:p w:rsidR="00FA4592" w:rsidRPr="005E21EA" w:rsidRDefault="00FA4592" w:rsidP="00FA459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Можно самому определять размер ежемесячного платежа.</w:t>
      </w:r>
    </w:p>
    <w:p w:rsidR="00FA4592" w:rsidRPr="005E21EA" w:rsidRDefault="00FA4592" w:rsidP="00FA459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Нужно выплачивать кредит равными суммами, дол основного долга в составе платежа увеличивается с каждым месяцем, а размер процентов – уменьшается.</w:t>
      </w:r>
    </w:p>
    <w:p w:rsidR="00FA4592" w:rsidRPr="005E21EA" w:rsidRDefault="00FA4592" w:rsidP="00FA4592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Ежемесячный платеж состоит из фиксированной суммы основного долга плюс процент на непогашенную часть долга. То есть в начале платежи по кредиту  будут ощутимо больше по сравнению с платежами в конце срока.</w:t>
      </w:r>
    </w:p>
    <w:p w:rsidR="00FA4592" w:rsidRPr="005E21EA" w:rsidRDefault="00FA4592" w:rsidP="005E21E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9248F4" w:rsidRPr="005E21EA" w:rsidRDefault="009248F4" w:rsidP="00F859C6">
      <w:pPr>
        <w:pStyle w:val="a3"/>
        <w:numPr>
          <w:ilvl w:val="0"/>
          <w:numId w:val="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Если бы у банка, в котором вы взяли кредит, отозвали лицензию:</w:t>
      </w:r>
    </w:p>
    <w:p w:rsidR="009248F4" w:rsidRPr="005E21EA" w:rsidRDefault="009248F4" w:rsidP="00F859C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Ура, можно не платить!</w:t>
      </w:r>
    </w:p>
    <w:p w:rsidR="009248F4" w:rsidRPr="005E21EA" w:rsidRDefault="009248F4" w:rsidP="00F859C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Выплачивать  кредит всё равно придется на тех же условиях, но по другим реквизитам.</w:t>
      </w:r>
    </w:p>
    <w:p w:rsidR="009248F4" w:rsidRPr="005E21EA" w:rsidRDefault="009248F4" w:rsidP="00F859C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Могут потребовать погасить кредит досрочно.</w:t>
      </w:r>
    </w:p>
    <w:p w:rsidR="009248F4" w:rsidRPr="005E21EA" w:rsidRDefault="009248F4" w:rsidP="00F859C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Зависит от финансового состояния банка, если «дыры» в капитале нет, то кредит могут и простить.</w:t>
      </w:r>
    </w:p>
    <w:p w:rsidR="00FA4592" w:rsidRPr="005E21EA" w:rsidRDefault="00FA4592" w:rsidP="00FA4592">
      <w:pPr>
        <w:pStyle w:val="a3"/>
        <w:spacing w:before="240" w:after="0" w:line="240" w:lineRule="auto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920687" w:rsidRPr="005E21EA" w:rsidRDefault="00920687" w:rsidP="00F859C6">
      <w:pPr>
        <w:pStyle w:val="a3"/>
        <w:numPr>
          <w:ilvl w:val="0"/>
          <w:numId w:val="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Для чего нужна кредитная история?</w:t>
      </w:r>
    </w:p>
    <w:p w:rsidR="00920687" w:rsidRPr="005E21EA" w:rsidRDefault="00920687" w:rsidP="00F859C6">
      <w:pPr>
        <w:pStyle w:val="Style4"/>
        <w:widowControl/>
        <w:numPr>
          <w:ilvl w:val="0"/>
          <w:numId w:val="17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Чтобы банк мог оценить свои риски, в результате чего ответственные заемщики получают кредиты на более выгодных условиях</w:t>
      </w:r>
      <w:r w:rsidR="005D5EA6" w:rsidRPr="005E21EA">
        <w:rPr>
          <w:rStyle w:val="FontStyle13"/>
          <w:rFonts w:ascii="Times New Roman" w:hAnsi="Times New Roman" w:cs="Times New Roman"/>
          <w:sz w:val="25"/>
          <w:szCs w:val="25"/>
        </w:rPr>
        <w:t>.</w:t>
      </w:r>
    </w:p>
    <w:p w:rsidR="00920687" w:rsidRPr="005E21EA" w:rsidRDefault="00920687" w:rsidP="00F859C6">
      <w:pPr>
        <w:pStyle w:val="Style4"/>
        <w:widowControl/>
        <w:numPr>
          <w:ilvl w:val="0"/>
          <w:numId w:val="17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Чтобы напоминать людям, сколько и каких кредитов они брали</w:t>
      </w:r>
      <w:r w:rsidR="005D5EA6" w:rsidRPr="005E21EA">
        <w:rPr>
          <w:rStyle w:val="FontStyle13"/>
          <w:rFonts w:ascii="Times New Roman" w:hAnsi="Times New Roman" w:cs="Times New Roman"/>
          <w:sz w:val="25"/>
          <w:szCs w:val="25"/>
        </w:rPr>
        <w:t>.</w:t>
      </w:r>
    </w:p>
    <w:p w:rsidR="005D5EA6" w:rsidRPr="005E21EA" w:rsidRDefault="00920687" w:rsidP="00F859C6">
      <w:pPr>
        <w:pStyle w:val="Style4"/>
        <w:widowControl/>
        <w:numPr>
          <w:ilvl w:val="0"/>
          <w:numId w:val="17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Чтобы банкам не нужно было запрашивать у клиентов документы при выдаче кредита</w:t>
      </w:r>
      <w:r w:rsidR="005D5EA6" w:rsidRPr="005E21EA">
        <w:rPr>
          <w:rStyle w:val="FontStyle13"/>
          <w:rFonts w:ascii="Times New Roman" w:hAnsi="Times New Roman" w:cs="Times New Roman"/>
          <w:sz w:val="25"/>
          <w:szCs w:val="25"/>
        </w:rPr>
        <w:t>.</w:t>
      </w:r>
    </w:p>
    <w:p w:rsidR="00920687" w:rsidRPr="005E21EA" w:rsidRDefault="00920687" w:rsidP="00F859C6">
      <w:pPr>
        <w:pStyle w:val="Style4"/>
        <w:widowControl/>
        <w:numPr>
          <w:ilvl w:val="0"/>
          <w:numId w:val="1"/>
        </w:numPr>
        <w:spacing w:before="240" w:line="240" w:lineRule="auto"/>
        <w:ind w:left="0" w:firstLine="567"/>
        <w:rPr>
          <w:sz w:val="25"/>
          <w:szCs w:val="25"/>
        </w:rPr>
      </w:pPr>
      <w:r w:rsidRPr="005E21EA">
        <w:rPr>
          <w:sz w:val="25"/>
          <w:szCs w:val="25"/>
        </w:rPr>
        <w:t>На какую сумму застрахованы банковские вклады?</w:t>
      </w:r>
    </w:p>
    <w:p w:rsidR="003369E4" w:rsidRPr="005E21EA" w:rsidRDefault="00920687" w:rsidP="00F859C6">
      <w:pPr>
        <w:pStyle w:val="Style5"/>
        <w:widowControl/>
        <w:numPr>
          <w:ilvl w:val="0"/>
          <w:numId w:val="17"/>
        </w:numPr>
        <w:spacing w:line="240" w:lineRule="auto"/>
        <w:ind w:left="0" w:firstLine="567"/>
        <w:jc w:val="both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Это решает банк, нужно посмотреть в договоре</w:t>
      </w:r>
      <w:r w:rsidR="003369E4" w:rsidRPr="005E21EA">
        <w:rPr>
          <w:rStyle w:val="FontStyle13"/>
          <w:rFonts w:ascii="Times New Roman" w:hAnsi="Times New Roman" w:cs="Times New Roman"/>
          <w:sz w:val="25"/>
          <w:szCs w:val="25"/>
        </w:rPr>
        <w:t>.</w:t>
      </w: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</w:p>
    <w:p w:rsidR="003369E4" w:rsidRPr="005E21EA" w:rsidRDefault="00920687" w:rsidP="00F859C6">
      <w:pPr>
        <w:pStyle w:val="Style5"/>
        <w:widowControl/>
        <w:numPr>
          <w:ilvl w:val="0"/>
          <w:numId w:val="17"/>
        </w:numPr>
        <w:spacing w:line="240" w:lineRule="auto"/>
        <w:ind w:left="0" w:firstLine="567"/>
        <w:jc w:val="both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 xml:space="preserve">На </w:t>
      </w:r>
      <w:proofErr w:type="gramStart"/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какую</w:t>
      </w:r>
      <w:proofErr w:type="gramEnd"/>
      <w:r w:rsidRPr="005E21EA">
        <w:rPr>
          <w:rStyle w:val="FontStyle13"/>
          <w:rFonts w:ascii="Times New Roman" w:hAnsi="Times New Roman" w:cs="Times New Roman"/>
          <w:sz w:val="25"/>
          <w:szCs w:val="25"/>
        </w:rPr>
        <w:t xml:space="preserve"> сам застраховал, на такую и застрахованы</w:t>
      </w:r>
      <w:r w:rsidR="003369E4" w:rsidRPr="005E21EA">
        <w:rPr>
          <w:rStyle w:val="FontStyle13"/>
          <w:rFonts w:ascii="Times New Roman" w:hAnsi="Times New Roman" w:cs="Times New Roman"/>
          <w:sz w:val="25"/>
          <w:szCs w:val="25"/>
        </w:rPr>
        <w:t>.</w:t>
      </w:r>
    </w:p>
    <w:p w:rsidR="00920687" w:rsidRPr="005E21EA" w:rsidRDefault="00920687" w:rsidP="00F859C6">
      <w:pPr>
        <w:pStyle w:val="Style5"/>
        <w:widowControl/>
        <w:numPr>
          <w:ilvl w:val="0"/>
          <w:numId w:val="17"/>
        </w:numPr>
        <w:spacing w:line="240" w:lineRule="auto"/>
        <w:ind w:left="0" w:firstLine="567"/>
        <w:jc w:val="both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До 1</w:t>
      </w:r>
      <w:r w:rsidR="00BC0CEB">
        <w:rPr>
          <w:rStyle w:val="FontStyle13"/>
          <w:rFonts w:ascii="Times New Roman" w:hAnsi="Times New Roman" w:cs="Times New Roman"/>
          <w:sz w:val="25"/>
          <w:szCs w:val="25"/>
        </w:rPr>
        <w:t> </w:t>
      </w: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400</w:t>
      </w:r>
      <w:r w:rsidR="00BC0CEB">
        <w:rPr>
          <w:rStyle w:val="FontStyle13"/>
          <w:rFonts w:ascii="Times New Roman" w:hAnsi="Times New Roman" w:cs="Times New Roman"/>
          <w:sz w:val="25"/>
          <w:szCs w:val="25"/>
        </w:rPr>
        <w:t xml:space="preserve"> </w:t>
      </w: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000 рублей, включая проценты по вкладу</w:t>
      </w:r>
      <w:r w:rsidR="003369E4" w:rsidRPr="005E21EA">
        <w:rPr>
          <w:rStyle w:val="FontStyle13"/>
          <w:rFonts w:ascii="Times New Roman" w:hAnsi="Times New Roman" w:cs="Times New Roman"/>
          <w:sz w:val="25"/>
          <w:szCs w:val="25"/>
        </w:rPr>
        <w:t>.</w:t>
      </w:r>
    </w:p>
    <w:p w:rsidR="00920687" w:rsidRPr="005E21EA" w:rsidRDefault="00920687" w:rsidP="00F859C6">
      <w:pPr>
        <w:pStyle w:val="Style5"/>
        <w:widowControl/>
        <w:numPr>
          <w:ilvl w:val="0"/>
          <w:numId w:val="17"/>
        </w:numPr>
        <w:spacing w:line="240" w:lineRule="auto"/>
        <w:ind w:left="0" w:firstLine="567"/>
        <w:jc w:val="both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Физлицам деньги возвращают полностью, но без учета процентов по вкладу</w:t>
      </w:r>
      <w:r w:rsidR="003369E4" w:rsidRPr="005E21EA">
        <w:rPr>
          <w:rStyle w:val="FontStyle13"/>
          <w:rFonts w:ascii="Times New Roman" w:hAnsi="Times New Roman" w:cs="Times New Roman"/>
          <w:sz w:val="25"/>
          <w:szCs w:val="25"/>
        </w:rPr>
        <w:t>.</w:t>
      </w:r>
    </w:p>
    <w:p w:rsidR="00920687" w:rsidRPr="005E21EA" w:rsidRDefault="00920687" w:rsidP="00F859C6">
      <w:pPr>
        <w:pStyle w:val="a3"/>
        <w:numPr>
          <w:ilvl w:val="0"/>
          <w:numId w:val="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Капитализация процентов по вкладу - это...</w:t>
      </w:r>
    </w:p>
    <w:p w:rsidR="00920687" w:rsidRPr="005E21EA" w:rsidRDefault="003369E4" w:rsidP="00F859C6">
      <w:pPr>
        <w:pStyle w:val="Style4"/>
        <w:widowControl/>
        <w:numPr>
          <w:ilvl w:val="0"/>
          <w:numId w:val="17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К</w:t>
      </w:r>
      <w:r w:rsidR="00920687" w:rsidRPr="005E21EA">
        <w:rPr>
          <w:rStyle w:val="FontStyle13"/>
          <w:rFonts w:ascii="Times New Roman" w:hAnsi="Times New Roman" w:cs="Times New Roman"/>
          <w:sz w:val="25"/>
          <w:szCs w:val="25"/>
        </w:rPr>
        <w:t>огда проценты по вкладу перечисляются на счет и их можно тратить</w:t>
      </w: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.</w:t>
      </w:r>
    </w:p>
    <w:p w:rsidR="00920687" w:rsidRPr="005E21EA" w:rsidRDefault="003369E4" w:rsidP="00F859C6">
      <w:pPr>
        <w:pStyle w:val="Style4"/>
        <w:widowControl/>
        <w:numPr>
          <w:ilvl w:val="0"/>
          <w:numId w:val="17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К</w:t>
      </w:r>
      <w:r w:rsidR="00920687" w:rsidRPr="005E21EA">
        <w:rPr>
          <w:rStyle w:val="FontStyle13"/>
          <w:rFonts w:ascii="Times New Roman" w:hAnsi="Times New Roman" w:cs="Times New Roman"/>
          <w:sz w:val="25"/>
          <w:szCs w:val="25"/>
        </w:rPr>
        <w:t>огда проценты прибавляются к сумме вклада и учитываются при последующем начислении процентов</w:t>
      </w: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.</w:t>
      </w:r>
    </w:p>
    <w:p w:rsidR="00920687" w:rsidRPr="005E21EA" w:rsidRDefault="003369E4" w:rsidP="00F859C6">
      <w:pPr>
        <w:pStyle w:val="Style4"/>
        <w:widowControl/>
        <w:numPr>
          <w:ilvl w:val="0"/>
          <w:numId w:val="17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К</w:t>
      </w:r>
      <w:r w:rsidR="00920687" w:rsidRPr="005E21EA">
        <w:rPr>
          <w:rStyle w:val="FontStyle13"/>
          <w:rFonts w:ascii="Times New Roman" w:hAnsi="Times New Roman" w:cs="Times New Roman"/>
          <w:sz w:val="25"/>
          <w:szCs w:val="25"/>
        </w:rPr>
        <w:t>огда банк забирает себе часть процентов за обслуживание вклада</w:t>
      </w: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.</w:t>
      </w:r>
    </w:p>
    <w:p w:rsidR="00920687" w:rsidRPr="005E21EA" w:rsidRDefault="00920687" w:rsidP="00F859C6">
      <w:pPr>
        <w:pStyle w:val="a3"/>
        <w:numPr>
          <w:ilvl w:val="0"/>
          <w:numId w:val="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 xml:space="preserve">Как </w:t>
      </w:r>
      <w:proofErr w:type="gramStart"/>
      <w:r w:rsidRPr="005E21EA">
        <w:rPr>
          <w:rFonts w:ascii="Times New Roman" w:hAnsi="Times New Roman" w:cs="Times New Roman"/>
          <w:sz w:val="25"/>
          <w:szCs w:val="25"/>
        </w:rPr>
        <w:t>связаны</w:t>
      </w:r>
      <w:proofErr w:type="gramEnd"/>
      <w:r w:rsidRPr="005E21EA">
        <w:rPr>
          <w:rFonts w:ascii="Times New Roman" w:hAnsi="Times New Roman" w:cs="Times New Roman"/>
          <w:sz w:val="25"/>
          <w:szCs w:val="25"/>
        </w:rPr>
        <w:t xml:space="preserve"> риск и доходность?</w:t>
      </w:r>
    </w:p>
    <w:p w:rsidR="003369E4" w:rsidRPr="005E21EA" w:rsidRDefault="00920687" w:rsidP="00F859C6">
      <w:pPr>
        <w:pStyle w:val="Style5"/>
        <w:widowControl/>
        <w:numPr>
          <w:ilvl w:val="0"/>
          <w:numId w:val="17"/>
        </w:numPr>
        <w:spacing w:line="240" w:lineRule="auto"/>
        <w:ind w:left="0" w:firstLine="567"/>
        <w:jc w:val="both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Никак, все зависит от удачи и стечения обстоятельств</w:t>
      </w:r>
      <w:r w:rsidR="003369E4" w:rsidRPr="005E21EA">
        <w:rPr>
          <w:rStyle w:val="FontStyle13"/>
          <w:rFonts w:ascii="Times New Roman" w:hAnsi="Times New Roman" w:cs="Times New Roman"/>
          <w:sz w:val="25"/>
          <w:szCs w:val="25"/>
        </w:rPr>
        <w:t>.</w:t>
      </w:r>
    </w:p>
    <w:p w:rsidR="003369E4" w:rsidRPr="005E21EA" w:rsidRDefault="00920687" w:rsidP="00F859C6">
      <w:pPr>
        <w:pStyle w:val="Style5"/>
        <w:widowControl/>
        <w:numPr>
          <w:ilvl w:val="0"/>
          <w:numId w:val="17"/>
        </w:numPr>
        <w:spacing w:line="240" w:lineRule="auto"/>
        <w:ind w:left="0" w:firstLine="567"/>
        <w:jc w:val="both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Как правило, чем выше потенциальная доходность, тем выше и риск</w:t>
      </w:r>
      <w:r w:rsidR="003369E4" w:rsidRPr="005E21EA">
        <w:rPr>
          <w:rStyle w:val="FontStyle13"/>
          <w:rFonts w:ascii="Times New Roman" w:hAnsi="Times New Roman" w:cs="Times New Roman"/>
          <w:sz w:val="25"/>
          <w:szCs w:val="25"/>
        </w:rPr>
        <w:t>.</w:t>
      </w:r>
    </w:p>
    <w:p w:rsidR="003369E4" w:rsidRPr="005E21EA" w:rsidRDefault="00920687" w:rsidP="00F859C6">
      <w:pPr>
        <w:pStyle w:val="Style5"/>
        <w:widowControl/>
        <w:numPr>
          <w:ilvl w:val="0"/>
          <w:numId w:val="17"/>
        </w:numPr>
        <w:spacing w:line="240" w:lineRule="auto"/>
        <w:ind w:left="0" w:firstLine="567"/>
        <w:jc w:val="both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Правильные инструменты всегда и надежны, и высокодоходны, и ликвидны</w:t>
      </w:r>
      <w:r w:rsidR="003369E4" w:rsidRPr="005E21EA">
        <w:rPr>
          <w:rStyle w:val="FontStyle13"/>
          <w:rFonts w:ascii="Times New Roman" w:hAnsi="Times New Roman" w:cs="Times New Roman"/>
          <w:sz w:val="25"/>
          <w:szCs w:val="25"/>
        </w:rPr>
        <w:t>.</w:t>
      </w:r>
    </w:p>
    <w:p w:rsidR="00920687" w:rsidRPr="005E21EA" w:rsidRDefault="00920687" w:rsidP="00F859C6">
      <w:pPr>
        <w:pStyle w:val="Style5"/>
        <w:widowControl/>
        <w:numPr>
          <w:ilvl w:val="0"/>
          <w:numId w:val="17"/>
        </w:numPr>
        <w:spacing w:line="240" w:lineRule="auto"/>
        <w:ind w:left="0" w:firstLine="567"/>
        <w:jc w:val="both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Чем ниже доходность, тем выше риск остаться без денег</w:t>
      </w:r>
      <w:r w:rsidR="003369E4" w:rsidRPr="005E21EA">
        <w:rPr>
          <w:rStyle w:val="FontStyle13"/>
          <w:rFonts w:ascii="Times New Roman" w:hAnsi="Times New Roman" w:cs="Times New Roman"/>
          <w:sz w:val="25"/>
          <w:szCs w:val="25"/>
        </w:rPr>
        <w:t>.</w:t>
      </w:r>
    </w:p>
    <w:p w:rsidR="00DB515F" w:rsidRPr="005E21EA" w:rsidRDefault="00DB515F" w:rsidP="00F859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20687" w:rsidRPr="005E21EA" w:rsidRDefault="00920687" w:rsidP="00F859C6">
      <w:pPr>
        <w:pStyle w:val="a3"/>
        <w:numPr>
          <w:ilvl w:val="0"/>
          <w:numId w:val="1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E21EA">
        <w:rPr>
          <w:rFonts w:ascii="Times New Roman" w:hAnsi="Times New Roman" w:cs="Times New Roman"/>
          <w:sz w:val="25"/>
          <w:szCs w:val="25"/>
        </w:rPr>
        <w:t>Что такое индивидуальный инвестиционный счет?</w:t>
      </w:r>
    </w:p>
    <w:p w:rsidR="00920687" w:rsidRPr="005E21EA" w:rsidRDefault="00920687" w:rsidP="00F859C6">
      <w:pPr>
        <w:pStyle w:val="Style4"/>
        <w:widowControl/>
        <w:numPr>
          <w:ilvl w:val="0"/>
          <w:numId w:val="17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Вид банковского счета, на который перечисляются доходы от инвестиций.</w:t>
      </w:r>
    </w:p>
    <w:p w:rsidR="00920687" w:rsidRPr="005E21EA" w:rsidRDefault="00920687" w:rsidP="00F859C6">
      <w:pPr>
        <w:pStyle w:val="Style4"/>
        <w:widowControl/>
        <w:numPr>
          <w:ilvl w:val="0"/>
          <w:numId w:val="17"/>
        </w:numPr>
        <w:spacing w:line="240" w:lineRule="auto"/>
        <w:ind w:left="0" w:firstLine="567"/>
        <w:rPr>
          <w:rStyle w:val="FontStyle13"/>
          <w:rFonts w:ascii="Times New Roman" w:hAnsi="Times New Roman" w:cs="Times New Roman"/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Любой счет физлица в брокерской или управляющей компании.</w:t>
      </w:r>
    </w:p>
    <w:p w:rsidR="00934560" w:rsidRPr="005E21EA" w:rsidRDefault="00920687" w:rsidP="00F859C6">
      <w:pPr>
        <w:pStyle w:val="Style4"/>
        <w:widowControl/>
        <w:numPr>
          <w:ilvl w:val="0"/>
          <w:numId w:val="17"/>
        </w:numPr>
        <w:spacing w:line="240" w:lineRule="auto"/>
        <w:ind w:left="0" w:firstLine="567"/>
        <w:rPr>
          <w:sz w:val="25"/>
          <w:szCs w:val="25"/>
        </w:rPr>
      </w:pPr>
      <w:r w:rsidRPr="005E21EA">
        <w:rPr>
          <w:rStyle w:val="FontStyle13"/>
          <w:rFonts w:ascii="Times New Roman" w:hAnsi="Times New Roman" w:cs="Times New Roman"/>
          <w:sz w:val="25"/>
          <w:szCs w:val="25"/>
        </w:rPr>
        <w:t>Особый вид счета для операций с ценными бумагами, предполагающий возможность получить налоговый вычет.</w:t>
      </w:r>
    </w:p>
    <w:sectPr w:rsidR="00934560" w:rsidRPr="005E21EA" w:rsidSect="004E3FD4"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00" w:rsidRDefault="00065500" w:rsidP="004E3FD4">
      <w:pPr>
        <w:spacing w:after="0" w:line="240" w:lineRule="auto"/>
      </w:pPr>
      <w:r>
        <w:separator/>
      </w:r>
    </w:p>
  </w:endnote>
  <w:endnote w:type="continuationSeparator" w:id="0">
    <w:p w:rsidR="00065500" w:rsidRDefault="00065500" w:rsidP="004E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00" w:rsidRDefault="00065500" w:rsidP="004E3FD4">
      <w:pPr>
        <w:spacing w:after="0" w:line="240" w:lineRule="auto"/>
      </w:pPr>
      <w:r>
        <w:separator/>
      </w:r>
    </w:p>
  </w:footnote>
  <w:footnote w:type="continuationSeparator" w:id="0">
    <w:p w:rsidR="00065500" w:rsidRDefault="00065500" w:rsidP="004E3FD4">
      <w:pPr>
        <w:spacing w:after="0" w:line="240" w:lineRule="auto"/>
      </w:pPr>
      <w:r>
        <w:continuationSeparator/>
      </w:r>
    </w:p>
  </w:footnote>
  <w:footnote w:id="1">
    <w:p w:rsidR="004E3FD4" w:rsidRPr="004E3FD4" w:rsidRDefault="004E3FD4">
      <w:pPr>
        <w:pStyle w:val="a6"/>
        <w:rPr>
          <w:rFonts w:ascii="Times New Roman" w:hAnsi="Times New Roman" w:cs="Times New Roman"/>
        </w:rPr>
      </w:pPr>
      <w:r w:rsidRPr="004E3FD4">
        <w:rPr>
          <w:rStyle w:val="a8"/>
          <w:rFonts w:ascii="Times New Roman" w:hAnsi="Times New Roman" w:cs="Times New Roman"/>
        </w:rPr>
        <w:footnoteRef/>
      </w:r>
      <w:r w:rsidRPr="004E3FD4">
        <w:rPr>
          <w:rFonts w:ascii="Times New Roman" w:hAnsi="Times New Roman" w:cs="Times New Roman"/>
        </w:rPr>
        <w:t xml:space="preserve"> Использованы материалы с сайта Банка России </w:t>
      </w:r>
      <w:r w:rsidRPr="004E3FD4">
        <w:rPr>
          <w:rFonts w:ascii="Times New Roman" w:hAnsi="Times New Roman" w:cs="Times New Roman"/>
          <w:lang w:val="en-US"/>
        </w:rPr>
        <w:t>www</w:t>
      </w:r>
      <w:r w:rsidRPr="004E3FD4">
        <w:rPr>
          <w:rFonts w:ascii="Times New Roman" w:hAnsi="Times New Roman" w:cs="Times New Roman"/>
        </w:rPr>
        <w:t>.</w:t>
      </w:r>
      <w:proofErr w:type="spellStart"/>
      <w:r w:rsidRPr="004E3FD4">
        <w:rPr>
          <w:rFonts w:ascii="Times New Roman" w:hAnsi="Times New Roman" w:cs="Times New Roman"/>
          <w:lang w:val="en-US"/>
        </w:rPr>
        <w:t>fincult</w:t>
      </w:r>
      <w:proofErr w:type="spellEnd"/>
      <w:r w:rsidRPr="004E3FD4">
        <w:rPr>
          <w:rFonts w:ascii="Times New Roman" w:hAnsi="Times New Roman" w:cs="Times New Roman"/>
        </w:rPr>
        <w:t>.</w:t>
      </w:r>
      <w:r w:rsidRPr="004E3FD4">
        <w:rPr>
          <w:rFonts w:ascii="Times New Roman" w:hAnsi="Times New Roman" w:cs="Times New Roman"/>
          <w:lang w:val="en-US"/>
        </w:rPr>
        <w:t>info</w:t>
      </w:r>
      <w:r w:rsidRPr="004E3FD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45C"/>
    <w:multiLevelType w:val="hybridMultilevel"/>
    <w:tmpl w:val="87007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8282F"/>
    <w:multiLevelType w:val="hybridMultilevel"/>
    <w:tmpl w:val="8EFE0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81D94"/>
    <w:multiLevelType w:val="hybridMultilevel"/>
    <w:tmpl w:val="E6668BB8"/>
    <w:lvl w:ilvl="0" w:tplc="8DBC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A4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E9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04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82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E2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C0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09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8E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D7761"/>
    <w:multiLevelType w:val="hybridMultilevel"/>
    <w:tmpl w:val="395E2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B77E63"/>
    <w:multiLevelType w:val="hybridMultilevel"/>
    <w:tmpl w:val="C966D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577BEC"/>
    <w:multiLevelType w:val="hybridMultilevel"/>
    <w:tmpl w:val="E152A9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E64161"/>
    <w:multiLevelType w:val="hybridMultilevel"/>
    <w:tmpl w:val="EEC0C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36488D"/>
    <w:multiLevelType w:val="hybridMultilevel"/>
    <w:tmpl w:val="2A02F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9493D"/>
    <w:multiLevelType w:val="hybridMultilevel"/>
    <w:tmpl w:val="C6BA4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F16182"/>
    <w:multiLevelType w:val="hybridMultilevel"/>
    <w:tmpl w:val="1B5AC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747AA"/>
    <w:multiLevelType w:val="hybridMultilevel"/>
    <w:tmpl w:val="0F0A2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283399"/>
    <w:multiLevelType w:val="hybridMultilevel"/>
    <w:tmpl w:val="722C8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2E741A"/>
    <w:multiLevelType w:val="hybridMultilevel"/>
    <w:tmpl w:val="9648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41D11"/>
    <w:multiLevelType w:val="hybridMultilevel"/>
    <w:tmpl w:val="89D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D300D"/>
    <w:multiLevelType w:val="hybridMultilevel"/>
    <w:tmpl w:val="52A88572"/>
    <w:lvl w:ilvl="0" w:tplc="D83AB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5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3CF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07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68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AD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6C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CB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8C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E45EB"/>
    <w:multiLevelType w:val="hybridMultilevel"/>
    <w:tmpl w:val="13481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971614"/>
    <w:multiLevelType w:val="hybridMultilevel"/>
    <w:tmpl w:val="84FE7B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16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F9"/>
    <w:rsid w:val="00020E2D"/>
    <w:rsid w:val="00026D94"/>
    <w:rsid w:val="00065500"/>
    <w:rsid w:val="0014010D"/>
    <w:rsid w:val="00146599"/>
    <w:rsid w:val="001837FD"/>
    <w:rsid w:val="001A1B4A"/>
    <w:rsid w:val="00246A31"/>
    <w:rsid w:val="002A06FB"/>
    <w:rsid w:val="002A6CF0"/>
    <w:rsid w:val="002C5145"/>
    <w:rsid w:val="002E363E"/>
    <w:rsid w:val="003369E4"/>
    <w:rsid w:val="003D6B9D"/>
    <w:rsid w:val="0041277C"/>
    <w:rsid w:val="00480FF9"/>
    <w:rsid w:val="004B302E"/>
    <w:rsid w:val="004E3FD4"/>
    <w:rsid w:val="00555DD9"/>
    <w:rsid w:val="005D5EA6"/>
    <w:rsid w:val="005E21EA"/>
    <w:rsid w:val="00610096"/>
    <w:rsid w:val="006A75E4"/>
    <w:rsid w:val="007B3FBA"/>
    <w:rsid w:val="007C5D17"/>
    <w:rsid w:val="00801CE6"/>
    <w:rsid w:val="00845BCF"/>
    <w:rsid w:val="008524D5"/>
    <w:rsid w:val="00920687"/>
    <w:rsid w:val="009248F4"/>
    <w:rsid w:val="00934560"/>
    <w:rsid w:val="0093659C"/>
    <w:rsid w:val="009677D6"/>
    <w:rsid w:val="00A4670A"/>
    <w:rsid w:val="00AD6D78"/>
    <w:rsid w:val="00B148E3"/>
    <w:rsid w:val="00BC0CEB"/>
    <w:rsid w:val="00C57A1F"/>
    <w:rsid w:val="00C61FDF"/>
    <w:rsid w:val="00CE6B28"/>
    <w:rsid w:val="00D70BDF"/>
    <w:rsid w:val="00DB515F"/>
    <w:rsid w:val="00DD2A25"/>
    <w:rsid w:val="00E61229"/>
    <w:rsid w:val="00E65157"/>
    <w:rsid w:val="00E71980"/>
    <w:rsid w:val="00EF3E05"/>
    <w:rsid w:val="00F460D8"/>
    <w:rsid w:val="00F859C6"/>
    <w:rsid w:val="00FA4592"/>
    <w:rsid w:val="00F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9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20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20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068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0687"/>
    <w:pPr>
      <w:widowControl w:val="0"/>
      <w:autoSpaceDE w:val="0"/>
      <w:autoSpaceDN w:val="0"/>
      <w:adjustRightInd w:val="0"/>
      <w:spacing w:after="0" w:line="6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20687"/>
    <w:rPr>
      <w:rFonts w:ascii="Calibri" w:hAnsi="Calibri" w:cs="Calibri"/>
      <w:sz w:val="28"/>
      <w:szCs w:val="28"/>
    </w:rPr>
  </w:style>
  <w:style w:type="character" w:customStyle="1" w:styleId="FontStyle13">
    <w:name w:val="Font Style13"/>
    <w:basedOn w:val="a0"/>
    <w:uiPriority w:val="99"/>
    <w:rsid w:val="00920687"/>
    <w:rPr>
      <w:rFonts w:ascii="Calibri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920687"/>
    <w:rPr>
      <w:rFonts w:ascii="Calibri" w:hAnsi="Calibri" w:cs="Calibri"/>
      <w:spacing w:val="-10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4E3FD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3FD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3F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9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20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20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068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0687"/>
    <w:pPr>
      <w:widowControl w:val="0"/>
      <w:autoSpaceDE w:val="0"/>
      <w:autoSpaceDN w:val="0"/>
      <w:adjustRightInd w:val="0"/>
      <w:spacing w:after="0" w:line="6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20687"/>
    <w:rPr>
      <w:rFonts w:ascii="Calibri" w:hAnsi="Calibri" w:cs="Calibri"/>
      <w:sz w:val="28"/>
      <w:szCs w:val="28"/>
    </w:rPr>
  </w:style>
  <w:style w:type="character" w:customStyle="1" w:styleId="FontStyle13">
    <w:name w:val="Font Style13"/>
    <w:basedOn w:val="a0"/>
    <w:uiPriority w:val="99"/>
    <w:rsid w:val="00920687"/>
    <w:rPr>
      <w:rFonts w:ascii="Calibri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920687"/>
    <w:rPr>
      <w:rFonts w:ascii="Calibri" w:hAnsi="Calibri" w:cs="Calibri"/>
      <w:spacing w:val="-10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4E3FD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3FD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3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6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99AE-1984-4AC1-8DDF-D6B8E225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Ирина Сергеевна</dc:creator>
  <cp:lastModifiedBy>Доронина Т.К.</cp:lastModifiedBy>
  <cp:revision>4</cp:revision>
  <cp:lastPrinted>2019-02-11T03:54:00Z</cp:lastPrinted>
  <dcterms:created xsi:type="dcterms:W3CDTF">2019-03-21T10:10:00Z</dcterms:created>
  <dcterms:modified xsi:type="dcterms:W3CDTF">2019-04-08T05:11:00Z</dcterms:modified>
</cp:coreProperties>
</file>