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0F" w:rsidRDefault="002A670F">
      <w:pPr>
        <w:jc w:val="right"/>
        <w:rPr>
          <w:color w:val="D9D9D9"/>
          <w:sz w:val="28"/>
          <w:szCs w:val="28"/>
        </w:rPr>
      </w:pPr>
    </w:p>
    <w:p w:rsidR="002A670F" w:rsidRDefault="002A670F">
      <w:pPr>
        <w:pStyle w:val="210"/>
        <w:spacing w:after="0" w:line="240" w:lineRule="auto"/>
        <w:jc w:val="both"/>
        <w:rPr>
          <w:szCs w:val="28"/>
        </w:rPr>
      </w:pPr>
    </w:p>
    <w:p w:rsidR="002A670F" w:rsidRDefault="00537AE1">
      <w:pPr>
        <w:pStyle w:val="21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Постановлением Правительства Ханты-Мансийского автономного округа – Югры от 16.10.2007 № 250-п «Об установлении предельных размеров торговых надбавок к ценам на некоторые виды продовольственных товаров» установлены предельные размеры торговых надбавок к ценам на некоторые виды продовольственных товаров (говядина, свинина, баранина, куриная тушка</w:t>
      </w:r>
      <w:r w:rsidRPr="00537AE1">
        <w:rPr>
          <w:szCs w:val="28"/>
        </w:rPr>
        <w:t xml:space="preserve"> </w:t>
      </w:r>
      <w:r>
        <w:rPr>
          <w:szCs w:val="28"/>
        </w:rPr>
        <w:t xml:space="preserve">и цыплята-бройлер, рыба, масло сливочное и подсолнечное, молоко коровье, кефир, сметана, творог, яйца куриные, сахар-песок, мука, хлеб, крупы, макаронные изделия, картофель, капуста, лук, морковь, яблоки). Указанное </w:t>
      </w:r>
      <w:proofErr w:type="gramStart"/>
      <w:r>
        <w:rPr>
          <w:szCs w:val="28"/>
        </w:rPr>
        <w:t>постановление</w:t>
      </w:r>
      <w:r>
        <w:rPr>
          <w:iCs/>
          <w:szCs w:val="28"/>
        </w:rPr>
        <w:t xml:space="preserve"> </w:t>
      </w:r>
      <w:r>
        <w:rPr>
          <w:szCs w:val="28"/>
        </w:rPr>
        <w:t xml:space="preserve"> носит</w:t>
      </w:r>
      <w:proofErr w:type="gramEnd"/>
      <w:r>
        <w:rPr>
          <w:szCs w:val="28"/>
        </w:rPr>
        <w:t xml:space="preserve"> обязательный характер на территориях Ханты-Мансийского автономного округа – Югры (далее – автономный округ) с ограниченными сроками завоза грузов, к которым относится Ханты-Мансийский район.</w:t>
      </w:r>
    </w:p>
    <w:p w:rsidR="002A670F" w:rsidRDefault="00537AE1">
      <w:pPr>
        <w:ind w:firstLine="720"/>
        <w:jc w:val="both"/>
      </w:pPr>
      <w:r>
        <w:rPr>
          <w:sz w:val="28"/>
          <w:szCs w:val="28"/>
        </w:rPr>
        <w:t>Уполномоченным органом автономного округа на осуществление регионального государственного контроля (надзора) за правильностью применения торговых надбавок к ценам на некоторые виды продовольственных товаров является Региональная служба по тарифам автономного округа (далее – РСТ Югры).</w:t>
      </w:r>
    </w:p>
    <w:p w:rsidR="002A670F" w:rsidRDefault="00537AE1">
      <w:pPr>
        <w:ind w:firstLine="720"/>
        <w:jc w:val="both"/>
      </w:pPr>
      <w:r>
        <w:rPr>
          <w:sz w:val="28"/>
          <w:szCs w:val="28"/>
        </w:rPr>
        <w:t>В соответст</w:t>
      </w:r>
      <w:r>
        <w:rPr>
          <w:color w:val="000000" w:themeColor="text1"/>
          <w:sz w:val="28"/>
          <w:szCs w:val="28"/>
          <w:highlight w:val="white"/>
        </w:rPr>
        <w:t xml:space="preserve">вии с </w:t>
      </w:r>
      <w:r>
        <w:rPr>
          <w:rFonts w:eastAsia="Segoe UI"/>
          <w:color w:val="000000" w:themeColor="text1"/>
          <w:spacing w:val="-4"/>
          <w:sz w:val="28"/>
          <w:szCs w:val="28"/>
          <w:highlight w:val="white"/>
        </w:rPr>
        <w:t xml:space="preserve">Федеральным законом от 31.07.2020 № 248-ФЗ           </w:t>
      </w:r>
      <w:proofErr w:type="gramStart"/>
      <w:r>
        <w:rPr>
          <w:rFonts w:eastAsia="Segoe UI"/>
          <w:color w:val="000000" w:themeColor="text1"/>
          <w:spacing w:val="-4"/>
          <w:sz w:val="28"/>
          <w:szCs w:val="28"/>
          <w:highlight w:val="white"/>
        </w:rPr>
        <w:t xml:space="preserve">   «</w:t>
      </w:r>
      <w:proofErr w:type="gramEnd"/>
      <w:r>
        <w:rPr>
          <w:rFonts w:eastAsia="Segoe UI"/>
          <w:color w:val="000000" w:themeColor="text1"/>
          <w:spacing w:val="-4"/>
          <w:sz w:val="28"/>
          <w:szCs w:val="28"/>
          <w:highlight w:val="white"/>
        </w:rPr>
        <w:t>О государственном контроле (надзоре) и муниципальном контроле в Российской Федерации»</w:t>
      </w:r>
      <w:r>
        <w:rPr>
          <w:color w:val="000000"/>
          <w:sz w:val="28"/>
          <w:szCs w:val="28"/>
        </w:rPr>
        <w:t xml:space="preserve"> контрольные (надзорные) органы при осуществлении </w:t>
      </w:r>
      <w:r>
        <w:rPr>
          <w:sz w:val="28"/>
          <w:szCs w:val="28"/>
        </w:rPr>
        <w:t>государственного контроля (надзора)</w:t>
      </w:r>
      <w:r>
        <w:rPr>
          <w:color w:val="000000"/>
          <w:sz w:val="28"/>
          <w:szCs w:val="28"/>
        </w:rPr>
        <w:t xml:space="preserve"> могут проводить профилактические мероприятия при наличии  сведений о признаках нарушений обязательных требований.</w:t>
      </w:r>
    </w:p>
    <w:p w:rsidR="002A670F" w:rsidRDefault="00537AE1">
      <w:pPr>
        <w:ind w:firstLine="720"/>
        <w:jc w:val="both"/>
        <w:rPr>
          <w:color w:val="000000"/>
        </w:rPr>
      </w:pPr>
      <w:r>
        <w:rPr>
          <w:color w:val="000000"/>
          <w:sz w:val="28"/>
          <w:szCs w:val="28"/>
        </w:rPr>
        <w:t>Д</w:t>
      </w:r>
      <w:r>
        <w:rPr>
          <w:sz w:val="28"/>
          <w:szCs w:val="28"/>
        </w:rPr>
        <w:t xml:space="preserve">ля организации и проведения РСТ Югры профилактических мероприятий граждане могут направить сведения </w:t>
      </w:r>
      <w:r>
        <w:rPr>
          <w:color w:val="000000"/>
          <w:sz w:val="28"/>
          <w:szCs w:val="28"/>
        </w:rPr>
        <w:t>о признаках нарушений обязательных требований с</w:t>
      </w:r>
      <w:r>
        <w:rPr>
          <w:sz w:val="28"/>
          <w:szCs w:val="28"/>
        </w:rPr>
        <w:t xml:space="preserve"> указанием наименования торговой организации, адреса местонахождения, Ф.И.О. руководителя, наименования продовольственных товаров, приложением кассовых и (или) товарных чеков, либо других документов, подтверждающих розничную цену  в адрес РСТ Югры: ул. Мира, дом 104, г. Ханты-Мансийск, Ханты-Мансийский автономный округ – Югра (Тюменская область), 628007,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rst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admhmao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2A670F">
      <w:headerReference w:type="default" r:id="rId8"/>
      <w:headerReference w:type="first" r:id="rId9"/>
      <w:footerReference w:type="first" r:id="rId10"/>
      <w:pgSz w:w="11906" w:h="16838"/>
      <w:pgMar w:top="1134" w:right="1274" w:bottom="156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70F" w:rsidRDefault="00537AE1">
      <w:r>
        <w:separator/>
      </w:r>
    </w:p>
  </w:endnote>
  <w:endnote w:type="continuationSeparator" w:id="0">
    <w:p w:rsidR="002A670F" w:rsidRDefault="0053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0F" w:rsidRDefault="002A670F">
    <w:pPr>
      <w:pStyle w:val="af5"/>
      <w:rPr>
        <w:sz w:val="20"/>
        <w:szCs w:val="20"/>
      </w:rPr>
    </w:pPr>
  </w:p>
  <w:p w:rsidR="002A670F" w:rsidRDefault="002A670F">
    <w:pPr>
      <w:pStyle w:val="af8"/>
    </w:pPr>
  </w:p>
  <w:p w:rsidR="002A670F" w:rsidRDefault="002A670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70F" w:rsidRDefault="00537AE1">
      <w:r>
        <w:separator/>
      </w:r>
    </w:p>
  </w:footnote>
  <w:footnote w:type="continuationSeparator" w:id="0">
    <w:p w:rsidR="002A670F" w:rsidRDefault="0053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814464"/>
      <w:docPartObj>
        <w:docPartGallery w:val="Page Numbers (Top of Page)"/>
        <w:docPartUnique/>
      </w:docPartObj>
    </w:sdtPr>
    <w:sdtEndPr/>
    <w:sdtContent>
      <w:p w:rsidR="002A670F" w:rsidRDefault="00537AE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436">
          <w:rPr>
            <w:noProof/>
          </w:rPr>
          <w:t>2</w:t>
        </w:r>
        <w:r>
          <w:fldChar w:fldCharType="end"/>
        </w:r>
      </w:p>
    </w:sdtContent>
  </w:sdt>
  <w:p w:rsidR="002A670F" w:rsidRDefault="002A670F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0F" w:rsidRDefault="002A670F">
    <w:pPr>
      <w:pStyle w:val="af6"/>
      <w:jc w:val="center"/>
    </w:pPr>
  </w:p>
  <w:p w:rsidR="002A670F" w:rsidRDefault="002A670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7CFF"/>
    <w:multiLevelType w:val="hybridMultilevel"/>
    <w:tmpl w:val="1E2E50F4"/>
    <w:lvl w:ilvl="0" w:tplc="386296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05AA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822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F27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E9A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80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A7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AF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9E5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1BE1"/>
    <w:multiLevelType w:val="hybridMultilevel"/>
    <w:tmpl w:val="9BFEFB48"/>
    <w:lvl w:ilvl="0" w:tplc="C74099AC">
      <w:start w:val="1"/>
      <w:numFmt w:val="decimal"/>
      <w:lvlText w:val="%1."/>
      <w:lvlJc w:val="left"/>
      <w:pPr>
        <w:ind w:left="720" w:hanging="360"/>
      </w:pPr>
    </w:lvl>
    <w:lvl w:ilvl="1" w:tplc="DB9EE92C">
      <w:start w:val="1"/>
      <w:numFmt w:val="lowerLetter"/>
      <w:lvlText w:val="%2."/>
      <w:lvlJc w:val="left"/>
      <w:pPr>
        <w:ind w:left="1440" w:hanging="360"/>
      </w:pPr>
    </w:lvl>
    <w:lvl w:ilvl="2" w:tplc="C29A46E2">
      <w:start w:val="1"/>
      <w:numFmt w:val="lowerRoman"/>
      <w:lvlText w:val="%3."/>
      <w:lvlJc w:val="right"/>
      <w:pPr>
        <w:ind w:left="2160" w:hanging="180"/>
      </w:pPr>
    </w:lvl>
    <w:lvl w:ilvl="3" w:tplc="BAF0FFF4">
      <w:start w:val="1"/>
      <w:numFmt w:val="decimal"/>
      <w:lvlText w:val="%4."/>
      <w:lvlJc w:val="left"/>
      <w:pPr>
        <w:ind w:left="2880" w:hanging="360"/>
      </w:pPr>
    </w:lvl>
    <w:lvl w:ilvl="4" w:tplc="D1B25308">
      <w:start w:val="1"/>
      <w:numFmt w:val="lowerLetter"/>
      <w:lvlText w:val="%5."/>
      <w:lvlJc w:val="left"/>
      <w:pPr>
        <w:ind w:left="3600" w:hanging="360"/>
      </w:pPr>
    </w:lvl>
    <w:lvl w:ilvl="5" w:tplc="C51425EE">
      <w:start w:val="1"/>
      <w:numFmt w:val="lowerRoman"/>
      <w:lvlText w:val="%6."/>
      <w:lvlJc w:val="right"/>
      <w:pPr>
        <w:ind w:left="4320" w:hanging="180"/>
      </w:pPr>
    </w:lvl>
    <w:lvl w:ilvl="6" w:tplc="706445BE">
      <w:start w:val="1"/>
      <w:numFmt w:val="decimal"/>
      <w:lvlText w:val="%7."/>
      <w:lvlJc w:val="left"/>
      <w:pPr>
        <w:ind w:left="5040" w:hanging="360"/>
      </w:pPr>
    </w:lvl>
    <w:lvl w:ilvl="7" w:tplc="0B04FAB6">
      <w:start w:val="1"/>
      <w:numFmt w:val="lowerLetter"/>
      <w:lvlText w:val="%8."/>
      <w:lvlJc w:val="left"/>
      <w:pPr>
        <w:ind w:left="5760" w:hanging="360"/>
      </w:pPr>
    </w:lvl>
    <w:lvl w:ilvl="8" w:tplc="B60A2F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66BD"/>
    <w:multiLevelType w:val="hybridMultilevel"/>
    <w:tmpl w:val="3620B75E"/>
    <w:lvl w:ilvl="0" w:tplc="4358E050">
      <w:start w:val="1"/>
      <w:numFmt w:val="decimal"/>
      <w:lvlText w:val="%1."/>
      <w:lvlJc w:val="left"/>
      <w:pPr>
        <w:ind w:left="720" w:hanging="360"/>
      </w:pPr>
    </w:lvl>
    <w:lvl w:ilvl="1" w:tplc="F1EEF50C">
      <w:start w:val="1"/>
      <w:numFmt w:val="lowerLetter"/>
      <w:lvlText w:val="%2."/>
      <w:lvlJc w:val="left"/>
      <w:pPr>
        <w:ind w:left="1440" w:hanging="360"/>
      </w:pPr>
    </w:lvl>
    <w:lvl w:ilvl="2" w:tplc="5924149E">
      <w:start w:val="1"/>
      <w:numFmt w:val="lowerRoman"/>
      <w:lvlText w:val="%3."/>
      <w:lvlJc w:val="right"/>
      <w:pPr>
        <w:ind w:left="2160" w:hanging="180"/>
      </w:pPr>
    </w:lvl>
    <w:lvl w:ilvl="3" w:tplc="3EBAEC14">
      <w:start w:val="1"/>
      <w:numFmt w:val="decimal"/>
      <w:lvlText w:val="%4."/>
      <w:lvlJc w:val="left"/>
      <w:pPr>
        <w:ind w:left="2880" w:hanging="360"/>
      </w:pPr>
    </w:lvl>
    <w:lvl w:ilvl="4" w:tplc="418863BE">
      <w:start w:val="1"/>
      <w:numFmt w:val="lowerLetter"/>
      <w:lvlText w:val="%5."/>
      <w:lvlJc w:val="left"/>
      <w:pPr>
        <w:ind w:left="3600" w:hanging="360"/>
      </w:pPr>
    </w:lvl>
    <w:lvl w:ilvl="5" w:tplc="CB82B5B0">
      <w:start w:val="1"/>
      <w:numFmt w:val="lowerRoman"/>
      <w:lvlText w:val="%6."/>
      <w:lvlJc w:val="right"/>
      <w:pPr>
        <w:ind w:left="4320" w:hanging="180"/>
      </w:pPr>
    </w:lvl>
    <w:lvl w:ilvl="6" w:tplc="B9FEDB4C">
      <w:start w:val="1"/>
      <w:numFmt w:val="decimal"/>
      <w:lvlText w:val="%7."/>
      <w:lvlJc w:val="left"/>
      <w:pPr>
        <w:ind w:left="5040" w:hanging="360"/>
      </w:pPr>
    </w:lvl>
    <w:lvl w:ilvl="7" w:tplc="6BB474EE">
      <w:start w:val="1"/>
      <w:numFmt w:val="lowerLetter"/>
      <w:lvlText w:val="%8."/>
      <w:lvlJc w:val="left"/>
      <w:pPr>
        <w:ind w:left="5760" w:hanging="360"/>
      </w:pPr>
    </w:lvl>
    <w:lvl w:ilvl="8" w:tplc="2CC627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4F16"/>
    <w:multiLevelType w:val="hybridMultilevel"/>
    <w:tmpl w:val="6D5AAB80"/>
    <w:lvl w:ilvl="0" w:tplc="F0164062">
      <w:start w:val="1"/>
      <w:numFmt w:val="decimal"/>
      <w:lvlText w:val="%1."/>
      <w:lvlJc w:val="left"/>
      <w:pPr>
        <w:ind w:left="1428" w:hanging="360"/>
      </w:pPr>
    </w:lvl>
    <w:lvl w:ilvl="1" w:tplc="4B5EDEB2">
      <w:start w:val="1"/>
      <w:numFmt w:val="lowerLetter"/>
      <w:lvlText w:val="%2."/>
      <w:lvlJc w:val="left"/>
      <w:pPr>
        <w:ind w:left="2148" w:hanging="360"/>
      </w:pPr>
    </w:lvl>
    <w:lvl w:ilvl="2" w:tplc="0C1E581E">
      <w:start w:val="1"/>
      <w:numFmt w:val="lowerRoman"/>
      <w:lvlText w:val="%3."/>
      <w:lvlJc w:val="right"/>
      <w:pPr>
        <w:ind w:left="2868" w:hanging="180"/>
      </w:pPr>
    </w:lvl>
    <w:lvl w:ilvl="3" w:tplc="DB56FB94">
      <w:start w:val="1"/>
      <w:numFmt w:val="decimal"/>
      <w:lvlText w:val="%4."/>
      <w:lvlJc w:val="left"/>
      <w:pPr>
        <w:ind w:left="3588" w:hanging="360"/>
      </w:pPr>
    </w:lvl>
    <w:lvl w:ilvl="4" w:tplc="18224884">
      <w:start w:val="1"/>
      <w:numFmt w:val="lowerLetter"/>
      <w:lvlText w:val="%5."/>
      <w:lvlJc w:val="left"/>
      <w:pPr>
        <w:ind w:left="4308" w:hanging="360"/>
      </w:pPr>
    </w:lvl>
    <w:lvl w:ilvl="5" w:tplc="5400E546">
      <w:start w:val="1"/>
      <w:numFmt w:val="lowerRoman"/>
      <w:lvlText w:val="%6."/>
      <w:lvlJc w:val="right"/>
      <w:pPr>
        <w:ind w:left="5028" w:hanging="180"/>
      </w:pPr>
    </w:lvl>
    <w:lvl w:ilvl="6" w:tplc="660AF1B6">
      <w:start w:val="1"/>
      <w:numFmt w:val="decimal"/>
      <w:lvlText w:val="%7."/>
      <w:lvlJc w:val="left"/>
      <w:pPr>
        <w:ind w:left="5748" w:hanging="360"/>
      </w:pPr>
    </w:lvl>
    <w:lvl w:ilvl="7" w:tplc="5FD84BDE">
      <w:start w:val="1"/>
      <w:numFmt w:val="lowerLetter"/>
      <w:lvlText w:val="%8."/>
      <w:lvlJc w:val="left"/>
      <w:pPr>
        <w:ind w:left="6468" w:hanging="360"/>
      </w:pPr>
    </w:lvl>
    <w:lvl w:ilvl="8" w:tplc="F16EB5C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D862488"/>
    <w:multiLevelType w:val="hybridMultilevel"/>
    <w:tmpl w:val="48AEA5D4"/>
    <w:lvl w:ilvl="0" w:tplc="41ACF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F0BC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FC2D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10B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E6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E6BB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04C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6E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AAD9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E3DA0"/>
    <w:multiLevelType w:val="hybridMultilevel"/>
    <w:tmpl w:val="ADE808BA"/>
    <w:lvl w:ilvl="0" w:tplc="3B0222B2">
      <w:start w:val="1"/>
      <w:numFmt w:val="decimal"/>
      <w:lvlText w:val="%1."/>
      <w:lvlJc w:val="left"/>
      <w:pPr>
        <w:ind w:left="360" w:hanging="360"/>
      </w:pPr>
    </w:lvl>
    <w:lvl w:ilvl="1" w:tplc="7DEA1394">
      <w:start w:val="1"/>
      <w:numFmt w:val="lowerLetter"/>
      <w:lvlText w:val="%2."/>
      <w:lvlJc w:val="left"/>
      <w:pPr>
        <w:ind w:left="1080" w:hanging="360"/>
      </w:pPr>
    </w:lvl>
    <w:lvl w:ilvl="2" w:tplc="5850731E">
      <w:start w:val="1"/>
      <w:numFmt w:val="lowerRoman"/>
      <w:lvlText w:val="%3."/>
      <w:lvlJc w:val="right"/>
      <w:pPr>
        <w:ind w:left="1800" w:hanging="180"/>
      </w:pPr>
    </w:lvl>
    <w:lvl w:ilvl="3" w:tplc="D69EE71C">
      <w:start w:val="1"/>
      <w:numFmt w:val="decimal"/>
      <w:lvlText w:val="%4."/>
      <w:lvlJc w:val="left"/>
      <w:pPr>
        <w:ind w:left="2520" w:hanging="360"/>
      </w:pPr>
    </w:lvl>
    <w:lvl w:ilvl="4" w:tplc="CE2E7586">
      <w:start w:val="1"/>
      <w:numFmt w:val="lowerLetter"/>
      <w:lvlText w:val="%5."/>
      <w:lvlJc w:val="left"/>
      <w:pPr>
        <w:ind w:left="3240" w:hanging="360"/>
      </w:pPr>
    </w:lvl>
    <w:lvl w:ilvl="5" w:tplc="2D2AFC16">
      <w:start w:val="1"/>
      <w:numFmt w:val="lowerRoman"/>
      <w:lvlText w:val="%6."/>
      <w:lvlJc w:val="right"/>
      <w:pPr>
        <w:ind w:left="3960" w:hanging="180"/>
      </w:pPr>
    </w:lvl>
    <w:lvl w:ilvl="6" w:tplc="7D2216D2">
      <w:start w:val="1"/>
      <w:numFmt w:val="decimal"/>
      <w:lvlText w:val="%7."/>
      <w:lvlJc w:val="left"/>
      <w:pPr>
        <w:ind w:left="4680" w:hanging="360"/>
      </w:pPr>
    </w:lvl>
    <w:lvl w:ilvl="7" w:tplc="E78A205A">
      <w:start w:val="1"/>
      <w:numFmt w:val="lowerLetter"/>
      <w:lvlText w:val="%8."/>
      <w:lvlJc w:val="left"/>
      <w:pPr>
        <w:ind w:left="5400" w:hanging="360"/>
      </w:pPr>
    </w:lvl>
    <w:lvl w:ilvl="8" w:tplc="9808DE16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F54D90"/>
    <w:multiLevelType w:val="multilevel"/>
    <w:tmpl w:val="352435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7" w15:restartNumberingAfterBreak="0">
    <w:nsid w:val="56A70392"/>
    <w:multiLevelType w:val="multilevel"/>
    <w:tmpl w:val="85184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8" w15:restartNumberingAfterBreak="0">
    <w:nsid w:val="772C253C"/>
    <w:multiLevelType w:val="hybridMultilevel"/>
    <w:tmpl w:val="5C465E14"/>
    <w:lvl w:ilvl="0" w:tplc="91C81118">
      <w:start w:val="1"/>
      <w:numFmt w:val="decimal"/>
      <w:lvlText w:val="%1."/>
      <w:lvlJc w:val="left"/>
      <w:pPr>
        <w:ind w:left="1260" w:hanging="360"/>
      </w:pPr>
    </w:lvl>
    <w:lvl w:ilvl="1" w:tplc="2A486E30">
      <w:start w:val="1"/>
      <w:numFmt w:val="lowerLetter"/>
      <w:lvlText w:val="%2."/>
      <w:lvlJc w:val="left"/>
      <w:pPr>
        <w:ind w:left="1980" w:hanging="360"/>
      </w:pPr>
    </w:lvl>
    <w:lvl w:ilvl="2" w:tplc="8DE65064">
      <w:start w:val="1"/>
      <w:numFmt w:val="lowerRoman"/>
      <w:lvlText w:val="%3."/>
      <w:lvlJc w:val="right"/>
      <w:pPr>
        <w:ind w:left="2700" w:hanging="180"/>
      </w:pPr>
    </w:lvl>
    <w:lvl w:ilvl="3" w:tplc="6E68053C">
      <w:start w:val="1"/>
      <w:numFmt w:val="decimal"/>
      <w:lvlText w:val="%4."/>
      <w:lvlJc w:val="left"/>
      <w:pPr>
        <w:ind w:left="3420" w:hanging="360"/>
      </w:pPr>
    </w:lvl>
    <w:lvl w:ilvl="4" w:tplc="28F6CB1A">
      <w:start w:val="1"/>
      <w:numFmt w:val="lowerLetter"/>
      <w:lvlText w:val="%5."/>
      <w:lvlJc w:val="left"/>
      <w:pPr>
        <w:ind w:left="4140" w:hanging="360"/>
      </w:pPr>
    </w:lvl>
    <w:lvl w:ilvl="5" w:tplc="2EB2D576">
      <w:start w:val="1"/>
      <w:numFmt w:val="lowerRoman"/>
      <w:lvlText w:val="%6."/>
      <w:lvlJc w:val="right"/>
      <w:pPr>
        <w:ind w:left="4860" w:hanging="180"/>
      </w:pPr>
    </w:lvl>
    <w:lvl w:ilvl="6" w:tplc="C69ABB58">
      <w:start w:val="1"/>
      <w:numFmt w:val="decimal"/>
      <w:lvlText w:val="%7."/>
      <w:lvlJc w:val="left"/>
      <w:pPr>
        <w:ind w:left="5580" w:hanging="360"/>
      </w:pPr>
    </w:lvl>
    <w:lvl w:ilvl="7" w:tplc="A36CD7A2">
      <w:start w:val="1"/>
      <w:numFmt w:val="lowerLetter"/>
      <w:lvlText w:val="%8."/>
      <w:lvlJc w:val="left"/>
      <w:pPr>
        <w:ind w:left="6300" w:hanging="360"/>
      </w:pPr>
    </w:lvl>
    <w:lvl w:ilvl="8" w:tplc="DCC05BBE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F5E7FA9"/>
    <w:multiLevelType w:val="hybridMultilevel"/>
    <w:tmpl w:val="78F24232"/>
    <w:lvl w:ilvl="0" w:tplc="09A08FA8">
      <w:start w:val="1"/>
      <w:numFmt w:val="decimal"/>
      <w:lvlText w:val="%1."/>
      <w:lvlJc w:val="left"/>
      <w:pPr>
        <w:ind w:left="720" w:hanging="360"/>
      </w:pPr>
    </w:lvl>
    <w:lvl w:ilvl="1" w:tplc="97A63260">
      <w:start w:val="1"/>
      <w:numFmt w:val="lowerLetter"/>
      <w:lvlText w:val="%2."/>
      <w:lvlJc w:val="left"/>
      <w:pPr>
        <w:ind w:left="1440" w:hanging="360"/>
      </w:pPr>
    </w:lvl>
    <w:lvl w:ilvl="2" w:tplc="DC425F9C">
      <w:start w:val="1"/>
      <w:numFmt w:val="lowerRoman"/>
      <w:lvlText w:val="%3."/>
      <w:lvlJc w:val="right"/>
      <w:pPr>
        <w:ind w:left="2160" w:hanging="180"/>
      </w:pPr>
    </w:lvl>
    <w:lvl w:ilvl="3" w:tplc="38B00218">
      <w:start w:val="1"/>
      <w:numFmt w:val="decimal"/>
      <w:lvlText w:val="%4."/>
      <w:lvlJc w:val="left"/>
      <w:pPr>
        <w:ind w:left="2880" w:hanging="360"/>
      </w:pPr>
    </w:lvl>
    <w:lvl w:ilvl="4" w:tplc="94308016">
      <w:start w:val="1"/>
      <w:numFmt w:val="lowerLetter"/>
      <w:lvlText w:val="%5."/>
      <w:lvlJc w:val="left"/>
      <w:pPr>
        <w:ind w:left="3600" w:hanging="360"/>
      </w:pPr>
    </w:lvl>
    <w:lvl w:ilvl="5" w:tplc="46324AE0">
      <w:start w:val="1"/>
      <w:numFmt w:val="lowerRoman"/>
      <w:lvlText w:val="%6."/>
      <w:lvlJc w:val="right"/>
      <w:pPr>
        <w:ind w:left="4320" w:hanging="180"/>
      </w:pPr>
    </w:lvl>
    <w:lvl w:ilvl="6" w:tplc="C2420D6A">
      <w:start w:val="1"/>
      <w:numFmt w:val="decimal"/>
      <w:lvlText w:val="%7."/>
      <w:lvlJc w:val="left"/>
      <w:pPr>
        <w:ind w:left="5040" w:hanging="360"/>
      </w:pPr>
    </w:lvl>
    <w:lvl w:ilvl="7" w:tplc="16BEDD04">
      <w:start w:val="1"/>
      <w:numFmt w:val="lowerLetter"/>
      <w:lvlText w:val="%8."/>
      <w:lvlJc w:val="left"/>
      <w:pPr>
        <w:ind w:left="5760" w:hanging="360"/>
      </w:pPr>
    </w:lvl>
    <w:lvl w:ilvl="8" w:tplc="A4C804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0F"/>
    <w:rsid w:val="002A670F"/>
    <w:rsid w:val="00537AE1"/>
    <w:rsid w:val="0081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82074-DA82-4048-8F41-CDE98F55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link w:val="af0"/>
    <w:qFormat/>
    <w:pPr>
      <w:jc w:val="center"/>
    </w:pPr>
    <w:rPr>
      <w:sz w:val="28"/>
      <w:szCs w:val="20"/>
    </w:rPr>
  </w:style>
  <w:style w:type="character" w:customStyle="1" w:styleId="af0">
    <w:name w:val="Название Знак"/>
    <w:link w:val="14"/>
    <w:rPr>
      <w:sz w:val="28"/>
    </w:rPr>
  </w:style>
  <w:style w:type="character" w:styleId="af1">
    <w:name w:val="Hyperlink"/>
    <w:rPr>
      <w:color w:val="0000FF"/>
      <w:u w:val="single"/>
    </w:rPr>
  </w:style>
  <w:style w:type="paragraph" w:styleId="af2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link w:val="af2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uiPriority w:val="1"/>
    <w:qFormat/>
    <w:rPr>
      <w:sz w:val="24"/>
      <w:szCs w:val="24"/>
    </w:rPr>
  </w:style>
  <w:style w:type="character" w:customStyle="1" w:styleId="25">
    <w:name w:val="Основной текст (2)_"/>
    <w:link w:val="26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5">
    <w:name w:val="Заголовок №1_"/>
    <w:link w:val="16"/>
    <w:rPr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paragraph" w:styleId="afa">
    <w:name w:val="footnote text"/>
    <w:basedOn w:val="a"/>
    <w:link w:val="afb"/>
    <w:rPr>
      <w:sz w:val="20"/>
      <w:szCs w:val="20"/>
    </w:rPr>
  </w:style>
  <w:style w:type="character" w:customStyle="1" w:styleId="afb">
    <w:name w:val="Текст сноски Знак"/>
    <w:basedOn w:val="a0"/>
    <w:link w:val="afa"/>
  </w:style>
  <w:style w:type="character" w:styleId="afc">
    <w:name w:val="footnote reference"/>
    <w:rPr>
      <w:vertAlign w:val="superscript"/>
    </w:rPr>
  </w:style>
  <w:style w:type="paragraph" w:customStyle="1" w:styleId="210">
    <w:name w:val="Основной текст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BB16-3857-480A-88EC-17B02688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PozdeevAN</dc:creator>
  <cp:lastModifiedBy>Лебедева Г.В.</cp:lastModifiedBy>
  <cp:revision>3</cp:revision>
  <dcterms:created xsi:type="dcterms:W3CDTF">2024-08-12T07:26:00Z</dcterms:created>
  <dcterms:modified xsi:type="dcterms:W3CDTF">2024-08-12T07:35:00Z</dcterms:modified>
</cp:coreProperties>
</file>