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F7" w:rsidRPr="009225D6" w:rsidRDefault="002010F7" w:rsidP="00201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5D6">
        <w:rPr>
          <w:rFonts w:ascii="Times New Roman" w:hAnsi="Times New Roman"/>
          <w:b/>
          <w:sz w:val="28"/>
          <w:szCs w:val="28"/>
        </w:rPr>
        <w:t xml:space="preserve">Итоги социально-экономического развития </w:t>
      </w:r>
    </w:p>
    <w:p w:rsidR="002010F7" w:rsidRPr="007B58E2" w:rsidRDefault="002010F7" w:rsidP="00201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5D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Согом</w:t>
      </w:r>
      <w:r w:rsidR="007B58E2">
        <w:rPr>
          <w:rFonts w:ascii="Times New Roman" w:hAnsi="Times New Roman"/>
          <w:b/>
          <w:sz w:val="28"/>
          <w:szCs w:val="28"/>
        </w:rPr>
        <w:t xml:space="preserve"> за 2012 год</w:t>
      </w:r>
    </w:p>
    <w:p w:rsidR="002010F7" w:rsidRPr="009225D6" w:rsidRDefault="002010F7" w:rsidP="002010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F7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5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тоги социально-</w:t>
      </w:r>
      <w:r w:rsidRPr="009225D6">
        <w:rPr>
          <w:rFonts w:ascii="Times New Roman" w:hAnsi="Times New Roman"/>
          <w:sz w:val="28"/>
          <w:szCs w:val="28"/>
        </w:rPr>
        <w:t xml:space="preserve">экономического развития 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9225D6">
        <w:rPr>
          <w:rFonts w:ascii="Times New Roman" w:hAnsi="Times New Roman"/>
          <w:sz w:val="28"/>
          <w:szCs w:val="28"/>
        </w:rPr>
        <w:t xml:space="preserve"> за </w:t>
      </w:r>
      <w:r w:rsidR="007B58E2">
        <w:rPr>
          <w:rFonts w:ascii="Times New Roman" w:hAnsi="Times New Roman"/>
          <w:sz w:val="28"/>
          <w:szCs w:val="28"/>
        </w:rPr>
        <w:t xml:space="preserve"> 2012 год</w:t>
      </w:r>
      <w:r w:rsidRPr="009225D6">
        <w:rPr>
          <w:rFonts w:ascii="Times New Roman" w:hAnsi="Times New Roman"/>
          <w:sz w:val="28"/>
          <w:szCs w:val="28"/>
        </w:rPr>
        <w:t xml:space="preserve"> можно охарактеризовать сл</w:t>
      </w:r>
      <w:r>
        <w:rPr>
          <w:rFonts w:ascii="Times New Roman" w:hAnsi="Times New Roman"/>
          <w:sz w:val="28"/>
          <w:szCs w:val="28"/>
        </w:rPr>
        <w:t>едующими основными изменениями:</w:t>
      </w:r>
    </w:p>
    <w:p w:rsidR="002010F7" w:rsidRPr="009225D6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24F">
        <w:rPr>
          <w:rFonts w:ascii="Times New Roman" w:hAnsi="Times New Roman"/>
          <w:b/>
          <w:i/>
          <w:sz w:val="28"/>
          <w:szCs w:val="28"/>
        </w:rPr>
        <w:t>Естественный прирост населения</w:t>
      </w:r>
      <w:r w:rsidRPr="009225D6">
        <w:rPr>
          <w:rFonts w:ascii="Times New Roman" w:hAnsi="Times New Roman"/>
          <w:sz w:val="28"/>
          <w:szCs w:val="28"/>
        </w:rPr>
        <w:t xml:space="preserve"> составил </w:t>
      </w:r>
      <w:r w:rsidR="00224C87">
        <w:rPr>
          <w:rFonts w:ascii="Times New Roman" w:hAnsi="Times New Roman"/>
          <w:sz w:val="28"/>
          <w:szCs w:val="28"/>
        </w:rPr>
        <w:t>16</w:t>
      </w:r>
      <w:r w:rsidRPr="009225D6">
        <w:rPr>
          <w:rFonts w:ascii="Times New Roman" w:hAnsi="Times New Roman"/>
          <w:sz w:val="28"/>
          <w:szCs w:val="28"/>
        </w:rPr>
        <w:t xml:space="preserve"> человек, </w:t>
      </w:r>
      <w:r w:rsidR="00224C87">
        <w:rPr>
          <w:rFonts w:ascii="Times New Roman" w:hAnsi="Times New Roman"/>
          <w:sz w:val="28"/>
          <w:szCs w:val="28"/>
        </w:rPr>
        <w:t xml:space="preserve">что в 3,2 раза больше показателя </w:t>
      </w:r>
      <w:r>
        <w:rPr>
          <w:rFonts w:ascii="Times New Roman" w:hAnsi="Times New Roman"/>
          <w:sz w:val="28"/>
          <w:szCs w:val="28"/>
        </w:rPr>
        <w:t>2011 года.</w:t>
      </w:r>
    </w:p>
    <w:p w:rsidR="002010F7" w:rsidRPr="009225D6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24F">
        <w:rPr>
          <w:rFonts w:ascii="Times New Roman" w:hAnsi="Times New Roman"/>
          <w:b/>
          <w:i/>
          <w:sz w:val="28"/>
          <w:szCs w:val="28"/>
        </w:rPr>
        <w:t>Численность официально зарегистрированных безработных</w:t>
      </w:r>
      <w:r w:rsidRPr="009225D6">
        <w:rPr>
          <w:rFonts w:ascii="Times New Roman" w:hAnsi="Times New Roman"/>
          <w:sz w:val="28"/>
          <w:szCs w:val="28"/>
        </w:rPr>
        <w:t xml:space="preserve"> по состоянию на </w:t>
      </w:r>
      <w:r w:rsidR="00224C87">
        <w:rPr>
          <w:rFonts w:ascii="Times New Roman" w:hAnsi="Times New Roman"/>
          <w:sz w:val="28"/>
          <w:szCs w:val="28"/>
        </w:rPr>
        <w:t>01.01.2013</w:t>
      </w:r>
      <w:r w:rsidRPr="009225D6">
        <w:rPr>
          <w:rFonts w:ascii="Times New Roman" w:hAnsi="Times New Roman"/>
          <w:sz w:val="28"/>
          <w:szCs w:val="28"/>
        </w:rPr>
        <w:t xml:space="preserve"> года составила </w:t>
      </w:r>
      <w:r w:rsidR="00224C87">
        <w:rPr>
          <w:rFonts w:ascii="Times New Roman" w:hAnsi="Times New Roman"/>
          <w:sz w:val="28"/>
          <w:szCs w:val="28"/>
        </w:rPr>
        <w:t>5</w:t>
      </w:r>
      <w:r w:rsidRPr="009225D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9225D6">
        <w:rPr>
          <w:rFonts w:ascii="Times New Roman" w:hAnsi="Times New Roman"/>
          <w:sz w:val="28"/>
          <w:szCs w:val="28"/>
        </w:rPr>
        <w:t xml:space="preserve">, что ниже показателя </w:t>
      </w:r>
      <w:r>
        <w:rPr>
          <w:rFonts w:ascii="Times New Roman" w:hAnsi="Times New Roman"/>
          <w:sz w:val="28"/>
          <w:szCs w:val="28"/>
        </w:rPr>
        <w:t xml:space="preserve">на соответствующую дату </w:t>
      </w:r>
      <w:r w:rsidRPr="009225D6">
        <w:rPr>
          <w:rFonts w:ascii="Times New Roman" w:hAnsi="Times New Roman"/>
          <w:sz w:val="28"/>
          <w:szCs w:val="28"/>
        </w:rPr>
        <w:t>20</w:t>
      </w:r>
      <w:r w:rsidR="00224C87">
        <w:rPr>
          <w:rFonts w:ascii="Times New Roman" w:hAnsi="Times New Roman"/>
          <w:sz w:val="28"/>
          <w:szCs w:val="28"/>
        </w:rPr>
        <w:t>12 года на 37,5</w:t>
      </w:r>
      <w:r>
        <w:rPr>
          <w:rFonts w:ascii="Times New Roman" w:hAnsi="Times New Roman"/>
          <w:sz w:val="28"/>
          <w:szCs w:val="28"/>
        </w:rPr>
        <w:t>%</w:t>
      </w:r>
      <w:r w:rsidRPr="009225D6">
        <w:rPr>
          <w:rFonts w:ascii="Times New Roman" w:hAnsi="Times New Roman"/>
          <w:sz w:val="28"/>
          <w:szCs w:val="28"/>
        </w:rPr>
        <w:t xml:space="preserve"> (</w:t>
      </w:r>
      <w:r w:rsidR="00224C87">
        <w:rPr>
          <w:rFonts w:ascii="Times New Roman" w:hAnsi="Times New Roman"/>
          <w:sz w:val="28"/>
          <w:szCs w:val="28"/>
        </w:rPr>
        <w:t>8</w:t>
      </w:r>
      <w:r w:rsidRPr="009225D6">
        <w:rPr>
          <w:rFonts w:ascii="Times New Roman" w:hAnsi="Times New Roman"/>
          <w:sz w:val="28"/>
          <w:szCs w:val="28"/>
        </w:rPr>
        <w:t xml:space="preserve"> человек).</w:t>
      </w:r>
    </w:p>
    <w:p w:rsidR="002010F7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24F">
        <w:rPr>
          <w:rFonts w:ascii="Times New Roman" w:hAnsi="Times New Roman"/>
          <w:b/>
          <w:i/>
          <w:sz w:val="28"/>
          <w:szCs w:val="28"/>
        </w:rPr>
        <w:t>Производством сельскохозяйственной продукции</w:t>
      </w:r>
      <w:r w:rsidRPr="009225D6">
        <w:rPr>
          <w:rFonts w:ascii="Times New Roman" w:hAnsi="Times New Roman"/>
          <w:sz w:val="28"/>
          <w:szCs w:val="28"/>
        </w:rPr>
        <w:t xml:space="preserve"> занимаю</w:t>
      </w:r>
      <w:r>
        <w:rPr>
          <w:rFonts w:ascii="Times New Roman" w:hAnsi="Times New Roman"/>
          <w:sz w:val="28"/>
          <w:szCs w:val="28"/>
        </w:rPr>
        <w:t>тся крестьянские (ф</w:t>
      </w:r>
      <w:r w:rsidRPr="009225D6">
        <w:rPr>
          <w:rFonts w:ascii="Times New Roman" w:hAnsi="Times New Roman"/>
          <w:sz w:val="28"/>
          <w:szCs w:val="28"/>
        </w:rPr>
        <w:t>ермер</w:t>
      </w:r>
      <w:r>
        <w:rPr>
          <w:rFonts w:ascii="Times New Roman" w:hAnsi="Times New Roman"/>
          <w:sz w:val="28"/>
          <w:szCs w:val="28"/>
        </w:rPr>
        <w:t>ски</w:t>
      </w:r>
      <w:r w:rsidRPr="009225D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 w:rsidRPr="009225D6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а им. Гончаров С.В., Трифонова Е.А.</w:t>
      </w:r>
      <w:r w:rsidRPr="009225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индивидуальные предприниматели</w:t>
      </w:r>
      <w:r w:rsidR="007B5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Сургучев А.К., Сургучев М.В., Петров В.Л., Вахрушев В.Б., Попов И.Ю., </w:t>
      </w:r>
      <w:proofErr w:type="spellStart"/>
      <w:r>
        <w:rPr>
          <w:rFonts w:ascii="Times New Roman" w:hAnsi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Гилев</w:t>
      </w:r>
      <w:proofErr w:type="spellEnd"/>
      <w:r>
        <w:rPr>
          <w:rFonts w:ascii="Times New Roman" w:hAnsi="Times New Roman"/>
          <w:sz w:val="28"/>
          <w:szCs w:val="28"/>
        </w:rPr>
        <w:t xml:space="preserve"> Ю.И.</w:t>
      </w:r>
      <w:r w:rsidR="007B58E2">
        <w:rPr>
          <w:rFonts w:ascii="Times New Roman" w:hAnsi="Times New Roman"/>
          <w:sz w:val="28"/>
          <w:szCs w:val="28"/>
        </w:rPr>
        <w:t xml:space="preserve">, Чулочников А.А., Сургучев А.В., </w:t>
      </w:r>
      <w:proofErr w:type="spellStart"/>
      <w:r w:rsidR="007B58E2">
        <w:rPr>
          <w:rFonts w:ascii="Times New Roman" w:hAnsi="Times New Roman"/>
          <w:sz w:val="28"/>
          <w:szCs w:val="28"/>
        </w:rPr>
        <w:t>Береснев</w:t>
      </w:r>
      <w:proofErr w:type="spellEnd"/>
      <w:r w:rsidR="007B58E2">
        <w:rPr>
          <w:rFonts w:ascii="Times New Roman" w:hAnsi="Times New Roman"/>
          <w:sz w:val="28"/>
          <w:szCs w:val="28"/>
        </w:rPr>
        <w:t xml:space="preserve"> С.С., Батенев М.А., Зорина А.В.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010F7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мяса скота и птицы в отчетном периоде хозяйствами без учета населения составило 15,8 тонн, снизившись по сравнению с </w:t>
      </w:r>
      <w:r w:rsidR="00224C87">
        <w:rPr>
          <w:rFonts w:ascii="Times New Roman" w:hAnsi="Times New Roman"/>
          <w:sz w:val="28"/>
          <w:szCs w:val="28"/>
        </w:rPr>
        <w:t>2011 годом</w:t>
      </w:r>
      <w:r>
        <w:rPr>
          <w:rFonts w:ascii="Times New Roman" w:hAnsi="Times New Roman"/>
          <w:sz w:val="28"/>
          <w:szCs w:val="28"/>
        </w:rPr>
        <w:t xml:space="preserve"> на 11,2% (17,8 тонн).</w:t>
      </w:r>
    </w:p>
    <w:p w:rsidR="002010F7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3AF5">
        <w:rPr>
          <w:rFonts w:ascii="Times New Roman" w:hAnsi="Times New Roman"/>
          <w:sz w:val="28"/>
          <w:szCs w:val="28"/>
        </w:rPr>
        <w:t>роизводство овощей</w:t>
      </w:r>
      <w:r>
        <w:rPr>
          <w:rFonts w:ascii="Times New Roman" w:hAnsi="Times New Roman"/>
          <w:sz w:val="28"/>
          <w:szCs w:val="28"/>
        </w:rPr>
        <w:t xml:space="preserve"> в отчетном периоде увеличилось на 0,7% и составило 14,9 тонн.</w:t>
      </w:r>
    </w:p>
    <w:p w:rsidR="002010F7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24F">
        <w:rPr>
          <w:rFonts w:ascii="Times New Roman" w:hAnsi="Times New Roman"/>
          <w:b/>
          <w:i/>
          <w:sz w:val="28"/>
          <w:szCs w:val="28"/>
        </w:rPr>
        <w:t>Число малых предприятий</w:t>
      </w:r>
      <w:r>
        <w:rPr>
          <w:rFonts w:ascii="Times New Roman" w:hAnsi="Times New Roman"/>
          <w:sz w:val="28"/>
          <w:szCs w:val="28"/>
        </w:rPr>
        <w:t xml:space="preserve"> –2 </w:t>
      </w:r>
      <w:r w:rsidRPr="009225D6">
        <w:rPr>
          <w:rFonts w:ascii="Times New Roman" w:hAnsi="Times New Roman"/>
          <w:sz w:val="28"/>
          <w:szCs w:val="28"/>
        </w:rPr>
        <w:t>единицы</w:t>
      </w:r>
      <w:r>
        <w:rPr>
          <w:rFonts w:ascii="Times New Roman" w:hAnsi="Times New Roman"/>
          <w:sz w:val="28"/>
          <w:szCs w:val="28"/>
        </w:rPr>
        <w:t xml:space="preserve"> (2011 год – 1 единица).</w:t>
      </w:r>
    </w:p>
    <w:p w:rsidR="002010F7" w:rsidRPr="009225D6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24F">
        <w:rPr>
          <w:rFonts w:ascii="Times New Roman" w:hAnsi="Times New Roman"/>
          <w:b/>
          <w:i/>
          <w:sz w:val="28"/>
          <w:szCs w:val="28"/>
        </w:rPr>
        <w:t>Число зарегистрированных индивидуальных предпринимателе</w:t>
      </w:r>
      <w:r w:rsidRPr="009225D6">
        <w:rPr>
          <w:rFonts w:ascii="Times New Roman" w:hAnsi="Times New Roman"/>
          <w:sz w:val="28"/>
          <w:szCs w:val="28"/>
        </w:rPr>
        <w:t xml:space="preserve">й без образования юридического лица – </w:t>
      </w:r>
      <w:r>
        <w:rPr>
          <w:rFonts w:ascii="Times New Roman" w:hAnsi="Times New Roman"/>
          <w:sz w:val="28"/>
          <w:szCs w:val="28"/>
        </w:rPr>
        <w:t>13</w:t>
      </w:r>
      <w:r w:rsidRPr="009225D6">
        <w:rPr>
          <w:rFonts w:ascii="Times New Roman" w:hAnsi="Times New Roman"/>
          <w:sz w:val="28"/>
          <w:szCs w:val="28"/>
        </w:rPr>
        <w:t xml:space="preserve"> человек. По сравнению с аналогичным периодом прошлого года произошло увеличение</w:t>
      </w:r>
      <w:r>
        <w:rPr>
          <w:rFonts w:ascii="Times New Roman" w:hAnsi="Times New Roman"/>
          <w:sz w:val="28"/>
          <w:szCs w:val="28"/>
        </w:rPr>
        <w:t xml:space="preserve"> на 1 человека.</w:t>
      </w:r>
    </w:p>
    <w:p w:rsidR="002010F7" w:rsidRPr="009225D6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24F">
        <w:rPr>
          <w:rFonts w:ascii="Times New Roman" w:hAnsi="Times New Roman"/>
          <w:b/>
          <w:i/>
          <w:sz w:val="28"/>
          <w:szCs w:val="28"/>
        </w:rPr>
        <w:t>Доходы бюджета сельского поселения</w:t>
      </w:r>
      <w:r w:rsidRPr="009225D6">
        <w:rPr>
          <w:rFonts w:ascii="Times New Roman" w:hAnsi="Times New Roman"/>
          <w:sz w:val="28"/>
          <w:szCs w:val="28"/>
        </w:rPr>
        <w:t xml:space="preserve"> (с учетом финансовой помощи из други</w:t>
      </w:r>
      <w:r>
        <w:rPr>
          <w:rFonts w:ascii="Times New Roman" w:hAnsi="Times New Roman"/>
          <w:sz w:val="28"/>
          <w:szCs w:val="28"/>
        </w:rPr>
        <w:t>х уровней бю</w:t>
      </w:r>
      <w:r w:rsidR="007B58E2">
        <w:rPr>
          <w:rFonts w:ascii="Times New Roman" w:hAnsi="Times New Roman"/>
          <w:sz w:val="28"/>
          <w:szCs w:val="28"/>
        </w:rPr>
        <w:t>джетной системы РФ) за 2012 год</w:t>
      </w:r>
      <w:r w:rsidRPr="009225D6">
        <w:rPr>
          <w:rFonts w:ascii="Times New Roman" w:hAnsi="Times New Roman"/>
          <w:sz w:val="28"/>
          <w:szCs w:val="28"/>
        </w:rPr>
        <w:t xml:space="preserve"> составили </w:t>
      </w:r>
      <w:r w:rsidR="007B58E2">
        <w:rPr>
          <w:rFonts w:ascii="Times New Roman" w:hAnsi="Times New Roman"/>
          <w:sz w:val="28"/>
          <w:szCs w:val="28"/>
        </w:rPr>
        <w:t>13 032,2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5D6">
        <w:rPr>
          <w:rFonts w:ascii="Times New Roman" w:hAnsi="Times New Roman"/>
          <w:sz w:val="28"/>
          <w:szCs w:val="28"/>
        </w:rPr>
        <w:t>тыс.</w:t>
      </w:r>
      <w:r w:rsidR="00224C87">
        <w:rPr>
          <w:rFonts w:ascii="Times New Roman" w:hAnsi="Times New Roman"/>
          <w:sz w:val="28"/>
          <w:szCs w:val="28"/>
        </w:rPr>
        <w:t xml:space="preserve"> </w:t>
      </w:r>
      <w:r w:rsidRPr="009225D6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9225D6">
        <w:rPr>
          <w:rFonts w:ascii="Times New Roman" w:hAnsi="Times New Roman"/>
          <w:sz w:val="28"/>
          <w:szCs w:val="28"/>
        </w:rPr>
        <w:t xml:space="preserve">, что больше </w:t>
      </w:r>
      <w:r w:rsidR="00224C87">
        <w:rPr>
          <w:rFonts w:ascii="Times New Roman" w:hAnsi="Times New Roman"/>
          <w:sz w:val="28"/>
          <w:szCs w:val="28"/>
        </w:rPr>
        <w:t xml:space="preserve">показателя </w:t>
      </w:r>
      <w:r w:rsidRPr="009225D6">
        <w:rPr>
          <w:rFonts w:ascii="Times New Roman" w:hAnsi="Times New Roman"/>
          <w:sz w:val="28"/>
          <w:szCs w:val="28"/>
        </w:rPr>
        <w:t xml:space="preserve"> прошлого года на </w:t>
      </w:r>
      <w:r w:rsidR="007B58E2">
        <w:rPr>
          <w:rFonts w:ascii="Times New Roman" w:hAnsi="Times New Roman"/>
          <w:sz w:val="28"/>
          <w:szCs w:val="28"/>
        </w:rPr>
        <w:t xml:space="preserve">38,6 </w:t>
      </w:r>
      <w:r w:rsidRPr="009225D6">
        <w:rPr>
          <w:rFonts w:ascii="Times New Roman" w:hAnsi="Times New Roman"/>
          <w:sz w:val="28"/>
          <w:szCs w:val="28"/>
        </w:rPr>
        <w:t>%</w:t>
      </w:r>
      <w:r w:rsidR="007B58E2">
        <w:rPr>
          <w:rFonts w:ascii="Times New Roman" w:hAnsi="Times New Roman"/>
          <w:sz w:val="28"/>
          <w:szCs w:val="28"/>
        </w:rPr>
        <w:t xml:space="preserve"> (</w:t>
      </w:r>
      <w:r w:rsidR="00224C87">
        <w:rPr>
          <w:rFonts w:ascii="Times New Roman" w:hAnsi="Times New Roman"/>
          <w:sz w:val="28"/>
          <w:szCs w:val="28"/>
        </w:rPr>
        <w:t>9 399,6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Pr="009225D6">
        <w:rPr>
          <w:rFonts w:ascii="Times New Roman" w:hAnsi="Times New Roman"/>
          <w:sz w:val="28"/>
          <w:szCs w:val="28"/>
        </w:rPr>
        <w:t>.</w:t>
      </w:r>
    </w:p>
    <w:p w:rsidR="002010F7" w:rsidRPr="009225D6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B35">
        <w:rPr>
          <w:rFonts w:ascii="Times New Roman" w:hAnsi="Times New Roman"/>
          <w:b/>
          <w:i/>
          <w:sz w:val="28"/>
          <w:szCs w:val="28"/>
        </w:rPr>
        <w:t>Расходы бюджета</w:t>
      </w:r>
      <w:r w:rsidR="007B58E2">
        <w:rPr>
          <w:rFonts w:ascii="Times New Roman" w:hAnsi="Times New Roman"/>
          <w:sz w:val="28"/>
          <w:szCs w:val="28"/>
        </w:rPr>
        <w:t xml:space="preserve"> за 2012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5D6">
        <w:rPr>
          <w:rFonts w:ascii="Times New Roman" w:hAnsi="Times New Roman"/>
          <w:sz w:val="28"/>
          <w:szCs w:val="28"/>
        </w:rPr>
        <w:t xml:space="preserve">составили </w:t>
      </w:r>
      <w:r w:rsidR="007B58E2">
        <w:rPr>
          <w:rFonts w:ascii="Times New Roman" w:hAnsi="Times New Roman"/>
          <w:sz w:val="28"/>
          <w:szCs w:val="28"/>
        </w:rPr>
        <w:t>12 162,5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5D6">
        <w:rPr>
          <w:rFonts w:ascii="Times New Roman" w:hAnsi="Times New Roman"/>
          <w:sz w:val="28"/>
          <w:szCs w:val="28"/>
        </w:rPr>
        <w:t>тыс.</w:t>
      </w:r>
      <w:r w:rsidR="00224C87">
        <w:rPr>
          <w:rFonts w:ascii="Times New Roman" w:hAnsi="Times New Roman"/>
          <w:sz w:val="28"/>
          <w:szCs w:val="28"/>
        </w:rPr>
        <w:t xml:space="preserve"> </w:t>
      </w:r>
      <w:r w:rsidRPr="009225D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снизившись по сравнению с уровнем </w:t>
      </w:r>
      <w:r w:rsidRPr="009225D6">
        <w:rPr>
          <w:rFonts w:ascii="Times New Roman" w:hAnsi="Times New Roman"/>
          <w:sz w:val="28"/>
          <w:szCs w:val="28"/>
        </w:rPr>
        <w:t xml:space="preserve">аналогичного периода прошлого года на </w:t>
      </w:r>
      <w:r w:rsidR="007B58E2">
        <w:rPr>
          <w:rFonts w:ascii="Times New Roman" w:hAnsi="Times New Roman"/>
          <w:sz w:val="28"/>
          <w:szCs w:val="28"/>
        </w:rPr>
        <w:t xml:space="preserve">13 </w:t>
      </w:r>
      <w:r w:rsidRPr="009225D6">
        <w:rPr>
          <w:rFonts w:ascii="Times New Roman" w:hAnsi="Times New Roman"/>
          <w:sz w:val="28"/>
          <w:szCs w:val="28"/>
        </w:rPr>
        <w:t>%</w:t>
      </w:r>
      <w:r w:rsidR="007B58E2">
        <w:rPr>
          <w:rFonts w:ascii="Times New Roman" w:hAnsi="Times New Roman"/>
          <w:sz w:val="28"/>
          <w:szCs w:val="28"/>
        </w:rPr>
        <w:t xml:space="preserve"> (</w:t>
      </w:r>
      <w:r w:rsidR="00224C87">
        <w:rPr>
          <w:rFonts w:ascii="Times New Roman" w:hAnsi="Times New Roman"/>
          <w:sz w:val="28"/>
          <w:szCs w:val="28"/>
        </w:rPr>
        <w:t>10 755,6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Pr="009225D6">
        <w:rPr>
          <w:rFonts w:ascii="Times New Roman" w:hAnsi="Times New Roman"/>
          <w:sz w:val="28"/>
          <w:szCs w:val="28"/>
        </w:rPr>
        <w:t>.</w:t>
      </w:r>
    </w:p>
    <w:p w:rsidR="002010F7" w:rsidRPr="009225D6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социально-</w:t>
      </w:r>
      <w:r w:rsidRPr="009225D6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sz w:val="28"/>
          <w:szCs w:val="28"/>
        </w:rPr>
        <w:t>сельского поселения Согом</w:t>
      </w:r>
      <w:r w:rsidR="007B58E2">
        <w:rPr>
          <w:rFonts w:ascii="Times New Roman" w:hAnsi="Times New Roman"/>
          <w:sz w:val="28"/>
          <w:szCs w:val="28"/>
        </w:rPr>
        <w:t xml:space="preserve"> </w:t>
      </w:r>
      <w:r w:rsidRPr="009225D6">
        <w:rPr>
          <w:rFonts w:ascii="Times New Roman" w:hAnsi="Times New Roman"/>
          <w:sz w:val="28"/>
          <w:szCs w:val="28"/>
        </w:rPr>
        <w:t xml:space="preserve">за </w:t>
      </w:r>
      <w:r w:rsidR="007B58E2">
        <w:rPr>
          <w:rFonts w:ascii="Times New Roman" w:hAnsi="Times New Roman"/>
          <w:sz w:val="28"/>
          <w:szCs w:val="28"/>
        </w:rPr>
        <w:t>2012 год</w:t>
      </w:r>
      <w:r w:rsidRPr="009225D6">
        <w:rPr>
          <w:rFonts w:ascii="Times New Roman" w:hAnsi="Times New Roman"/>
          <w:sz w:val="28"/>
          <w:szCs w:val="28"/>
        </w:rPr>
        <w:t xml:space="preserve"> характеризуются увеличением численности населения, </w:t>
      </w:r>
      <w:r>
        <w:rPr>
          <w:rFonts w:ascii="Times New Roman" w:hAnsi="Times New Roman"/>
          <w:sz w:val="28"/>
          <w:szCs w:val="28"/>
        </w:rPr>
        <w:t>численности работников,</w:t>
      </w:r>
      <w:r w:rsidRPr="009225D6">
        <w:rPr>
          <w:rFonts w:ascii="Times New Roman" w:hAnsi="Times New Roman"/>
          <w:sz w:val="28"/>
          <w:szCs w:val="28"/>
        </w:rPr>
        <w:t xml:space="preserve"> положительной динамикой развития </w:t>
      </w:r>
      <w:r>
        <w:rPr>
          <w:rFonts w:ascii="Times New Roman" w:hAnsi="Times New Roman"/>
          <w:sz w:val="28"/>
          <w:szCs w:val="28"/>
        </w:rPr>
        <w:t xml:space="preserve">сельского хозяйства, а также </w:t>
      </w:r>
      <w:r w:rsidRPr="009225D6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>м</w:t>
      </w:r>
      <w:r w:rsidR="00224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численности официально зарегистрированных </w:t>
      </w:r>
      <w:r w:rsidRPr="009225D6">
        <w:rPr>
          <w:rFonts w:ascii="Times New Roman" w:hAnsi="Times New Roman"/>
          <w:sz w:val="28"/>
          <w:szCs w:val="28"/>
        </w:rPr>
        <w:t>безработ</w:t>
      </w:r>
      <w:r>
        <w:rPr>
          <w:rFonts w:ascii="Times New Roman" w:hAnsi="Times New Roman"/>
          <w:sz w:val="28"/>
          <w:szCs w:val="28"/>
        </w:rPr>
        <w:t>ных.</w:t>
      </w:r>
    </w:p>
    <w:p w:rsidR="002010F7" w:rsidRPr="009225D6" w:rsidRDefault="002010F7" w:rsidP="00201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5D6">
        <w:rPr>
          <w:rFonts w:ascii="Times New Roman" w:hAnsi="Times New Roman"/>
          <w:sz w:val="28"/>
          <w:szCs w:val="28"/>
        </w:rPr>
        <w:t>На предстоящий отчетный период, как и прежде, необходимо решать следующие задачи:</w:t>
      </w:r>
    </w:p>
    <w:p w:rsidR="002010F7" w:rsidRPr="009225D6" w:rsidRDefault="002010F7" w:rsidP="002010F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5D6">
        <w:rPr>
          <w:sz w:val="28"/>
          <w:szCs w:val="28"/>
        </w:rPr>
        <w:t>Сохранение стабильной социально-экономической ситуации в поселении, привлечение дополнительных инвестиций в развитие экономики.</w:t>
      </w:r>
    </w:p>
    <w:p w:rsidR="002010F7" w:rsidRPr="009225D6" w:rsidRDefault="002010F7" w:rsidP="002010F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5D6">
        <w:rPr>
          <w:sz w:val="28"/>
          <w:szCs w:val="28"/>
        </w:rPr>
        <w:t xml:space="preserve">Реализация мероприятий, направленных на предупреждение безработицы, снижение напряженности на рынке труда, в том числе за счет развития малого и среднего бизнеса. </w:t>
      </w:r>
    </w:p>
    <w:p w:rsidR="002010F7" w:rsidRPr="009225D6" w:rsidRDefault="002010F7" w:rsidP="002010F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5D6">
        <w:rPr>
          <w:sz w:val="28"/>
          <w:szCs w:val="28"/>
        </w:rPr>
        <w:t xml:space="preserve">Создание условий для развития малого и среднего бизнеса, в том числе содействие развитию крестьянско-фермерского хозяйства, повышению </w:t>
      </w:r>
      <w:r w:rsidRPr="009225D6">
        <w:rPr>
          <w:sz w:val="28"/>
          <w:szCs w:val="28"/>
        </w:rPr>
        <w:lastRenderedPageBreak/>
        <w:t xml:space="preserve">занятости и уровня жизни сельского населения. </w:t>
      </w:r>
    </w:p>
    <w:p w:rsidR="002010F7" w:rsidRPr="009225D6" w:rsidRDefault="002010F7" w:rsidP="002010F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5D6">
        <w:rPr>
          <w:sz w:val="28"/>
          <w:szCs w:val="28"/>
        </w:rPr>
        <w:t xml:space="preserve">Развитие на территории поселения </w:t>
      </w:r>
      <w:r>
        <w:rPr>
          <w:sz w:val="28"/>
          <w:szCs w:val="28"/>
        </w:rPr>
        <w:t>культурн</w:t>
      </w:r>
      <w:r w:rsidRPr="009225D6">
        <w:rPr>
          <w:sz w:val="28"/>
          <w:szCs w:val="28"/>
        </w:rPr>
        <w:t>ой деятельности.</w:t>
      </w:r>
    </w:p>
    <w:p w:rsidR="002010F7" w:rsidRPr="009225D6" w:rsidRDefault="002010F7" w:rsidP="002010F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5D6">
        <w:rPr>
          <w:sz w:val="28"/>
          <w:szCs w:val="28"/>
        </w:rPr>
        <w:t>Повышение эффективности использования бюджетных средств, обеспечение выполнения и создания условий для оптимизации расходных обязательств, расширение доходной базы бюджета.</w:t>
      </w:r>
    </w:p>
    <w:p w:rsidR="002010F7" w:rsidRPr="009225D6" w:rsidRDefault="002010F7" w:rsidP="002010F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5D6">
        <w:rPr>
          <w:sz w:val="28"/>
          <w:szCs w:val="28"/>
        </w:rPr>
        <w:t>Совершенствование механизмов адресной помощи лицам коренной национальности, ведущим традиционный образ жизни, активное вовлечение коренного населения в процессы социально-экономического развития.</w:t>
      </w:r>
    </w:p>
    <w:p w:rsidR="002010F7" w:rsidRPr="009225D6" w:rsidRDefault="002010F7" w:rsidP="002010F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5D6">
        <w:rPr>
          <w:sz w:val="28"/>
          <w:szCs w:val="28"/>
        </w:rPr>
        <w:t>Решение вопросов стабильного транспортного обеспечения населения поселения.</w:t>
      </w:r>
    </w:p>
    <w:p w:rsidR="002010F7" w:rsidRPr="00224C87" w:rsidRDefault="002010F7" w:rsidP="002010F7">
      <w:pPr>
        <w:pStyle w:val="a4"/>
        <w:tabs>
          <w:tab w:val="left" w:pos="993"/>
        </w:tabs>
        <w:jc w:val="both"/>
        <w:rPr>
          <w:sz w:val="24"/>
          <w:szCs w:val="24"/>
        </w:rPr>
      </w:pPr>
    </w:p>
    <w:p w:rsidR="002010F7" w:rsidRPr="00224C87" w:rsidRDefault="002010F7" w:rsidP="002010F7">
      <w:pPr>
        <w:pStyle w:val="a4"/>
        <w:tabs>
          <w:tab w:val="left" w:pos="993"/>
        </w:tabs>
        <w:jc w:val="center"/>
        <w:rPr>
          <w:b/>
          <w:sz w:val="24"/>
          <w:szCs w:val="24"/>
        </w:rPr>
      </w:pPr>
      <w:r w:rsidRPr="00224C87">
        <w:rPr>
          <w:b/>
          <w:sz w:val="24"/>
          <w:szCs w:val="24"/>
        </w:rPr>
        <w:t>ОСНОВНЫЕ ПОКАЗАТЕЛИ</w:t>
      </w:r>
    </w:p>
    <w:p w:rsidR="002010F7" w:rsidRPr="00224C87" w:rsidRDefault="002010F7" w:rsidP="002010F7">
      <w:pPr>
        <w:pStyle w:val="a4"/>
        <w:tabs>
          <w:tab w:val="left" w:pos="993"/>
        </w:tabs>
        <w:jc w:val="center"/>
        <w:rPr>
          <w:b/>
          <w:sz w:val="24"/>
          <w:szCs w:val="24"/>
        </w:rPr>
      </w:pPr>
      <w:r w:rsidRPr="00224C87">
        <w:rPr>
          <w:b/>
          <w:sz w:val="24"/>
          <w:szCs w:val="24"/>
        </w:rPr>
        <w:t>социально-экономического развития сельского поселения Согом</w:t>
      </w:r>
    </w:p>
    <w:p w:rsidR="002010F7" w:rsidRPr="00224C87" w:rsidRDefault="00537C65" w:rsidP="002010F7">
      <w:pPr>
        <w:pStyle w:val="a4"/>
        <w:tabs>
          <w:tab w:val="left" w:pos="993"/>
        </w:tabs>
        <w:jc w:val="center"/>
        <w:rPr>
          <w:b/>
          <w:sz w:val="24"/>
          <w:szCs w:val="24"/>
        </w:rPr>
      </w:pPr>
      <w:r w:rsidRPr="00224C87">
        <w:rPr>
          <w:b/>
          <w:sz w:val="24"/>
          <w:szCs w:val="24"/>
        </w:rPr>
        <w:t>за 2012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02"/>
        <w:gridCol w:w="1175"/>
        <w:gridCol w:w="1046"/>
        <w:gridCol w:w="1076"/>
        <w:gridCol w:w="947"/>
        <w:gridCol w:w="1058"/>
      </w:tblGrid>
      <w:tr w:rsidR="00224C87" w:rsidRPr="00224C87" w:rsidTr="00224C87">
        <w:trPr>
          <w:trHeight w:val="76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д.</w:t>
            </w:r>
          </w:p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измерения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2011 год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Темп роста     2011 года к</w:t>
            </w: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 2010 года, %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2012 год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   2012 года к  </w:t>
            </w: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 2011 года, %</w:t>
            </w: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24C87" w:rsidRPr="00224C87" w:rsidTr="00224C87">
        <w:trPr>
          <w:trHeight w:val="34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277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104,1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111,91</w:t>
            </w: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Естественный прирост населения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Миграционный прирост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171</w:t>
            </w:r>
          </w:p>
        </w:tc>
      </w:tr>
      <w:tr w:rsidR="00224C87" w:rsidRPr="00224C87" w:rsidTr="00224C87">
        <w:trPr>
          <w:trHeight w:val="360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Численность экономически активного населения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111,5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96,29</w:t>
            </w: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105,1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224C87" w:rsidRPr="00224C87" w:rsidTr="00224C87">
        <w:trPr>
          <w:trHeight w:val="37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Численность незанятых граждан, состоящих на учете в СЗ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38,1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62.5</w:t>
            </w:r>
          </w:p>
        </w:tc>
      </w:tr>
      <w:tr w:rsidR="00224C87" w:rsidRPr="00224C87" w:rsidTr="00224C87">
        <w:trPr>
          <w:trHeight w:val="360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из них численность официально зарегистрированных безработных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38.1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62.5</w:t>
            </w:r>
          </w:p>
        </w:tc>
      </w:tr>
      <w:tr w:rsidR="00224C87" w:rsidRPr="00224C87" w:rsidTr="00224C87">
        <w:trPr>
          <w:trHeight w:val="330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Производство сельскохозяйственной продукции (без учета населения):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скот и птица (на убой в живом весе)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тонн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молоко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тонн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яйцо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.ш</w:t>
            </w:r>
            <w:proofErr w:type="gramEnd"/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тук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картофель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тонн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тонн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поголовье скота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голов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Финансы: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24C87" w:rsidRPr="00224C87" w:rsidTr="00224C87">
        <w:trPr>
          <w:trHeight w:val="390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Доходы  бюджета муниципального образования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9A76BF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9399,</w:t>
            </w:r>
            <w:r w:rsidR="00224C87" w:rsidRPr="00224C87"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9A76BF" w:rsidP="009A76B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</w:t>
            </w:r>
            <w:bookmarkStart w:id="0" w:name="_GoBack"/>
            <w:bookmarkEnd w:id="0"/>
            <w:r w:rsidR="00224C87" w:rsidRPr="00224C87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9A76BF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13032,</w:t>
            </w:r>
            <w:r w:rsidR="00224C87" w:rsidRPr="00224C87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9A76BF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</w:t>
            </w:r>
            <w:r w:rsidR="00224C87" w:rsidRPr="00224C8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224C87" w:rsidRPr="00224C87" w:rsidTr="00224C87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Расходы  бюджета муниципального образования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9A76B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10755</w:t>
            </w:r>
            <w:r w:rsidR="009A76BF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9A76BF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12162,</w:t>
            </w:r>
            <w:r w:rsidR="00224C87" w:rsidRPr="00224C87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единиц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224C87" w:rsidRPr="00224C87" w:rsidTr="00224C87">
        <w:trPr>
          <w:trHeight w:val="25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единиц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533</w:t>
            </w:r>
          </w:p>
        </w:tc>
      </w:tr>
      <w:tr w:rsidR="00224C87" w:rsidRPr="00224C87" w:rsidTr="00224C87">
        <w:trPr>
          <w:trHeight w:val="510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Среднесписочная численность работников (без внешних совместителей) по малым предприятиям и индивидуальным предпринимателям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224C87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24C87"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87" w:rsidRPr="00224C87" w:rsidRDefault="009A76BF" w:rsidP="00224C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143,</w:t>
            </w:r>
            <w:r w:rsidR="00224C87" w:rsidRPr="00224C87"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</w:tr>
    </w:tbl>
    <w:p w:rsidR="00224C87" w:rsidRDefault="00224C87" w:rsidP="00224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69A" w:rsidRDefault="002010F7" w:rsidP="00224C87">
      <w:pPr>
        <w:spacing w:after="0" w:line="240" w:lineRule="auto"/>
        <w:jc w:val="both"/>
      </w:pPr>
      <w:r w:rsidRPr="00B00415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Согом</w:t>
      </w:r>
      <w:proofErr w:type="spellEnd"/>
      <w:r w:rsidRPr="00B00415">
        <w:rPr>
          <w:rFonts w:ascii="Times New Roman" w:hAnsi="Times New Roman"/>
          <w:sz w:val="28"/>
          <w:szCs w:val="28"/>
        </w:rPr>
        <w:tab/>
      </w:r>
      <w:r w:rsidRPr="00B00415">
        <w:rPr>
          <w:rFonts w:ascii="Times New Roman" w:hAnsi="Times New Roman"/>
          <w:sz w:val="28"/>
          <w:szCs w:val="28"/>
        </w:rPr>
        <w:tab/>
      </w:r>
      <w:r w:rsidRPr="00B00415">
        <w:rPr>
          <w:rFonts w:ascii="Times New Roman" w:hAnsi="Times New Roman"/>
          <w:sz w:val="28"/>
          <w:szCs w:val="28"/>
        </w:rPr>
        <w:tab/>
      </w:r>
      <w:r w:rsidRPr="00B00415">
        <w:rPr>
          <w:rFonts w:ascii="Times New Roman" w:hAnsi="Times New Roman"/>
          <w:sz w:val="28"/>
          <w:szCs w:val="28"/>
        </w:rPr>
        <w:tab/>
      </w:r>
      <w:r w:rsidRPr="00B00415">
        <w:rPr>
          <w:rFonts w:ascii="Times New Roman" w:hAnsi="Times New Roman"/>
          <w:sz w:val="28"/>
          <w:szCs w:val="28"/>
        </w:rPr>
        <w:tab/>
      </w:r>
      <w:r w:rsidRPr="00B00415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О.А.Князева</w:t>
      </w:r>
      <w:proofErr w:type="spellEnd"/>
    </w:p>
    <w:sectPr w:rsidR="00FE069A" w:rsidSect="000A3432">
      <w:pgSz w:w="12240" w:h="15840"/>
      <w:pgMar w:top="1134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54C"/>
    <w:multiLevelType w:val="hybridMultilevel"/>
    <w:tmpl w:val="80744DB0"/>
    <w:lvl w:ilvl="0" w:tplc="4EC8A2B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F7"/>
    <w:rsid w:val="002010F7"/>
    <w:rsid w:val="00224C87"/>
    <w:rsid w:val="00537C65"/>
    <w:rsid w:val="007B58E2"/>
    <w:rsid w:val="00882108"/>
    <w:rsid w:val="009A76BF"/>
    <w:rsid w:val="00FE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10F7"/>
    <w:rPr>
      <w:rFonts w:ascii="Times New Roman" w:hAnsi="Times New Roman"/>
      <w:lang w:eastAsia="ru-RU"/>
    </w:rPr>
  </w:style>
  <w:style w:type="paragraph" w:styleId="a4">
    <w:name w:val="No Spacing"/>
    <w:link w:val="a3"/>
    <w:uiPriority w:val="1"/>
    <w:qFormat/>
    <w:rsid w:val="00201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10F7"/>
    <w:rPr>
      <w:rFonts w:ascii="Times New Roman" w:hAnsi="Times New Roman"/>
      <w:lang w:eastAsia="ru-RU"/>
    </w:rPr>
  </w:style>
  <w:style w:type="paragraph" w:styleId="a4">
    <w:name w:val="No Spacing"/>
    <w:link w:val="a3"/>
    <w:uiPriority w:val="1"/>
    <w:qFormat/>
    <w:rsid w:val="00201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37DE-9A2A-4181-9728-0E1FB00E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Оплетаева К.В.</dc:creator>
  <cp:lastModifiedBy>Оплетаева К.В.</cp:lastModifiedBy>
  <cp:revision>3</cp:revision>
  <dcterms:created xsi:type="dcterms:W3CDTF">2013-02-13T08:19:00Z</dcterms:created>
  <dcterms:modified xsi:type="dcterms:W3CDTF">2013-04-11T04:55:00Z</dcterms:modified>
</cp:coreProperties>
</file>