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8D" w:rsidRPr="00EF458D" w:rsidRDefault="00EF458D" w:rsidP="00EF458D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45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особенностях приема на работу лиц, освобожденных из учреждений, исполняющих наказание в виде лишения свободы или принудительных работ</w:t>
      </w:r>
    </w:p>
    <w:p w:rsidR="00EF458D" w:rsidRPr="00EF458D" w:rsidRDefault="00EF458D" w:rsidP="00EF4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обращении в КУ «Центр занятости по г. Ханты-Мансийску и Ханты-Мансийскому району» граждане, освободившиеся из учреждений, исполняющих наказания в виде лишения свободы, могут получить услугу по подбору вариантов подходящей работы, информирование о положении на рынке труда, профессиональную ориентацию, принять участие в ярмарках вакансий, в общественных работах, а также содействие в переезде, переселении в другую местность для трудоустройства по направлению центра занятости населения.</w:t>
      </w:r>
    </w:p>
    <w:p w:rsidR="00EF458D" w:rsidRPr="00EF458D" w:rsidRDefault="00EF458D" w:rsidP="00EF4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признания граждан </w:t>
      </w:r>
      <w:r w:rsidRPr="00EF458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безработными</w:t>
      </w: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, у них наступает право на получение таких услуг, как:</w:t>
      </w:r>
    </w:p>
    <w:p w:rsidR="00EF458D" w:rsidRPr="00EF458D" w:rsidRDefault="00EF458D" w:rsidP="00EF458D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- психологическая поддержка;</w:t>
      </w:r>
    </w:p>
    <w:p w:rsidR="00EF458D" w:rsidRPr="00EF458D" w:rsidRDefault="00EF458D" w:rsidP="00EF458D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социальная адаптация;</w:t>
      </w:r>
    </w:p>
    <w:p w:rsidR="00EF458D" w:rsidRPr="00EF458D" w:rsidRDefault="00EF458D" w:rsidP="00EF458D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- временное трудоустройство;</w:t>
      </w:r>
    </w:p>
    <w:p w:rsidR="00EF458D" w:rsidRPr="00EF458D" w:rsidRDefault="00EF458D" w:rsidP="00EF458D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профессиональное обучение и дополнител</w:t>
      </w:r>
      <w:bookmarkStart w:id="0" w:name="_GoBack"/>
      <w:bookmarkEnd w:id="0"/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ьное профессиональное образование;</w:t>
      </w:r>
    </w:p>
    <w:p w:rsidR="00EF458D" w:rsidRPr="00EF458D" w:rsidRDefault="00EF458D" w:rsidP="00EF458D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содействие </w:t>
      </w:r>
      <w:proofErr w:type="spellStart"/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самозанятости</w:t>
      </w:r>
      <w:proofErr w:type="spellEnd"/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EF458D" w:rsidRPr="00EF458D" w:rsidRDefault="00EF458D" w:rsidP="00EF4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Работодателям, создающим временные рабочие места в рамках мероприятий государственной программы Ханты-Мансийского автономного округа – Югры «Поддержка занятости населения» (далее – Программа), выплачивается частичная компенсация по оплате труда и налогов в размере 21572 р. в месяц на одного сотрудника.</w:t>
      </w:r>
    </w:p>
    <w:p w:rsidR="00EF458D" w:rsidRPr="00EF458D" w:rsidRDefault="00EF458D" w:rsidP="00EF4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Граждане, освободившиеся из учреждений, исполняющих наказания в виде лишения свободы, могут принять участие в следующих мероприятиях:</w:t>
      </w:r>
    </w:p>
    <w:p w:rsidR="00EF458D" w:rsidRPr="00EF458D" w:rsidRDefault="00EF458D" w:rsidP="00EF458D">
      <w:pPr>
        <w:numPr>
          <w:ilvl w:val="0"/>
          <w:numId w:val="2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– временное трудоустройство до 2-х месяцев, сумма компенсации работодателю за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дного сотрудника составляет 43 144 рубля;</w:t>
      </w:r>
    </w:p>
    <w:p w:rsidR="00EF458D" w:rsidRPr="00EF458D" w:rsidRDefault="00EF458D" w:rsidP="00EF458D">
      <w:pPr>
        <w:numPr>
          <w:ilvl w:val="0"/>
          <w:numId w:val="2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организация временного трудоустройства безработных граждан, испытывающих трудности в поиске работы - </w:t>
      </w:r>
      <w:r w:rsidRPr="00EF458D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временное трудоустройство до 3-х месяцев, сумма компенсации работодателю за одного сотрудника составляет 64 896 рублей.</w:t>
      </w:r>
    </w:p>
    <w:p w:rsidR="00EF458D" w:rsidRPr="00EF458D" w:rsidRDefault="00EF458D" w:rsidP="00EF4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F458D" w:rsidRDefault="00EF458D" w:rsidP="00EF4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F458D" w:rsidRDefault="00EF458D" w:rsidP="00EF4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F458D" w:rsidRPr="00EF458D" w:rsidRDefault="00EF458D" w:rsidP="00EF4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458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Мероприятия государственной программы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877"/>
        <w:gridCol w:w="4676"/>
        <w:gridCol w:w="653"/>
        <w:gridCol w:w="5478"/>
      </w:tblGrid>
      <w:tr w:rsidR="00EF458D" w:rsidRPr="00EF458D" w:rsidTr="00EF458D"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Стимулирование работодателей к организации временного трудоустройства граждан, осужденных к исполнению наказания в виде принудительных работ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Содействие временному трудоустройству лиц, осужденных к исполнению наказания в виде лишения свободы</w:t>
            </w:r>
          </w:p>
        </w:tc>
      </w:tr>
      <w:tr w:rsidR="00EF458D" w:rsidRPr="00EF458D" w:rsidTr="00EF458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Участники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гражданин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осужденные к наказанию в виде принудительных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 лица, отбывающие наказание в виде лишения свободы в учреждениях, исполняющих наказание в виде лишения свобод, а также проживающие в колониях-поселениях, расположенных в автономном округе</w:t>
            </w:r>
          </w:p>
        </w:tc>
      </w:tr>
      <w:tr w:rsidR="00EF458D" w:rsidRPr="00EF458D" w:rsidTr="00EF45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работодатель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юридическое лицо независимо от организационно-правовой формы (за исключением органа местного самоуправления муниципального образования) либо физическое лицо, зарегистрированное в установленном порядке в качестве индивидуального предпринимателя; индивидуальный предприниматель, зарегистрированный в качестве главы крестьянского (фермерского) хозяйства; нотариус, занимающийся частной практикой; адвокат, учредивший адвокатский кабинет, с которым гражданин вступает в трудовые отношения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Заказчик - организация любой организационно-правовой формы, осуществляющая хозяйственную деятельность на территории автономного округа, либо физическое лицо, зарегистрированное в установленном порядке в качестве индивидуального предпринимателя; индивидуальный предприниматель, зарегистрированный в качестве главы крестьянского (фермерского) хозяйства, закупающие услуги, товары, работы у ФКУ-ИК</w:t>
            </w:r>
          </w:p>
        </w:tc>
      </w:tr>
      <w:tr w:rsidR="00EF458D" w:rsidRPr="00EF458D" w:rsidTr="00EF458D"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Срок заключения договора</w:t>
            </w:r>
          </w:p>
        </w:tc>
        <w:tc>
          <w:tcPr>
            <w:tcW w:w="1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До одного года</w:t>
            </w:r>
          </w:p>
        </w:tc>
      </w:tr>
      <w:tr w:rsidR="00EF458D" w:rsidRPr="00EF458D" w:rsidTr="00EF458D"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Сумма компенсации</w:t>
            </w:r>
          </w:p>
        </w:tc>
        <w:tc>
          <w:tcPr>
            <w:tcW w:w="1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7955 рублей в месяц</w:t>
            </w:r>
          </w:p>
        </w:tc>
      </w:tr>
      <w:tr w:rsidR="00EF458D" w:rsidRPr="00EF458D" w:rsidTr="00EF458D"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Перечисление компенсации</w:t>
            </w:r>
          </w:p>
        </w:tc>
        <w:tc>
          <w:tcPr>
            <w:tcW w:w="1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Перечисление работодателю компенсации по оплате труда граждан осуществляется не реже 1 раза в месяц после представления в центр занятости населения заверенных копий отчетных документов:</w:t>
            </w:r>
          </w:p>
        </w:tc>
      </w:tr>
      <w:tr w:rsidR="00EF458D" w:rsidRPr="00EF458D" w:rsidTr="00EF458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табеля учета рабочего времени лиц, осужденных к наказанию в виде принудительных работ (далее – граждане), в отношении которых предусмотрена компенсация по оплате труда;</w:t>
            </w:r>
          </w:p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платежной ведомости по оплате труда граждан с отметкой банка о зачислении средств на их лицевой счет либо с подписью каждого работника о получении заработной платы за соответствующий месяц, либо заверенной им копии платежного поручения о перечислении средств на лицевой счет каждого работника;</w:t>
            </w:r>
          </w:p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платежных поручений о перечислении налогов и страховых взносов с отметкой банка с приложением заверенного получателем субсидии списка граждан – участников мероприятия временного трудоустройства, за которых произведена уплата налогов (страховых взносов) с указанием конкретного размера начисленного и уплаченного налога (страхового взноса) по каждому гражданину.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подтверждающих перечисление на лицевой счет ФКУ-ИК средств в соответствии с договором с ФКУ-ИК, в том числе на заработную плату;</w:t>
            </w: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br/>
              <w:t>- табеля учета рабочего времени граждан, в отношении которых предусмотрена частичная компенсация по оплате труда;</w:t>
            </w: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br/>
              <w:t>- подтверждающих выплату (начисление) заработной платы с учетом удержаний за соответствующий месяц;</w:t>
            </w: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br/>
              <w:t>- подтверждающих удержания с начисленной заработной платы гражданина;</w:t>
            </w: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br/>
              <w:t>- подтверждающих перечисление налогов и страховых взносов с отметкой  банка с приложением заверенного получателем субсидии списка граждан – участников мероприятия,  за которых  произведена уплата налогов (страховых взносов) с указанием конкретного размера начисленного и уплаченного налога (страхового взноса) по каждому гражданину.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 </w:t>
            </w:r>
          </w:p>
        </w:tc>
      </w:tr>
      <w:tr w:rsidR="00EF458D" w:rsidRPr="00EF458D" w:rsidTr="00EF458D"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Механизм реализации мероприятий</w:t>
            </w:r>
          </w:p>
        </w:tc>
        <w:tc>
          <w:tcPr>
            <w:tcW w:w="1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 xml:space="preserve"> на Интерактивном портале </w:t>
            </w:r>
            <w:proofErr w:type="gramStart"/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Департамента  труда</w:t>
            </w:r>
            <w:proofErr w:type="gramEnd"/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 xml:space="preserve"> и занятости населения Ханты-Мансийского автономного округа-Югры  в разделе «Работодателям» за 10 рабочих дней центр занятости населения размещает объявление о проведении отбора получателей субсидии при реализации  мероприятий.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u w:val="single"/>
                <w:lang w:eastAsia="ru-RU"/>
              </w:rPr>
              <w:t> 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u w:val="single"/>
                <w:lang w:eastAsia="ru-RU"/>
              </w:rPr>
              <w:t>Для участия в отборе работодатель на дату предоставления предложения должен соответствовать следующим требованиям: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не получать средства из бюджета автономного округа на основании иных нормативных правовых актов автономного округа на цели, предусмотренные Порядком организации мероприятий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lastRenderedPageBreak/>
              <w:t>-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 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u w:val="single"/>
                <w:lang w:eastAsia="ru-RU"/>
              </w:rPr>
              <w:t>Для участия в мероприятии работодатель должен обратиться в службу занятости населения и предоставить: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заявление по форме, утвержденной Департаментом;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справку о просроченной задолженности по субсидиям, бюджетным инвестициям и иным средствам, предоставленным из бюджета Ханты-Мансийского автономного округа – Югры (за исключением государственных (муниципальных) учреждений)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* копию договора с ФКУ-ИК, предусматривающего производство товаров, выполнение работ, оказание услуг лицами, отбывающими наказание в виде лишения свободы, и содержащего положения о праве регрессного иска заказчика к ФКУ-ИК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 - в течение </w:t>
            </w: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5</w:t>
            </w: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 рабочих дней со дня регистрации заявления центр занятости населения проверяет работодателя в порядке межведомственного взаимодействия в соответствии с законодательством Российской Федерации: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в течении </w:t>
            </w:r>
            <w:r w:rsidRPr="00EF458D">
              <w:rPr>
                <w:rFonts w:ascii="Times New Roman" w:eastAsia="Times New Roman" w:hAnsi="Times New Roman" w:cs="Times New Roman"/>
                <w:b/>
                <w:bCs/>
                <w:color w:val="474747"/>
                <w:sz w:val="21"/>
                <w:szCs w:val="21"/>
                <w:lang w:eastAsia="ru-RU"/>
              </w:rPr>
              <w:t>2</w:t>
            </w: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 рабочих дней после окончания проверки принимает решение о предоставлении (отказе) субсидии и уведомляет работодателя сопроводительным письмом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  <w:t>- В Региональном электронном бюджете ХМАО-Югры формируется проект Соглашения</w:t>
            </w:r>
          </w:p>
          <w:p w:rsidR="00EF458D" w:rsidRPr="00EF458D" w:rsidRDefault="00EF458D" w:rsidP="00EF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1"/>
                <w:szCs w:val="21"/>
                <w:lang w:eastAsia="ru-RU"/>
              </w:rPr>
            </w:pPr>
            <w:r w:rsidRPr="00EF458D">
              <w:rPr>
                <w:rFonts w:ascii="Times New Roman" w:eastAsia="Times New Roman" w:hAnsi="Times New Roman" w:cs="Times New Roman"/>
                <w:i/>
                <w:iCs/>
                <w:color w:val="474747"/>
                <w:sz w:val="21"/>
                <w:szCs w:val="21"/>
                <w:lang w:eastAsia="ru-RU"/>
              </w:rPr>
              <w:t>В случае не подписания в установленные сроки Соглашения получатель субсидии считается уклонившимся от его заключения.</w:t>
            </w:r>
          </w:p>
        </w:tc>
      </w:tr>
    </w:tbl>
    <w:p w:rsidR="00186FE6" w:rsidRDefault="00186FE6"/>
    <w:sectPr w:rsidR="00186FE6" w:rsidSect="00EF4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F1817"/>
    <w:multiLevelType w:val="multilevel"/>
    <w:tmpl w:val="C46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16353"/>
    <w:multiLevelType w:val="multilevel"/>
    <w:tmpl w:val="46E0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8D"/>
    <w:rsid w:val="00186FE6"/>
    <w:rsid w:val="00D95C67"/>
    <w:rsid w:val="00E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3997-FBCA-4892-89B1-C66CC06D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67"/>
  </w:style>
  <w:style w:type="paragraph" w:styleId="1">
    <w:name w:val="heading 1"/>
    <w:basedOn w:val="a"/>
    <w:next w:val="a"/>
    <w:link w:val="10"/>
    <w:uiPriority w:val="9"/>
    <w:qFormat/>
    <w:rsid w:val="00D95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95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5C67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C67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95C67"/>
    <w:rPr>
      <w:rFonts w:asciiTheme="majorHAnsi" w:eastAsiaTheme="majorEastAsia" w:hAnsiTheme="majorHAnsi" w:cstheme="majorBidi"/>
      <w:color w:val="20445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D95C67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5C67"/>
    <w:rPr>
      <w:b/>
      <w:bCs/>
    </w:rPr>
  </w:style>
  <w:style w:type="character" w:styleId="a4">
    <w:name w:val="Emphasis"/>
    <w:basedOn w:val="a0"/>
    <w:uiPriority w:val="20"/>
    <w:qFormat/>
    <w:rsid w:val="00D95C67"/>
    <w:rPr>
      <w:i/>
      <w:iCs/>
    </w:rPr>
  </w:style>
  <w:style w:type="paragraph" w:styleId="a5">
    <w:name w:val="No Spacing"/>
    <w:link w:val="a6"/>
    <w:uiPriority w:val="1"/>
    <w:qFormat/>
    <w:rsid w:val="00D95C6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95C67"/>
  </w:style>
  <w:style w:type="paragraph" w:styleId="a7">
    <w:name w:val="List Paragraph"/>
    <w:basedOn w:val="a"/>
    <w:uiPriority w:val="34"/>
    <w:qFormat/>
    <w:rsid w:val="00D9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05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егущая строка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1</cp:revision>
  <dcterms:created xsi:type="dcterms:W3CDTF">2024-12-23T12:09:00Z</dcterms:created>
  <dcterms:modified xsi:type="dcterms:W3CDTF">2024-12-23T12:15:00Z</dcterms:modified>
</cp:coreProperties>
</file>