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7E" w:rsidRDefault="0076657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657E" w:rsidRDefault="007665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6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57E" w:rsidRDefault="0076657E">
            <w:pPr>
              <w:pStyle w:val="ConsPlusNormal"/>
            </w:pPr>
            <w:r>
              <w:t>18 марта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657E" w:rsidRDefault="0076657E">
            <w:pPr>
              <w:pStyle w:val="ConsPlusNormal"/>
              <w:jc w:val="right"/>
            </w:pPr>
            <w:r>
              <w:t>N 74-ФЗ</w:t>
            </w:r>
          </w:p>
        </w:tc>
      </w:tr>
    </w:tbl>
    <w:p w:rsidR="0076657E" w:rsidRDefault="007665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57E" w:rsidRDefault="0076657E">
      <w:pPr>
        <w:pStyle w:val="ConsPlusNormal"/>
        <w:jc w:val="both"/>
      </w:pPr>
    </w:p>
    <w:p w:rsidR="0076657E" w:rsidRDefault="0076657E">
      <w:pPr>
        <w:pStyle w:val="ConsPlusTitle"/>
        <w:jc w:val="center"/>
      </w:pPr>
      <w:r>
        <w:t>РОССИЙСКАЯ ФЕДЕРАЦИЯ</w:t>
      </w:r>
    </w:p>
    <w:p w:rsidR="0076657E" w:rsidRDefault="0076657E">
      <w:pPr>
        <w:pStyle w:val="ConsPlusTitle"/>
        <w:jc w:val="center"/>
      </w:pPr>
    </w:p>
    <w:p w:rsidR="0076657E" w:rsidRDefault="0076657E">
      <w:pPr>
        <w:pStyle w:val="ConsPlusTitle"/>
        <w:jc w:val="center"/>
      </w:pPr>
      <w:r>
        <w:t>ФЕДЕРАЛЬНЫЙ ЗАКОН</w:t>
      </w:r>
    </w:p>
    <w:p w:rsidR="0076657E" w:rsidRDefault="0076657E">
      <w:pPr>
        <w:pStyle w:val="ConsPlusTitle"/>
        <w:ind w:firstLine="540"/>
        <w:jc w:val="both"/>
      </w:pPr>
    </w:p>
    <w:p w:rsidR="0076657E" w:rsidRDefault="0076657E">
      <w:pPr>
        <w:pStyle w:val="ConsPlusTitle"/>
        <w:jc w:val="center"/>
      </w:pPr>
      <w:r>
        <w:t>О ВНЕСЕНИИ ИЗМЕНЕНИЯ</w:t>
      </w:r>
    </w:p>
    <w:p w:rsidR="0076657E" w:rsidRDefault="0076657E">
      <w:pPr>
        <w:pStyle w:val="ConsPlusTitle"/>
        <w:jc w:val="center"/>
      </w:pPr>
      <w:r>
        <w:t>В СТАТЬЮ 7 ФЕДЕРАЛЬНОГО ЗАКОНА "О ПРОТИВОДЕЙСТВИИ</w:t>
      </w:r>
    </w:p>
    <w:p w:rsidR="0076657E" w:rsidRDefault="0076657E">
      <w:pPr>
        <w:pStyle w:val="ConsPlusTitle"/>
        <w:jc w:val="center"/>
      </w:pPr>
      <w:r>
        <w:t>ЛЕГАЛИЗАЦИИ (ОТМЫВАНИЮ) ДОХОДОВ, ПОЛУЧЕННЫХ ПРЕСТУПНЫМ</w:t>
      </w:r>
    </w:p>
    <w:p w:rsidR="0076657E" w:rsidRDefault="0076657E">
      <w:pPr>
        <w:pStyle w:val="ConsPlusTitle"/>
        <w:jc w:val="center"/>
      </w:pPr>
      <w:r>
        <w:t>ПУТЕМ, И ФИНАНСИРОВАНИЮ ТЕРРОРИЗМА"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Normal"/>
        <w:jc w:val="right"/>
      </w:pPr>
      <w:r>
        <w:t>Принят</w:t>
      </w:r>
    </w:p>
    <w:p w:rsidR="0076657E" w:rsidRDefault="0076657E">
      <w:pPr>
        <w:pStyle w:val="ConsPlusNormal"/>
        <w:jc w:val="right"/>
      </w:pPr>
      <w:r>
        <w:t>Государственной Думой</w:t>
      </w:r>
    </w:p>
    <w:p w:rsidR="0076657E" w:rsidRDefault="0076657E">
      <w:pPr>
        <w:pStyle w:val="ConsPlusNormal"/>
        <w:jc w:val="right"/>
      </w:pPr>
      <w:r>
        <w:t>1 марта 2023 года</w:t>
      </w:r>
    </w:p>
    <w:p w:rsidR="0076657E" w:rsidRDefault="0076657E">
      <w:pPr>
        <w:pStyle w:val="ConsPlusNormal"/>
        <w:jc w:val="right"/>
      </w:pPr>
    </w:p>
    <w:p w:rsidR="0076657E" w:rsidRDefault="0076657E">
      <w:pPr>
        <w:pStyle w:val="ConsPlusNormal"/>
        <w:jc w:val="right"/>
      </w:pPr>
      <w:r>
        <w:t>Одобрен</w:t>
      </w:r>
    </w:p>
    <w:p w:rsidR="0076657E" w:rsidRDefault="0076657E">
      <w:pPr>
        <w:pStyle w:val="ConsPlusNormal"/>
        <w:jc w:val="right"/>
      </w:pPr>
      <w:r>
        <w:t>Советом Федерации</w:t>
      </w:r>
    </w:p>
    <w:p w:rsidR="0076657E" w:rsidRDefault="0076657E">
      <w:pPr>
        <w:pStyle w:val="ConsPlusNormal"/>
        <w:jc w:val="right"/>
      </w:pPr>
      <w:r>
        <w:t>15 марта 2023 года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Title"/>
        <w:ind w:firstLine="540"/>
        <w:jc w:val="both"/>
        <w:outlineLvl w:val="0"/>
      </w:pPr>
      <w:r>
        <w:t>Статья 1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пункт 1.4 статьи 7</w:t>
        </w:r>
      </w:hyperlink>
      <w: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3446; 2007, N 16, ст. 1831; N 49, ст. 6036; 2009, N 23, ст. 2776; 2010, N 30, ст. 4007; 2011, N 27, ст. 3873; N 46, ст. 6406; 2013, N 26, ст. 3207; N 52, ст. 6968; 2014, N 19, ст. 2315; N 23, ст. 2934; N 30, ст. 4219; 2015, N 1, ст. 37; N 18, ст. 2614; N 24, ст. 3367; N 27, ст. 3945, 4001; 2016, N 1, ст. 27, 43, 44; N 26, ст. 3860; N 27, ст. 4196; 2017, N 31, ст. 4830; 2018, N 1, ст. 54, 66; N 18, ст. 2560, 2576; N 53, ст. 8491; 2019, N 12, ст. 1222, 1223; N 27, ст. 3534, 3538; N 30, ст. 4152; N 31, ст. 4418, 4430; N 49, ст. 6953; N 51, ст. 7490; N 52, ст. 7798; 2020, N 9, ст. 1138; N 15, ст. 2239; N 29, ст. 4518; N 30, ст. 4738; N 31, ст. 5018; 2021, N 1, ст. 18, 75; N 9, ст. 1469; N 24, ст. 4183; N 27, ст. 5061, 5094, 5171, 5183; N 47, ст. 7739; N 52, ст. 8982; 2022, N 1, ст. 52; N 16, ст. 2613; N 27, ст. 4620; N 29, ст. 5298; 2023, N 1, ст. 16, 54) изменение, изложив его в следующей редакции:</w:t>
      </w:r>
    </w:p>
    <w:p w:rsidR="0076657E" w:rsidRDefault="0076657E">
      <w:pPr>
        <w:pStyle w:val="ConsPlusNormal"/>
        <w:spacing w:before="220"/>
        <w:ind w:firstLine="540"/>
        <w:jc w:val="both"/>
      </w:pPr>
      <w:r>
        <w:t xml:space="preserve">"1.4. Идентификация клиента - физического лица, представителя клиента, выгодоприобретателя и </w:t>
      </w:r>
      <w:proofErr w:type="spellStart"/>
      <w:r>
        <w:t>бенефициарного</w:t>
      </w:r>
      <w:proofErr w:type="spellEnd"/>
      <w:r>
        <w:t xml:space="preserve"> владельца, упрощенная идентификация клиента - физического лица не проводятся при осуществлении кредитными организациями, в том числе с привлечением банковских платежных агентов, перевода денежных средств без открытия банковского счета, в том числе электронных денежных средств, в пользу юридических лиц и индивидуальных предпринимателей в целях оплаты реализуемых товаров, выполняемых работ, оказываемых услуг, использования результатов интеллектуальной деятельности или средств индивидуализации, в пользу органов государственной власти и органов местного самоуправления, учреждений, находящихся в их ведении, получающих денежные средства плательщика в рамках выполнения ими функций, установленных законодательством Российской Федерации, при предоставлении клиентом - физическим лицом кредитной организации денежных средств в целях увеличения остатка электронных денежных средств, если сумма денежных средств не превышает 15 000 рублей либо сумму в иностранной валюте, эквивалентную 15 000 рублей, за исключением случаев, если у работников кредитной организации, банковских платежных агентов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терроризма, а также если получателем </w:t>
      </w:r>
      <w:r>
        <w:lastRenderedPageBreak/>
        <w:t>переводимых денежных средств является:</w:t>
      </w:r>
    </w:p>
    <w:p w:rsidR="0076657E" w:rsidRDefault="0076657E">
      <w:pPr>
        <w:pStyle w:val="ConsPlusNormal"/>
        <w:spacing w:before="220"/>
        <w:ind w:firstLine="540"/>
        <w:jc w:val="both"/>
      </w:pPr>
      <w:r>
        <w:t>физическое лицо;</w:t>
      </w:r>
    </w:p>
    <w:p w:rsidR="0076657E" w:rsidRDefault="0076657E">
      <w:pPr>
        <w:pStyle w:val="ConsPlusNormal"/>
        <w:spacing w:before="220"/>
        <w:ind w:firstLine="540"/>
        <w:jc w:val="both"/>
      </w:pPr>
      <w:r>
        <w:t xml:space="preserve">некоммерческая организация (кроме религиозных и благотворительных организаций, зарегистрированных в установленном порядке, товариществ собственников недвижимости (жилья), жилищных, жилищно-строительных кооперативов или иных специализированных потребительских кооперативов, региональных операторов, созданных в организационно-правовой форме фонда 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Федерации);</w:t>
      </w:r>
    </w:p>
    <w:p w:rsidR="0076657E" w:rsidRDefault="0076657E">
      <w:pPr>
        <w:pStyle w:val="ConsPlusNormal"/>
        <w:spacing w:before="220"/>
        <w:ind w:firstLine="540"/>
        <w:jc w:val="both"/>
      </w:pPr>
      <w:r>
        <w:t>организация, созданная за пределами территории Российской Федерации (за исключением случаев осуществления кредитными организациями перевода денежных средств за счет остатка электронных денежных средств клиента - физического лица в пользу организации, созданной за пределами территории Российской Федерации, в целях оплаты реализуемых товаров, выполняемых работ, оказываемых услуг, использования результатов интеллектуальной деятельности).</w:t>
      </w:r>
    </w:p>
    <w:p w:rsidR="0076657E" w:rsidRDefault="0076657E">
      <w:pPr>
        <w:pStyle w:val="ConsPlusNormal"/>
        <w:spacing w:before="220"/>
        <w:ind w:firstLine="540"/>
        <w:jc w:val="both"/>
      </w:pPr>
      <w:r>
        <w:t>При осуществлении кредитными организациями, в том числе с привлечением банковских платежных агентов, перевода денежных средств без открытия банковского счета, в том числе электронных денежных средств, в целях оплаты товаров (работ, услуг), включенных в определенный Правительством Российской Федерации перечень товаров (работ, услуг), в оплату которых платежный агент не вправе принимать платежи физических лиц, идентификация или упрощенная идентификация клиента - физического лица проводится независимо от суммы перевода с учетом положений пункта 1.11 настоящей статьи.".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Title"/>
        <w:ind w:firstLine="540"/>
        <w:jc w:val="both"/>
        <w:outlineLvl w:val="0"/>
      </w:pPr>
      <w:r>
        <w:t>Статья 2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6657E" w:rsidRDefault="0076657E">
      <w:pPr>
        <w:pStyle w:val="ConsPlusNormal"/>
        <w:ind w:firstLine="540"/>
        <w:jc w:val="both"/>
      </w:pPr>
    </w:p>
    <w:p w:rsidR="0076657E" w:rsidRDefault="0076657E">
      <w:pPr>
        <w:pStyle w:val="ConsPlusNormal"/>
        <w:jc w:val="right"/>
      </w:pPr>
      <w:r>
        <w:t>Президент</w:t>
      </w:r>
    </w:p>
    <w:p w:rsidR="0076657E" w:rsidRDefault="0076657E">
      <w:pPr>
        <w:pStyle w:val="ConsPlusNormal"/>
        <w:jc w:val="right"/>
      </w:pPr>
      <w:r>
        <w:t>Российской Федерации</w:t>
      </w:r>
    </w:p>
    <w:p w:rsidR="0076657E" w:rsidRDefault="0076657E">
      <w:pPr>
        <w:pStyle w:val="ConsPlusNormal"/>
        <w:jc w:val="right"/>
      </w:pPr>
      <w:r>
        <w:t>В.ПУТИН</w:t>
      </w:r>
    </w:p>
    <w:p w:rsidR="0076657E" w:rsidRDefault="0076657E">
      <w:pPr>
        <w:pStyle w:val="ConsPlusNormal"/>
      </w:pPr>
      <w:r>
        <w:t>Москва, Кремль</w:t>
      </w:r>
    </w:p>
    <w:p w:rsidR="0076657E" w:rsidRDefault="0076657E">
      <w:pPr>
        <w:pStyle w:val="ConsPlusNormal"/>
        <w:spacing w:before="220"/>
      </w:pPr>
      <w:r>
        <w:t>18 марта 2023 года</w:t>
      </w:r>
    </w:p>
    <w:p w:rsidR="0076657E" w:rsidRDefault="0076657E">
      <w:pPr>
        <w:pStyle w:val="ConsPlusNormal"/>
        <w:spacing w:before="220"/>
      </w:pPr>
      <w:r>
        <w:t>N 74-ФЗ</w:t>
      </w:r>
    </w:p>
    <w:p w:rsidR="0076657E" w:rsidRDefault="0076657E">
      <w:pPr>
        <w:pStyle w:val="ConsPlusNormal"/>
        <w:jc w:val="both"/>
      </w:pPr>
    </w:p>
    <w:p w:rsidR="0076657E" w:rsidRDefault="0076657E">
      <w:pPr>
        <w:pStyle w:val="ConsPlusNormal"/>
        <w:jc w:val="both"/>
      </w:pPr>
    </w:p>
    <w:p w:rsidR="0076657E" w:rsidRDefault="007665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DE0" w:rsidRDefault="00BF0DE0">
      <w:bookmarkStart w:id="0" w:name="_GoBack"/>
      <w:bookmarkEnd w:id="0"/>
    </w:p>
    <w:sectPr w:rsidR="00BF0DE0" w:rsidSect="0071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7E"/>
    <w:rsid w:val="0076657E"/>
    <w:rsid w:val="00B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7D87-0FA6-4879-BBE8-6F4EC987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5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5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15160DB58F61FA3171ED7412ADC66FDF9786959DBAE3AF3810CC243FE1939F7125621DECE9C2F3C81CB7DF34DeBJ" TargetMode="External"/><Relationship Id="rId5" Type="http://schemas.openxmlformats.org/officeDocument/2006/relationships/hyperlink" Target="consultantplus://offline/ref=F1A15160DB58F61FA3171ED7412ADC66FDF87B6E59DEAE3AF3810CC243FE1939E5120E2FDACE897B69DB9C70F3D0EE6E7E18A4A76445e8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cp:lastPrinted>2023-04-28T09:32:00Z</cp:lastPrinted>
  <dcterms:created xsi:type="dcterms:W3CDTF">2023-04-28T09:30:00Z</dcterms:created>
  <dcterms:modified xsi:type="dcterms:W3CDTF">2023-04-28T09:35:00Z</dcterms:modified>
</cp:coreProperties>
</file>