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1535" w:rsidRPr="00261535" w:rsidRDefault="00261535" w:rsidP="00261535">
      <w:pPr>
        <w:shd w:val="clear" w:color="auto" w:fill="FFFFFF"/>
        <w:spacing w:before="240" w:after="240" w:line="450" w:lineRule="atLeast"/>
        <w:jc w:val="center"/>
        <w:outlineLvl w:val="2"/>
        <w:rPr>
          <w:rFonts w:ascii="Times New Roman" w:eastAsia="Times New Roman" w:hAnsi="Times New Roman" w:cs="Times New Roman"/>
          <w:b/>
          <w:bCs/>
          <w:caps/>
          <w:color w:val="1C1C1C"/>
          <w:sz w:val="28"/>
          <w:szCs w:val="28"/>
          <w:lang w:eastAsia="ru-RU"/>
        </w:rPr>
      </w:pPr>
      <w:r w:rsidRPr="00261535">
        <w:rPr>
          <w:rFonts w:ascii="Times New Roman" w:eastAsia="Times New Roman" w:hAnsi="Times New Roman" w:cs="Times New Roman"/>
          <w:b/>
          <w:bCs/>
          <w:caps/>
          <w:color w:val="1C1C1C"/>
          <w:sz w:val="28"/>
          <w:szCs w:val="28"/>
          <w:lang w:eastAsia="ru-RU"/>
        </w:rPr>
        <w:t>ПАМЯТКА</w:t>
      </w:r>
      <w:r w:rsidR="004E1EAA">
        <w:rPr>
          <w:rFonts w:ascii="Times New Roman" w:eastAsia="Times New Roman" w:hAnsi="Times New Roman" w:cs="Times New Roman"/>
          <w:b/>
          <w:bCs/>
          <w:caps/>
          <w:color w:val="1C1C1C"/>
          <w:sz w:val="28"/>
          <w:szCs w:val="28"/>
          <w:lang w:eastAsia="ru-RU"/>
        </w:rPr>
        <w:t xml:space="preserve"> </w:t>
      </w:r>
      <w:bookmarkStart w:id="0" w:name="_GoBack"/>
      <w:bookmarkEnd w:id="0"/>
      <w:r w:rsidRPr="00261535">
        <w:rPr>
          <w:rFonts w:ascii="Times New Roman" w:eastAsia="Times New Roman" w:hAnsi="Times New Roman" w:cs="Times New Roman"/>
          <w:b/>
          <w:bCs/>
          <w:caps/>
          <w:color w:val="1C1C1C"/>
          <w:sz w:val="28"/>
          <w:szCs w:val="28"/>
          <w:lang w:eastAsia="ru-RU"/>
        </w:rPr>
        <w:t>ОХРАНА ТРУДА ЖЕНЩИН</w:t>
      </w:r>
      <w:r>
        <w:rPr>
          <w:rFonts w:ascii="Times New Roman" w:eastAsia="Times New Roman" w:hAnsi="Times New Roman" w:cs="Times New Roman"/>
          <w:b/>
          <w:bCs/>
          <w:caps/>
          <w:color w:val="1C1C1C"/>
          <w:sz w:val="28"/>
          <w:szCs w:val="28"/>
          <w:lang w:eastAsia="ru-RU"/>
        </w:rPr>
        <w:t>.</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В Российской Федерации мужчины и женщины имеют равные права и равные возможности для их реализации (ст. 19 Конституции РФ). Гендерное равноправие закреплено и в трудовом законодательстве России. Вместе с тем, учитывая особенности женского организма, а также социальную роль женщин, связанную с беременностью, материнством и воспитанием детей, Трудовое законодательство России предусматривает ряд льгот для работающих женщин, повышенную охрану их труда, специальные юридические гарантии для женщин в связи с беременностью и материнством. Установленные для женщин дополнительные льготы по охране труда подлежат предоставлению всеми без исключения учреждениями, организациями и предприятиями независимо от их организационно-правовой формы и формы собственности.</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Охрана труда женщин на тяжелых работах и работах с вредными или опасными условиями труда</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proofErr w:type="gramStart"/>
      <w:r w:rsidRPr="00261535">
        <w:rPr>
          <w:rFonts w:ascii="Times New Roman" w:eastAsia="Times New Roman" w:hAnsi="Times New Roman" w:cs="Times New Roman"/>
          <w:color w:val="000000"/>
          <w:sz w:val="28"/>
          <w:szCs w:val="28"/>
          <w:lang w:eastAsia="ru-RU"/>
        </w:rPr>
        <w:t>•  Ограничивается</w:t>
      </w:r>
      <w:proofErr w:type="gramEnd"/>
      <w:r w:rsidRPr="00261535">
        <w:rPr>
          <w:rFonts w:ascii="Times New Roman" w:eastAsia="Times New Roman" w:hAnsi="Times New Roman" w:cs="Times New Roman"/>
          <w:color w:val="000000"/>
          <w:sz w:val="28"/>
          <w:szCs w:val="28"/>
          <w:lang w:eastAsia="ru-RU"/>
        </w:rPr>
        <w:t xml:space="preserve"> применение труда женщин на работах с вредными и (или) опасными условиями труда, а также на подземных работах, за исключением нефизических работ или работ по санитарному и бытовому обслуживанию.</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   Запрещается применение труда женщин на работах, связанных с подъемом и перемещением вручную тяжестей, превышающих предельно допустимые для них нормы.</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Перечни производств, работ, профессий и должностей с вредными и (или) опасными условиями труда, на которых ограничивается применение труда женщин, и предельно допустимые нормы нагрузок для женщин при подъеме и перемещении тяжестей вручную утверждаются в порядке, установленном Правительством РФ с учетом мнения Российской трехсторонней комиссии по регулированию социально-трудовых отношений.</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В настоящее время продолжает действовать Перечень тяжелых работ и работ с вредными или опасными условиями труда, при выполнении которых запрещается применение труда женщин, утвержденный постановлением Правительства РФ 25 февраля 2000 г. № 162.</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В целях обеспечения здоровых и безопасных условий труда для женщин, работающих на предприятиях, в учреждениях и организациях любых организационно-правовых форм и видов собственности, постановлением Правительства РФ от 6 февраля 1993 г. № 105 утверждены нормы предельно допустимых нагрузок для женщин при подъеме и перемещении тяжестей вручную:</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lastRenderedPageBreak/>
        <w:t>1.    Предельно допустимая масса груза при чередовании с другой работой (до двух раз в час) - 10 кг</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2.     Подъем и перемещение тяжестей постоянно в течение рабочей смены - 7 кг</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3.   Величина динамической работы, совершаемой в течение каждого часа рабочей смены, не должна превышать:</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   с рабочей поверхности - 1750 кг/м</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   с пола - 875 кг/м</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Примечание:</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   </w:t>
      </w:r>
      <w:proofErr w:type="gramStart"/>
      <w:r w:rsidRPr="00261535">
        <w:rPr>
          <w:rFonts w:ascii="Times New Roman" w:eastAsia="Times New Roman" w:hAnsi="Times New Roman" w:cs="Times New Roman"/>
          <w:color w:val="000000"/>
          <w:sz w:val="28"/>
          <w:szCs w:val="28"/>
          <w:lang w:eastAsia="ru-RU"/>
        </w:rPr>
        <w:t>В</w:t>
      </w:r>
      <w:proofErr w:type="gramEnd"/>
      <w:r w:rsidRPr="00261535">
        <w:rPr>
          <w:rFonts w:ascii="Times New Roman" w:eastAsia="Times New Roman" w:hAnsi="Times New Roman" w:cs="Times New Roman"/>
          <w:color w:val="000000"/>
          <w:sz w:val="28"/>
          <w:szCs w:val="28"/>
          <w:lang w:eastAsia="ru-RU"/>
        </w:rPr>
        <w:t xml:space="preserve"> массу поднимаемого и перемещаемого груза включается масса тары и упаковки</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  При перемещении грузов на тележках или в контейнерах прилагаемое усилие не должно превышать 10 кг</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Охрана труда беременных женщин и женщин, имеющих детей в возрасте до полутора лет</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В соответствии со ст. 259 Трудового кодекса РФ запрещаются направление в служебные командировки, привлечение к сверхурочной работе, работе в ночное время, выходные и нерабочие праздничные дни беременных женщин.</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Направление в служебные командировки, привлечение к сверхурочной работе, работе в ночное время, выходные и нерабочие праздничные дни женщин, имеющих детей в возрасте до 3 (трех) лет, допускаются только лишь с их письменного согласия и при условии, что это не запрещено им медицинскими рекомендациями. При этом женщины, имеющие детей в возрасте до 3 (трех) лет, должны быть ознакомлены в письменной форме со своим правом отказаться от направления в служебную командировку, привлечения к сверхурочной работе, работе в ночное время, выходные и нерабочие праздничные дни.</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Применение труда беременных женщин и женщин, имеющих детей грудного возраста, запрещается и в других случаях, когда это связано с переработкой сверх нормального рабочего времени:</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   При совместительстве</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    При организации работ вахтовым методом</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Согласно ст. 254 Трудового кодекса РФ беременным женщинам в соответствии с медицинским заключением и по их заявлению снижаются нормы выработки, нормы обслуживания либо эти женщины переводятся на другую работу, исключающую воздействие неблагоприятных производственных факторов, с сохранением среднего заработка по прежней работе.</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 xml:space="preserve">До предоставления беременной женщине другой работы, исключающей воздействие неблагоприятных производственных факторов, она подлежит </w:t>
      </w:r>
      <w:r w:rsidRPr="00261535">
        <w:rPr>
          <w:rFonts w:ascii="Times New Roman" w:eastAsia="Times New Roman" w:hAnsi="Times New Roman" w:cs="Times New Roman"/>
          <w:color w:val="000000"/>
          <w:sz w:val="28"/>
          <w:szCs w:val="28"/>
          <w:lang w:eastAsia="ru-RU"/>
        </w:rPr>
        <w:lastRenderedPageBreak/>
        <w:t>освобождению от работы с сохранением среднего заработка за все пропущенные вследствие этого рабочие дни за счет средств работодателя.</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Женщины, имеющие детей в возрасте до полутора лет, в случае невозможности выполнения прежней работы переводятся по их заявлению на другую работу с сохранением среднего заработка по прежней работе до достижения ребенком возраста полутора лет.</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Предоставление отпуска по беременности и родам</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В соответствии со ст. 255 Трудового кодекса РФ женщинам по их заявлению и на основании выданного в установленном порядке листка нетрудоспособности предоставляются отпуска по беременности и родам продолжительностью 70 (в случае много плодной беременности - 84) календарных дней до родов и 70 (в случае осложненных родов - 86, при рождении двух или более детей - 110) календарных дней после родов с выплатой пособия по государственному социальному страхованию в установленном законом размере.</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Отпуск по беременности и родам исчисляется суммарно и предоставляется женщине полностью независимо от числа дней, фактически использованных ею до родов.</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В соответствии со ст. 260 Трудового кодекса РФ 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ежегодный оплачиваемый отпуск независимо от стажа работы у данного работодателя.</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Предоставление отпуска по уходу за ребенком</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В соответствии со ст. 256 Трудового кодекса РФ по заявлению женщины ей предоставляется отпуск по уходу за ребенком до достижения им возраста трех лет. На период отпуска по уходу за ребенком за работником сохраняется место работы (должность). Отпуска по уходу за ребенком засчитываются в общий и непрерывный трудовой стаж, а также в стаж работы по специальности (за исключением случаев назначения пенсии на льготных условиях).</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По заявлению женщины во время нахождения в отпусках по уходу за ребенком до достижения трёх лет она может работать на условиях неполного рабочего времени или на дому с сохранением права на получение пособия по государственному социальному страхованию.</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В период нахождения в отпуске по уходу за ребенком до достижения им возраста трёх лет, лицу, подлежащему обязательному социальному страхованию, и осуществляющему уход за ребенком, выплачиваются следующие виды пособий:</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proofErr w:type="gramStart"/>
      <w:r w:rsidRPr="00261535">
        <w:rPr>
          <w:rFonts w:ascii="Times New Roman" w:eastAsia="Times New Roman" w:hAnsi="Times New Roman" w:cs="Times New Roman"/>
          <w:color w:val="000000"/>
          <w:sz w:val="28"/>
          <w:szCs w:val="28"/>
          <w:lang w:eastAsia="ru-RU"/>
        </w:rPr>
        <w:t>•  Ежемесячное</w:t>
      </w:r>
      <w:proofErr w:type="gramEnd"/>
      <w:r w:rsidRPr="00261535">
        <w:rPr>
          <w:rFonts w:ascii="Times New Roman" w:eastAsia="Times New Roman" w:hAnsi="Times New Roman" w:cs="Times New Roman"/>
          <w:color w:val="000000"/>
          <w:sz w:val="28"/>
          <w:szCs w:val="28"/>
          <w:lang w:eastAsia="ru-RU"/>
        </w:rPr>
        <w:t xml:space="preserve"> пособие по уходу за ребенком в размере 40% среднего заработка выплачивается по месту работы со дня предоставления отпуска по уходу за ребенком до достижения ребенком возраста полутора лет.</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lastRenderedPageBreak/>
        <w:t>•   Ежемесячное пособие на ребенка, размер и порядок выплаты которого устанавливается законами и иными нормативными правовыми актами субъектов Российской Федерации.</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   Ежемесячные компенсационные выплаты по уходу за ребенком до достижения им возраста трёх лет.</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Дополнительные отпуска без сохранения заработной платы по уходу за детьми</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В соответствии со ст. 263 Трудового кодекса РФ женщине, имеющей двух или более детей в возрасте до четырнадцати лет (ребенка-инвалида в возрасте до восемнадцати лет), одинокой матери, воспитывающей ребенка в возрасте до четырнадцати лет, коллективным договором могут устанавливаться ежегодные дополнительные отпуска без сохранения заработной платы в удобное для них время продолжительностью до 14 календарных дней.</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Указанный отпуск по письменному заявлению женщины может быть присоединен к ежегодному оплачиваемому отпуску или использован отдельно полностью либо по частям. Перенесение этого отпуска на следующий рабочий год не допускается.</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Предоставление перерывов для кормления ребенка</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В соответствии со ст. 258 Трудового кодекса РФ работающим женщинам, имеющим детей в возрасте до полутора лет, предоставляются помимо перерыва для отдыха и питания дополнительные перерывы для кормления ребенка (детей) не реже чем через каждые три часа продолжительностью не менее 30 минут каждый. При наличии у работающей женщины двух и более детей в возрасте до полутора лет продолжительность перерыва для кормления устанавливается не менее одного часа.</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По заявлению женщины перерывы для кормления ребенка (детей) присоединяются к перерыву для отдыха и питания либо в суммированном виде переносятся как на начало, так и на конец рабочего дня (рабочей смены) с соответствующим его (ее) сокращением. Перерывы для кормления ребенка (детей) включаются в рабочее время и подлежат оплате в размере среднего заработка.</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Режим неполного рабочего времени для беременных женщин и женщин, имеющих детей</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 xml:space="preserve">Часто беременная женщина или женщина, имеющая детей, нуждающаяся в работе, по ряду причин не может работать полную смену или в течение всей недели ежедневно. В этом случае она имеет право потребовать установить для нее режим неполного рабочего времени. Это право закреплено в ст. 93 Трудового кодекса РФ, согласно которой работодатель обязан устанавливать неполный рабочий день или неполную рабочую неделю по просьбе беременной женщины, одного из родителей (опекуна, попечителя), </w:t>
      </w:r>
      <w:r w:rsidRPr="00261535">
        <w:rPr>
          <w:rFonts w:ascii="Times New Roman" w:eastAsia="Times New Roman" w:hAnsi="Times New Roman" w:cs="Times New Roman"/>
          <w:color w:val="000000"/>
          <w:sz w:val="28"/>
          <w:szCs w:val="28"/>
          <w:lang w:eastAsia="ru-RU"/>
        </w:rPr>
        <w:lastRenderedPageBreak/>
        <w:t>имеющего ребенка в возрасте до 14 лет (ребенка-инвалида в возрасте до 18 лет).</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При этом работа на условиях неполного рабочего времени не влечет для женщин каких- либо ограничений продолжительности ежегодного основного оплачиваемого отпуска, исчисления трудового стажа и других трудовых прав. Оплата труда на условиях неполного рабочего времени производится пропорционально отработанному времени или в зависимости от выработки.</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Гарантии беременным женщинам и женщинам, имеющим детей, при заключении трудового договора</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В соответствии со ст. 64 Трудового кодекса РФ запрещено отказывать женщинам в приеме на работу по мотивам, связанным с беременностью или наличием детей. За необоснованный отказ в приеме на работу или необоснованное увольнение женщины по мотивам ее беременности, а равно необоснованный отказ в приеме на работу или необоснованное увольнение с работы женщины, имеющей детей в возрасте до трех лет, по этим мотивам, установлена уголовная ответственность в соответствии со ст. 145 Уголовного кодекса РФ.</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Гарантии беременным женщинам и женщинам, имеющим детей, при расторжении трудового договора</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proofErr w:type="gramStart"/>
      <w:r w:rsidRPr="00261535">
        <w:rPr>
          <w:rFonts w:ascii="Times New Roman" w:eastAsia="Times New Roman" w:hAnsi="Times New Roman" w:cs="Times New Roman"/>
          <w:color w:val="000000"/>
          <w:sz w:val="28"/>
          <w:szCs w:val="28"/>
          <w:lang w:eastAsia="ru-RU"/>
        </w:rPr>
        <w:t>•  Расторжение</w:t>
      </w:r>
      <w:proofErr w:type="gramEnd"/>
      <w:r w:rsidRPr="00261535">
        <w:rPr>
          <w:rFonts w:ascii="Times New Roman" w:eastAsia="Times New Roman" w:hAnsi="Times New Roman" w:cs="Times New Roman"/>
          <w:color w:val="000000"/>
          <w:sz w:val="28"/>
          <w:szCs w:val="28"/>
          <w:lang w:eastAsia="ru-RU"/>
        </w:rPr>
        <w:t xml:space="preserve"> трудового договора по инициативе работодателя с беременной женщиной не допускается, за исключением случаев ликвидации организации либо прекращения деятельности индивидуальным предпринимателем.</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    </w:t>
      </w:r>
      <w:r>
        <w:rPr>
          <w:rFonts w:ascii="Times New Roman" w:eastAsia="Times New Roman" w:hAnsi="Times New Roman" w:cs="Times New Roman"/>
          <w:color w:val="000000"/>
          <w:sz w:val="28"/>
          <w:szCs w:val="28"/>
          <w:lang w:eastAsia="ru-RU"/>
        </w:rPr>
        <w:t>Р</w:t>
      </w:r>
      <w:r>
        <w:rPr>
          <w:rFonts w:ascii="Times New Roman" w:eastAsia="Times New Roman" w:hAnsi="Times New Roman" w:cs="Times New Roman"/>
          <w:vanish/>
          <w:color w:val="000000"/>
          <w:sz w:val="28"/>
          <w:szCs w:val="28"/>
          <w:lang w:eastAsia="ru-RU"/>
        </w:rPr>
        <w:t>Р</w:t>
      </w:r>
      <w:r w:rsidRPr="00261535">
        <w:rPr>
          <w:rFonts w:ascii="Times New Roman" w:eastAsia="Times New Roman" w:hAnsi="Times New Roman" w:cs="Times New Roman"/>
          <w:color w:val="000000"/>
          <w:sz w:val="28"/>
          <w:szCs w:val="28"/>
          <w:lang w:eastAsia="ru-RU"/>
        </w:rPr>
        <w:t>асторжение трудового договора по инициативе работодателя с женщиной, имеющей ребенка в возрасте до трех лет, с одинокой матерью, воспитывающей ребенка-инвалида в возрасте до восемнадцати лет или малолетнего ребенка - ребенка в возрасте до четырнадцати лет, с другим лицом, воспитывающим указанных детей без матери, с родителем, являющимся единственным кормильцем ребенка-инвалида в возрасте до восемнадцати лет либо единственным кормильцем ребенка в возрасте до трех лет в семье, воспитывающей трех и более малолетних детей, если другой родитель не состоит в трудовых отношениях, не допускается (за исключением увольнения по основаниям, предусмотренным пунктами 1, 5 - 8, 10 или 11 части первой статьи 81 или пунктом 2 статьи 336 Трудового кодекса РФ).</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 </w:t>
      </w:r>
      <w:proofErr w:type="gramStart"/>
      <w:r>
        <w:rPr>
          <w:rFonts w:ascii="Times New Roman" w:eastAsia="Times New Roman" w:hAnsi="Times New Roman" w:cs="Times New Roman"/>
          <w:color w:val="000000"/>
          <w:sz w:val="28"/>
          <w:szCs w:val="28"/>
          <w:lang w:eastAsia="ru-RU"/>
        </w:rPr>
        <w:t>В</w:t>
      </w:r>
      <w:proofErr w:type="gramEnd"/>
      <w:r w:rsidRPr="00261535">
        <w:rPr>
          <w:rFonts w:ascii="Times New Roman" w:eastAsia="Times New Roman" w:hAnsi="Times New Roman" w:cs="Times New Roman"/>
          <w:color w:val="000000"/>
          <w:sz w:val="28"/>
          <w:szCs w:val="28"/>
          <w:lang w:eastAsia="ru-RU"/>
        </w:rPr>
        <w:t xml:space="preserve"> случае истечения срочного трудового договора в период беременности женщины работодатель обязан по ее письменному заявлению и при предоставлении медицинской справки, подтверждающей состояние беременности, продлить срок действия трудового договора до окончания беременности, а при предоставлении ей в установленном порядке отпуска по беременности и родам - до окончания такого отпуска.</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lastRenderedPageBreak/>
        <w:t>Допускается увольнение женщины в связи с истечением срока трудового договора в период ее беременности, если трудовой договор был заключен на время исполнения обязанностей отсутствующего работника и невозможно с письменного согласия женщины перевести ее до окончания беременности на другую имеющуюся у работодателя работу (как вакантную должность или работу, соответствующую квалификации женщины, так и вакантную нижестоящую должность или нижеоплачиваемую работу), которую женщина может выполнять с учетом ее состояния здоровья. При этом работодатель обязан предлагать ей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Дополнительные гарантии женщинам, работающим в сельской местности</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В соответствии со ст. 262 ТК РФ женщинам, работающим в сельской местности, может предоставляться по их письменному заявлению один дополнительный выходной день в месяц без сохранения заработной платы.</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При заключении трудовых договоров (соглашений) работникам женского пола могут устанавливаться дополнительные льготы и улучшенные условия труда.</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Гигиенические требования к условиям труда женщин</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Санитарные правила и нормы «Гигиенические требования к условиям труда женщин» (далее - Санитарные правила) утверждены Постановлением Госкомсанэпиднадзора РФ от 28.10.1996 № 32. СанПиН 2.2.0.555-96 определяют обязательные гигиенические требования к производственным процессам, оборудованию, основным рабочим местам, трудовому процессу, производственной среде и санитарно-бытовому обеспечению работающих женщин в целях охраны их здоровья.</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Санитарные правила распространяются на предприятия, учреждения и организации всех форм собственности, независимо от сферы хозяйственной деятельности и ведомственной подчиненности, в которых применяется труд женщин. Их целью является предотвращение негативных последствий применения труда женщин в условиях производства, создание гигиенически безопасных условий труда с учетом анатомо-физиологических особенностей их организма, сохранение здоровья работающих женщин на основе комплексной гигиенической оценки вредных факторов производственной среды и трудового процесса.</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Ссылки на обязательность соблюдения установленных Санитарными правилами требований должны быть включены в государственные стандарты и иные нормативные и технические документы, затрагивающие регламентацию безопасности труда женщин.</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lastRenderedPageBreak/>
        <w:t xml:space="preserve">Перед поступлением на работу женщины должны проходить медицинское обследование, с учетом предстоящей профессии, и иметь медицинское заключение о состоянии здоровья по результатам осмотра комиссией врачей, включая акушера-гинеколога, в соответствии с приказом </w:t>
      </w:r>
      <w:proofErr w:type="spellStart"/>
      <w:r w:rsidRPr="00261535">
        <w:rPr>
          <w:rFonts w:ascii="Times New Roman" w:eastAsia="Times New Roman" w:hAnsi="Times New Roman" w:cs="Times New Roman"/>
          <w:color w:val="000000"/>
          <w:sz w:val="28"/>
          <w:szCs w:val="28"/>
          <w:lang w:eastAsia="ru-RU"/>
        </w:rPr>
        <w:t>Минздравсоцразвития</w:t>
      </w:r>
      <w:proofErr w:type="spellEnd"/>
      <w:r w:rsidRPr="00261535">
        <w:rPr>
          <w:rFonts w:ascii="Times New Roman" w:eastAsia="Times New Roman" w:hAnsi="Times New Roman" w:cs="Times New Roman"/>
          <w:color w:val="000000"/>
          <w:sz w:val="28"/>
          <w:szCs w:val="28"/>
          <w:lang w:eastAsia="ru-RU"/>
        </w:rPr>
        <w:t xml:space="preserve"> РФ от 12.04.2011 № 302н «Об утверждении перечней вредных и (или) опасных производственных факторов и работ, при выполнении которых проводятся обязательные предварительные и периодические медицинские осмотры (обследования), и Порядка проведения обязательных предварительных и периодических медицинских осмотров (обследований) работников, занятых на тяжелых работах и на работах с вредными и (или) опасными условиями труда». Женщины, поступающие на работы, не предусмотренные данным приказом, подлежат предварительному медицинскому осмотру терапевтом и акушером-гинекологом.</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Требования к условиям труда женщин изложены в разделе 2 СанПиН 2.2.0.555-96. Для женщин предпочтительны стационарные рабочие места и работы, выполняемые в свободном режиме и позе, допускающей перемену положения по желанию. Нежелательна постоянная работа «стоя» и «сидя».</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 xml:space="preserve">Нормирование трудовых нагрузок на женщин должно проводиться с учетом </w:t>
      </w:r>
      <w:proofErr w:type="spellStart"/>
      <w:r w:rsidRPr="00261535">
        <w:rPr>
          <w:rFonts w:ascii="Times New Roman" w:eastAsia="Times New Roman" w:hAnsi="Times New Roman" w:cs="Times New Roman"/>
          <w:color w:val="000000"/>
          <w:sz w:val="28"/>
          <w:szCs w:val="28"/>
          <w:lang w:eastAsia="ru-RU"/>
        </w:rPr>
        <w:t>анатомо</w:t>
      </w:r>
      <w:r w:rsidRPr="00261535">
        <w:rPr>
          <w:rFonts w:ascii="Times New Roman" w:eastAsia="Times New Roman" w:hAnsi="Times New Roman" w:cs="Times New Roman"/>
          <w:color w:val="000000"/>
          <w:sz w:val="28"/>
          <w:szCs w:val="28"/>
          <w:lang w:eastAsia="ru-RU"/>
        </w:rPr>
        <w:softHyphen/>
        <w:t>физиологических</w:t>
      </w:r>
      <w:proofErr w:type="spellEnd"/>
      <w:r w:rsidRPr="00261535">
        <w:rPr>
          <w:rFonts w:ascii="Times New Roman" w:eastAsia="Times New Roman" w:hAnsi="Times New Roman" w:cs="Times New Roman"/>
          <w:color w:val="000000"/>
          <w:sz w:val="28"/>
          <w:szCs w:val="28"/>
          <w:lang w:eastAsia="ru-RU"/>
        </w:rPr>
        <w:t xml:space="preserve"> и психологических возможностей женского организма и обеспечивать физиологические нормативы тяжести труда.</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Женщины, работающие в производстве, должны быть обеспечены спецодеждой, обувью и защитными приспособлениями в соответствии с действующими типовыми нормами. Выбор средств (видов и групп) индивидуальной защиты по назначению должен осуществляться в зависимости от условий труда на производственных участках.</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При несоответствии условий труда допустимым нормативам планирование и осуществление мероприятий по их оздоровлению необходимо проводить в первую очередь на рабочих местах и в профессиях, занимаемых женщинами детородного возраста и имеющими отклонения в состоянии здоровья.</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Все работницы со дня установления у них беременности должны быть взяты под тщательное диспансерное наблюдение с обязательным трудоустройством в ранние сроки на работу, не связанную с воздействием вредных производственных факторов на весь период беременности и лактации. Организация трудового процесса на рабочем месте должна соответствовать «Гигиеническим рекомендациям к рациональному трудоустройству беременных женщин» и разделу 4 «Требования к условиям труда женщин в период беременности» СанПиН 2.2.0.555-96.</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Основные нормативно-правовые акты, регламентирующие условия и охрану труда женщин:</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lastRenderedPageBreak/>
        <w:t>1.   Постановление Правительства РФ от 25.02.2000 № 162 «Об утверждении перечня тяжелых работ и работ с вредными или опасными условиями труда, при выполнении которых запрещается применение труда женщин»;</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2.     </w:t>
      </w:r>
      <w:r>
        <w:rPr>
          <w:rFonts w:ascii="Times New Roman" w:eastAsia="Times New Roman" w:hAnsi="Times New Roman" w:cs="Times New Roman"/>
          <w:color w:val="000000"/>
          <w:sz w:val="28"/>
          <w:szCs w:val="28"/>
          <w:lang w:eastAsia="ru-RU"/>
        </w:rPr>
        <w:t>С</w:t>
      </w:r>
      <w:r w:rsidRPr="00261535">
        <w:rPr>
          <w:rFonts w:ascii="Times New Roman" w:eastAsia="Times New Roman" w:hAnsi="Times New Roman" w:cs="Times New Roman"/>
          <w:color w:val="000000"/>
          <w:sz w:val="28"/>
          <w:szCs w:val="28"/>
          <w:lang w:eastAsia="ru-RU"/>
        </w:rPr>
        <w:t>анитарные правила и нормы «Гигиенические требования к условиям труда женщин» (СанПиН 2.2.0.555-96). Утверждены Постановлением Госкомсанэпиднадзора РФ от 28.10.1996 № 32;</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3.   Гигиенические рекомендации к рациональному трудоустройству беременных женщин, утв. заместителем председателя Госкомсанэпиднадзора РФ 21.12.1993 и заместителем Министра здравоохранения РФ 23.12.1993;</w:t>
      </w:r>
    </w:p>
    <w:p w:rsidR="00261535" w:rsidRPr="00261535" w:rsidRDefault="00261535" w:rsidP="00261535">
      <w:pPr>
        <w:shd w:val="clear" w:color="auto" w:fill="FFFFFF"/>
        <w:spacing w:after="0" w:line="264" w:lineRule="auto"/>
        <w:ind w:firstLine="709"/>
        <w:jc w:val="both"/>
        <w:rPr>
          <w:rFonts w:ascii="Times New Roman" w:eastAsia="Times New Roman" w:hAnsi="Times New Roman" w:cs="Times New Roman"/>
          <w:color w:val="000000"/>
          <w:sz w:val="28"/>
          <w:szCs w:val="28"/>
          <w:lang w:eastAsia="ru-RU"/>
        </w:rPr>
      </w:pPr>
      <w:r w:rsidRPr="00261535">
        <w:rPr>
          <w:rFonts w:ascii="Times New Roman" w:eastAsia="Times New Roman" w:hAnsi="Times New Roman" w:cs="Times New Roman"/>
          <w:color w:val="000000"/>
          <w:sz w:val="28"/>
          <w:szCs w:val="28"/>
          <w:lang w:eastAsia="ru-RU"/>
        </w:rPr>
        <w:t>4.   Постановление Совета министров - Правительства РФ от 06.02.1993 № 105 «О новых нормах предельно допустимых нагрузок для женщин при подъеме и перемещении тяжестей вручную».</w:t>
      </w:r>
    </w:p>
    <w:p w:rsidR="00C20DD8" w:rsidRPr="00261535" w:rsidRDefault="00C20DD8" w:rsidP="00261535">
      <w:pPr>
        <w:spacing w:after="0" w:line="264" w:lineRule="auto"/>
        <w:ind w:firstLine="709"/>
        <w:jc w:val="both"/>
        <w:rPr>
          <w:rFonts w:ascii="Times New Roman" w:hAnsi="Times New Roman" w:cs="Times New Roman"/>
          <w:sz w:val="28"/>
          <w:szCs w:val="28"/>
        </w:rPr>
      </w:pPr>
    </w:p>
    <w:sectPr w:rsidR="00C20DD8" w:rsidRPr="0026153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2D92"/>
    <w:rsid w:val="00261535"/>
    <w:rsid w:val="00452D92"/>
    <w:rsid w:val="004E1EAA"/>
    <w:rsid w:val="00C20DD8"/>
    <w:rsid w:val="00F356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57CB26-6953-4896-B397-5C01B3323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1319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8</Pages>
  <Words>2602</Words>
  <Characters>14835</Characters>
  <Application>Microsoft Office Word</Application>
  <DocSecurity>0</DocSecurity>
  <Lines>123</Lines>
  <Paragraphs>34</Paragraphs>
  <ScaleCrop>false</ScaleCrop>
  <Company/>
  <LinksUpToDate>false</LinksUpToDate>
  <CharactersWithSpaces>17403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Губатых М.И.</dc:creator>
  <cp:keywords/>
  <dc:description/>
  <cp:lastModifiedBy>Губатых М.И.</cp:lastModifiedBy>
  <cp:revision>4</cp:revision>
  <dcterms:created xsi:type="dcterms:W3CDTF">2022-06-06T10:15:00Z</dcterms:created>
  <dcterms:modified xsi:type="dcterms:W3CDTF">2022-06-06T10:52:00Z</dcterms:modified>
</cp:coreProperties>
</file>