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D1" w:rsidRDefault="000605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05D1" w:rsidRDefault="000605D1">
      <w:pPr>
        <w:pStyle w:val="ConsPlusNormal"/>
        <w:jc w:val="both"/>
        <w:outlineLvl w:val="0"/>
      </w:pPr>
    </w:p>
    <w:p w:rsidR="000605D1" w:rsidRDefault="000605D1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0605D1" w:rsidRDefault="000605D1">
      <w:pPr>
        <w:pStyle w:val="ConsPlusTitle"/>
        <w:jc w:val="center"/>
      </w:pPr>
    </w:p>
    <w:p w:rsidR="000605D1" w:rsidRDefault="000605D1">
      <w:pPr>
        <w:pStyle w:val="ConsPlusTitle"/>
        <w:jc w:val="center"/>
      </w:pPr>
      <w:r>
        <w:t>ПОСТАНОВЛЕНИЕ</w:t>
      </w:r>
    </w:p>
    <w:p w:rsidR="000605D1" w:rsidRDefault="000605D1">
      <w:pPr>
        <w:pStyle w:val="ConsPlusTitle"/>
        <w:jc w:val="center"/>
      </w:pPr>
      <w:r>
        <w:t>от 25 апреля 2013 г. N 102</w:t>
      </w:r>
    </w:p>
    <w:p w:rsidR="000605D1" w:rsidRDefault="000605D1">
      <w:pPr>
        <w:pStyle w:val="ConsPlusTitle"/>
        <w:jc w:val="center"/>
      </w:pPr>
    </w:p>
    <w:p w:rsidR="000605D1" w:rsidRDefault="000605D1">
      <w:pPr>
        <w:pStyle w:val="ConsPlusTitle"/>
        <w:jc w:val="center"/>
      </w:pPr>
      <w:r>
        <w:t>О СОЗДАНИИ СОВЕТА ПО РАЗВИТИЮ МАЛОГО И СРЕДНЕГО</w:t>
      </w:r>
    </w:p>
    <w:p w:rsidR="000605D1" w:rsidRDefault="000605D1">
      <w:pPr>
        <w:pStyle w:val="ConsPlusTitle"/>
        <w:jc w:val="center"/>
      </w:pPr>
      <w:r>
        <w:t>ПРЕДПРИНИМАТЕЛЬСТВА ПРИ АДМИНИСТРАЦИИ</w:t>
      </w:r>
    </w:p>
    <w:p w:rsidR="000605D1" w:rsidRDefault="000605D1">
      <w:pPr>
        <w:pStyle w:val="ConsPlusTitle"/>
        <w:jc w:val="center"/>
      </w:pPr>
      <w:r>
        <w:t>ХАНТЫ-МАНСИЙСКОГО РАЙОНА</w:t>
      </w:r>
    </w:p>
    <w:p w:rsidR="000605D1" w:rsidRDefault="00060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0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5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08.07.2015 </w:t>
            </w:r>
            <w:hyperlink r:id="rId6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23.11.2015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8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06.07.2017 </w:t>
            </w:r>
            <w:hyperlink r:id="rId9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14.05.2018 </w:t>
            </w:r>
            <w:hyperlink r:id="rId10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1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16.09.2020 </w:t>
            </w:r>
            <w:hyperlink r:id="rId12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26.04.2023 </w:t>
            </w:r>
            <w:hyperlink r:id="rId13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1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</w:tr>
    </w:tbl>
    <w:p w:rsidR="000605D1" w:rsidRDefault="000605D1">
      <w:pPr>
        <w:pStyle w:val="ConsPlusNormal"/>
        <w:jc w:val="center"/>
      </w:pPr>
    </w:p>
    <w:p w:rsidR="000605D1" w:rsidRDefault="000605D1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13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3 декабря 2012 года N 289 "О порядке создания координационных или совещательных органов в области развития малого и среднего предпринимательства при администрации Ханты-Мансийского района", руководствуясь </w:t>
      </w:r>
      <w:hyperlink r:id="rId18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0605D1" w:rsidRDefault="000605D1">
      <w:pPr>
        <w:pStyle w:val="ConsPlusNormal"/>
        <w:jc w:val="both"/>
      </w:pPr>
      <w:r>
        <w:t xml:space="preserve">(преамбула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04.07.2023 N 287)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1. Создать Совет по развитию малого и среднего предпринимательства при администрации Ханты-Мансийского района.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состав</w:t>
        </w:r>
      </w:hyperlink>
      <w:r>
        <w:t xml:space="preserve"> Совета по развитию малого и среднего предпринимательства при администрации Ханты-Мансийского района согласно приложению 1 к настоящему постановлению.</w:t>
      </w:r>
    </w:p>
    <w:p w:rsidR="000605D1" w:rsidRDefault="000605D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04.07.2023 N 287)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8">
        <w:r>
          <w:rPr>
            <w:color w:val="0000FF"/>
          </w:rPr>
          <w:t>Положение</w:t>
        </w:r>
      </w:hyperlink>
      <w:r>
        <w:t xml:space="preserve"> о Совете по развитию малого и среднего предпринимательства при администрации Ханты-Мансийского района согласно приложению 2 к настоящему постановлению.</w:t>
      </w:r>
    </w:p>
    <w:p w:rsidR="000605D1" w:rsidRDefault="000605D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04.07.2023 N 287)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(обнародования).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Ханты-Мансийского района по финансам Болдыреву Н.В.</w:t>
      </w:r>
    </w:p>
    <w:p w:rsidR="000605D1" w:rsidRDefault="000605D1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04.07.2023 N 287)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right"/>
      </w:pPr>
      <w:r>
        <w:t>Глава администрации</w:t>
      </w:r>
    </w:p>
    <w:p w:rsidR="000605D1" w:rsidRDefault="000605D1">
      <w:pPr>
        <w:pStyle w:val="ConsPlusNormal"/>
        <w:jc w:val="right"/>
      </w:pPr>
      <w:r>
        <w:t>Ханты-Мансийского района</w:t>
      </w:r>
    </w:p>
    <w:p w:rsidR="000605D1" w:rsidRDefault="000605D1">
      <w:pPr>
        <w:pStyle w:val="ConsPlusNormal"/>
        <w:jc w:val="right"/>
      </w:pPr>
      <w:r>
        <w:t>В.Г.УСМАНОВ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right"/>
        <w:outlineLvl w:val="0"/>
      </w:pPr>
      <w:r>
        <w:t>Приложение 1</w:t>
      </w:r>
    </w:p>
    <w:p w:rsidR="000605D1" w:rsidRDefault="000605D1">
      <w:pPr>
        <w:pStyle w:val="ConsPlusNormal"/>
        <w:jc w:val="right"/>
      </w:pPr>
      <w:r>
        <w:t>к постановлению администрации</w:t>
      </w:r>
    </w:p>
    <w:p w:rsidR="000605D1" w:rsidRDefault="000605D1">
      <w:pPr>
        <w:pStyle w:val="ConsPlusNormal"/>
        <w:jc w:val="right"/>
      </w:pPr>
      <w:r>
        <w:t>Ханты-Мансийского района</w:t>
      </w:r>
    </w:p>
    <w:p w:rsidR="000605D1" w:rsidRDefault="000605D1">
      <w:pPr>
        <w:pStyle w:val="ConsPlusNormal"/>
        <w:jc w:val="right"/>
      </w:pPr>
      <w:r>
        <w:t>от 25.04.2013 N 102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</w:pPr>
      <w:bookmarkStart w:id="0" w:name="P41"/>
      <w:bookmarkEnd w:id="0"/>
      <w:r>
        <w:t>СОСТАВ</w:t>
      </w:r>
    </w:p>
    <w:p w:rsidR="000605D1" w:rsidRDefault="000605D1">
      <w:pPr>
        <w:pStyle w:val="ConsPlusTitle"/>
        <w:jc w:val="center"/>
      </w:pPr>
      <w:r>
        <w:t>СОВЕТА ПО РАЗВИТИЮ МАЛОГО И СРЕДНЕГО</w:t>
      </w:r>
    </w:p>
    <w:p w:rsidR="000605D1" w:rsidRDefault="000605D1">
      <w:pPr>
        <w:pStyle w:val="ConsPlusTitle"/>
        <w:jc w:val="center"/>
      </w:pPr>
      <w:r>
        <w:t>ПРЕДПРИНИМАТЕЛЬСТВА ПРИ АДМИНИСТРАЦИИ ХАНТЫ-МАНСИЙСКОГО</w:t>
      </w:r>
    </w:p>
    <w:p w:rsidR="000605D1" w:rsidRDefault="000605D1">
      <w:pPr>
        <w:pStyle w:val="ConsPlusTitle"/>
        <w:jc w:val="center"/>
      </w:pPr>
      <w:r>
        <w:t>РАЙОНА</w:t>
      </w:r>
    </w:p>
    <w:p w:rsidR="000605D1" w:rsidRDefault="00060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0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от 04.07.2023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</w:tr>
    </w:tbl>
    <w:p w:rsidR="000605D1" w:rsidRDefault="000605D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848"/>
      </w:tblGrid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  <w:outlineLvl w:val="1"/>
            </w:pPr>
            <w:r>
              <w:t>Представители органов местного самоуправления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Глава Ханты-Мансийского района, председатель Совета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Заместитель главы Ханты-Мансийского района по финансам, заместитель председателя Совета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Начальник отдела труда, предпринимательства и потребительского рынка комитета экономической политики администрации Ханты-Мансийского района, секретарь Совета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Депутат Думы Ханты-Мансийского района, член постоянной комиссии по развитию сельского хозяйства, малого и среднего предпринимательства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Председатель комитета экономической политики администрации Ханты-Мансийского района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  <w:outlineLvl w:val="1"/>
            </w:pPr>
            <w:r>
              <w:t>Представители организаций, выражающих интересы субъектов малого и среднего предпринимательства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Представитель Фонда поддержки предпринимательства Югры "Мой Бизнес"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Представитель Фонда "Югорская региональная микрокредитная компания"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Представитель муниципального автономного учреждения "Организационно-методический центр"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Представитель Ханты-Мансийского окружного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>Уполномоченный по защите прав предпринимателей в Ханты-Мансийском автономном округе - Югре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both"/>
            </w:pPr>
            <w:r>
              <w:t xml:space="preserve">Представитель дирекции по городу Ханты-Мансийску Филиала </w:t>
            </w:r>
            <w:proofErr w:type="gramStart"/>
            <w:r>
              <w:t>Западно-Сибирский</w:t>
            </w:r>
            <w:proofErr w:type="gramEnd"/>
            <w:r>
              <w:t xml:space="preserve"> ПАО Банка "ФК Открытие"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  <w:outlineLvl w:val="1"/>
            </w:pPr>
            <w:r>
              <w:t>Представители субъектов малого и среднего предпринимательства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</w:pPr>
            <w:r>
              <w:lastRenderedPageBreak/>
              <w:t>Комиссия сферы потребительского рынка и услуг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Задко</w:t>
            </w:r>
          </w:p>
          <w:p w:rsidR="000605D1" w:rsidRDefault="000605D1">
            <w:pPr>
              <w:pStyle w:val="ConsPlusNormal"/>
            </w:pPr>
            <w:r>
              <w:t>Юрий Васильевич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 д. Ярки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Сосова</w:t>
            </w:r>
          </w:p>
          <w:p w:rsidR="000605D1" w:rsidRDefault="000605D1">
            <w:pPr>
              <w:pStyle w:val="ConsPlusNormal"/>
            </w:pPr>
            <w:r>
              <w:t>Ирина Сергеевна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д. Белогорье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Берсенев</w:t>
            </w:r>
          </w:p>
          <w:p w:rsidR="000605D1" w:rsidRDefault="000605D1">
            <w:pPr>
              <w:pStyle w:val="ConsPlusNormal"/>
            </w:pPr>
            <w:r>
              <w:t>Юрий Александрович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 с. Нялинское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Садкова</w:t>
            </w:r>
          </w:p>
          <w:p w:rsidR="000605D1" w:rsidRDefault="000605D1">
            <w:pPr>
              <w:pStyle w:val="ConsPlusNormal"/>
            </w:pPr>
            <w:r>
              <w:t>Марина Владимировна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генеральный директор общества с ограниченной ответственностью "Омега", п. Горноправдинск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Миняйло</w:t>
            </w:r>
          </w:p>
          <w:p w:rsidR="000605D1" w:rsidRDefault="000605D1">
            <w:pPr>
              <w:pStyle w:val="ConsPlusNormal"/>
            </w:pPr>
            <w:r>
              <w:t>Олег Иванович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п. Горноправдинск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Пархомчик</w:t>
            </w:r>
          </w:p>
          <w:p w:rsidR="000605D1" w:rsidRDefault="000605D1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п. Кирпичный Ханты-Мансийского района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</w:pPr>
            <w:r>
              <w:t>Комиссия сферы традиционных видов деятельности (рыболовство, сбор дикоросов)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Гараева</w:t>
            </w:r>
          </w:p>
          <w:p w:rsidR="000605D1" w:rsidRDefault="000605D1">
            <w:pPr>
              <w:pStyle w:val="ConsPlusNormal"/>
            </w:pPr>
            <w:r>
              <w:t>Евгения Александровна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директор общества с ограниченной ответственностью "Община "Остяко-Вогульск" д. Шапша Ханты-Мансийский район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Тандалова</w:t>
            </w:r>
          </w:p>
          <w:p w:rsidR="000605D1" w:rsidRDefault="000605D1">
            <w:pPr>
              <w:pStyle w:val="ConsPlusNormal"/>
            </w:pPr>
            <w:r>
              <w:t>Екатерина Александровна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директор общества с ограниченной ответственностью Национальная родовая община "Колмодай", с. Цингалы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Денисов</w:t>
            </w:r>
          </w:p>
          <w:p w:rsidR="000605D1" w:rsidRDefault="000605D1">
            <w:pPr>
              <w:pStyle w:val="ConsPlusNormal"/>
            </w:pPr>
            <w:r>
              <w:t>Вадим Викторович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глава крестьянского (фермерского) хозяйства д. Ягурьях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Веклич</w:t>
            </w:r>
          </w:p>
          <w:p w:rsidR="000605D1" w:rsidRDefault="000605D1">
            <w:pPr>
              <w:pStyle w:val="ConsPlusNormal"/>
            </w:pPr>
            <w:r>
              <w:t>Артем Николаевич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с. Кышик Ханты-Мансийского района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</w:pPr>
            <w:r>
              <w:t>Комиссия сферы агропромышленного комплекса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Воронцов</w:t>
            </w:r>
          </w:p>
          <w:p w:rsidR="000605D1" w:rsidRDefault="000605D1">
            <w:pPr>
              <w:pStyle w:val="ConsPlusNormal"/>
            </w:pPr>
            <w:r>
              <w:t>Аркадий Аркадьевич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глава крестьянского (фермерского) хозяйства с. Батово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Веретельников</w:t>
            </w:r>
          </w:p>
          <w:p w:rsidR="000605D1" w:rsidRDefault="000605D1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глава крестьянского (фермерского) хозяйства, д. Белогорье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Берсенева</w:t>
            </w:r>
          </w:p>
          <w:p w:rsidR="000605D1" w:rsidRDefault="000605D1">
            <w:pPr>
              <w:pStyle w:val="ConsPlusNormal"/>
            </w:pPr>
            <w:r>
              <w:t>Лариса Александровна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глава крестьянского (фермерского) хозяйства с. Нялинское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Агонен</w:t>
            </w:r>
          </w:p>
          <w:p w:rsidR="000605D1" w:rsidRDefault="000605D1">
            <w:pPr>
              <w:pStyle w:val="ConsPlusNormal"/>
            </w:pPr>
            <w:r>
              <w:t>Алексей Валерьевич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п. Красноленинский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Антонов</w:t>
            </w:r>
          </w:p>
          <w:p w:rsidR="000605D1" w:rsidRDefault="000605D1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глава крестьянского (фермерского) хозяйства с. Селиярово Ханты-Мансийского района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</w:pPr>
            <w:r>
              <w:t>Комиссия сферы туризма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Вагнер</w:t>
            </w:r>
          </w:p>
          <w:p w:rsidR="000605D1" w:rsidRDefault="000605D1">
            <w:pPr>
              <w:pStyle w:val="ConsPlusNormal"/>
            </w:pPr>
            <w:r>
              <w:t>Анриэтта Олеговна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директор общества с ограниченной ответственностью Национальная родовая община "Обь", с. Кышик Ханты-</w:t>
            </w:r>
            <w:r>
              <w:lastRenderedPageBreak/>
              <w:t>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lastRenderedPageBreak/>
              <w:t>Тимофеев</w:t>
            </w:r>
          </w:p>
          <w:p w:rsidR="000605D1" w:rsidRDefault="000605D1">
            <w:pPr>
              <w:pStyle w:val="ConsPlusNormal"/>
            </w:pPr>
            <w:r>
              <w:t>Василий Сергеевич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с. Зенково Ханты-Мансийского района (по согласованию)</w:t>
            </w:r>
          </w:p>
        </w:tc>
      </w:tr>
      <w:tr w:rsidR="000605D1">
        <w:tc>
          <w:tcPr>
            <w:tcW w:w="8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  <w:jc w:val="center"/>
            </w:pPr>
            <w:r>
              <w:t>Комиссия представителей лесного хозяйства и деревообработки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Кулин</w:t>
            </w:r>
          </w:p>
          <w:p w:rsidR="000605D1" w:rsidRDefault="000605D1">
            <w:pPr>
              <w:pStyle w:val="ConsPlusNormal"/>
            </w:pPr>
            <w:r>
              <w:t>Денис Николаевич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предприниматель, с. Батово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Дубровин</w:t>
            </w:r>
          </w:p>
          <w:p w:rsidR="000605D1" w:rsidRDefault="000605D1">
            <w:pPr>
              <w:pStyle w:val="ConsPlusNormal"/>
            </w:pPr>
            <w:r>
              <w:t>Андрей Петрович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 п. Пырьях Ханты-Мансийского района (по согласованию)</w:t>
            </w:r>
          </w:p>
        </w:tc>
      </w:tr>
      <w:tr w:rsidR="000605D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Макова</w:t>
            </w:r>
          </w:p>
          <w:p w:rsidR="000605D1" w:rsidRDefault="000605D1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0605D1" w:rsidRDefault="000605D1">
            <w:pPr>
              <w:pStyle w:val="ConsPlusNormal"/>
            </w:pPr>
            <w:r>
              <w:t>- индивидуальный предприниматель п. Урманный Ханты-Мансийского района (по согласованию)</w:t>
            </w:r>
          </w:p>
        </w:tc>
      </w:tr>
    </w:tbl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right"/>
        <w:outlineLvl w:val="0"/>
      </w:pPr>
      <w:r>
        <w:t>Приложение 2</w:t>
      </w:r>
    </w:p>
    <w:p w:rsidR="000605D1" w:rsidRDefault="000605D1">
      <w:pPr>
        <w:pStyle w:val="ConsPlusNormal"/>
        <w:jc w:val="right"/>
      </w:pPr>
      <w:r>
        <w:t>к постановлению администрации</w:t>
      </w:r>
    </w:p>
    <w:p w:rsidR="000605D1" w:rsidRDefault="000605D1">
      <w:pPr>
        <w:pStyle w:val="ConsPlusNormal"/>
        <w:jc w:val="right"/>
      </w:pPr>
      <w:r>
        <w:t>Ханты-Мансийского района</w:t>
      </w:r>
    </w:p>
    <w:p w:rsidR="000605D1" w:rsidRDefault="000605D1">
      <w:pPr>
        <w:pStyle w:val="ConsPlusNormal"/>
        <w:jc w:val="right"/>
      </w:pPr>
      <w:r>
        <w:t>от 25.04.2013 N 102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</w:pPr>
      <w:bookmarkStart w:id="1" w:name="P138"/>
      <w:bookmarkEnd w:id="1"/>
      <w:r>
        <w:t>ПОЛОЖЕНИЕ</w:t>
      </w:r>
    </w:p>
    <w:p w:rsidR="000605D1" w:rsidRDefault="000605D1">
      <w:pPr>
        <w:pStyle w:val="ConsPlusTitle"/>
        <w:jc w:val="center"/>
      </w:pPr>
      <w:r>
        <w:t>О СОВЕТЕ ПО РАЗВИТИЮ МАЛОГО И СРЕДНЕГО ПРЕДПРИНИМАТЕЛЬСТВА</w:t>
      </w:r>
    </w:p>
    <w:p w:rsidR="000605D1" w:rsidRDefault="000605D1">
      <w:pPr>
        <w:pStyle w:val="ConsPlusTitle"/>
        <w:jc w:val="center"/>
      </w:pPr>
      <w:r>
        <w:t>ПРИ АДМИНИСТРАЦИИ ХАНТЫ-МАНСИЙСКОГО РАЙОНА</w:t>
      </w:r>
    </w:p>
    <w:p w:rsidR="000605D1" w:rsidRDefault="00060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0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2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27.04.2020 </w:t>
            </w:r>
            <w:hyperlink r:id="rId25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04.07.2023 </w:t>
            </w:r>
            <w:hyperlink r:id="rId26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</w:tr>
    </w:tbl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  <w:outlineLvl w:val="1"/>
      </w:pPr>
      <w:r>
        <w:t>1. Общие положения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ind w:firstLine="540"/>
        <w:jc w:val="both"/>
      </w:pPr>
      <w:r>
        <w:t>1.1. Совет по развитию малого и среднего предпринимательства при администрации Ханты-Мансийского района (далее - Совет) образован для координации деятельности и оказания содействия в реализации политики, направленной на поддержку и развитие субъектов малого и среднего предпринимательства, совершенствование системы взаимодействия органов местного самоуправления Ханты-Мансийского района, субъектов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1.2. Совет является постоянно действующим совещательным органом при администрации муниципального образования Ханты-Мансийский район в области развития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27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Федерации, Ханты-Мансийского автономного округа - Югры, нормативными правовыми актами органов местного самоуправления Ханты-Мансийского района, регулирующими развитие малого и среднего предпринимательства, и настоящим Положением.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  <w:outlineLvl w:val="1"/>
      </w:pPr>
      <w:r>
        <w:t>2. Задачи Совета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ind w:firstLine="540"/>
        <w:jc w:val="both"/>
      </w:pPr>
      <w:r>
        <w:t>Задачами Совета являются: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lastRenderedPageBreak/>
        <w:t>2.1. Привлечение субъектов малого и среднего предпринимательства к выработке и реализации политики в области развития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2.2. Выдвижение и поддержка инициатив, имеющих общерайонное (региональное) значение и направленных на реализацию политики в области развития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2.3. Проведение общественной экспертизы проектов муниципальных правовых актов Ханты-Мансийского района, регулирующих развитие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2.4. Выработка рекомендаций администрации Ханты-Мансийского района при определении приоритетов в области развития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 по данным вопросам.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  <w:outlineLvl w:val="1"/>
      </w:pPr>
      <w:r>
        <w:t>3. Полномочия Совета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ind w:firstLine="540"/>
        <w:jc w:val="both"/>
      </w:pPr>
      <w:r>
        <w:t>Для реализации задач Совет в пределах своей компетенции осуществляет следующие полномочия: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3.1. Запрашивает в установленном порядке от государственных органов, органов местного самоуправления Ханты-Мансийского района, иных организаций и должностных лиц документы и материалы по вопросам, относящимся к полномочиям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вопросам осуществления предпринимательской деятельности на территории Ханты-Мансийского района.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3.2. Приглашает на свои заседания и заслушивает представителей органов администрации района, руководителей предприятий и организаций Ханты-Мансийского района для решения рассматриваемых вопросов, относящихся к компетенции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3.3. Взаимодействует с общественными объединениями предпринимателей и некоммерческими организациями, выражающими интересы субъектов малого и среднего предпринимательства, для выработки единой политики по вопросам развития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3.4. Принимает участие в подготовке и проведении конференций, семинаров, круглых столов по развитию малого и среднего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3.5. Участвует в принятии решений о передаче субъектам малого и среднего предпринимательства и организациям, образующим инфраструктуру поддержки малого и среднего предпринимательства, прав владения и (или) пользования недвижимым имуществом администрации Ханты-Мансийского района согласно утвержденному перечню.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3.6. Участвует в разработке программ развития малого и среднего предпринимательства Ханты-Мансийского района и содействует их реализации.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3.7. Обобщает и распространяет положительный опыт деятельности субъектов предпринимательства.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3.8. Рассматривает разногласия, в случае их возникновения при проведении оценки регулирующего воздействия проектов муниципальных нормативных правовых актов Ханты-Мансийского района, экспертизы муниципальных нормативных правовых актов Ханты-Мансийского района, между участниками публичных консультаций и (или) уполномоченным </w:t>
      </w:r>
      <w:r>
        <w:lastRenderedPageBreak/>
        <w:t xml:space="preserve">органом, регулирующим органом, органом, осуществляющим экспертизу муниципальных нормативных правовых актов Ханты-Мансийского района в </w:t>
      </w:r>
      <w:hyperlink r:id="rId28">
        <w:r>
          <w:rPr>
            <w:color w:val="0000FF"/>
          </w:rPr>
          <w:t>Порядке</w:t>
        </w:r>
      </w:hyperlink>
      <w:r>
        <w:t>, утвержденном постановлением администрации Ханты-Мансийского района от 28.03.2017 N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муниципальных нормативных правовых актов Ханты-Мансийского района".</w:t>
      </w:r>
    </w:p>
    <w:p w:rsidR="000605D1" w:rsidRDefault="000605D1">
      <w:pPr>
        <w:pStyle w:val="ConsPlusNormal"/>
        <w:jc w:val="both"/>
      </w:pPr>
      <w:r>
        <w:t xml:space="preserve">(п. 3.8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04.07.2023 N 287)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Title"/>
        <w:jc w:val="center"/>
        <w:outlineLvl w:val="1"/>
      </w:pPr>
      <w:r>
        <w:t>4. Состав и организация работы Совета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ind w:firstLine="540"/>
        <w:jc w:val="both"/>
      </w:pPr>
      <w:r>
        <w:t>4.1. Совет формируется в составе председателя Совета, заместителя председателя, секретаря Совета, членов Совета из числа представителей органов местного самоуправления Ханты-Мансийского района, территориальных подразделений федеральных органов исполнительной власти (по согласованию), представителей исполнительных органов автономного округа (по согласованию), представителей некоммерческих организаций, выражающих интересы субъектов малого и среднего предпринимательства (по согласованию), организаций, образующих инфраструктуру поддержки малого и среднего предпринимательства (по согласованию), предпринимателей района (по согласованию).</w:t>
      </w:r>
    </w:p>
    <w:p w:rsidR="000605D1" w:rsidRDefault="000605D1">
      <w:pPr>
        <w:pStyle w:val="ConsPlusNormal"/>
        <w:spacing w:before="220"/>
        <w:ind w:firstLine="540"/>
        <w:jc w:val="both"/>
      </w:pPr>
      <w:bookmarkStart w:id="2" w:name="P176"/>
      <w:bookmarkEnd w:id="2"/>
      <w:r>
        <w:t>Доля представителей организаций, выражающих интересы малого и среднего предпринимательства, предпринимателей не может составлять менее 75 процентов от общего числа членов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Субъекты малого и среднего предпринимательства района, включенные в состав Совета, распределяются в комиссии по направлению деятельности. Члены комиссии вправе инициировать расширенное заседание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4.2. Работой Совета руководит председатель Совета. В отсутствие председателя Совета его обязанности исполняет заместитель.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руководит работой Совета;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ведет заседания Совета;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утверждает повестку заседания;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исполняет иные функции в соответствии с законодательством.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4.4. Заседания Совета проводятся по мере необходимости в очной или заочной формах, но не реже одного раза в полугодие (заседание отдельных комиссий проводится по мере необходимости, в остальном организация работы комиссий аналогична организации работы Совета). Повестка дня заседания Совета формируется секретарем Совета, утверждается председателем Совета и доводится до сведения членов Совета секретарем Совета не менее чем за неделю до начала заседания. При заочном рассмотрении вопросов повестка не требуется.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Предложения в повестку заседания Совета вносятся членами Совета не позднее чем за месяц до очередного заседания. Извещение членов Совета об очередном заседании и рассылка материалов осуществляются комитетом экономической политики администрации района.</w:t>
      </w:r>
    </w:p>
    <w:p w:rsidR="000605D1" w:rsidRDefault="000605D1">
      <w:pPr>
        <w:pStyle w:val="ConsPlusNormal"/>
        <w:jc w:val="both"/>
      </w:pPr>
      <w:r>
        <w:t xml:space="preserve">(п. 4.4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27.04.2020 N 108)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4.5. Заседание Совета считается правомочным, если на нем присутствует более половины членов Совета в количественном составе, соответствующем условиям </w:t>
      </w:r>
      <w:hyperlink w:anchor="P176">
        <w:r>
          <w:rPr>
            <w:color w:val="0000FF"/>
          </w:rPr>
          <w:t>абзаца 2 пункта 4.1</w:t>
        </w:r>
      </w:hyperlink>
      <w:r>
        <w:t xml:space="preserve"> настоящего Положения.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lastRenderedPageBreak/>
        <w:t xml:space="preserve">4.5.1. Решения Совета, принятые в заочной форме, считаются правомочными, если в них приняли участие более половины членов Совета в количественном составе, соответствующем условиям </w:t>
      </w:r>
      <w:hyperlink w:anchor="P176">
        <w:r>
          <w:rPr>
            <w:color w:val="0000FF"/>
          </w:rPr>
          <w:t>абзаца второго пункта 4.1</w:t>
        </w:r>
      </w:hyperlink>
      <w:r>
        <w:t xml:space="preserve"> настоящего Положения.</w:t>
      </w:r>
    </w:p>
    <w:p w:rsidR="000605D1" w:rsidRDefault="000605D1">
      <w:pPr>
        <w:pStyle w:val="ConsPlusNormal"/>
        <w:jc w:val="both"/>
      </w:pPr>
      <w:r>
        <w:t xml:space="preserve">(п. 4.5.1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27.04.2020 N 108)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4.6. Решения Совета принимаются большинством голосов присутствующих на заседании и оформляются в форме протокола. В случае равенства голосов решающим является голос председательствующего. Протокол заседания ведет секретарь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Решения Совета принимаются как на заседании Совета, так и путем опроса его членов. Члены Совета принимают личное участие в заседании Совета. В отдельных случаях они имеют право поручить присутствовать на заседании Совета своим представителям.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 xml:space="preserve">4.6.1. Решения Совета, принятые в заочной форме, принимаются большинством голосов и оформляются в форме протокола, с приложением </w:t>
      </w:r>
      <w:hyperlink w:anchor="P215">
        <w:r>
          <w:rPr>
            <w:color w:val="0000FF"/>
          </w:rPr>
          <w:t>листов</w:t>
        </w:r>
      </w:hyperlink>
      <w:r>
        <w:t xml:space="preserve"> согласования, составленных по форме приложения 1 к настоящему Положению.</w:t>
      </w:r>
    </w:p>
    <w:p w:rsidR="000605D1" w:rsidRDefault="000605D1">
      <w:pPr>
        <w:pStyle w:val="ConsPlusNormal"/>
        <w:jc w:val="both"/>
      </w:pPr>
      <w:r>
        <w:t xml:space="preserve">(п. 4.6.1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27.04.2020 N 108)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4.7. Протокол подписывается председателем и секретарем Совета, а в их отсутствие - заместителем председателя Совета и членом Совета, замещающим секретаря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4.8. На основании протокола заседаний Совета готовятся предложения и рекомендации, которые доводятся до сведения органов администрации Ханты-Мансийского района, территориальных органов федеральных органов исполнительной власти, органов исполнительной власти автономного округа, некоммерческих организаций, выражающих интересы субъектов малого и среднего предпринимательства, субъектов предпринимательства в части, их касающейся.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4.9. Контроль за выполнением решений Совета осуществляют председатель Совета, заместитель председателя Совета.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4.10. Итоги исполнения принятых решений рассматриваются на следующих заседаниях Совета и направляются для опубликования в средства массовой информации.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4.11. Организационно-техническое обеспечение деятельности Совета осуществляет комитет экономической политики администрации района.</w:t>
      </w:r>
    </w:p>
    <w:p w:rsidR="000605D1" w:rsidRDefault="000605D1">
      <w:pPr>
        <w:pStyle w:val="ConsPlusNormal"/>
        <w:spacing w:before="220"/>
        <w:ind w:firstLine="540"/>
        <w:jc w:val="both"/>
      </w:pPr>
      <w:r>
        <w:t>4.12. Прекращение деятельности Совета осуществляется на основании постановления администрации Ханты-Мансийского района.</w:t>
      </w: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right"/>
        <w:outlineLvl w:val="1"/>
      </w:pPr>
      <w:r>
        <w:t>Приложение 1</w:t>
      </w:r>
    </w:p>
    <w:p w:rsidR="000605D1" w:rsidRDefault="000605D1">
      <w:pPr>
        <w:pStyle w:val="ConsPlusNormal"/>
        <w:jc w:val="right"/>
      </w:pPr>
      <w:r>
        <w:t>к Положению о Совете</w:t>
      </w:r>
    </w:p>
    <w:p w:rsidR="000605D1" w:rsidRDefault="000605D1">
      <w:pPr>
        <w:pStyle w:val="ConsPlusNormal"/>
        <w:jc w:val="right"/>
      </w:pPr>
      <w:r>
        <w:t>по развитию малого и среднего</w:t>
      </w:r>
    </w:p>
    <w:p w:rsidR="000605D1" w:rsidRDefault="000605D1">
      <w:pPr>
        <w:pStyle w:val="ConsPlusNormal"/>
        <w:jc w:val="right"/>
      </w:pPr>
      <w:r>
        <w:t>предпринимательства</w:t>
      </w:r>
    </w:p>
    <w:p w:rsidR="000605D1" w:rsidRDefault="000605D1">
      <w:pPr>
        <w:pStyle w:val="ConsPlusNormal"/>
        <w:jc w:val="right"/>
      </w:pPr>
      <w:r>
        <w:t>при администрации</w:t>
      </w:r>
    </w:p>
    <w:p w:rsidR="000605D1" w:rsidRDefault="000605D1">
      <w:pPr>
        <w:pStyle w:val="ConsPlusNormal"/>
        <w:jc w:val="right"/>
      </w:pPr>
      <w:r>
        <w:t>Ханты-Мансийского района</w:t>
      </w:r>
    </w:p>
    <w:p w:rsidR="000605D1" w:rsidRDefault="00060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0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0605D1" w:rsidRDefault="000605D1">
            <w:pPr>
              <w:pStyle w:val="ConsPlusNormal"/>
              <w:jc w:val="center"/>
            </w:pPr>
            <w:r>
              <w:rPr>
                <w:color w:val="392C69"/>
              </w:rPr>
              <w:t>от 27.04.2020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5D1" w:rsidRDefault="000605D1">
            <w:pPr>
              <w:pStyle w:val="ConsPlusNormal"/>
            </w:pPr>
          </w:p>
        </w:tc>
      </w:tr>
    </w:tbl>
    <w:p w:rsidR="000605D1" w:rsidRDefault="000605D1">
      <w:pPr>
        <w:pStyle w:val="ConsPlusNormal"/>
        <w:jc w:val="both"/>
      </w:pPr>
    </w:p>
    <w:p w:rsidR="000605D1" w:rsidRDefault="000605D1">
      <w:pPr>
        <w:pStyle w:val="ConsPlusNonformat"/>
        <w:jc w:val="both"/>
      </w:pPr>
      <w:bookmarkStart w:id="3" w:name="P215"/>
      <w:bookmarkEnd w:id="3"/>
      <w:r>
        <w:t xml:space="preserve">                             Лист согласования</w:t>
      </w:r>
    </w:p>
    <w:p w:rsidR="000605D1" w:rsidRDefault="000605D1">
      <w:pPr>
        <w:pStyle w:val="ConsPlusNonformat"/>
        <w:jc w:val="both"/>
      </w:pPr>
      <w:r>
        <w:lastRenderedPageBreak/>
        <w:t xml:space="preserve">            к протоколу заочного рассмотрения вопросов Советом</w:t>
      </w:r>
    </w:p>
    <w:p w:rsidR="000605D1" w:rsidRDefault="000605D1">
      <w:pPr>
        <w:pStyle w:val="ConsPlusNonformat"/>
        <w:jc w:val="both"/>
      </w:pPr>
      <w:r>
        <w:t xml:space="preserve">             по развитию малого и среднего предпринимательства</w:t>
      </w:r>
    </w:p>
    <w:p w:rsidR="000605D1" w:rsidRDefault="000605D1">
      <w:pPr>
        <w:pStyle w:val="ConsPlusNonformat"/>
        <w:jc w:val="both"/>
      </w:pPr>
      <w:r>
        <w:t xml:space="preserve">        при администрации Ханты-Мансийского района (далее - Совет)</w:t>
      </w:r>
    </w:p>
    <w:p w:rsidR="000605D1" w:rsidRDefault="000605D1">
      <w:pPr>
        <w:pStyle w:val="ConsPlusNonformat"/>
        <w:jc w:val="both"/>
      </w:pPr>
    </w:p>
    <w:p w:rsidR="000605D1" w:rsidRDefault="000605D1">
      <w:pPr>
        <w:pStyle w:val="ConsPlusNonformat"/>
        <w:jc w:val="both"/>
      </w:pPr>
      <w:r>
        <w:t>Рассматриваемый вопрос: ___________________________________________________</w:t>
      </w:r>
    </w:p>
    <w:p w:rsidR="000605D1" w:rsidRDefault="000605D1">
      <w:pPr>
        <w:pStyle w:val="ConsPlusNonformat"/>
        <w:jc w:val="both"/>
      </w:pPr>
    </w:p>
    <w:p w:rsidR="000605D1" w:rsidRDefault="000605D1">
      <w:pPr>
        <w:pStyle w:val="ConsPlusNonformat"/>
        <w:jc w:val="both"/>
      </w:pPr>
      <w:r>
        <w:t>Решение: __________________________________________________________________</w:t>
      </w:r>
    </w:p>
    <w:p w:rsidR="000605D1" w:rsidRDefault="00060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3"/>
        <w:gridCol w:w="1700"/>
        <w:gridCol w:w="2128"/>
        <w:gridCol w:w="2268"/>
      </w:tblGrid>
      <w:tr w:rsidR="000605D1">
        <w:tc>
          <w:tcPr>
            <w:tcW w:w="2943" w:type="dxa"/>
          </w:tcPr>
          <w:p w:rsidR="000605D1" w:rsidRDefault="000605D1">
            <w:pPr>
              <w:pStyle w:val="ConsPlusNormal"/>
              <w:jc w:val="center"/>
            </w:pPr>
            <w:r>
              <w:t>Ф.И.О. члена Совета</w:t>
            </w:r>
          </w:p>
        </w:tc>
        <w:tc>
          <w:tcPr>
            <w:tcW w:w="6096" w:type="dxa"/>
            <w:gridSpan w:val="3"/>
          </w:tcPr>
          <w:p w:rsidR="000605D1" w:rsidRDefault="000605D1">
            <w:pPr>
              <w:pStyle w:val="ConsPlusNormal"/>
              <w:jc w:val="center"/>
            </w:pPr>
            <w:r>
              <w:t>Заочное голосование</w:t>
            </w:r>
          </w:p>
        </w:tc>
      </w:tr>
      <w:tr w:rsidR="000605D1">
        <w:tc>
          <w:tcPr>
            <w:tcW w:w="2943" w:type="dxa"/>
          </w:tcPr>
          <w:p w:rsidR="000605D1" w:rsidRDefault="000605D1">
            <w:pPr>
              <w:pStyle w:val="ConsPlusNormal"/>
            </w:pPr>
          </w:p>
        </w:tc>
        <w:tc>
          <w:tcPr>
            <w:tcW w:w="1700" w:type="dxa"/>
          </w:tcPr>
          <w:p w:rsidR="000605D1" w:rsidRDefault="000605D1">
            <w:pPr>
              <w:pStyle w:val="ConsPlusNormal"/>
              <w:jc w:val="center"/>
            </w:pPr>
            <w:r>
              <w:t>за (подпись, дата)</w:t>
            </w:r>
          </w:p>
        </w:tc>
        <w:tc>
          <w:tcPr>
            <w:tcW w:w="2128" w:type="dxa"/>
          </w:tcPr>
          <w:p w:rsidR="000605D1" w:rsidRDefault="000605D1">
            <w:pPr>
              <w:pStyle w:val="ConsPlusNormal"/>
              <w:jc w:val="center"/>
            </w:pPr>
            <w:r>
              <w:t>против (подпись, дата)</w:t>
            </w:r>
          </w:p>
        </w:tc>
        <w:tc>
          <w:tcPr>
            <w:tcW w:w="2268" w:type="dxa"/>
          </w:tcPr>
          <w:p w:rsidR="000605D1" w:rsidRDefault="000605D1">
            <w:pPr>
              <w:pStyle w:val="ConsPlusNormal"/>
              <w:jc w:val="center"/>
            </w:pPr>
            <w:r>
              <w:t>воздержался (подпись, дата)</w:t>
            </w:r>
          </w:p>
        </w:tc>
      </w:tr>
      <w:tr w:rsidR="000605D1">
        <w:tc>
          <w:tcPr>
            <w:tcW w:w="2943" w:type="dxa"/>
          </w:tcPr>
          <w:p w:rsidR="000605D1" w:rsidRDefault="000605D1">
            <w:pPr>
              <w:pStyle w:val="ConsPlusNormal"/>
            </w:pPr>
          </w:p>
        </w:tc>
        <w:tc>
          <w:tcPr>
            <w:tcW w:w="1700" w:type="dxa"/>
          </w:tcPr>
          <w:p w:rsidR="000605D1" w:rsidRDefault="000605D1">
            <w:pPr>
              <w:pStyle w:val="ConsPlusNormal"/>
            </w:pPr>
          </w:p>
        </w:tc>
        <w:tc>
          <w:tcPr>
            <w:tcW w:w="2128" w:type="dxa"/>
          </w:tcPr>
          <w:p w:rsidR="000605D1" w:rsidRDefault="000605D1">
            <w:pPr>
              <w:pStyle w:val="ConsPlusNormal"/>
            </w:pPr>
          </w:p>
        </w:tc>
        <w:tc>
          <w:tcPr>
            <w:tcW w:w="2268" w:type="dxa"/>
          </w:tcPr>
          <w:p w:rsidR="000605D1" w:rsidRDefault="000605D1">
            <w:pPr>
              <w:pStyle w:val="ConsPlusNormal"/>
            </w:pPr>
          </w:p>
        </w:tc>
      </w:tr>
    </w:tbl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jc w:val="both"/>
      </w:pPr>
    </w:p>
    <w:p w:rsidR="000605D1" w:rsidRDefault="00060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CC2" w:rsidRDefault="00EB4CC2">
      <w:bookmarkStart w:id="4" w:name="_GoBack"/>
      <w:bookmarkEnd w:id="4"/>
    </w:p>
    <w:sectPr w:rsidR="00EB4CC2" w:rsidSect="00C6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1"/>
    <w:rsid w:val="000605D1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BC4DC-59BE-4073-A224-0EF8B7E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05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0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0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81148&amp;dst=100005" TargetMode="External"/><Relationship Id="rId18" Type="http://schemas.openxmlformats.org/officeDocument/2006/relationships/hyperlink" Target="https://login.consultant.ru/link/?req=doc&amp;base=RLAW926&amp;n=282187&amp;dst=101104" TargetMode="External"/><Relationship Id="rId26" Type="http://schemas.openxmlformats.org/officeDocument/2006/relationships/hyperlink" Target="https://login.consultant.ru/link/?req=doc&amp;base=RLAW926&amp;n=283193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83193&amp;dst=1000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37043&amp;dst=100005" TargetMode="External"/><Relationship Id="rId12" Type="http://schemas.openxmlformats.org/officeDocument/2006/relationships/hyperlink" Target="https://login.consultant.ru/link/?req=doc&amp;base=RLAW926&amp;n=220169&amp;dst=100005" TargetMode="External"/><Relationship Id="rId17" Type="http://schemas.openxmlformats.org/officeDocument/2006/relationships/hyperlink" Target="https://login.consultant.ru/link/?req=doc&amp;base=RLAW926&amp;n=179013" TargetMode="External"/><Relationship Id="rId25" Type="http://schemas.openxmlformats.org/officeDocument/2006/relationships/hyperlink" Target="https://login.consultant.ru/link/?req=doc&amp;base=RLAW926&amp;n=212440&amp;dst=100009" TargetMode="External"/><Relationship Id="rId33" Type="http://schemas.openxmlformats.org/officeDocument/2006/relationships/hyperlink" Target="https://login.consultant.ru/link/?req=doc&amp;base=RLAW926&amp;n=212440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77&amp;dst=100139" TargetMode="External"/><Relationship Id="rId20" Type="http://schemas.openxmlformats.org/officeDocument/2006/relationships/hyperlink" Target="https://login.consultant.ru/link/?req=doc&amp;base=RLAW926&amp;n=283193&amp;dst=100008" TargetMode="External"/><Relationship Id="rId29" Type="http://schemas.openxmlformats.org/officeDocument/2006/relationships/hyperlink" Target="https://login.consultant.ru/link/?req=doc&amp;base=RLAW926&amp;n=28319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21770&amp;dst=100005" TargetMode="External"/><Relationship Id="rId11" Type="http://schemas.openxmlformats.org/officeDocument/2006/relationships/hyperlink" Target="https://login.consultant.ru/link/?req=doc&amp;base=RLAW926&amp;n=212440&amp;dst=100005" TargetMode="External"/><Relationship Id="rId24" Type="http://schemas.openxmlformats.org/officeDocument/2006/relationships/hyperlink" Target="https://login.consultant.ru/link/?req=doc&amp;base=RLAW926&amp;n=172840&amp;dst=100005" TargetMode="External"/><Relationship Id="rId32" Type="http://schemas.openxmlformats.org/officeDocument/2006/relationships/hyperlink" Target="https://login.consultant.ru/link/?req=doc&amp;base=RLAW926&amp;n=212440&amp;dst=100015" TargetMode="External"/><Relationship Id="rId5" Type="http://schemas.openxmlformats.org/officeDocument/2006/relationships/hyperlink" Target="https://login.consultant.ru/link/?req=doc&amp;base=RLAW926&amp;n=141559&amp;dst=100005" TargetMode="External"/><Relationship Id="rId15" Type="http://schemas.openxmlformats.org/officeDocument/2006/relationships/hyperlink" Target="https://login.consultant.ru/link/?req=doc&amp;base=LAW&amp;n=451715&amp;dst=100120" TargetMode="External"/><Relationship Id="rId23" Type="http://schemas.openxmlformats.org/officeDocument/2006/relationships/hyperlink" Target="https://login.consultant.ru/link/?req=doc&amp;base=RLAW926&amp;n=283193&amp;dst=100012" TargetMode="External"/><Relationship Id="rId28" Type="http://schemas.openxmlformats.org/officeDocument/2006/relationships/hyperlink" Target="https://login.consultant.ru/link/?req=doc&amp;base=RLAW926&amp;n=283124&amp;dst=100533" TargetMode="External"/><Relationship Id="rId10" Type="http://schemas.openxmlformats.org/officeDocument/2006/relationships/hyperlink" Target="https://login.consultant.ru/link/?req=doc&amp;base=RLAW926&amp;n=172840&amp;dst=100005" TargetMode="External"/><Relationship Id="rId19" Type="http://schemas.openxmlformats.org/officeDocument/2006/relationships/hyperlink" Target="https://login.consultant.ru/link/?req=doc&amp;base=RLAW926&amp;n=283193&amp;dst=100006" TargetMode="External"/><Relationship Id="rId31" Type="http://schemas.openxmlformats.org/officeDocument/2006/relationships/hyperlink" Target="https://login.consultant.ru/link/?req=doc&amp;base=RLAW926&amp;n=212440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56810&amp;dst=100005" TargetMode="External"/><Relationship Id="rId14" Type="http://schemas.openxmlformats.org/officeDocument/2006/relationships/hyperlink" Target="https://login.consultant.ru/link/?req=doc&amp;base=RLAW926&amp;n=283193&amp;dst=100005" TargetMode="External"/><Relationship Id="rId22" Type="http://schemas.openxmlformats.org/officeDocument/2006/relationships/hyperlink" Target="https://login.consultant.ru/link/?req=doc&amp;base=RLAW926&amp;n=283193&amp;dst=100010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926&amp;n=212440&amp;dst=10001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14654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2024-11-20T10:09:00Z</dcterms:created>
  <dcterms:modified xsi:type="dcterms:W3CDTF">2024-11-20T10:10:00Z</dcterms:modified>
</cp:coreProperties>
</file>