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F8" w:rsidRDefault="00CE2D19" w:rsidP="00CE2D19">
      <w:pPr>
        <w:jc w:val="center"/>
        <w:rPr>
          <w:sz w:val="28"/>
          <w:szCs w:val="28"/>
        </w:rPr>
      </w:pPr>
      <w:r w:rsidRPr="00CE2D19">
        <w:rPr>
          <w:sz w:val="28"/>
          <w:szCs w:val="28"/>
        </w:rPr>
        <w:t xml:space="preserve">Положение </w:t>
      </w:r>
      <w:r w:rsidRPr="00CE2D19">
        <w:rPr>
          <w:sz w:val="28"/>
          <w:szCs w:val="28"/>
        </w:rPr>
        <w:br/>
        <w:t>о Рабочей группе по стабилизации ситуации на рынке труда.</w:t>
      </w:r>
    </w:p>
    <w:p w:rsidR="00CE2D19" w:rsidRDefault="00CE2D19" w:rsidP="00CE2D19">
      <w:pPr>
        <w:jc w:val="center"/>
        <w:rPr>
          <w:sz w:val="28"/>
          <w:szCs w:val="28"/>
        </w:rPr>
      </w:pPr>
    </w:p>
    <w:p w:rsidR="00D64DE7" w:rsidRPr="00D64DE7" w:rsidRDefault="00D64DE7" w:rsidP="00D64DE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bookmarkStart w:id="0" w:name="_GoBack"/>
      <w:bookmarkEnd w:id="0"/>
      <w:r w:rsidRPr="00D64DE7">
        <w:rPr>
          <w:rFonts w:eastAsiaTheme="minorHAnsi"/>
          <w:sz w:val="28"/>
          <w:szCs w:val="28"/>
        </w:rPr>
        <w:t>Общие положения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1.1. Рабочая группа по стабилизации ситуации на рынке труда Ханты-Мансийского района (далее - Рабочая группа) является постоянно действующим коллегиальным совещательным органом, способствующим оперативному решению вопросов в сфере социально-трудовых отношений.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 xml:space="preserve">1.2. Рабочая группа в своей деятельности руководствуется </w:t>
      </w:r>
      <w:hyperlink r:id="rId5" w:history="1">
        <w:r w:rsidRPr="00D64DE7">
          <w:rPr>
            <w:rFonts w:eastAsiaTheme="minorHAnsi"/>
            <w:color w:val="0000FF"/>
            <w:sz w:val="28"/>
            <w:szCs w:val="28"/>
          </w:rPr>
          <w:t>Конституцией</w:t>
        </w:r>
      </w:hyperlink>
      <w:r w:rsidRPr="00D64DE7">
        <w:rPr>
          <w:rFonts w:eastAsiaTheme="minorHAnsi"/>
          <w:sz w:val="28"/>
          <w:szCs w:val="28"/>
        </w:rPr>
        <w:t xml:space="preserve"> Российской Федерации, законодательством Российской Федерации, Ханты-Мансийского автономного округа - Югры, </w:t>
      </w:r>
      <w:hyperlink r:id="rId6" w:history="1">
        <w:r w:rsidRPr="00D64DE7">
          <w:rPr>
            <w:rFonts w:eastAsiaTheme="minorHAnsi"/>
            <w:color w:val="0000FF"/>
            <w:sz w:val="28"/>
            <w:szCs w:val="28"/>
          </w:rPr>
          <w:t>Уставом</w:t>
        </w:r>
      </w:hyperlink>
      <w:r w:rsidRPr="00D64DE7">
        <w:rPr>
          <w:rFonts w:eastAsiaTheme="minorHAnsi"/>
          <w:sz w:val="28"/>
          <w:szCs w:val="28"/>
        </w:rPr>
        <w:t xml:space="preserve"> Ханты-Мансийского района и иными муниципальными правовыми актами, настоящим Положением.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</w:p>
    <w:p w:rsidR="00D64DE7" w:rsidRPr="00D64DE7" w:rsidRDefault="00D64DE7" w:rsidP="00D64DE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bookmarkStart w:id="1" w:name="Par68"/>
      <w:bookmarkEnd w:id="1"/>
      <w:r w:rsidRPr="00D64DE7">
        <w:rPr>
          <w:rFonts w:eastAsiaTheme="minorHAnsi"/>
          <w:sz w:val="28"/>
          <w:szCs w:val="28"/>
        </w:rPr>
        <w:t>2. Задачи Рабочей группы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2.1. Анализ ситуации на рынке труда муниципального образования.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2.2. Выработка и реализация оперативных мер, направленных на стабилизацию ситуации на рынке труда района, ликвидацию задолженности по выплате заработной платы, нелегальных выплат работникам в организациях всех форм собственности.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2.3. Обеспечение взаимодействия с территориальными органами федеральных органов исполнительной власти, органами исполнительной власти Ханты-Мансийского автономного округа - Югры, органами местного самоуправления сельских поселений Ханты-Мансийского района, общественными организациями по реализации мероприятий, направленных на содействие обучению, переподготовке и трудоустройству жителей Ханты-Мансийского района, в сфере оплаты труда.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2.4. Оказание содействия организациям-должникам в разработке плана мероприятий по погашению задолженности, проведение разъяснительной работы в трудовых коллективах организаций о возможностях взыскания задолженности по заработной плате, повышению ее уровня и легализации.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</w:p>
    <w:p w:rsidR="00D64DE7" w:rsidRPr="00D64DE7" w:rsidRDefault="00D64DE7" w:rsidP="00D64DE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bookmarkStart w:id="2" w:name="Par75"/>
      <w:bookmarkEnd w:id="2"/>
      <w:r w:rsidRPr="00D64DE7">
        <w:rPr>
          <w:rFonts w:eastAsiaTheme="minorHAnsi"/>
          <w:sz w:val="28"/>
          <w:szCs w:val="28"/>
        </w:rPr>
        <w:t>3. Функции Рабочей группы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Для достижения поставленных задач Рабочая группа осуществляет следующие функции: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3.1. Запрашивает и получает в установленном порядке от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сельских поселений Ханты-Мансийского района, общественных организаций, а также должностных лиц предприятий, учреждений и организаций независимо от форм собственности необходимую информацию.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lastRenderedPageBreak/>
        <w:t>3.2. Приглашает для участия в работе Комиссии руководителей и специалистов органов исполнительной власти Ханты-Мансийского автономного округа - Югры, администрации Ханты-Мансийского района, сельских поселений Ханты-Мансийского района, организаций, представителей профсоюзов, представителей территориальных органов федеральных органов исполнительной власти, а также представителей государственных, общественных организаций, экспертов.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3.3. Рассматривает и заслушивает на своих заседаниях информацию руководителей организаций - должников по выплате заработной платы, разрабатывает совместно с руководством этих организаций планы мероприятий по погашению задолженности в части выплаты заработной платы, с указанием конкретных сроков, и контролирует их исполнение.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3.4. Определяет эффективные методы воздействия на работодателей, имеющих задолженность по выплате заработной платы, устанавливающих низкую заработную плату, осуществляющих нелегальные выплаты заработной платы.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3.5. Вносит предложения учредителям (участникам) организации-должника и иным уполномоченным органам управления организаций о принятии неотложных мер финансового оздоровления организации-должника и погашения задолженности.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3.6. Обращается в органы прокуратуры, территориальные органы федеральных органов исполнительной власти с предложениями о проведении в организациях совместных проверок, информирует их о нарушении действующего законодательства.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3.7. С соблюдением установленного порядка дает поручения, определяет формы, контролирует ход исполнения органами администрации Ханты-Мансийского района мероприятий, направленных на обеспечение занятости населения.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3.8. Направляет аналитическую информацию в налоговые и правоохранительные органы в установленном порядке.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 xml:space="preserve">3.9. </w:t>
      </w:r>
      <w:r w:rsidRPr="00D64DE7">
        <w:rPr>
          <w:rFonts w:eastAsia="Calibri"/>
          <w:sz w:val="28"/>
          <w:szCs w:val="28"/>
        </w:rPr>
        <w:t xml:space="preserve">Обеспечивает взаимодействие с работодателями по вопросам сокращения неформальной занятости и легализации трудовых отношений, исполнения мероприятий по повышению пенсионного возраста и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</w:t>
      </w:r>
      <w:r w:rsidRPr="00D64DE7">
        <w:rPr>
          <w:rFonts w:eastAsia="Calibri"/>
          <w:sz w:val="28"/>
          <w:szCs w:val="28"/>
        </w:rPr>
        <w:br/>
        <w:t xml:space="preserve">на сохранение и развитие занятости граждан </w:t>
      </w:r>
      <w:proofErr w:type="spellStart"/>
      <w:r w:rsidRPr="00D64DE7">
        <w:rPr>
          <w:rFonts w:eastAsia="Calibri"/>
          <w:sz w:val="28"/>
          <w:szCs w:val="28"/>
        </w:rPr>
        <w:t>предпенсионного</w:t>
      </w:r>
      <w:proofErr w:type="spellEnd"/>
      <w:r w:rsidRPr="00D64DE7">
        <w:rPr>
          <w:rFonts w:eastAsia="Calibri"/>
          <w:sz w:val="28"/>
          <w:szCs w:val="28"/>
        </w:rPr>
        <w:t xml:space="preserve"> возраста.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</w:p>
    <w:p w:rsidR="00D64DE7" w:rsidRPr="00D64DE7" w:rsidRDefault="00D64DE7" w:rsidP="00D64DE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bookmarkStart w:id="3" w:name="Par87"/>
      <w:bookmarkEnd w:id="3"/>
      <w:r w:rsidRPr="00D64DE7">
        <w:rPr>
          <w:rFonts w:eastAsiaTheme="minorHAnsi"/>
          <w:sz w:val="28"/>
          <w:szCs w:val="28"/>
        </w:rPr>
        <w:t>4. Порядок работы Рабочей группы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4.1. Председатель Рабочей группы руководит деятельностью Рабочей группы, председательствует на заседаниях, подписывает протоколы, обеспечивает выполнение задач Рабочей группы и контролирует исполнение решений. В отсутствие председателя его функции исполняет заместитель председателя Рабочей группы.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lastRenderedPageBreak/>
        <w:t>4.2. Секретарь Рабочей группы осуществляет организационно-техническое обеспечение деятельности, ведет протоколы заседаний Рабочей группы, обеспечивает контроль за решениями Рабочей группы.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4.3. Члены Рабочей группы вносят предложения по плану работы Рабочей группы, повестке дня ее заседаний, участвуют в подготовке материалов к заседанию Рабочей группы, а также проектов ее решений; в порядке и по форме, определенным председателем Рабочей группы, отчитываются и представляют в письменном виде секретарю Рабочей группы информацию о ходе исполнения принятых решений.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4.4. Решение Комиссии принимается большинством голосов присутствующих на заседании членов путем открытого голосования. При равенстве голосов "за" и "против" предлагаемого решения вопроса правом решающего голоса обладает председательствующий на заседании Комиссии. При несогласии члена Комиссии с принятым решением по его желанию в протоколе отражается особое мнение.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4.5. Заседание Рабочей группы проводится по мере необходимости, но не реже 1 раза в квартал, и считается правомочным, если на нем присутствует более половины ее состава.</w:t>
      </w:r>
    </w:p>
    <w:p w:rsidR="00D64DE7" w:rsidRPr="00D64DE7" w:rsidRDefault="00D64DE7" w:rsidP="00D64DE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D64DE7">
        <w:rPr>
          <w:rFonts w:eastAsiaTheme="minorHAnsi"/>
          <w:sz w:val="28"/>
          <w:szCs w:val="28"/>
        </w:rPr>
        <w:t>4.6. Решения Комиссии оформляются протоколами, подписываемыми председательствующим на заседании Комиссии.</w:t>
      </w:r>
    </w:p>
    <w:p w:rsidR="00D64DE7" w:rsidRPr="00D64DE7" w:rsidRDefault="00D64DE7" w:rsidP="00D64DE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p w:rsidR="00CE2D19" w:rsidRPr="00CE2D19" w:rsidRDefault="00CE2D19" w:rsidP="00CE2D19">
      <w:pPr>
        <w:jc w:val="center"/>
        <w:rPr>
          <w:sz w:val="28"/>
          <w:szCs w:val="28"/>
        </w:rPr>
      </w:pPr>
    </w:p>
    <w:sectPr w:rsidR="00CE2D19" w:rsidRPr="00CE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E243A"/>
    <w:multiLevelType w:val="hybridMultilevel"/>
    <w:tmpl w:val="18F0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F"/>
    <w:rsid w:val="006644F3"/>
    <w:rsid w:val="0067718F"/>
    <w:rsid w:val="007679F8"/>
    <w:rsid w:val="00CE2D19"/>
    <w:rsid w:val="00D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7AE06-4D70-4147-8F59-66CB7E78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D39B1C35986CB665BFA896C1EC098BD55ABA832CA20EC3561E068496E297EEE9tBJ" TargetMode="External"/><Relationship Id="rId5" Type="http://schemas.openxmlformats.org/officeDocument/2006/relationships/hyperlink" Target="consultantplus://offline/ref=4FD39B1C35986CB665BFB69BD7805E84D159E38B20F756915F1453EDt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3</cp:revision>
  <dcterms:created xsi:type="dcterms:W3CDTF">2018-11-06T07:30:00Z</dcterms:created>
  <dcterms:modified xsi:type="dcterms:W3CDTF">2020-07-27T12:29:00Z</dcterms:modified>
</cp:coreProperties>
</file>