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5F" w:rsidRPr="00C0093C" w:rsidRDefault="007B1E16" w:rsidP="00A141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Объявление </w:t>
      </w:r>
    </w:p>
    <w:p w:rsidR="00A1415F" w:rsidRPr="00C0093C" w:rsidRDefault="007B1E16" w:rsidP="00A141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отбора</w:t>
      </w:r>
      <w:r w:rsidR="00A1415F"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субъектов малого и среднего предпринимательства </w:t>
      </w:r>
    </w:p>
    <w:p w:rsidR="00566D13" w:rsidRPr="00C0093C" w:rsidRDefault="00A1415F" w:rsidP="00A141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право предоставления финансовой поддержки (в форме субсидии)</w:t>
      </w:r>
      <w:r w:rsidR="007B1E16"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</w:t>
      </w:r>
      <w:r w:rsidR="00862640"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:rsidR="007B1E16" w:rsidRPr="00C0093C" w:rsidRDefault="007B1E16" w:rsidP="00A141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9922"/>
      </w:tblGrid>
      <w:tr w:rsidR="00C0093C" w:rsidRPr="00C0093C" w:rsidTr="00EC3348">
        <w:tc>
          <w:tcPr>
            <w:tcW w:w="4390" w:type="dxa"/>
          </w:tcPr>
          <w:p w:rsidR="007B1E16" w:rsidRPr="00C0093C" w:rsidRDefault="007737D6" w:rsidP="00024F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 проведения отбора</w:t>
            </w:r>
          </w:p>
        </w:tc>
        <w:tc>
          <w:tcPr>
            <w:tcW w:w="9922" w:type="dxa"/>
          </w:tcPr>
          <w:p w:rsidR="007737D6" w:rsidRPr="00C0093C" w:rsidRDefault="007737D6" w:rsidP="007737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Начало </w:t>
            </w:r>
            <w:r w:rsidR="00D5001E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приёма предложений (заявок) участников отбора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7B1E16" w:rsidRPr="00C0093C" w:rsidRDefault="007737D6" w:rsidP="007737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 ч. 00 мин. 1</w:t>
            </w:r>
            <w:r w:rsidR="006712C7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264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86264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года.</w:t>
            </w:r>
          </w:p>
          <w:p w:rsidR="00D5001E" w:rsidRPr="00C0093C" w:rsidRDefault="00D5001E" w:rsidP="007737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01E" w:rsidRPr="00C0093C" w:rsidRDefault="00D5001E" w:rsidP="00D50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Окончание приёма предложений (заявок) участников отбора: </w:t>
            </w:r>
          </w:p>
          <w:p w:rsidR="00D5001E" w:rsidRPr="00C0093C" w:rsidRDefault="00862640" w:rsidP="00D50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D5001E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 00 мин. 1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марта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001E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года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C3348" w:rsidRPr="00C0093C" w:rsidRDefault="00EC3348" w:rsidP="00D50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24FC9" w:rsidP="00D52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аименовани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мест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нахождени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почтов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адрес, электронн</w:t>
            </w:r>
            <w:r w:rsidR="00D52D1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почт</w:t>
            </w:r>
            <w:r w:rsidR="00D52D1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номер контактного телефона Уполномоченного органа, проводящего отбор</w:t>
            </w:r>
          </w:p>
        </w:tc>
        <w:tc>
          <w:tcPr>
            <w:tcW w:w="9922" w:type="dxa"/>
          </w:tcPr>
          <w:p w:rsidR="007B1E16" w:rsidRPr="00C0093C" w:rsidRDefault="00B524AC" w:rsidP="0002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Ханты-Мансийского района</w:t>
            </w:r>
            <w:r w:rsidR="00024FC9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24FC9" w:rsidRPr="00C0093C" w:rsidRDefault="00024FC9" w:rsidP="0002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нахождение: г. Ханты-Мансийск, ул. Гагарина, д.214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кабинет 207</w:t>
            </w:r>
          </w:p>
          <w:p w:rsidR="00024FC9" w:rsidRPr="00C0093C" w:rsidRDefault="00024FC9" w:rsidP="0002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почтовый адрес: 628002, г. Ханты-Мансийск, </w:t>
            </w:r>
            <w:r w:rsidR="00D52D1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Гагарина, д.214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кабинет 207</w:t>
            </w:r>
          </w:p>
          <w:p w:rsidR="00D52D1A" w:rsidRPr="00C0093C" w:rsidRDefault="00D52D1A" w:rsidP="00D52D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электронная почта: </w:t>
            </w:r>
            <w:hyperlink r:id="rId6" w:history="1">
              <w:r w:rsidRPr="00C0093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econom@hmrn.ru</w:t>
              </w:r>
            </w:hyperlink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7" w:history="1">
              <w:r w:rsidRPr="00C0093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gubatih@hmrn.ru</w:t>
              </w:r>
            </w:hyperlink>
          </w:p>
          <w:p w:rsidR="00024FC9" w:rsidRDefault="00D52D1A" w:rsidP="007551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контактного телефона: 8 (3467) 35-28-38</w:t>
            </w:r>
          </w:p>
          <w:p w:rsidR="006B6BC4" w:rsidRPr="00C0093C" w:rsidRDefault="006B6BC4" w:rsidP="007551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D658EE" w:rsidP="00D65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езультат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 субсидии</w:t>
            </w:r>
          </w:p>
        </w:tc>
        <w:tc>
          <w:tcPr>
            <w:tcW w:w="9922" w:type="dxa"/>
          </w:tcPr>
          <w:p w:rsidR="00297FB9" w:rsidRPr="00C0093C" w:rsidRDefault="00297FB9" w:rsidP="00297FB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(показатели) предоставления (использования) субсидии:</w:t>
            </w:r>
          </w:p>
          <w:p w:rsidR="00297FB9" w:rsidRPr="00C0093C" w:rsidRDefault="00297FB9" w:rsidP="00297FB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при реализации региональных проектов «Создание условий для легкого старта и комфортного ведения бизнеса» и «Акселерация субъектов малого и среднего предпринимательства» является количество созданных новых рабочих мест;</w:t>
            </w:r>
          </w:p>
          <w:p w:rsidR="00297FB9" w:rsidRPr="00C0093C" w:rsidRDefault="00297FB9" w:rsidP="00297FB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при реализации мероприятия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«Содействие развитию малого и среднего предпринимательства в Ханты-Мансийском районе» является:</w:t>
            </w:r>
          </w:p>
          <w:p w:rsidR="00297FB9" w:rsidRPr="00C0093C" w:rsidRDefault="00297FB9" w:rsidP="00297FB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сохранение и (или) создание рабочих мест;</w:t>
            </w:r>
          </w:p>
          <w:p w:rsidR="00297FB9" w:rsidRDefault="00297FB9" w:rsidP="00297FB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6B6B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величение оборота (млн. рублей)</w:t>
            </w:r>
          </w:p>
          <w:p w:rsidR="006B6BC4" w:rsidRPr="00C0093C" w:rsidRDefault="006B6BC4" w:rsidP="00297FB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910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страниц</w:t>
            </w:r>
            <w:r w:rsidR="00910DB9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официального сайта, на которой о</w:t>
            </w:r>
            <w:r w:rsidR="006712C7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беспечивается проведение отбора</w:t>
            </w:r>
          </w:p>
        </w:tc>
        <w:tc>
          <w:tcPr>
            <w:tcW w:w="9922" w:type="dxa"/>
          </w:tcPr>
          <w:p w:rsidR="007B1E16" w:rsidRPr="00C0093C" w:rsidRDefault="00297FB9" w:rsidP="00A14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http://hmrn.ru/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910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</w:t>
            </w:r>
            <w:r w:rsidR="00910DB9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участникам </w:t>
            </w:r>
            <w:r w:rsidR="007F552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отбора</w:t>
            </w:r>
          </w:p>
        </w:tc>
        <w:tc>
          <w:tcPr>
            <w:tcW w:w="9922" w:type="dxa"/>
          </w:tcPr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 на получение субсидии предоставляется Субъекту, относящемуся к таковому в соответствии со статьями 4, 4.1, 24.1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(по статье 24.1 в случае обращения на возмещение затрат по видам деятельности, связанным с оказанием услуг в сфере дошкольного образования и общего образования, дополнительного образования в виде дошкольных образовательных центров) Федерального </w:t>
            </w:r>
            <w:hyperlink r:id="rId8" w:history="1">
              <w:r w:rsidRPr="00C0093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закона</w:t>
              </w:r>
            </w:hyperlink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209-ФЗ, отбираемому на дату подачи предложения (заявки) (далее – участник отбора) на принципах поддержки Субъектов, в соответствии со статьей 14 Федерального закона № 209-ФЗ, по следующим критериям: 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ранее в отношении Субъекта принято решение об оказании финансовой поддержки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более трех раз в период текущего финансового года, за исключением субсидии на возмещение затрат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прошло более чем три года с момента признания Субъекта, допустившим нарушение порядка и условий оказания поддержки, в том числе не обеспечившим целевого использования средств поддержки;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наличие государственной регистрации в соответствии с законодательством Российской Федерации и осуществление и (или) планируемое осуществление на территории Ханты-Мансийского района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социально значимых видов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деятельности.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субсидия заявлена:</w:t>
            </w:r>
          </w:p>
          <w:p w:rsidR="007551A5" w:rsidRPr="00C0093C" w:rsidRDefault="007551A5" w:rsidP="007551A5">
            <w:pPr>
              <w:pStyle w:val="ConsPlusNormal0"/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виду деятельности, отраженному в выписке из Единого государственного реестра юридических лиц (для юридического лица) или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выписка из Единого государственного реестра индивидуальных предпринимателей (для индивидуального предпринимателя);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затратам, произведенным не раннее 24 (двадцати четырех) месяцев, за исключением затрат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на строительство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реконструкцию, проведение ремонтных работ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объектов недвижимого имущества, произведенным не ранее 36 (тридцати шести) месяцев,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предшествующих дате обращения;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из бюджета Ханты-Мансийского района;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новому оборудованию (основным средствам), стоимостью более двадцати тысяч рублей за единицу – применяется в случае обращения на возмещение затрат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по приобретению оборудования (основных средств);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по новому транспортному средству,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относящемуся к основным средствам – применяется в случае обращения на возмещение затрат по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приобретению транспортных средств, необходимых для развития предпринимательской деятельности в сфере лесозаготовок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новой контрольно-кассовой технике, включая комплектующие к ней, стоимостью более десяти тысяч рублей за единицу – применяется в случае обращения на возмещение затрат по приобретению контрольно-кассовой техники с комплектующими.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Субъект должен осуществлять на территории Ханты-Мансийского района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социально значимые виды деятельности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включающие следующие классы, подклассы, группы, подгруппы, виды и входящие в них подклассы, группы, подгруппы, виды в соответствии с Общероссийским классификатором видов экономической деятельности ОК 029-2014 (КДЕС РЕД. 2):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01.11 Выращивание зерновых (кроме риса), зернобобовых культур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семян масличных культур;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01.13 Выращивание овощей, бахчевых, корнеплодных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клубнеплодных культур, грибов и трюфелей;</w:t>
            </w:r>
          </w:p>
          <w:p w:rsidR="007551A5" w:rsidRPr="00C0093C" w:rsidRDefault="007551A5" w:rsidP="007551A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01.3 Выращивание рассады;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01.41 Разведение молочного крупного рогатого скота, производство сырого молока;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01.42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Разведение прочих пород крупного рогатого скота и буйволов, производство спермы;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01.43 Разведение лошадей и прочих животных семейства лошадиных отряда непарнокопытных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01.45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Разведение овец и коз;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01.46 Разведение свиней;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01.47 Разведение сельскохозяйственной птицы;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01.49.1 Пчеловодство;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01.49.2 Разведение кроликов и прочих пушных зверей на фермах;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01.49.4 Разведение оленей;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01.61 Предоставление услуг в области растениеводства;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01.62 Предоставление услуг в области животноводства;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 Лесоводство и лесозаготовки;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03.12 Рыболовство пресноводное;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03.21.4 Воспроизводство морских биоресурсов искусственное;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03.22 Рыбоводство пресноводное;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 Производство пищевых продуктов (кроме производства подакцизных товаров);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 Производство одежды;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15.2 Производство обуви;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16 Обработка древесины и производство изделий из дерева и пробки, кроме мебели, производство изделий из соломки и материалов </w:t>
            </w:r>
            <w:r w:rsidRPr="00C0093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для плетения;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lastRenderedPageBreak/>
              <w:t>23.3 Производство строительных керамических материалов;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23.7 Резка, обработка и отделка камня;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25.1 Производство строительных металлических конструкций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изделий;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25.5 Ковка, прессование, штамповка и профилирование; изготовление изделий методом порошковой металлургии;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25.6 Обработка металлов и нанесение покрытий на металлы; механическая обработка металлов;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25.72 Производство замков и петель;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25.99.3 Изготовление готовых металлических изделий хозяйственного назначения по индивидуальному заказу населения;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Производство мебели;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32.99.8 Производство изделий народных художественных промыслов;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33.12 Ремонт машин и оборудования;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 Сбор, обработка и утилизация отходов; обработка вторичного сырья;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41.2 Строительство жилых и нежилых зданий;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43.21 Производство электромонтажных работ;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45.2 Техническое обслуживание и ремонт автотранспортных средств;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45.40.5 Техническое обслуживание и ремонт мотоциклов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</w:t>
            </w:r>
            <w:proofErr w:type="spellStart"/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мототранспортных</w:t>
            </w:r>
            <w:proofErr w:type="spellEnd"/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47.1 Торговля розничная в неспециализированных магазинах (кроме торговли товарами подакцизной группы) распространяется на финансовую поддержку в форме субсидий, предоставляемую по следующим направлениям:</w:t>
            </w:r>
          </w:p>
          <w:p w:rsidR="007551A5" w:rsidRPr="00C0093C" w:rsidRDefault="007551A5" w:rsidP="007551A5">
            <w:pPr>
              <w:pStyle w:val="a5"/>
              <w:tabs>
                <w:tab w:val="left" w:pos="17294"/>
                <w:tab w:val="left" w:pos="19845"/>
              </w:tabs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0093C">
              <w:rPr>
                <w:color w:val="000000" w:themeColor="text1"/>
                <w:sz w:val="28"/>
                <w:szCs w:val="28"/>
              </w:rPr>
              <w:t xml:space="preserve">возмещение части затрат, связанных с доставкой продуктов питания </w:t>
            </w:r>
            <w:r w:rsidRPr="00C0093C">
              <w:rPr>
                <w:color w:val="000000" w:themeColor="text1"/>
                <w:sz w:val="28"/>
                <w:szCs w:val="28"/>
              </w:rPr>
              <w:br/>
              <w:t>в труднодоступные и отдаленные местности Ханты-Мансийского района;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возмещение части затрат, связанных со строительством, реконструкцией, проведением ремонтных работ объектов недвижимого имущества для целей осуществления предпринимательской деятельности в сфере торговли </w:t>
            </w:r>
            <w:r w:rsidRPr="00C009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(за </w:t>
            </w:r>
            <w:r w:rsidRPr="00C009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49.31.21 Регулярные перевозки пассажиров автобусами в городском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пригородном сообщении;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52.21.24 Деятельность стоянок для транспортных средств;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 Деятельность по предоставлению мест для временного проживания;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56.10 Деятельность ресторанов и услуги по доставке продуктов питания (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кроме деятельности баров, ресторанов)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 Деятельность в области информационных технологий;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74.20 Деятельность в области фотографии;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75.00 Деятельность ветеринарная;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77.21 Прокат и аренда товаров для отдыха и спортивных товаров;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 Деятельность по трудоустройству и подбору персонала;</w:t>
            </w:r>
          </w:p>
          <w:p w:rsidR="007551A5" w:rsidRPr="00C0093C" w:rsidRDefault="007551A5" w:rsidP="007551A5">
            <w:pPr>
              <w:pStyle w:val="ConsPlusNormal0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79.90.2 Деятельность по предоставлению экскурсионных туристических услуг;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 Деятельность по обслуживанию зданий и территорий;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 Образование;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 Деятельность в области здравоохранения;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 Деятельность по уходу с обеспечением проживания;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 Предоставление социальных услуг без обеспечения проживания;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90.03 Деятельность в области художественного творчества;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 Деятельность в области спорта, отдыха и развлечений;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95 Ремонт компьютеров, предметов личного потребления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хозяйственно-бытового назначения;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96.02.1 Предоставление парикмахерских услуг;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96.03 Организация похорон и предоставление связанных с ними услуг.</w:t>
            </w:r>
          </w:p>
          <w:p w:rsidR="007551A5" w:rsidRPr="00C0093C" w:rsidRDefault="007551A5" w:rsidP="00D71B2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1B24" w:rsidRPr="00C0093C" w:rsidRDefault="00D71B24" w:rsidP="00D71B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Требования, которым должны соответствовать участники отбора:</w:t>
            </w:r>
          </w:p>
          <w:p w:rsidR="00D71B24" w:rsidRPr="00BC7513" w:rsidRDefault="009A40D1" w:rsidP="00D71B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bookmarkStart w:id="0" w:name="_GoBack"/>
            <w:r w:rsidR="00BC7513" w:rsidRPr="00BC75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15-е число месяца, предшествующего месяцу, в котором планируется рассмотрение поступивших заявок</w:t>
            </w:r>
            <w:r w:rsidR="00D71B24" w:rsidRPr="00BC75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bookmarkEnd w:id="0"/>
          <w:p w:rsidR="00D71B24" w:rsidRPr="00C0093C" w:rsidRDefault="00D71B24" w:rsidP="00D71B2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D71B24" w:rsidRPr="00C0093C" w:rsidRDefault="00D71B24" w:rsidP="00D71B2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участника отбора должна отсутствовать просроченная задолженность по возврату в бюджет Ханты-Мансийского района субсидии в соответствии с </w:t>
            </w:r>
            <w:r w:rsidR="00F21DA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Порядком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 также субсидий, бюджетных инвестиций, предоставленных администрацией Ханты-Мансийского района,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Ханты-Мансийского района;</w:t>
            </w:r>
          </w:p>
          <w:p w:rsidR="00D71B24" w:rsidRPr="00C0093C" w:rsidRDefault="00D71B24" w:rsidP="00D71B2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участники отбора – юридические лица не должны находиться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 участники отбора – индивидуальные предприниматели не должны прекратить деятельность в качестве индивидуального предпринимателя;</w:t>
            </w:r>
          </w:p>
          <w:p w:rsidR="00D71B24" w:rsidRPr="00C0093C" w:rsidRDefault="00D71B24" w:rsidP="00D71B2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информации при проведении финансовых операций (офшорные зоны), в совокупности превышает 50 процентов;</w:t>
            </w:r>
          </w:p>
          <w:p w:rsidR="00FC3775" w:rsidRPr="00C0093C" w:rsidRDefault="00D71B24" w:rsidP="00891C92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участники отбора не должны получать средства из бюджета Ханты-Мансийского района, на основании иных муниципальных правовых актов на цели, установленные Порядком.</w:t>
            </w:r>
          </w:p>
          <w:p w:rsidR="00891C92" w:rsidRPr="00C0093C" w:rsidRDefault="00891C92" w:rsidP="00891C92">
            <w:pPr>
              <w:pStyle w:val="ConsPlusNormal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AD3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</w:t>
            </w:r>
            <w:r w:rsidR="00AD3AF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подачи предложений (заявок) участниками отбора и требовани</w:t>
            </w:r>
            <w:r w:rsidR="00AD3AF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предъявляемы</w:t>
            </w:r>
            <w:r w:rsidR="00AD3AF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форме и содержанию предложений (заявок), подаваемых участниками отбора </w:t>
            </w:r>
          </w:p>
        </w:tc>
        <w:tc>
          <w:tcPr>
            <w:tcW w:w="9922" w:type="dxa"/>
          </w:tcPr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Предложение (заявка) направленная участником отбора для участия в отборе должна включать одно направление затрат в соответствии с пунктом 3 Порядка и содержать: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заявление в свободной или рекомендуемой форме в соответствии с приложением 1 к настоящему Порядку, включающее: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и направление затрат для возмещения;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регистрации и фактический адрес осуществления деятельности участника отбора;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показатели деятельности участника отбора за предшествующий и текущий годы;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 по результатам (целевым показателям) предоставления субсидии;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реквизиты участника отбора для перечисления субсидии;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принятие обязательств по достижению результатов (целевых показателей) предоставления субсидии;</w:t>
            </w:r>
          </w:p>
          <w:p w:rsidR="00891C92" w:rsidRPr="00C0093C" w:rsidRDefault="00891C92" w:rsidP="00891C92">
            <w:pPr>
              <w:pStyle w:val="ConsPlusNormal0"/>
              <w:tabs>
                <w:tab w:val="left" w:pos="0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получателя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Уполномоченным органом, предоставившим субсидию, и органами муниципального финансового контроля проверок соблюдения ими условий, целей и порядка предоставления субсидий;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согласие на принятие обязательств по целевому использованию (назначению) приобретенного оборудования (основных средств), контрольно-кассовой техники, транспортных средств в предпринимательских целях на территории Ханты-Мансийского района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не продавать, не передавать в аренду или в пользование третьим лицам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2 лет и предоставление дополнительной отчетности по истечении 1 года и 2-х лет со дня предоставления субсидии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(применяется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обращения по направлению, связанному с приобретением оборудования, контрольно-кассовой техники, транспортных средств);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согласие на принятие обязательств по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целевому использованию по назначению объекта строительства (на который предоставляется субсидия) с даты ввода его в эксплуатацию не продавать, не передавать в аренду или в пользование другим лицам в течение 5 лет, на создание в течение шести месяцев не менее 3 новых рабочих мест и сохранение их в течение 5 лет, с предоставлением по истечении 6 месяцев, 1 года, 2 лет, 5 лет отчета по установленной форме (применяется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обращения по направлению, связанному со строительством Объекта);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участника отбора на публикацию 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обработку персональных данных (для физического лица);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2) заявление о соответствии условиям отнесения к субъектам малого и среднего предпринимательства, установленным Федеральным законом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№ 209-ФЗ, по </w:t>
            </w:r>
            <w:hyperlink r:id="rId9" w:history="1">
              <w:r w:rsidRPr="00C0093C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none"/>
                </w:rPr>
                <w:t>форме</w:t>
              </w:r>
            </w:hyperlink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утвержденной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в соответствии со </w:t>
            </w:r>
            <w:hyperlink r:id="rId10" w:history="1">
              <w:r w:rsidRPr="00C0093C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статьей 4.1</w:t>
              </w:r>
            </w:hyperlink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Федерального закона № 209-ФЗ;</w:t>
            </w:r>
          </w:p>
          <w:p w:rsidR="00891C92" w:rsidRPr="00C0093C" w:rsidRDefault="00891C92" w:rsidP="00891C92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3) </w:t>
            </w:r>
            <w:r w:rsidRPr="00C0093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копии бухгалтерского баланса и налоговых деклараций по применяемым специальным режимам налогообложения (для применяющих такие режимы)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 –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требуются от участников отбора, осуществляющих деятельность более 1 (одного) года;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копии документов, подтверждающих фактически понесенные затраты: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оплату товара, работ, услуг: 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банка;</w:t>
            </w:r>
          </w:p>
          <w:p w:rsidR="00891C92" w:rsidRPr="00C0093C" w:rsidRDefault="00891C92" w:rsidP="00891C92">
            <w:pPr>
              <w:pStyle w:val="ConsPlusNormal0"/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получение товара, работ, услуг: 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акты выполненных работ;</w:t>
            </w:r>
          </w:p>
          <w:p w:rsidR="00891C92" w:rsidRPr="00C0093C" w:rsidRDefault="00891C92" w:rsidP="00891C92">
            <w:pPr>
              <w:pStyle w:val="ConsPlusNormal0"/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5) дополнительно к документам, предусмотренным подпунктами 1, 2, 3, 4 пункта 14 настоящего Порядка, участником отбора, заявляющимся: </w:t>
            </w:r>
          </w:p>
          <w:p w:rsidR="00891C92" w:rsidRPr="00C0093C" w:rsidRDefault="00891C92" w:rsidP="00891C92">
            <w:pPr>
              <w:pStyle w:val="ConsPlusNormal0"/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5.1)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возмещение затрат, связанных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 строительством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реконструкцией, проведением ремонтных работ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бъектов, предоставляются: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копия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проектно-сметной документации для строительства объекта; 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копия договора на выполнение строительно-монтажных работ,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выполнение реконструкции или проведение ремонтных работ объекта недвижимого имущества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(при наличии, в случае выполнения работ подрядным способом); 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копия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правоустанавливающего документа на земельный участок, право на который не зарегистрировано в Едином государственном реестре недвижимости; 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договора на подключение инженерных сетей (в случае подачи документов на компенсацию затрат, связанных с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подключением инженерных сетей)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5.2) на возмещение затрат, связанных с приобретением 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предоставляются копии документов, подтверждающих право собственности на специальное транспортное средство, технику;</w:t>
            </w:r>
          </w:p>
          <w:p w:rsidR="00891C92" w:rsidRPr="00C0093C" w:rsidRDefault="00891C92" w:rsidP="00891C92">
            <w:pPr>
              <w:tabs>
                <w:tab w:val="left" w:pos="1418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5.3)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возмещение затрат, связанных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 приобретением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транспортных средств, необходимых для развития предпринимательской деятельности в сфере лесозаготовки, предоставляются:</w:t>
            </w:r>
          </w:p>
          <w:p w:rsidR="00891C92" w:rsidRPr="00C0093C" w:rsidRDefault="00891C92" w:rsidP="00891C92">
            <w:pPr>
              <w:tabs>
                <w:tab w:val="left" w:pos="1418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копия паспорта транспортного средства;</w:t>
            </w:r>
          </w:p>
          <w:p w:rsidR="00891C92" w:rsidRPr="00C0093C" w:rsidRDefault="00891C92" w:rsidP="00891C92">
            <w:pPr>
              <w:tabs>
                <w:tab w:val="left" w:pos="1418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копия документа, подтверждающего право собственности на транспортное средство;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5.4)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 возмещение затрат по предоставленным коммунальным услугам, предоставляются: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копии документов, подтверждающих наличие нежилого помещения;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копии договоров, заключенных с ресурсоснабжающими и управляющими организациями, либо договоров, заключенных с собственниками помещений, подтверждающих обязанность арендатора оплачивать арендодателю коммунальные услуги.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5.5) на возмещение затрат, связанных с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арендой (субарендой) нежилого помещения, предоставляется копия договора аренды (субаренды) нежилого помещения;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ab/>
              <w:t>5.6)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возмещение затрат, связанных с доставкой муки, продуктов питания, предоставляется копия договора на оказание услуг по доставке;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5.7) на возмещение затрат, связанных с проведением работ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 организации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санитарно-защитных зон вокруг сельскохозяйственных объектов и производств в сфере агропромышленного комплекса, предоставляются: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сметы затрат на проведение работ;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копия договора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 выполнение строительно-монтажных работ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>(при наличии, в случае выполнения работ подрядным способом).</w:t>
            </w:r>
          </w:p>
          <w:p w:rsidR="00891C92" w:rsidRPr="00C0093C" w:rsidRDefault="00891C92" w:rsidP="00891C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5.8) на возмещение затрат, связанных с приобретением и (или) доставкой кормов предоставляется:</w:t>
            </w:r>
          </w:p>
          <w:p w:rsidR="00891C92" w:rsidRPr="00C0093C" w:rsidRDefault="00891C92" w:rsidP="00891C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договора и договора на оказание услуг по доставке кормов;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наличии поголовья сельскохозяйственных животных или птицы на дату подачи предложения (заявки) в произвольной форме.</w:t>
            </w:r>
          </w:p>
          <w:p w:rsidR="00891C92" w:rsidRPr="00C0093C" w:rsidRDefault="00891C92" w:rsidP="00D71B2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1B24" w:rsidRPr="00C0093C" w:rsidRDefault="00D71B24" w:rsidP="00D71B2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 отбора в течение текущего финансового года вправе подать не более 3-х предложений (заявок), за исключением предложений (заявок) подаваемых на возмещение затрат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по обязательной и добровольной сертификации (декларированию) продукции (в том числе продовольственного сырья) местных товаропроизводителей – не ограниченное количество раз в пределах максимальной суммы субсидии, установленной на одного Субъекта и на текущий финансовый год.</w:t>
            </w:r>
          </w:p>
          <w:p w:rsidR="00D71B24" w:rsidRPr="00C0093C" w:rsidRDefault="00D71B24" w:rsidP="00D71B24">
            <w:pPr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1E16" w:rsidRPr="00C0093C" w:rsidRDefault="00D71B24" w:rsidP="00D71B24">
            <w:pPr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Рассмотрению подлежат предложения (заявки) предоставленные Уполномоченному органу, по адресу, указанному в настоящем объявлении о проведении отбора на бумажном носителе или в электронном виде через официальный сайт </w:t>
            </w:r>
            <w:r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hyperlink r:id="rId11" w:history="1">
              <w:r w:rsidR="00B64D58" w:rsidRPr="00C0093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>http://hmrn.ru/raion/ekonomika/ip/podderzhka/podat-zayavlenie.php</w:t>
              </w:r>
            </w:hyperlink>
            <w:r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64D58" w:rsidRPr="00C0093C" w:rsidRDefault="00B64D58" w:rsidP="00D71B24">
            <w:pPr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мероприятию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«Содействие развитию малого и среднего предпринимательства в Ханты-Мансийском районе» (субсидируется исключительно за счет средств бюджета района)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возмещается часть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фактически произведенных и документально подтвержденных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затрат Субъектов, осуществляющих социально значимые виды деятельности, </w:t>
            </w:r>
            <w:r w:rsidRPr="00C0093C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по следующим видам направлений</w:t>
            </w:r>
            <w:r w:rsidRPr="00C0093C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C0093C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затрат: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1)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по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приобретению транспортных средств, необходимых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 xml:space="preserve">для развития предпринимательской деятельности в сфере лесозаготовки,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500 тыс. рублей на одного Субъекта в год;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2) по приобретению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br/>
              <w:t>300 тыс. рублей на одного Субъекта в год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91C92" w:rsidRPr="00C0093C" w:rsidRDefault="00891C92" w:rsidP="00891C92">
            <w:pPr>
              <w:pStyle w:val="a5"/>
              <w:tabs>
                <w:tab w:val="left" w:pos="17294"/>
                <w:tab w:val="left" w:pos="19845"/>
              </w:tabs>
              <w:ind w:left="0" w:firstLine="709"/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C0093C">
              <w:rPr>
                <w:color w:val="000000" w:themeColor="text1"/>
                <w:sz w:val="28"/>
                <w:szCs w:val="28"/>
              </w:rPr>
              <w:t xml:space="preserve">3) по проведению работ </w:t>
            </w:r>
            <w:r w:rsidRPr="00C0093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по организации </w:t>
            </w:r>
            <w:r w:rsidRPr="00C0093C">
              <w:rPr>
                <w:color w:val="000000" w:themeColor="text1"/>
                <w:sz w:val="28"/>
                <w:szCs w:val="28"/>
              </w:rPr>
              <w:t>санитарно-защитных зон вокруг сельскохозяйственных объектов и производств в сфере агропромышленного комплекса</w:t>
            </w: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t xml:space="preserve"> возмещению подлежат фактически произведенные и документально подтвержденные затраты Субъектов </w:t>
            </w: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br/>
              <w:t xml:space="preserve">в размере не более 50 процентов от стоимости работ и не более </w:t>
            </w: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br/>
              <w:t>300 тыс. рублей на одного Субъекта в год;</w:t>
            </w:r>
          </w:p>
          <w:p w:rsidR="00891C92" w:rsidRPr="00C0093C" w:rsidRDefault="00891C92" w:rsidP="00891C92">
            <w:pPr>
              <w:pStyle w:val="a5"/>
              <w:tabs>
                <w:tab w:val="left" w:pos="17294"/>
                <w:tab w:val="left" w:pos="19845"/>
              </w:tabs>
              <w:ind w:left="0" w:firstLine="709"/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t>4)</w:t>
            </w:r>
            <w:r w:rsidRPr="00C0093C">
              <w:rPr>
                <w:color w:val="000000" w:themeColor="text1"/>
                <w:sz w:val="28"/>
                <w:szCs w:val="28"/>
              </w:rPr>
              <w:t xml:space="preserve"> по приобретению упаковочных материалов, используемых при производстве, хранении и реализации пищевой продукции </w:t>
            </w: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t>возмещению подлежат фактически произведенные и документально подтвержденные затраты Субъектов в размере не более 50 процентов от стоимости материалов и не более 300 тыс. рублей на одного Субъекта в год;</w:t>
            </w:r>
          </w:p>
          <w:p w:rsidR="00891C92" w:rsidRPr="00C0093C" w:rsidRDefault="00891C92" w:rsidP="00891C9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5) по обязательной и добровольной сертификации (декларированию) продукции (в том числе продовольственного сырья) местных товаропроизводителей возмещению подлежат фактически произведенные и документально подтвержденные затраты Субъектов  в размере не более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br/>
              <w:t>80 процентов от общего объема затрат и не более 100 тыс. рублей на одного Субъекта в год, а для Субъектов, включенных Центром в перечень экспортно-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ориентированных субъектов малого и среднего предпринимательства, размещенный на официальном сайте Центра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br/>
              <w:t>(на дату подачи заявления), предельный объем субсидии составляет  не более 500 тыс. рублей на одного Субъекта в год на:</w:t>
            </w:r>
          </w:p>
          <w:p w:rsidR="00891C92" w:rsidRPr="00C0093C" w:rsidRDefault="00891C92" w:rsidP="00891C9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регистрацию декларации о соответствии;</w:t>
            </w:r>
          </w:p>
          <w:p w:rsidR="00891C92" w:rsidRPr="00C0093C" w:rsidRDefault="00891C92" w:rsidP="00891C9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проведение анализа документов;</w:t>
            </w:r>
          </w:p>
          <w:p w:rsidR="00891C92" w:rsidRPr="00C0093C" w:rsidRDefault="00891C92" w:rsidP="00891C9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исследование качества и безопасности продукции;</w:t>
            </w:r>
          </w:p>
          <w:p w:rsidR="00891C92" w:rsidRPr="00C0093C" w:rsidRDefault="00891C92" w:rsidP="00891C9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проведение работ по подтверждению соответствия продукции;</w:t>
            </w:r>
          </w:p>
          <w:p w:rsidR="00891C92" w:rsidRPr="00C0093C" w:rsidRDefault="00891C92" w:rsidP="00891C9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проведение работ по испытаниям продукции;</w:t>
            </w:r>
          </w:p>
          <w:p w:rsidR="00891C92" w:rsidRPr="00C0093C" w:rsidRDefault="00891C92" w:rsidP="00891C9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оформление и переоформление сертификатов и деклараций о соответствии, санитарно-эпидемиологических экспертиз;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6) по строительству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реконструкции, проведению ремонтных работ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объектов недвижимого имущества для целей осуществления предпринимательской деятельности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деятельности,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возмещению подлежат затраты Субъектов в размере 50 процентов от фактически произведенных и документально подтвержденных затрат на строительство, но не более 2 млн. рублей на 1 объект строительства, в том числе на: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разработку проектно-сметной документации для строительства (реконструкции) объекта;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приобретение строительных материалов, оборудования (отопительное, осветительное, строительное);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строительных работ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реконструкции, проведению ремонтных работ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подключение инженерных сетей;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уплату процентной ставки по целевым займам на строительство;</w:t>
            </w:r>
          </w:p>
          <w:p w:rsidR="00891C92" w:rsidRPr="00C0093C" w:rsidRDefault="00891C92" w:rsidP="00891C92">
            <w:pPr>
              <w:pStyle w:val="a5"/>
              <w:tabs>
                <w:tab w:val="left" w:pos="17294"/>
                <w:tab w:val="left" w:pos="19845"/>
              </w:tabs>
              <w:ind w:left="0" w:firstLine="709"/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C0093C">
              <w:rPr>
                <w:color w:val="000000" w:themeColor="text1"/>
                <w:sz w:val="28"/>
                <w:szCs w:val="28"/>
              </w:rPr>
              <w:lastRenderedPageBreak/>
              <w:t xml:space="preserve">7) по доставке продуктов питания в труднодоступные и отдаленные местности Ханты-Мансийского района возмещению подлежат </w:t>
            </w: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Pr="00C0093C">
              <w:rPr>
                <w:color w:val="000000" w:themeColor="text1"/>
                <w:sz w:val="28"/>
                <w:szCs w:val="28"/>
              </w:rPr>
              <w:t xml:space="preserve"> осуществляющих </w:t>
            </w:r>
            <w:r w:rsidRPr="00C0093C">
              <w:rPr>
                <w:rFonts w:eastAsia="Calibri"/>
                <w:color w:val="000000" w:themeColor="text1"/>
                <w:sz w:val="28"/>
                <w:szCs w:val="28"/>
              </w:rPr>
              <w:t xml:space="preserve">розничную торговлю </w:t>
            </w:r>
            <w:r w:rsidRPr="00C0093C">
              <w:rPr>
                <w:color w:val="000000" w:themeColor="text1"/>
                <w:sz w:val="28"/>
                <w:szCs w:val="28"/>
              </w:rPr>
              <w:t>(кроме торговли подакцизными товарами)</w:t>
            </w:r>
            <w:r w:rsidRPr="00C0093C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C0093C">
              <w:rPr>
                <w:color w:val="000000" w:themeColor="text1"/>
                <w:sz w:val="28"/>
                <w:szCs w:val="28"/>
              </w:rPr>
              <w:t>в размере 80 процентов, но не более 300 тыс. рублей на одного Субъекта в год</w:t>
            </w: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8) на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приобретение и (или) установку контрольно-кассовой техники и комплектующих к ней возмещению подлежат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размере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50 процентов, но не более 50 тыс. рублей на одного Субъекта в год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9) по приобретению сырья, расходных материалов и инструментов, для производства ремесленной продукции и изделий народных художественных промыслов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подлежат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размере 50 процентов, но не более 200 тыс. рублей на одного Субъекта в год включающих затраты на: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сырье (металлы (черные, цветные) и их сплавы, камни (натуральные, искусственные), пластические массы, дерево, папье-маше, рог, кость и их сочетания, керамика, стекло, кожа, ткани, </w:t>
            </w:r>
            <w:proofErr w:type="spellStart"/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гипсокартон</w:t>
            </w:r>
            <w:proofErr w:type="spellEnd"/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, меха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магнит, кружево, бисер, веревка, леска, проволока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расходные материалы (лаки, краски, нитки, гвозди, перчатки, клей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грунтовка, шпатлевка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инструменты (кисти, иглы, дрели, ножовки, стамески, </w:t>
            </w:r>
            <w:proofErr w:type="spellStart"/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саморезы</w:t>
            </w:r>
            <w:proofErr w:type="spellEnd"/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, ножницы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сверла, секатор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).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мероприятию «Региональный проект «Акселерация субъектов малого и среднего предпринимательства»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возмещается часть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фактически произведенных и документально подтвержденных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затрат Субъектов, осуществляющих социально значимые виды деятельности</w:t>
            </w:r>
            <w:r w:rsidRPr="00C0093C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по следующим видам направлений затрат: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1) по аренде (субаренде) нежилых помещений возмещению подлежат фактически произведенные и документально подтвержденные затраты Субъектов на аренду нежилых помещений, 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br/>
              <w:t>№ 209-ФЗ, в размере не более 50 процентов от общего объема затрат (из расчета не более 1000,0 рублей за 1 кв. м арендной площади) и не более 200 тыс. рублей на одного Субъекта в год;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2) по приобретению оборудования (основных средств) и лицензионных программных продуктов возмещению подлежат фактически произведенные и документально подтвержденные затраты Субъектов в размере не более 80 процентов от стоимости оборудования (основных средств) и лицензионных программных продуктов и не более 300 тыс. рублей на одного Субъекта в год, а для Субъектов, осуществляющих деятельность по производству хлеба и хлебобулочных изделий, предельный объем субсидии составляет не более 500 тыс. рублей на одного Субъекта в год, при этом возмещению не подлежат затраты Субъектов на:</w:t>
            </w:r>
          </w:p>
          <w:p w:rsidR="00891C92" w:rsidRPr="00C0093C" w:rsidRDefault="00891C92" w:rsidP="00891C9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      </w:r>
          </w:p>
          <w:p w:rsidR="00891C92" w:rsidRPr="00C0093C" w:rsidRDefault="00891C92" w:rsidP="00891C9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доставку и монтаж оборудования;</w:t>
            </w:r>
          </w:p>
          <w:p w:rsidR="00891C92" w:rsidRPr="00C0093C" w:rsidRDefault="00891C92" w:rsidP="00891C92">
            <w:pPr>
              <w:tabs>
                <w:tab w:val="left" w:pos="1418"/>
                <w:tab w:val="left" w:pos="1560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по оплате коммунальных услуг нежилых помещений возмещению подлежат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Субъектов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в размере не более 50 процентов от общего объема затрат и не более 200 тыс. рублей на одного Субъекта в год;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4) по приобретению и (или) доставке кормов для сельскохозяйственных животных и птицы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возмещению подлежат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затраты Субъектов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 размере не более 50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процентов от общего объема затрат и не более 300 тыс. рублей на одного Субъекта в год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при наличии у Субъекта (на дату подачи заявления) поголовья сельскохозяйственных животных или птицы (одного из вида) не менее: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голов крупного рогатого скота, коней, оленей;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голов свиней;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 голов мелкого рогатого скота;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 голов кроликов;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 голов птицы (куры, гуси, утки, перепела);</w:t>
            </w:r>
          </w:p>
          <w:p w:rsidR="00891C92" w:rsidRPr="00C0093C" w:rsidRDefault="00891C92" w:rsidP="00891C92">
            <w:pPr>
              <w:tabs>
                <w:tab w:val="left" w:pos="1418"/>
                <w:tab w:val="left" w:pos="1560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5) по приобретению и (или) доставке муки для производства хлеба и хлебобулочных изделий возмещению подлежат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затраты Субъектов, осуществляющих деятельность по производству и реализации населению хлеба и хлебобулочных изделий,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в размере не более 50 процентов от общего объема затрат и не более 300 тыс. рублей на одного Субъекта в год.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мероприятию «Региональный проект «Создание условий для легкого старта и комфортного ведения бизнеса»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возмещается часть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фактически произведенных и документально подтвержденных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затрат Субъектов, осуществляющих социально значимые виды деятельности</w:t>
            </w:r>
            <w:r w:rsidRPr="00C0093C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, связанных с началом предпринимательской деятельности в соответствии с положениями настоящего Порядка:</w:t>
            </w:r>
          </w:p>
          <w:p w:rsidR="00891C92" w:rsidRPr="00C0093C" w:rsidRDefault="00891C92" w:rsidP="00891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на государственную регистрацию юридического лица и индивидуального предпринимателя возмещению подлежат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затраты Субъектов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 размере не более 80 процентов от общего объема затрат и не более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br/>
              <w:t>50 тыс. рублей на одного Субъекта в год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на аренду (субаренду) нежилых помещений,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за исключением нежилых помещений, находящихся в государственной и муниципальной собственности и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включенных в перечни имущества в соответствии с Федеральным законом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br/>
              <w:t>№ 209-ФЗ, в размере не более 80 процентов от общего объема затрат (из расчета не более 1000,0 рублей за 1 кв. м арендной площади) и не более 300 тыс. рублей на одного Субъекта в год;</w:t>
            </w:r>
          </w:p>
          <w:p w:rsidR="00891C92" w:rsidRPr="00C0093C" w:rsidRDefault="00891C92" w:rsidP="00891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на оплату коммунальных услуг нежилых помещений возмещению подлежат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Субъектов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в размере не более 80 процентов от общего объема затрат и не более 300 тыс. рублей на одного Субъекта в год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4) на приобретение основных средств (оборудование, оргтехника)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возмещению подлежат фактически произведенные и документально подтвержденные затраты Субъектов в размере не более 80 процентов от стоимости основных средств и не более 500 тыс. рублей на одного Субъекта в год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5) на приобретение инвентаря производственного назначения возмещению подлежат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Субъектов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в размере не более 80 процентов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br/>
              <w:t>от общего объема затрат и не более 300 тыс. рублей на одного Субъекта в год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6) на рекламу возмещению подлежат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Субъектов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в размере не более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br/>
              <w:t>80 процентов от общего объема затрат и не более 200 тыс. рублей на одного Субъекта в год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7) на выплаты по передаче прав на франшизу (паушальный взнос) возмещению подлежат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Субъектов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в размере не более 80 процентов от общего объема затрат и не более 300 тыс. рублей на одного Субъекта в год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8) на ремонтные работы в нежилых помещениях, выполняемые при подготовке помещений к эксплуатации возмещению подлежат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Субъектов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в размере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не более 80 процентов от общего объема затрат и не более 300 тыс. рублей на одного Субъекта в год по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приобретению строительных и отделочных материалов, по оказанию </w:t>
            </w:r>
            <w:r w:rsidR="005B05B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строительных и отделочных услуг</w:t>
            </w:r>
          </w:p>
          <w:p w:rsidR="00B64D58" w:rsidRPr="00C0093C" w:rsidRDefault="00B64D58" w:rsidP="00B64D5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093C" w:rsidRPr="00C0093C" w:rsidTr="00EC3348">
        <w:tc>
          <w:tcPr>
            <w:tcW w:w="4390" w:type="dxa"/>
          </w:tcPr>
          <w:p w:rsidR="007B1E16" w:rsidRDefault="000344E5" w:rsidP="00855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</w:t>
            </w:r>
            <w:r w:rsidR="008554A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отзыва предложений (заявок) участников отбора, поряд</w:t>
            </w:r>
            <w:r w:rsidR="008554A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  <w:p w:rsidR="006B6BC4" w:rsidRPr="00C0093C" w:rsidRDefault="006B6BC4" w:rsidP="00855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2" w:type="dxa"/>
          </w:tcPr>
          <w:p w:rsidR="007B1E16" w:rsidRPr="00C0093C" w:rsidRDefault="00AD3AFC" w:rsidP="00F21D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 отбора вправе изменить (дополнить) или отозвать свое предложение (заявку), но не позднее даты окончания срока их приема, указанного в объявлении, направив (вручив) письмо, содержащее соответствующую информацию, подписанное уполномоченным лицом Субъекта. В случае изменения предложения (заявки), такое предложение (заявка) признается новой и рассматривается в порядке и сроки, предусмотренные Порядком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F42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</w:t>
            </w:r>
            <w:r w:rsidR="008554A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рассмотрения предлож</w:t>
            </w:r>
            <w:r w:rsidR="00F426CB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ений (заявок) участников отбора</w:t>
            </w:r>
          </w:p>
        </w:tc>
        <w:tc>
          <w:tcPr>
            <w:tcW w:w="9922" w:type="dxa"/>
          </w:tcPr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Требовать у Субъекта самостоятельного представления документов, которые находятся в распоряжении органов местного самоуправления, которые Субъект вправе представить по собственной инициативе, запрещено. </w:t>
            </w: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Предоставленное предложение (заявка) на участие в отборе должностным лицом, ответственным за прием и регистрацию документов в Уполномоченном органе, указанном в объявлении о проведении отбора: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регистрируется с указанием даты и времени поступления, входящего регистрационного номера;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зарегистрированное предложение (заявка) на участие в отборе передается должностному лицу Уполномоченного органа, указанного в объявлении о проведении отбора, ответственному за рассмотрение предложений (заявок) (далее – Специалист), в течение 1 рабочего дня с даты окончания их приема.</w:t>
            </w: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целях рассмотрения предложений (заявок), поступивших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от участников отбора, на постоянной основе сформирована комиссия администрации Ханты-Мансийского района по оказанию финансовой поддержки в форме субсидии субъектам малого и среднего предпринимательства (далее – Комиссия), в соответствии с постановлением администрации Ханты-Мансийского района.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Рассмотрение предложений (заявок) участников отбора на предмет их соответствия установленным в объявлении о проведении отбора требованиям осуществляется в срок 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до 1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05B0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апреля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5B05B0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(включительно)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включает: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(заявок) Специалистом;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(заявок) 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омиссией.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(заявок) Специалист проводит в следующем порядке: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19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05B0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марта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5B05B0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(включительно)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формирует список участников отбора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15003C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05</w:t>
            </w:r>
            <w:r w:rsidR="0015003C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05B0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апреля</w:t>
            </w:r>
            <w:r w:rsidR="0015003C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5B05B0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5003C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(включительно)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 обязательную проверку предложений (заявок) на соответствие условиям и требованиям, предусмотренным Порядком, в том числе с использованием информационного взаимодействия с органами администрации Ханты-Мансийского района, открытых и общедоступных источников, результатом которой являются следующие подтверждающие документы (сведения):</w:t>
            </w:r>
          </w:p>
          <w:p w:rsidR="00F208FF" w:rsidRPr="00C0093C" w:rsidRDefault="00F208FF" w:rsidP="00F208FF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выписка из Единого государственного реестра юридических лиц (для юридического лица) или выписка из Единого государственного реестра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индивидуальных предпринимателей (для индивидуального предпринимателя)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сформированная на дату проведения проверки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предложений (заявок) (https://egrul.nalog.ru/index.html);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из Единого р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еестра субъектов малого и среднего предпринимательства сформированную на дату проведения проверки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предложений (заявок)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(https://ofd.nalog.ru/);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сведения из Единого реестра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субъектов малого и среднего предпринимательства – получателей поддержки,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дату проведения проверки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предложений (заявок),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(https://rmsp-pp.nalog.ru/index.html);</w:t>
            </w:r>
          </w:p>
          <w:p w:rsidR="00F208FF" w:rsidRPr="00C0093C" w:rsidRDefault="00F208FF" w:rsidP="00F208FF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C0093C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https://bankrot.fedresurs.ru/</w:t>
              </w:r>
            </w:hyperlink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),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дату проведения проверки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предложений (заявок);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 осмотра, составленный по форме приложения 2 к настоящему Порядку (применяется к Субъекту, заявляющемуся на компенсацию расходов, связанных с арендой (субарендой) помещения, приобретением оборудования (основных средств), приобретением транспортного средства, объектом строительства, приобретением контрольно-кассовой техники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об отсутствии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Мансийского района, государственная собственность на которые не разграничена;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разрешения на строительство Объекта, выданного департаментом строительства, архитектуры и ЖКХ администрации Ханты-Мансийского района применяется к Субъекту заявляющемуся на компенсацию расходов, связанных со строительством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деятельности, сельского хозяйства;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из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перечня экспортно-ориентированных субъектов малого и среднего предпринимательства, размещенного на официальном сайте Фонда «Центр координации поддержки экспортно-ориентированных субъектов малого и среднего предпринимательства Югры» (далее – Центр) (</w:t>
            </w:r>
            <w:hyperlink r:id="rId13" w:history="1">
              <w:r w:rsidRPr="00C0093C">
                <w:rPr>
                  <w:rStyle w:val="a4"/>
                  <w:rFonts w:ascii="Times New Roman" w:hAnsi="Times New Roman" w:cs="Times New Roman"/>
                  <w:snapToGrid w:val="0"/>
                  <w:color w:val="000000" w:themeColor="text1"/>
                  <w:sz w:val="28"/>
                  <w:szCs w:val="28"/>
                  <w:u w:val="none"/>
                  <w:lang w:val="en-US"/>
                </w:rPr>
                <w:t>http</w:t>
              </w:r>
              <w:r w:rsidRPr="00C0093C">
                <w:rPr>
                  <w:rStyle w:val="a4"/>
                  <w:rFonts w:ascii="Times New Roman" w:hAnsi="Times New Roman" w:cs="Times New Roman"/>
                  <w:snapToGrid w:val="0"/>
                  <w:color w:val="000000" w:themeColor="text1"/>
                  <w:sz w:val="28"/>
                  <w:szCs w:val="28"/>
                  <w:u w:val="none"/>
                </w:rPr>
                <w:t>://</w:t>
              </w:r>
              <w:r w:rsidRPr="00C0093C">
                <w:rPr>
                  <w:rStyle w:val="a4"/>
                  <w:rFonts w:ascii="Times New Roman" w:hAnsi="Times New Roman" w:cs="Times New Roman"/>
                  <w:snapToGrid w:val="0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Pr="00C0093C">
                <w:rPr>
                  <w:rStyle w:val="a4"/>
                  <w:rFonts w:ascii="Times New Roman" w:hAnsi="Times New Roman" w:cs="Times New Roman"/>
                  <w:snapToGrid w:val="0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C0093C">
                <w:rPr>
                  <w:rStyle w:val="a4"/>
                  <w:rFonts w:ascii="Times New Roman" w:hAnsi="Times New Roman" w:cs="Times New Roman"/>
                  <w:snapToGrid w:val="0"/>
                  <w:color w:val="000000" w:themeColor="text1"/>
                  <w:sz w:val="28"/>
                  <w:szCs w:val="28"/>
                  <w:u w:val="none"/>
                  <w:lang w:val="en-US"/>
                </w:rPr>
                <w:t>export</w:t>
              </w:r>
              <w:r w:rsidRPr="00C0093C">
                <w:rPr>
                  <w:rStyle w:val="a4"/>
                  <w:rFonts w:ascii="Times New Roman" w:hAnsi="Times New Roman" w:cs="Times New Roman"/>
                  <w:snapToGrid w:val="0"/>
                  <w:color w:val="000000" w:themeColor="text1"/>
                  <w:sz w:val="28"/>
                  <w:szCs w:val="28"/>
                  <w:u w:val="none"/>
                </w:rPr>
                <w:t>-</w:t>
              </w:r>
              <w:proofErr w:type="spellStart"/>
              <w:r w:rsidRPr="00C0093C">
                <w:rPr>
                  <w:rStyle w:val="a4"/>
                  <w:rFonts w:ascii="Times New Roman" w:hAnsi="Times New Roman" w:cs="Times New Roman"/>
                  <w:snapToGrid w:val="0"/>
                  <w:color w:val="000000" w:themeColor="text1"/>
                  <w:sz w:val="28"/>
                  <w:szCs w:val="28"/>
                  <w:u w:val="none"/>
                  <w:lang w:val="en-US"/>
                </w:rPr>
                <w:t>ugra</w:t>
              </w:r>
              <w:proofErr w:type="spellEnd"/>
              <w:r w:rsidRPr="00C0093C">
                <w:rPr>
                  <w:rStyle w:val="a4"/>
                  <w:rFonts w:ascii="Times New Roman" w:hAnsi="Times New Roman" w:cs="Times New Roman"/>
                  <w:snapToGrid w:val="0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Pr="00C0093C">
                <w:rPr>
                  <w:rStyle w:val="a4"/>
                  <w:rFonts w:ascii="Times New Roman" w:hAnsi="Times New Roman" w:cs="Times New Roman"/>
                  <w:snapToGrid w:val="0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Pr="00C0093C">
                <w:rPr>
                  <w:rStyle w:val="a4"/>
                  <w:rFonts w:ascii="Times New Roman" w:hAnsi="Times New Roman" w:cs="Times New Roman"/>
                  <w:snapToGrid w:val="0"/>
                  <w:color w:val="000000" w:themeColor="text1"/>
                  <w:sz w:val="28"/>
                  <w:szCs w:val="28"/>
                  <w:u w:val="none"/>
                </w:rPr>
                <w:t>/</w:t>
              </w:r>
            </w:hyperlink>
            <w:r w:rsidRPr="00C0093C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</w:rPr>
              <w:t>)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применяется к Субъекту (экспортно-ориентированному), заявляющемуся на компенсацию расходов, связанных с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обязательной и добровольной сертификацией (декларированием) продукции (в том числе продовольственного сырья) местных товаропроизводителей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      </w: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Осмотр арендованного помещения, приобретенного оборудования (основных средств), транспортного средства, объекта строительства, приобретенной контрольно-кассовой техники организуется и проводится администрацией Ханты-Мансийского района во взаимодействии с Субъектом в рамках обязательной проверки на предмет достоверности сведений и документов, представленных Субъектом по расходам, связанным с арендой (субарендой)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помещения, приобретением оборудования (основных средств), транспортного средства, объектом строительства, приобретением контрольно-кассовой техники, в следующем порядке: в период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рассмотрения предложений (заявок) Специалистом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Специалист посредством телефонной связи согласует с участником отбора, дату проведения осмотра. Осмотр производится путем личного участия представителя администрации района Ханты-Мансийского района, с выездом к месту нахождения объекта осмотра, либо удаленно с использованием средств видеосвязи. Перечень должностных лиц администрации Ханты-Мансийского района, уполномоченных на подписание акта осмотра, устанавливается распоряжением администрации Ханты-Мансийского района.</w:t>
            </w: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(заявок) 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A51B8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миссией осуществляется </w:t>
            </w:r>
            <w:r w:rsidR="00A51B8A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 1</w:t>
            </w:r>
            <w:r w:rsidR="00746C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A51B8A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208FF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апреля</w:t>
            </w:r>
            <w:r w:rsidR="00A51B8A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202</w:t>
            </w:r>
            <w:r w:rsidR="00F208FF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A51B8A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  <w:r w:rsidR="00746C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(включительно)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A35FD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омиссия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результатам рассмотрения предложений (заявок) на предмет их соответствия установленным в объявлении о проведении отбора требованиям устанавливает основания для отклонения предложений (заявок) участников отбора, для принятия решения о предоставлении или отказе в предоставлении субсидий участникам отбора</w:t>
            </w:r>
            <w:r w:rsidR="004A35FD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A35FD" w:rsidRPr="00C0093C" w:rsidRDefault="004A35FD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2FB9" w:rsidRPr="00C0093C" w:rsidRDefault="00C62FB9" w:rsidP="00C62FB9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Отклонение предложений (заявок) участников отбора осуществляется Комиссией по следующим основаниям:</w:t>
            </w:r>
          </w:p>
          <w:p w:rsidR="00C62FB9" w:rsidRPr="00C0093C" w:rsidRDefault="00C62FB9" w:rsidP="00C62F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несоответствие участника отбора критериям, установленных в объявлении о проведении отбора, в соответствии с пунктом 9 Порядка;</w:t>
            </w:r>
          </w:p>
          <w:p w:rsidR="00C62FB9" w:rsidRPr="00C0093C" w:rsidRDefault="00C62FB9" w:rsidP="00C62FB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несоответствие участника отбора требованиям, установленным в объявлении о проведении отбора, в соответствии с пунктом 13 Порядка;</w:t>
            </w:r>
          </w:p>
          <w:p w:rsidR="00C62FB9" w:rsidRPr="00C0093C" w:rsidRDefault="00C62FB9" w:rsidP="00C62FB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несоответствие представленных участником отбора предложений (заявок) и документов требованиям к предложениям (заявкам) участников отбора,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установленных в объявлении о проведении отбора, в соответствии с пунктом 14 Порядка;</w:t>
            </w:r>
          </w:p>
          <w:p w:rsidR="00C62FB9" w:rsidRPr="00C0093C" w:rsidRDefault="00C62FB9" w:rsidP="00C62FB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C62FB9" w:rsidRPr="00C0093C" w:rsidRDefault="00C62FB9" w:rsidP="00C62FB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подача участником отбора предложения (заявки) после даты и (или) времени, определенных для подачи предложений (заявок);</w:t>
            </w:r>
          </w:p>
          <w:p w:rsidR="00C62FB9" w:rsidRPr="00C0093C" w:rsidRDefault="00C62FB9" w:rsidP="00C62F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      </w:r>
          </w:p>
          <w:p w:rsidR="004A35FD" w:rsidRPr="00C0093C" w:rsidRDefault="004A35FD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2FB9" w:rsidRPr="00C0093C" w:rsidRDefault="00C62FB9" w:rsidP="00C62F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Основания для отказа участнику отбора в предоставлении субсидии:</w:t>
            </w:r>
          </w:p>
          <w:p w:rsidR="00C62FB9" w:rsidRPr="00C0093C" w:rsidRDefault="00C62FB9" w:rsidP="00C62F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несоответствие предоставленных участником отбора документов, подтверждающих фактически произведенные затраты требованиям, определенным объявлением о проведении отбора;</w:t>
            </w:r>
          </w:p>
          <w:p w:rsidR="007B1E16" w:rsidRPr="00C0093C" w:rsidRDefault="00C62FB9" w:rsidP="000254B8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установление факта недостоверности предоставленной участником отбора информации.</w:t>
            </w:r>
          </w:p>
        </w:tc>
      </w:tr>
      <w:tr w:rsidR="00C0093C" w:rsidRPr="00C0093C" w:rsidTr="00EC3348">
        <w:tc>
          <w:tcPr>
            <w:tcW w:w="4390" w:type="dxa"/>
          </w:tcPr>
          <w:p w:rsidR="000344E5" w:rsidRPr="00C0093C" w:rsidRDefault="000344E5" w:rsidP="00024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</w:t>
            </w:r>
            <w:r w:rsidR="00222CCB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 участникам отбора разъяснений положений объявления о проведении отбора, даты начала и окончания срока такого</w:t>
            </w:r>
            <w:r w:rsidR="00E74013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</w:t>
            </w:r>
          </w:p>
          <w:p w:rsidR="00272535" w:rsidRPr="00C0093C" w:rsidRDefault="00272535" w:rsidP="00024F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2" w:type="dxa"/>
          </w:tcPr>
          <w:p w:rsidR="00272535" w:rsidRPr="00C0093C" w:rsidRDefault="00222CCB" w:rsidP="00E14C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 отбора вправе запросить письменное разъяснение положений объявления о проведении отбора в адрес Уполномоченного органа </w:t>
            </w:r>
            <w:r w:rsidR="00746C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</w:t>
            </w:r>
            <w:r w:rsidR="00E967CE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208FF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 марта</w:t>
            </w:r>
            <w:r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967CE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F208FF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E967CE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  <w:r w:rsidR="00746C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(включительно)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Уполномоченный орган в течении 3-х рабочих дней направляет участнику отбора письменное разъяснение положений</w:t>
            </w:r>
            <w:r w:rsidR="0074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объявления о проведении отбора</w:t>
            </w:r>
          </w:p>
          <w:p w:rsidR="00E967CE" w:rsidRPr="00C0093C" w:rsidRDefault="00E967CE" w:rsidP="00A14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093C" w:rsidRPr="00C0093C" w:rsidTr="00EC3348">
        <w:tc>
          <w:tcPr>
            <w:tcW w:w="4390" w:type="dxa"/>
          </w:tcPr>
          <w:p w:rsidR="00272535" w:rsidRDefault="00981FEF" w:rsidP="00981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течение которого победитель (победители) отбора должен подписать соглашение 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(договор) о предоставлении субсидии (далее – соглашение) </w:t>
            </w:r>
          </w:p>
          <w:p w:rsidR="00746C8A" w:rsidRPr="00C0093C" w:rsidRDefault="00746C8A" w:rsidP="00981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2" w:type="dxa"/>
          </w:tcPr>
          <w:p w:rsidR="00272535" w:rsidRPr="00C0093C" w:rsidRDefault="00981FEF" w:rsidP="00981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победитель отбора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</w:t>
            </w:r>
          </w:p>
        </w:tc>
      </w:tr>
      <w:tr w:rsidR="00C0093C" w:rsidRPr="00C0093C" w:rsidTr="00EC3348">
        <w:tc>
          <w:tcPr>
            <w:tcW w:w="4390" w:type="dxa"/>
          </w:tcPr>
          <w:p w:rsidR="00272535" w:rsidRPr="00C0093C" w:rsidRDefault="000344E5" w:rsidP="00AE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условий признания победителя (победителей) отбора уклонившимся от заключения соглашения</w:t>
            </w:r>
          </w:p>
        </w:tc>
        <w:tc>
          <w:tcPr>
            <w:tcW w:w="9922" w:type="dxa"/>
          </w:tcPr>
          <w:p w:rsidR="00272535" w:rsidRDefault="00AE1A16" w:rsidP="00A14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981FEF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случае не предоставления подписанного соглашения (дополнительного соглашения) </w:t>
            </w:r>
            <w:r w:rsidR="00981FEF"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срок 5 рабочих дней со дня вручения (получения) проекта соглашения (дополнительного соглашения) </w:t>
            </w:r>
            <w:r w:rsidR="00981FEF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 признается уклонившимся от заключения соглашения (дополнительного соглашения) и решение о предоставлении субсидии отменяется</w:t>
            </w:r>
          </w:p>
          <w:p w:rsidR="00746C8A" w:rsidRPr="00C0093C" w:rsidRDefault="00746C8A" w:rsidP="00A14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093C" w:rsidRPr="00C0093C" w:rsidTr="00EC3348">
        <w:tc>
          <w:tcPr>
            <w:tcW w:w="4390" w:type="dxa"/>
          </w:tcPr>
          <w:p w:rsidR="00272535" w:rsidRPr="00C0093C" w:rsidRDefault="000344E5" w:rsidP="00271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даты размещения результатов отбора на едином портале, а также на официальном сайте</w:t>
            </w:r>
          </w:p>
        </w:tc>
        <w:tc>
          <w:tcPr>
            <w:tcW w:w="9922" w:type="dxa"/>
          </w:tcPr>
          <w:p w:rsidR="00981FEF" w:rsidRPr="00C0093C" w:rsidRDefault="00271AC7" w:rsidP="00981FEF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результатам рассмотрения предложений (заявок) участников отбора</w:t>
            </w:r>
            <w:r w:rsidR="009F19A4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позднее </w:t>
            </w:r>
            <w:r w:rsidR="00F208FF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18 апреля</w:t>
            </w:r>
            <w:r w:rsidR="00AE1A16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F208FF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AE1A16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едином портале</w:t>
            </w:r>
            <w:r w:rsidR="009F19A4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(при наличии возможности)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 также на официальном сайте,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размещается 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AE1A16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включающая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следующие сведения:</w:t>
            </w:r>
          </w:p>
          <w:p w:rsidR="00981FEF" w:rsidRPr="00C0093C" w:rsidRDefault="00981FEF" w:rsidP="00981FEF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дата, время и место проведения рассмотрения предложений (заявок) Комиссией;</w:t>
            </w:r>
          </w:p>
          <w:p w:rsidR="00981FEF" w:rsidRPr="00C0093C" w:rsidRDefault="00981FEF" w:rsidP="00981FEF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информацию об участниках отбора, предложения (заявки) которых были рассмотрены;</w:t>
            </w:r>
          </w:p>
          <w:p w:rsidR="00271AC7" w:rsidRPr="00C0093C" w:rsidRDefault="00981FEF" w:rsidP="00271AC7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      </w:r>
          </w:p>
          <w:p w:rsidR="00272535" w:rsidRDefault="00981FEF" w:rsidP="00271AC7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получателей субсидии, с которым заключается соглашение (дополнительное соглашение) (далее – победитель отбора), и размер предоставляемой ему субсидии</w:t>
            </w:r>
          </w:p>
          <w:p w:rsidR="006B6BC4" w:rsidRPr="00C0093C" w:rsidRDefault="006B6BC4" w:rsidP="00271AC7">
            <w:pPr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B1E16" w:rsidRPr="00C0093C" w:rsidRDefault="007B1E16" w:rsidP="00A141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B1E16" w:rsidRPr="00C0093C" w:rsidSect="00732748">
      <w:footerReference w:type="default" r:id="rId14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48" w:rsidRDefault="00732748" w:rsidP="00732748">
      <w:pPr>
        <w:spacing w:after="0" w:line="240" w:lineRule="auto"/>
      </w:pPr>
      <w:r>
        <w:separator/>
      </w:r>
    </w:p>
  </w:endnote>
  <w:endnote w:type="continuationSeparator" w:id="0">
    <w:p w:rsidR="00732748" w:rsidRDefault="00732748" w:rsidP="0073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684213"/>
      <w:docPartObj>
        <w:docPartGallery w:val="Page Numbers (Bottom of Page)"/>
        <w:docPartUnique/>
      </w:docPartObj>
    </w:sdtPr>
    <w:sdtEndPr/>
    <w:sdtContent>
      <w:p w:rsidR="00732748" w:rsidRDefault="007327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513">
          <w:rPr>
            <w:noProof/>
          </w:rPr>
          <w:t>23</w:t>
        </w:r>
        <w:r>
          <w:fldChar w:fldCharType="end"/>
        </w:r>
      </w:p>
    </w:sdtContent>
  </w:sdt>
  <w:p w:rsidR="00732748" w:rsidRDefault="007327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48" w:rsidRDefault="00732748" w:rsidP="00732748">
      <w:pPr>
        <w:spacing w:after="0" w:line="240" w:lineRule="auto"/>
      </w:pPr>
      <w:r>
        <w:separator/>
      </w:r>
    </w:p>
  </w:footnote>
  <w:footnote w:type="continuationSeparator" w:id="0">
    <w:p w:rsidR="00732748" w:rsidRDefault="00732748" w:rsidP="00732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E1"/>
    <w:rsid w:val="00020874"/>
    <w:rsid w:val="00024FC9"/>
    <w:rsid w:val="000254B8"/>
    <w:rsid w:val="000344E5"/>
    <w:rsid w:val="000755D6"/>
    <w:rsid w:val="00143533"/>
    <w:rsid w:val="0015003C"/>
    <w:rsid w:val="001765AE"/>
    <w:rsid w:val="00222CCB"/>
    <w:rsid w:val="00271AC7"/>
    <w:rsid w:val="00272535"/>
    <w:rsid w:val="00297FB9"/>
    <w:rsid w:val="0045234E"/>
    <w:rsid w:val="004A35FD"/>
    <w:rsid w:val="004E579B"/>
    <w:rsid w:val="0054425D"/>
    <w:rsid w:val="005B05B0"/>
    <w:rsid w:val="006226B4"/>
    <w:rsid w:val="006712C7"/>
    <w:rsid w:val="006B6BC4"/>
    <w:rsid w:val="006D299D"/>
    <w:rsid w:val="006F6111"/>
    <w:rsid w:val="006F6ADF"/>
    <w:rsid w:val="007104A2"/>
    <w:rsid w:val="00732748"/>
    <w:rsid w:val="00746C8A"/>
    <w:rsid w:val="007551A5"/>
    <w:rsid w:val="007737D6"/>
    <w:rsid w:val="007B1E16"/>
    <w:rsid w:val="007B65B1"/>
    <w:rsid w:val="007B732C"/>
    <w:rsid w:val="007C541B"/>
    <w:rsid w:val="007F552C"/>
    <w:rsid w:val="008554A0"/>
    <w:rsid w:val="00862640"/>
    <w:rsid w:val="00891C92"/>
    <w:rsid w:val="00910DB9"/>
    <w:rsid w:val="00981FEF"/>
    <w:rsid w:val="009A40D1"/>
    <w:rsid w:val="009F19A4"/>
    <w:rsid w:val="009F3E7B"/>
    <w:rsid w:val="00A1415F"/>
    <w:rsid w:val="00A51B8A"/>
    <w:rsid w:val="00AD3AFC"/>
    <w:rsid w:val="00AE1A16"/>
    <w:rsid w:val="00B524AC"/>
    <w:rsid w:val="00B552F5"/>
    <w:rsid w:val="00B64D58"/>
    <w:rsid w:val="00BB0985"/>
    <w:rsid w:val="00BC7513"/>
    <w:rsid w:val="00C0093C"/>
    <w:rsid w:val="00C11A8D"/>
    <w:rsid w:val="00C62FB9"/>
    <w:rsid w:val="00C739E1"/>
    <w:rsid w:val="00D5001E"/>
    <w:rsid w:val="00D52D1A"/>
    <w:rsid w:val="00D638AC"/>
    <w:rsid w:val="00D658EE"/>
    <w:rsid w:val="00D71B24"/>
    <w:rsid w:val="00E14CB0"/>
    <w:rsid w:val="00E74013"/>
    <w:rsid w:val="00E800DC"/>
    <w:rsid w:val="00E967CE"/>
    <w:rsid w:val="00EC3348"/>
    <w:rsid w:val="00EE2B8D"/>
    <w:rsid w:val="00F208FF"/>
    <w:rsid w:val="00F21DA5"/>
    <w:rsid w:val="00F426CB"/>
    <w:rsid w:val="00F55C99"/>
    <w:rsid w:val="00F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B058D-5B33-4011-BD70-1EEC574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2D1A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71B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71B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B64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B64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748"/>
  </w:style>
  <w:style w:type="paragraph" w:styleId="a9">
    <w:name w:val="footer"/>
    <w:basedOn w:val="a"/>
    <w:link w:val="aa"/>
    <w:uiPriority w:val="99"/>
    <w:unhideWhenUsed/>
    <w:rsid w:val="0073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6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6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8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BBC61A1853A3CAF126217B6CE7ACFFC8FCB026A089E0F73F62B177B7P8n0D" TargetMode="External"/><Relationship Id="rId13" Type="http://schemas.openxmlformats.org/officeDocument/2006/relationships/hyperlink" Target="http://www.export-ugr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batih@hmrn.ru" TargetMode="External"/><Relationship Id="rId12" Type="http://schemas.openxmlformats.org/officeDocument/2006/relationships/hyperlink" Target="https://bankrot.fedresurs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conom@hmrn.ru" TargetMode="External"/><Relationship Id="rId11" Type="http://schemas.openxmlformats.org/officeDocument/2006/relationships/hyperlink" Target="http://hmrn.ru/raion/ekonomika/ip/podderzhka/podat-zayavlenie.ph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876F5B698D7A0DCAECA4AF4D8A9D047CD8738067B7F31FC37B16F1B94C1908C6B67C38CC7D857719D08E89387DB987075D3AB5x1n5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25</Pages>
  <Words>5992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Губатых М.И.</cp:lastModifiedBy>
  <cp:revision>58</cp:revision>
  <dcterms:created xsi:type="dcterms:W3CDTF">2021-07-07T10:33:00Z</dcterms:created>
  <dcterms:modified xsi:type="dcterms:W3CDTF">2022-03-17T13:26:00Z</dcterms:modified>
</cp:coreProperties>
</file>