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B3" w:rsidRDefault="00B93DED" w:rsidP="0072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DED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</w:p>
    <w:p w:rsidR="002543CC" w:rsidRDefault="004C7953" w:rsidP="0072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953">
        <w:rPr>
          <w:rFonts w:ascii="Times New Roman" w:hAnsi="Times New Roman" w:cs="Times New Roman"/>
          <w:b/>
          <w:sz w:val="28"/>
          <w:szCs w:val="28"/>
        </w:rPr>
        <w:t>действий инвестора по процедуре получения разрешения на строительство объекта</w:t>
      </w:r>
    </w:p>
    <w:p w:rsidR="004B6247" w:rsidRDefault="00B93DED" w:rsidP="00726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DED">
        <w:rPr>
          <w:rFonts w:ascii="Times New Roman" w:hAnsi="Times New Roman" w:cs="Times New Roman"/>
          <w:b/>
          <w:sz w:val="28"/>
          <w:szCs w:val="28"/>
        </w:rPr>
        <w:t xml:space="preserve">в Ханты-Мансийском </w:t>
      </w:r>
      <w:r w:rsidR="002543CC">
        <w:rPr>
          <w:rFonts w:ascii="Times New Roman" w:hAnsi="Times New Roman" w:cs="Times New Roman"/>
          <w:b/>
          <w:sz w:val="28"/>
          <w:szCs w:val="28"/>
        </w:rPr>
        <w:t>районе</w:t>
      </w:r>
    </w:p>
    <w:p w:rsidR="004B6247" w:rsidRDefault="004B6247" w:rsidP="00CE2EF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53"/>
        <w:gridCol w:w="992"/>
        <w:gridCol w:w="963"/>
        <w:gridCol w:w="737"/>
        <w:gridCol w:w="3970"/>
        <w:gridCol w:w="1700"/>
        <w:gridCol w:w="2695"/>
        <w:gridCol w:w="1984"/>
      </w:tblGrid>
      <w:tr w:rsidR="00DA75C9" w:rsidRPr="00982C56" w:rsidTr="00780D45">
        <w:tc>
          <w:tcPr>
            <w:tcW w:w="510" w:type="dxa"/>
          </w:tcPr>
          <w:p w:rsidR="00DA75C9" w:rsidRPr="00C11046" w:rsidRDefault="00DA75C9" w:rsidP="00C11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753" w:type="dxa"/>
          </w:tcPr>
          <w:p w:rsidR="00DA75C9" w:rsidRPr="00C11046" w:rsidRDefault="00DA75C9" w:rsidP="00C11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алгоритма (Процедура)</w:t>
            </w:r>
          </w:p>
        </w:tc>
        <w:tc>
          <w:tcPr>
            <w:tcW w:w="992" w:type="dxa"/>
          </w:tcPr>
          <w:p w:rsidR="00DA75C9" w:rsidRPr="00C11046" w:rsidRDefault="00DA75C9" w:rsidP="00C11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фактический</w:t>
            </w:r>
          </w:p>
        </w:tc>
        <w:tc>
          <w:tcPr>
            <w:tcW w:w="963" w:type="dxa"/>
          </w:tcPr>
          <w:p w:rsidR="00DA75C9" w:rsidRPr="00C11046" w:rsidRDefault="00DA75C9" w:rsidP="00C11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целевой</w:t>
            </w:r>
          </w:p>
        </w:tc>
        <w:tc>
          <w:tcPr>
            <w:tcW w:w="737" w:type="dxa"/>
          </w:tcPr>
          <w:p w:rsidR="00DA75C9" w:rsidRPr="00C11046" w:rsidRDefault="00DA75C9" w:rsidP="00C11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C1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док-</w:t>
            </w:r>
            <w:proofErr w:type="spellStart"/>
            <w:r w:rsidRPr="00C1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proofErr w:type="gramEnd"/>
          </w:p>
        </w:tc>
        <w:tc>
          <w:tcPr>
            <w:tcW w:w="3970" w:type="dxa"/>
          </w:tcPr>
          <w:p w:rsidR="00DA75C9" w:rsidRPr="00C11046" w:rsidRDefault="00DA75C9" w:rsidP="00C11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Входящие документы</w:t>
            </w:r>
          </w:p>
        </w:tc>
        <w:tc>
          <w:tcPr>
            <w:tcW w:w="1700" w:type="dxa"/>
          </w:tcPr>
          <w:p w:rsidR="00DA75C9" w:rsidRPr="00C11046" w:rsidRDefault="00DA75C9" w:rsidP="00C11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Результирующие документы</w:t>
            </w:r>
          </w:p>
        </w:tc>
        <w:tc>
          <w:tcPr>
            <w:tcW w:w="2695" w:type="dxa"/>
          </w:tcPr>
          <w:p w:rsidR="00DA75C9" w:rsidRPr="00C11046" w:rsidRDefault="00DA75C9" w:rsidP="00C11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  <w:tc>
          <w:tcPr>
            <w:tcW w:w="1984" w:type="dxa"/>
          </w:tcPr>
          <w:p w:rsidR="00DA75C9" w:rsidRPr="00C11046" w:rsidRDefault="00DA75C9" w:rsidP="00C11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инвестиционных проектов</w:t>
            </w:r>
          </w:p>
        </w:tc>
      </w:tr>
      <w:tr w:rsidR="00DA75C9" w:rsidRPr="00982C56" w:rsidTr="00780D45">
        <w:tc>
          <w:tcPr>
            <w:tcW w:w="510" w:type="dxa"/>
          </w:tcPr>
          <w:p w:rsidR="00DA75C9" w:rsidRPr="00C11046" w:rsidRDefault="00DA75C9" w:rsidP="00C11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3" w:type="dxa"/>
          </w:tcPr>
          <w:p w:rsidR="00DA75C9" w:rsidRPr="00C11046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утверждение документации по планировке территории (При отсутствии установленных границ земельного участка или в случаи комплексного развития территории)</w:t>
            </w:r>
          </w:p>
        </w:tc>
        <w:tc>
          <w:tcPr>
            <w:tcW w:w="992" w:type="dxa"/>
          </w:tcPr>
          <w:p w:rsidR="00DA75C9" w:rsidRPr="00C11046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proofErr w:type="spellStart"/>
            <w:proofErr w:type="gramStart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</w:t>
            </w:r>
            <w:proofErr w:type="spellEnd"/>
            <w:r w:rsidR="00BB67CE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чих</w:t>
            </w:r>
            <w:proofErr w:type="gramEnd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963" w:type="dxa"/>
          </w:tcPr>
          <w:p w:rsidR="00DA75C9" w:rsidRPr="00C11046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</w:t>
            </w:r>
            <w:proofErr w:type="spellStart"/>
            <w:proofErr w:type="gramStart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</w:t>
            </w:r>
            <w:proofErr w:type="spellEnd"/>
            <w:r w:rsidR="00BB67CE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чих</w:t>
            </w:r>
            <w:proofErr w:type="gramEnd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737" w:type="dxa"/>
          </w:tcPr>
          <w:p w:rsidR="00DA75C9" w:rsidRPr="00C11046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0" w:type="dxa"/>
          </w:tcPr>
          <w:p w:rsidR="00DA75C9" w:rsidRPr="00982C56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 о подготовке проекта планировки территории;</w:t>
            </w: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75C9" w:rsidRPr="00982C56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Проект задания на разработку проекта планировки территории;</w:t>
            </w: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75C9" w:rsidRPr="00982C56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Проект задания на выполнение инженерных изысканий;</w:t>
            </w: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75C9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4.Распорядительный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акт</w:t>
            </w:r>
            <w:r w:rsidR="00BB67CE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Уполномоченного органа, утверждающий задание на разработку проекта планировки территории;</w:t>
            </w:r>
          </w:p>
          <w:p w:rsidR="00982C56" w:rsidRP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75C9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5.Согласование документации по планировке территории с субъектами Российской </w:t>
            </w:r>
            <w:r w:rsidR="00BB67CE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на</w:t>
            </w:r>
            <w:r w:rsidR="00593098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территориях которых планируются </w:t>
            </w:r>
            <w:r w:rsidR="00593098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реконструкция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регионального значения;</w:t>
            </w:r>
          </w:p>
          <w:p w:rsidR="00982C56" w:rsidRP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75C9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6.Согласование документации по планировке территории</w:t>
            </w:r>
            <w:r w:rsidR="00BB67CE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муниципальными районами,</w:t>
            </w:r>
            <w:r w:rsidRPr="00982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городскими округами, на территориях которых планируются строительство, реконструкция объекта местного значения;</w:t>
            </w:r>
          </w:p>
          <w:p w:rsidR="00982C56" w:rsidRP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75C9" w:rsidRPr="00982C56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7.Согласование документации по планировке территории с органами государственной власти,</w:t>
            </w:r>
          </w:p>
          <w:p w:rsidR="00DA75C9" w:rsidRPr="00982C56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осуществляющими предоставление лесных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участков в границах земель лесного фонда;</w:t>
            </w:r>
          </w:p>
          <w:p w:rsidR="00DA75C9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8.Согласование документации по планировке территории с</w:t>
            </w:r>
            <w:r w:rsidR="00BB67CE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</w:t>
            </w:r>
            <w:r w:rsid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органом</w:t>
            </w:r>
            <w:r w:rsid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исполнительной власти,</w:t>
            </w:r>
            <w:r w:rsidR="00BB67CE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осуществляющим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отношений;</w:t>
            </w:r>
          </w:p>
          <w:p w:rsidR="00982C56" w:rsidRP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75C9" w:rsidRPr="00982C56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9.Согласование документации по планировке территории с исполнительным органом</w:t>
            </w:r>
          </w:p>
          <w:p w:rsidR="00DA75C9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власти или органом местного самоуправления, в ведении которых находится соответствующая особо охраняемая природная территория;</w:t>
            </w:r>
          </w:p>
          <w:p w:rsidR="00982C56" w:rsidRP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75C9" w:rsidRPr="00982C56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10.Согласование документации по планировке территории с органом государственной власти или органом местного самоуправления,</w:t>
            </w:r>
          </w:p>
          <w:p w:rsidR="00DA75C9" w:rsidRPr="00982C56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уполномоченными на принятие решений об изъятии земельных участков для государственных или муниципальных нужд;</w:t>
            </w: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11.Согласование документации по планировке территории с владельцем автомобильной дороги;</w:t>
            </w:r>
            <w:r w:rsidRPr="00982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5C9" w:rsidRPr="00982C56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Согласование проекта планировки территории с органом государственной власти или органом местного самоуправления,</w:t>
            </w:r>
          </w:p>
          <w:p w:rsidR="00DA75C9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уполномоченными на утверждение проекта планировки территории</w:t>
            </w:r>
            <w:r w:rsidR="00BB67CE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существующих линейного</w:t>
            </w:r>
            <w:r w:rsidR="00593098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или линейных объектов, </w:t>
            </w:r>
            <w:r w:rsidR="00BB67CE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подлежащих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реконструкции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в связи</w:t>
            </w:r>
            <w:r w:rsidR="00593098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планируемыми </w:t>
            </w:r>
            <w:proofErr w:type="gramStart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строительством,</w:t>
            </w:r>
            <w:r w:rsidR="00BB67CE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реконструкцией</w:t>
            </w:r>
            <w:proofErr w:type="gramEnd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линейного объекта федерального значения, линейного объекта регионального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значения,</w:t>
            </w:r>
            <w:r w:rsidR="00BB67CE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линейного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  местного значения;</w:t>
            </w:r>
          </w:p>
          <w:p w:rsidR="00982C56" w:rsidRP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75C9" w:rsidRDefault="00593098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  <w:r w:rsidR="00DA75C9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 Министерством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Российской </w:t>
            </w:r>
            <w:r w:rsidR="00DA75C9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</w:t>
            </w:r>
            <w:r w:rsidR="00BB67CE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документации </w:t>
            </w:r>
            <w:r w:rsidR="00DA75C9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BB67CE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75C9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планировке территории;</w:t>
            </w:r>
          </w:p>
          <w:p w:rsidR="00982C56" w:rsidRP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75C9" w:rsidRPr="00982C56" w:rsidRDefault="00593098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="00BB67CE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A75C9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A75C9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согласительного</w:t>
            </w:r>
            <w:proofErr w:type="gramEnd"/>
            <w:r w:rsidR="00BB67CE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совещания </w:t>
            </w:r>
            <w:r w:rsidR="00DA75C9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A75C9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урегулированию</w:t>
            </w:r>
            <w:r w:rsidR="00BB67CE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75C9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разногласий разрешения разногласий между органами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</w:t>
            </w:r>
            <w:r w:rsidR="00DA75C9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осударственной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власти, </w:t>
            </w:r>
            <w:r w:rsidR="00DA75C9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75C9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</w:p>
          <w:p w:rsidR="00DA75C9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и (или) владельцами автомобильных</w:t>
            </w:r>
            <w:r w:rsidR="00593098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 по вопросам согласования документации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="00593098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планировке</w:t>
            </w:r>
            <w:r w:rsidR="00BB67CE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</w:t>
            </w:r>
            <w:proofErr w:type="gramEnd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82C56" w:rsidRP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75C9" w:rsidRPr="00982C56" w:rsidRDefault="00593098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="00DA75C9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75C9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согласительных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75C9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комиссий</w:t>
            </w:r>
            <w:r w:rsidR="00DA75C9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75C9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рассмотрению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75C9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разногласи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органов исполнительной власти </w:t>
            </w:r>
            <w:r w:rsidR="00DA75C9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A75C9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</w:t>
            </w:r>
          </w:p>
          <w:p w:rsidR="00DA75C9" w:rsidRPr="00982C56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Федерации,</w:t>
            </w:r>
            <w:r w:rsidR="00BB67CE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 w:rsidR="00BB67CE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естного</w:t>
            </w:r>
            <w:r w:rsidR="00593098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самоуправления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="00593098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районов, городских округов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593098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  <w:r w:rsidR="00593098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в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отношении</w:t>
            </w:r>
            <w:r w:rsidR="002C09B8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3098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документации</w:t>
            </w:r>
            <w:r w:rsidR="00593098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по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планировке</w:t>
            </w:r>
            <w:r w:rsidR="002C09B8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территории,</w:t>
            </w:r>
            <w:r w:rsidR="00593098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предусматривающей</w:t>
            </w:r>
          </w:p>
          <w:p w:rsidR="00DA75C9" w:rsidRPr="00C11046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объекта регионального значения</w:t>
            </w:r>
            <w:r w:rsidR="00593098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  <w:r w:rsidR="00593098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="00593098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муниципального района,</w:t>
            </w:r>
          </w:p>
        </w:tc>
        <w:tc>
          <w:tcPr>
            <w:tcW w:w="1700" w:type="dxa"/>
          </w:tcPr>
          <w:p w:rsidR="00DA75C9" w:rsidRPr="00C11046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</w:tcPr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Градостроительного кодекса Российской 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(далее-</w:t>
            </w:r>
            <w:proofErr w:type="spellStart"/>
            <w:r w:rsidR="0017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="0017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РФ)</w:t>
            </w:r>
          </w:p>
          <w:p w:rsidR="001716E7" w:rsidRPr="00982C56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P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1 статьи 45, часть 1 статьи 46 </w:t>
            </w:r>
            <w:proofErr w:type="spellStart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</w:p>
          <w:p w:rsidR="00982C56" w:rsidRP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5 статьи 41.2, часть 1 статьи 45 </w:t>
            </w:r>
            <w:proofErr w:type="spellStart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</w:t>
            </w:r>
            <w:proofErr w:type="spellStart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</w:p>
          <w:p w:rsidR="00982C56" w:rsidRP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 1 - 5 статьи 45 </w:t>
            </w:r>
            <w:proofErr w:type="spellStart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P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3.1 статьи 45 </w:t>
            </w:r>
            <w:proofErr w:type="spellStart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cr/>
            </w: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A75C9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4.1 статьи 45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12.3 статьи 45 </w:t>
            </w:r>
            <w:proofErr w:type="spellStart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P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P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12.3 статьи 45 </w:t>
            </w:r>
            <w:proofErr w:type="spellStart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P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12.3 статьи 45 </w:t>
            </w:r>
            <w:proofErr w:type="spellStart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P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12.4 статьи 45 </w:t>
            </w:r>
            <w:proofErr w:type="spellStart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12.10 статьи 45 </w:t>
            </w:r>
            <w:proofErr w:type="spellStart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C5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12.11 статьи 45 </w:t>
            </w:r>
            <w:proofErr w:type="spellStart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Pr="00C11046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</w:tcPr>
          <w:p w:rsidR="00DA75C9" w:rsidRPr="00C11046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всех объектов капитального строительства</w:t>
            </w:r>
          </w:p>
        </w:tc>
      </w:tr>
      <w:tr w:rsidR="00DA75C9" w:rsidRPr="00982C56" w:rsidTr="00780D45">
        <w:tc>
          <w:tcPr>
            <w:tcW w:w="510" w:type="dxa"/>
            <w:tcBorders>
              <w:bottom w:val="single" w:sz="4" w:space="0" w:color="auto"/>
            </w:tcBorders>
          </w:tcPr>
          <w:p w:rsidR="00DA75C9" w:rsidRPr="00C11046" w:rsidRDefault="00DA75C9" w:rsidP="00C11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DA75C9" w:rsidRPr="00C1104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Получение </w:t>
            </w:r>
            <w:proofErr w:type="spellStart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градостроительно</w:t>
            </w:r>
            <w:proofErr w:type="spellEnd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го</w:t>
            </w:r>
            <w:proofErr w:type="spellEnd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плана земельного участка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75C9" w:rsidRPr="00C1104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рабочих дней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DA75C9" w:rsidRPr="00C1104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рабочих дней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DA75C9" w:rsidRPr="00C1104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DA75C9" w:rsidRPr="00C11046" w:rsidRDefault="00982C56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 предоставлении градостроительного плана земельного участка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A75C9" w:rsidRPr="00C11046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982C56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радостроитель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</w:t>
            </w:r>
            <w:r w:rsidR="00982C56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proofErr w:type="gramEnd"/>
            <w:r w:rsidR="00982C56"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земельного участка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DA75C9" w:rsidRPr="00C11046" w:rsidRDefault="000D136B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0D1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асть 6 статьи 57.3 </w:t>
            </w:r>
            <w:proofErr w:type="spellStart"/>
            <w:r w:rsidRPr="000D1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0D1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75C9" w:rsidRPr="00C11046" w:rsidRDefault="00DA75C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bottom w:val="single" w:sz="4" w:space="0" w:color="auto"/>
            </w:tcBorders>
          </w:tcPr>
          <w:p w:rsidR="00FD57A0" w:rsidRPr="00C11046" w:rsidRDefault="00FD57A0" w:rsidP="00FD5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FD57A0" w:rsidRPr="00C1104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Выполнение инженерных изыскан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ий и разработка проектно-сметно</w:t>
            </w:r>
            <w:r w:rsidRPr="00982C56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й документации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57A0" w:rsidRPr="00C1104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D57A0" w:rsidRPr="00C1104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D57A0" w:rsidRPr="00C1104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договором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FD57A0" w:rsidRPr="00C1104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Задание на проектирование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D57A0" w:rsidRPr="00C1104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Инженерные изыскания и проектно-сметная документация на объект капитального строительства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D57A0" w:rsidRPr="00C1104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6 </w:t>
            </w:r>
            <w:proofErr w:type="spellStart"/>
            <w:r w:rsidRPr="000D1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0D1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57A0" w:rsidRPr="00C1104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0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bottom w:val="single" w:sz="4" w:space="0" w:color="auto"/>
            </w:tcBorders>
          </w:tcPr>
          <w:p w:rsidR="00FD57A0" w:rsidRPr="00C11046" w:rsidRDefault="00FD57A0" w:rsidP="00FD5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экспертизы проектной </w:t>
            </w:r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57A0" w:rsidRPr="00C1104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42 </w:t>
            </w:r>
            <w:proofErr w:type="spellStart"/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proofErr w:type="spellEnd"/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дня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D57A0" w:rsidRPr="00C1104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</w:t>
            </w:r>
            <w:proofErr w:type="spellStart"/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proofErr w:type="spellEnd"/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дня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D57A0" w:rsidRPr="00C1104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Заявление о проведении государственной (негосударственной) экспертизы проектной документации объектов капитального </w:t>
            </w:r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 и (или) результатов инженерных изысканий;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Заключение экспертизы проектной </w:t>
            </w:r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документации и (или) результатов инженерных изысканий</w:t>
            </w: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остановление Правительства Российской Федерации от 5 марта 2007 г. </w:t>
            </w:r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N 145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57A0" w:rsidRPr="00C1104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со статьей 49 </w:t>
            </w:r>
            <w:proofErr w:type="spellStart"/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FD57A0" w:rsidRPr="00982C56" w:rsidTr="00780D45">
        <w:tc>
          <w:tcPr>
            <w:tcW w:w="510" w:type="dxa"/>
            <w:tcBorders>
              <w:bottom w:val="single" w:sz="4" w:space="0" w:color="auto"/>
            </w:tcBorders>
          </w:tcPr>
          <w:p w:rsidR="00FD57A0" w:rsidRPr="00C11046" w:rsidRDefault="00FD57A0" w:rsidP="00FD5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57A0" w:rsidRPr="00C1104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D57A0" w:rsidRPr="00C1104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D57A0" w:rsidRPr="00C1104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FD57A0" w:rsidRPr="00C1104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законодательством Российской Федерации;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Подпункт "г" пункта 13 постановления Правительства Российской Федерации от 5 марта 2007 г. N 145; Часть 2 статьи 48 </w:t>
            </w:r>
            <w:proofErr w:type="spellStart"/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57A0" w:rsidRPr="00C11046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со статьей 49 </w:t>
            </w:r>
            <w:proofErr w:type="spellStart"/>
            <w:r w:rsidRPr="0017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17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FD57A0" w:rsidRPr="00982C56" w:rsidTr="00780D45">
        <w:tc>
          <w:tcPr>
            <w:tcW w:w="510" w:type="dxa"/>
            <w:tcBorders>
              <w:bottom w:val="single" w:sz="4" w:space="0" w:color="auto"/>
            </w:tcBorders>
          </w:tcPr>
          <w:p w:rsidR="00FD57A0" w:rsidRPr="00C11046" w:rsidRDefault="00FD57A0" w:rsidP="00FD5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Часть проектной документации, в которую были внесены изменения (в случае представления в электронной форме документов для проведения повторной государственной экспертизы проектной документации, получившей положительное заключение государственной экспертизы, в организацию, проводившую первичную государственную экспертизу в отношении проектной документации, представлявшейся в электронной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форме в полном объеме); </w:t>
            </w:r>
          </w:p>
          <w:p w:rsidR="00FD57A0" w:rsidRPr="00C1104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Ведомости объемов работ, учтенных в сметных расчетах;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 первый и второй пункта 17 постановления Правительства Российской Федерации от 5 марта 2007 г. N 145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57A0" w:rsidRPr="00C11046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со статьей 49 </w:t>
            </w:r>
            <w:proofErr w:type="spellStart"/>
            <w:r w:rsidRPr="0017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17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FD57A0" w:rsidRPr="00982C56" w:rsidTr="00780D45">
        <w:tc>
          <w:tcPr>
            <w:tcW w:w="510" w:type="dxa"/>
            <w:tcBorders>
              <w:bottom w:val="single" w:sz="4" w:space="0" w:color="auto"/>
            </w:tcBorders>
          </w:tcPr>
          <w:p w:rsidR="00FD57A0" w:rsidRPr="00C11046" w:rsidRDefault="00FD57A0" w:rsidP="00FD5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Задание на проектирование; </w:t>
            </w:r>
          </w:p>
          <w:p w:rsidR="00FD57A0" w:rsidRPr="00C1104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Федерации;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D57A0" w:rsidRDefault="000D1F9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D57A0" w:rsidRPr="00FD5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одпункты "б", "в", "г" пункта 17.3 постановления Правительства Российской </w:t>
            </w:r>
            <w:proofErr w:type="spellStart"/>
            <w:r w:rsidR="00FD57A0" w:rsidRPr="00FD5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145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57A0" w:rsidRPr="00C1104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A0" w:rsidRPr="00982C56" w:rsidTr="00780D45">
        <w:tc>
          <w:tcPr>
            <w:tcW w:w="510" w:type="dxa"/>
            <w:tcBorders>
              <w:bottom w:val="single" w:sz="4" w:space="0" w:color="auto"/>
            </w:tcBorders>
          </w:tcPr>
          <w:p w:rsidR="00FD57A0" w:rsidRPr="00C11046" w:rsidRDefault="00FD57A0" w:rsidP="00FD5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FD57A0" w:rsidRPr="00982C56" w:rsidRDefault="000D1F9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Задание на выполнение инженерных изысканий;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D57A0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4 постановления Правительства Российской Федерации от 19 января 2006 г. N 20; Пункт 5 постановления Правительства Российской Федерации от 31 марта 2017 г. N 402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57A0" w:rsidRPr="00C1104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7A0" w:rsidRPr="00982C56" w:rsidTr="00780D45">
        <w:tc>
          <w:tcPr>
            <w:tcW w:w="510" w:type="dxa"/>
            <w:tcBorders>
              <w:bottom w:val="single" w:sz="4" w:space="0" w:color="auto"/>
            </w:tcBorders>
          </w:tcPr>
          <w:p w:rsidR="00FD57A0" w:rsidRPr="00C11046" w:rsidRDefault="00FD57A0" w:rsidP="00FD57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FD57A0" w:rsidRPr="00982C56" w:rsidRDefault="000D1F9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Положительное заключение государственной историко-культурной экспертизы в случае проведения </w:t>
            </w:r>
            <w:r w:rsidRPr="000D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экспертизы проектной документации, подлежащей государственной историко-культурной экспертизе в соответствии с Федеральным законом 25 июня 2002 г. N 73-ФЗ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FD57A0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32 Федерального закона 25 июня 2002 г. N 73-ФЗ;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D57A0" w:rsidRPr="00C11046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объектов культурного наследия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0D1F9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Положительное заключение государственной экологической экспертизы в случае проведения государственной экспертизы проектной документации, подлежащей государственной экологической экспертизе в соответствии с законодательством Российской Федерации;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2 постановления Правительства Российской Федерации от 12 мая 2017 г. N 563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0D1F9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Положительное сводное заключение о проведении публичного технологического аудита крупного инвестиционного проекта с государственным участием (в случае если проведение публичного технологического и ценового аудита является обязательным в соответствии с Положением о проведении публичного технологического и ценового аудита крупных инвестиционных проектов с государственным участием, утвержденным постановлением Правительства Российской Федерации от 30 апреля 2013 г. N 382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E7" w:rsidRDefault="000D1F9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35 постановления Правительства Российской Федерации от 30 апреля 2013</w:t>
            </w:r>
            <w:r w:rsidR="001716E7" w:rsidRPr="0017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N 382; </w:t>
            </w:r>
          </w:p>
          <w:p w:rsidR="00FD57A0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 "и" пункта 13 постановления Правительства Российской Федерации от 5 марта 2007 г. N 145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0D1F9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0D1F9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Обоснование инвестиций, согласованное руководителем главного распорядителя средств федерального бюджета в отношении инвестиционного проекта по созданию объекта капитального строительства федеральной собственности, руководителем главного распорядителя средств бюджета субъекта Российской Федерации в отношении инвестиционного проекта по созданию объекта капитального строительства государственной собственности субъекта Российской Федерации или главного распорядителя средств местного бюджета в отношении инвестиционного проекта по созданию объекта капитального строительства муниципальной собственности;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Подпункты "л(1)", "л(5)", "л(7)", "п" пункта 13 постановления Правительства Российской Федерации от 5 марта 2007 г. N 145;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71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всех объектов капитального строительства, финансируемых за счет средств федерального бюджета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0D1F9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12. Документы, подтверждающие полномочия заявителя действовать от имени застройщика, технического заказчика, лица, обеспечившего выполнение инженерных изысканий и (или) подготовку проектной документации в случаях, предусмотренных частями 1.1 и 1.2 статьи 48 </w:t>
            </w:r>
            <w:proofErr w:type="spellStart"/>
            <w:r w:rsidRPr="000D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0D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(если заявитель не является техническим заказчиком, застройщиком, лицом, обеспечившим выполнение инженерных изысканий и (или) подготовку проектной документации в случаях, предусмотренных частями 1.1 и 1.2 статьи 48 </w:t>
            </w:r>
            <w:proofErr w:type="spellStart"/>
            <w:r w:rsidRPr="000D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0D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РФ), в которых полномочия на заключение, изменение, исполнение, расторжение договора о проведении государственной экспертизы или договора о проведении государственной экспертизы в рамках экспертного сопровождения должны быть оговорены специально;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9" w:rsidRDefault="000D1F9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 "б", "г" пункта 15 постановления Правительства Российской Федерации от 5 марта 2007 г. N 145;</w:t>
            </w:r>
            <w:r w:rsidRPr="000D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D1F99" w:rsidRDefault="000D1F9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F99" w:rsidRDefault="000D1F9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1F99" w:rsidRDefault="000D1F9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7A0" w:rsidRDefault="000D1F9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 "в" пункта 16.3 постановления Правительства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от 5 марта 2007 г. </w:t>
            </w:r>
            <w:r w:rsidRPr="000D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99" w:rsidRDefault="000D1F9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  <w:r w:rsidRPr="000D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D1F99" w:rsidRDefault="000D1F9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716E7" w:rsidRDefault="001716E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57A0" w:rsidRPr="00C11046" w:rsidRDefault="000D1F99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1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опасных производственных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объектов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E1674A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Решение по объекту капитального строительства, принятое в порядке, установленном методикой, приведенной в приложении к соответствующей федеральной целевой программе, определяющей порядок детализации мероприятий (укрупненных инвестиционных проектов), содержащее информацию об объекте капитального строительства, входящем в мероприятие (укрупненный инвестиционный проект), в том числе о его сметной или предполагаемой сметной (предельной) стоимости и мощности (при детализации мероприятий (укрупненных инвестиционных проектов) в составе федеральных целевых программ);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E1674A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E1674A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E1674A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Письмо главного распорядителя бюджетных средств, подтверждающее указанную в заявлении сметную 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предполагаемую (предельную) стоимость строительства, реконструкции объекта капитального строительства, содержащее </w:t>
            </w:r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информацию о предполагаемых источниках финансирования строительства, реконструкции объекта капитального строительства, предусмотренных законом (решением) о бюджете, либо внебюджетных источниках;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E1674A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 "к" пункта 13 постановления Правительства Российской Федерации от 5 марта 2007 г. N 145</w:t>
            </w:r>
          </w:p>
          <w:p w:rsidR="00E1674A" w:rsidRDefault="00E1674A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74A" w:rsidRDefault="00E1674A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74A" w:rsidRDefault="00E1674A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74A" w:rsidRDefault="00E1674A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 "л" пункта 13 постановления Правительства Российской Федераци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</w:t>
            </w:r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 2007 г. N 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E1674A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всех объектов капитального строительства</w:t>
            </w:r>
          </w:p>
          <w:p w:rsidR="00E1674A" w:rsidRDefault="00E1674A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1674A" w:rsidRPr="00C11046" w:rsidRDefault="00E1674A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всех объектов капитального </w:t>
            </w:r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E1674A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обоснования, внесенного в реестр заключений экспертизы промышленной безопасности (в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законом 21 июля 1997 г. N 116-ФЗ;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780D45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 "м" пункта 13 постановления Правительства Российской Федерации от 5 марта 2007 г. N 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780D45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опасных производственных объектов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E1674A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Решение (акт) руководителя (либо иного должностного лица, уполномоченного доверенностью) федерального органа исполнительной власти, руководителя Государственной корпорации по атомной энергии "</w:t>
            </w:r>
            <w:proofErr w:type="spellStart"/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Росатом</w:t>
            </w:r>
            <w:proofErr w:type="spellEnd"/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(либо иного должностного лица, уполномоченного доверенностью), руководителя Государственной корпорации по космической деятельности "</w:t>
            </w:r>
            <w:proofErr w:type="spellStart"/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Роскосмос</w:t>
            </w:r>
            <w:proofErr w:type="spellEnd"/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(либо иного должностного лица, уполномоченного доверенностью),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 Государственной компании "Российские автомобильные дороги" (либо иного должностного лица, уполномоченного доверенностью), руководителя (либо иного должностного лица, уполномоченного доверенностью) высшего исполнительного органа государственной власти субъекта Российской Федерации - главного распорядителя средств соответствующего бюджета об осуществлении строительства, реконструкции объекта капитального </w:t>
            </w:r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 по этапам, предусматривающее распределение сметной стоимости строительства, реконструкции объекта капитального строительства и его мощности по этапам строительства и подтверждающее, что общая сметная стоимость строительства, реконструкции объекта по всем этапам не превысит установленную предполагаемую (предельную) стоимость строительства объекта при сохранении общей мощности объекта капитального строительства, либо в случае подготовки проектной документации в отношении отдельного этапа строительства, реконструкции объекта капитального строительства, строительство, реконструкция которого осуществляется за счет средств государственных компаний и корпораций, - указанное решение (акт) руководителя (либо иного должностного лица, уполномоченного доверенностью) государственной компании и корпорации;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780D45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 "н" пункта 13 постановления Правительства Российской Федерации от 5 марта 2007 г. N 145</w:t>
            </w:r>
          </w:p>
          <w:p w:rsidR="008B4723" w:rsidRDefault="008B4723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723" w:rsidRDefault="008B4723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723" w:rsidRDefault="008B4723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723" w:rsidRDefault="008B4723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723" w:rsidRDefault="008B4723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723" w:rsidRDefault="008B4723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723" w:rsidRDefault="008B4723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723" w:rsidRDefault="008B4723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723" w:rsidRDefault="008B4723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723" w:rsidRDefault="008B4723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Подпункты "а" и "б" пункта 17.4 постановления Правительства Российской Федерации от 5 марта 2007 г. N 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780D45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0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строительства, финансируемых за счет средств федерального бюджета</w:t>
            </w:r>
          </w:p>
          <w:p w:rsidR="008B4723" w:rsidRDefault="008B4723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723" w:rsidRDefault="008B4723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723" w:rsidRDefault="008B4723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723" w:rsidRDefault="008B4723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723" w:rsidRDefault="008B4723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723" w:rsidRDefault="008B4723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4723" w:rsidRPr="00C11046" w:rsidRDefault="008B4723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E1674A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Соглашение о передаче полномочий государственного (муниципального) заказчика по заключению и исполнению от имени соответствующего публично-правового образования государственных (муниципальных) контрактов от лица указанных органов при осуществлении бюджетных инвестиций в объекты государственной (муниципальной) собственности, заключенное между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Росатом</w:t>
            </w:r>
            <w:proofErr w:type="spellEnd"/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Государственной корпорацией по космической деятельности "</w:t>
            </w:r>
            <w:proofErr w:type="spellStart"/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Роскосмос</w:t>
            </w:r>
            <w:proofErr w:type="spellEnd"/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", органом управления государственными внебюджетными фондами, органом местного самоуправления, являющимися государственными (муниципальными) заказчиками, и бюджетными и автономными учреждениями, в отношении которых </w:t>
            </w:r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указанные органы осуществляют функции и полномочия учредителей, или государственными (муниципальными) унитарными предприятиями, в отношении которых указанные органы осуществляют права собственника имущества соответствующего публично-правового образования (в случае, установленном частью 1.1 статьи 48 </w:t>
            </w:r>
            <w:proofErr w:type="spellStart"/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E167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РФ);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8B4723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 "о" пункта 13 постановления Правительства Российской Федерации от 5 марта 2007 г. N 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8B4723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строительства, финансируемых за счет средств федерального бюджета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Доверенность, подтверждающая полномочия должностного лица действовать от имени органа государственной власти, органа местного самоуправления или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лица;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Положительное заключение экспертизы в отношении применяемой типовой проектной документации и справка с указанием разделов представленной на государственную экспертизу проектной документации, которые не подвергались изменению и полностью соответствуют типовой проектной документации;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A26B4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Документ,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территории, на которой планируется осуществлять строительство такого объекта капитального строительства, назначению, проектной мощности объекта капитального строительства и условиям территории, с учетом которых типовая проектная документация, которая использована для проектирования, подготавливалась для первоначального применения, в случае если законодательством Российской Федерации установлено требование о подготовке проектной документации с обязательным использованием типовой проектной документации;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A26B4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21. Результаты и материалы обследования объекта капитального строительства в соответствии с требованиями технических регламентов, </w:t>
            </w:r>
            <w:proofErr w:type="spellStart"/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-эпидемиологическими требованиями, требованиями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 охраны окружающей среды, требованиями безопасности деятельности в области использования атомной энергии, требованиями к осуществлению деятельности в области промышленной безопасности;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A26B4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 Документ, подтверждающий передачу проекта организации работ по сносу объекта капитального строительства 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 частями 1.1 и 1.2 статьи 48 </w:t>
            </w:r>
            <w:proofErr w:type="spellStart"/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A26B4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Расчеты конструктивных и технологических решений, используемых в проектной документации;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A26B4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Дополнительные расчетные обоснования включенных в сметную стоимость затрат, для расчета которых не установлены сметные нормы, либо конструктивных, технологических 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в сметную стоимость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A26B4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Материалы проектной документации, в которые изменения не вносились;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A26B4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Часть проектной документации, в которую внесены изменения;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A26B4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 Справка с описанием изменений, внесенных в проектную документацию;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A26B4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 Задание застройщика или технического заказчика на проектирование (в случае внесения в него изменений);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A26B4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 Выписка из реестра членов саморегулируемой организации в области архитектурно-строительного проектирования, членом которой является исполнитель работ по подготовке проектной документации, действительная на дату передачи измененной проектной документации застройщику, техническому заказчиц или лицу, обеспечившему выполнение инженерных изысканий и (или) подготовку проектной документации в случаях, предусмотренных частями 1.1 и 1.2 статьи 48 </w:t>
            </w:r>
            <w:proofErr w:type="spellStart"/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 "к" пункта 13 постановления Правительства Российской Федерации от 5 марта 2007 г. N 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 Выданные саморегулируемой организацией свидетельства о допуске исполнителя работ к: соответствующему виду работ по подготовке проектной документации и (или) инженерным изысканиям, действительные на дату передачи проектной документации и (или) результатов инженерных изысканий застройщику (техническому заказчику)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31. Документы, подтверждающие, что для исполнителя работ по подготовке проектной документации и (или) выполнению инженерных изысканий не требуется членство в саморегулируемой организации в области архитектурно-строительного проектирования и (или) в области инженерных изысканий по основаниям, предусмотренным частью 2.1 статьи 47 и частью 4.1 статьи 48 </w:t>
            </w:r>
            <w:proofErr w:type="spellStart"/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32. Сведения о решении Правительства </w:t>
            </w: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о разработке и применении индивидуальных сметных нормативов;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Подпункт "л" пункта 13 </w:t>
            </w: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постановления Правительства Российской Федерации от 5 марта 2007 г. N 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всех объектов </w:t>
            </w: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капитального 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инвестиций, о предоставлении субсидий на осуществление капитальных вложений в объект капитального строительства, нормативный правовой акт Правительства Российской Федерации об утверждении федеральной целевой программы;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 "л (1)" пункта 13 постановления Правительства Российской Федерации от 5 марта 2007 г. N 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 Правовой акт Правительства Российской Федерации или высшего органа исполнительной власти субъекта Российской Федерации, или муниципальный правовой акт местной администрации муниципального образования, принятые в соответствии с абзацем вторым пункта 8 статьи 78, пунктом 2 статьи 78.3 или абзацем вторым пункта 1 статьи 80 Бюджетного кодекса Российской Федерации и содержащий информацию об объекте капитального строительства, в том числе о его сметной или предполагаемой (предельной)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стоимости и мощности (в отношении объектов капитального строительства юридических лиц, не являющихся государственными или муниципальными учреждениями и государственными или муниципальными унитарными предприятиями, включая государственные компании и корпорации, строительство, реконструкция которых финансируется с привлечением средств бюджетов бюджетной системы Российской Федерации);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 "л (2)" пункта 13 постановления Правительства Российской Федерации от 5 марта 2007 г. N 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35. Решение о подготовке и реализации бюджетных инвестиций в объекты </w:t>
            </w: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соответственно государственной собственности субъекта Российской Федерации или муниципальной собственности, принятое в установленном порядке (в отношении объектов капитального строительства государственной собственности субъектов Российской Федерации и (или) муниципальной собственности, в том числе объектов, строительство, реконструкция которых финансируется с привлечением средств федерального бюджета);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093797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всех объектов капитального </w:t>
            </w: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 Решение руководителя государственной компании и корпорации об осуществлении капитальных вложений в объект капитального строительства;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 "л(4)" пункта 13 постановления Правительства Российской Федерации от 5 марта 2007 г. N 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 Письмо главного распорядителя бюджетных средств, подтверждающее указанную в заявлении сметную или предполагаемую (предельную) стоимость строительства,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реконструкции объекта капитального строительства, содержащее информацию о предполагаемых источниках финансирования строительства, реконструкции объекта капитального строительства, предусмотренных законом (решением) о бюджете, либо внебюджетных источниках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38. Документ, подтверждающий передачу проектной документации и (или) результатов инженерных изысканий застройщику, техническому заказчику или лицу, обеспечившему выполнение инженерных изысканий и (или) подготовку проектной документации в случаях, предусмотренных частями 1.1 и 1.2 статьи 48 </w:t>
            </w:r>
            <w:proofErr w:type="spellStart"/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FD57A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39. Заявление о выдаче заключения государственной экспертизы по результатам экспертного сопровождения, в котором указывается информация о выданных по </w:t>
            </w: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результатам оценки соответствия в рамках экспертного сопровождения заключениях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FD57A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D57A0" w:rsidRPr="00982C56" w:rsidTr="00780D4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C32290" w:rsidP="00087F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Получение разрешения на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proofErr w:type="spellEnd"/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дней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</w:t>
            </w:r>
            <w:proofErr w:type="spellEnd"/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дней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которые получены </w:t>
            </w:r>
            <w:proofErr w:type="gramStart"/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</w:t>
            </w:r>
            <w:proofErr w:type="gramEnd"/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указанных выше процедур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982C56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 объекта капитального строительства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Default="00C32290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 51 </w:t>
            </w:r>
            <w:proofErr w:type="spellStart"/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</w:t>
            </w:r>
            <w:proofErr w:type="spellEnd"/>
            <w:r w:rsidRPr="00C322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A0" w:rsidRPr="00C11046" w:rsidRDefault="006B6AFF" w:rsidP="001716E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A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всех объектов капитального строительства</w:t>
            </w:r>
          </w:p>
        </w:tc>
      </w:tr>
    </w:tbl>
    <w:p w:rsidR="00970C91" w:rsidRPr="00982C56" w:rsidRDefault="00970C91" w:rsidP="00C11046">
      <w:pPr>
        <w:rPr>
          <w:rFonts w:ascii="Times New Roman" w:hAnsi="Times New Roman" w:cs="Times New Roman"/>
          <w:sz w:val="20"/>
          <w:szCs w:val="20"/>
        </w:rPr>
      </w:pPr>
    </w:p>
    <w:p w:rsidR="0046752E" w:rsidRPr="0046752E" w:rsidRDefault="0046752E" w:rsidP="0046752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52E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Контактные лица, ответственные за предоставление вышеуказанных муниципальных услуг:</w:t>
      </w:r>
    </w:p>
    <w:p w:rsidR="0046752E" w:rsidRPr="0046752E" w:rsidRDefault="0046752E" w:rsidP="0046752E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5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752E">
        <w:rPr>
          <w:rFonts w:ascii="Times New Roman" w:eastAsia="Calibri" w:hAnsi="Times New Roman" w:cs="Times New Roman"/>
          <w:sz w:val="24"/>
          <w:szCs w:val="24"/>
          <w:lang w:eastAsia="ru-RU"/>
        </w:rPr>
        <w:t>Шуганов</w:t>
      </w:r>
      <w:proofErr w:type="spellEnd"/>
      <w:r w:rsidRPr="004675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Евгений Николаевич, специалист-эксперт отдела архитектуры, градостроительства и информационных систем обеспечения градостроительной деятельности</w:t>
      </w:r>
      <w:r w:rsidR="00E16740">
        <w:rPr>
          <w:rFonts w:ascii="Times New Roman" w:eastAsia="Calibri" w:hAnsi="Times New Roman" w:cs="Times New Roman"/>
          <w:sz w:val="24"/>
          <w:szCs w:val="24"/>
          <w:lang w:eastAsia="ru-RU"/>
        </w:rPr>
        <w:t>, тел.</w:t>
      </w:r>
      <w:r w:rsidR="00E16740" w:rsidRPr="00E16740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E16740" w:rsidRPr="00E16740">
        <w:rPr>
          <w:rFonts w:ascii="Times New Roman" w:eastAsia="Calibri" w:hAnsi="Times New Roman" w:cs="Times New Roman"/>
          <w:sz w:val="24"/>
          <w:szCs w:val="24"/>
          <w:lang w:eastAsia="ru-RU"/>
        </w:rPr>
        <w:t>8 (3467) 33-24-31 (306)</w:t>
      </w:r>
      <w:r w:rsidRPr="0046752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400760" w:rsidRPr="00400760" w:rsidRDefault="0046752E" w:rsidP="0040076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5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6752E">
        <w:rPr>
          <w:rFonts w:ascii="Times New Roman" w:eastAsia="Calibri" w:hAnsi="Times New Roman" w:cs="Times New Roman"/>
          <w:sz w:val="24"/>
          <w:szCs w:val="24"/>
          <w:lang w:eastAsia="ru-RU"/>
        </w:rPr>
        <w:t>Зеленовский</w:t>
      </w:r>
      <w:proofErr w:type="spellEnd"/>
      <w:r w:rsidRPr="004675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Денис Николаевич, главный специалист отдела архитектуры, градостроительства и информационных систем обеспечения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градостроительной деятельности</w:t>
      </w:r>
      <w:r w:rsidR="00400760" w:rsidRPr="004007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тел </w:t>
      </w:r>
      <w:r w:rsidR="00E16740" w:rsidRPr="00E16740">
        <w:rPr>
          <w:rFonts w:ascii="Times New Roman" w:eastAsia="Calibri" w:hAnsi="Times New Roman" w:cs="Times New Roman"/>
          <w:sz w:val="24"/>
          <w:szCs w:val="24"/>
          <w:lang w:eastAsia="ru-RU"/>
        </w:rPr>
        <w:t>8 (3467) 33-27-21 (323)</w:t>
      </w:r>
      <w:r w:rsidR="00492E2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6752E" w:rsidRPr="00400760" w:rsidRDefault="0046752E" w:rsidP="00400760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00760" w:rsidRPr="00970C91" w:rsidRDefault="00400760" w:rsidP="00400760">
      <w:pPr>
        <w:rPr>
          <w:rFonts w:ascii="Times New Roman" w:hAnsi="Times New Roman" w:cs="Times New Roman"/>
          <w:sz w:val="28"/>
          <w:szCs w:val="28"/>
        </w:rPr>
      </w:pPr>
    </w:p>
    <w:sectPr w:rsidR="00400760" w:rsidRPr="00970C91" w:rsidSect="00970C9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A0095"/>
    <w:multiLevelType w:val="hybridMultilevel"/>
    <w:tmpl w:val="9FFE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452C5"/>
    <w:multiLevelType w:val="hybridMultilevel"/>
    <w:tmpl w:val="1F904930"/>
    <w:lvl w:ilvl="0" w:tplc="E85A86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54A81"/>
    <w:multiLevelType w:val="hybridMultilevel"/>
    <w:tmpl w:val="86FE3810"/>
    <w:lvl w:ilvl="0" w:tplc="08B66E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91"/>
    <w:rsid w:val="00093797"/>
    <w:rsid w:val="00096A6E"/>
    <w:rsid w:val="000D136B"/>
    <w:rsid w:val="000D1F99"/>
    <w:rsid w:val="001716E7"/>
    <w:rsid w:val="001D3F0E"/>
    <w:rsid w:val="00214902"/>
    <w:rsid w:val="0022280D"/>
    <w:rsid w:val="002543CC"/>
    <w:rsid w:val="00297330"/>
    <w:rsid w:val="002C09B8"/>
    <w:rsid w:val="0030165E"/>
    <w:rsid w:val="0032343A"/>
    <w:rsid w:val="0034082F"/>
    <w:rsid w:val="003E6779"/>
    <w:rsid w:val="00400760"/>
    <w:rsid w:val="00416586"/>
    <w:rsid w:val="0046752E"/>
    <w:rsid w:val="00482324"/>
    <w:rsid w:val="00492E24"/>
    <w:rsid w:val="004B6247"/>
    <w:rsid w:val="004C7953"/>
    <w:rsid w:val="00560BCC"/>
    <w:rsid w:val="00560FBA"/>
    <w:rsid w:val="00593098"/>
    <w:rsid w:val="0062614A"/>
    <w:rsid w:val="00662D0F"/>
    <w:rsid w:val="00665019"/>
    <w:rsid w:val="006B6AFF"/>
    <w:rsid w:val="0070019D"/>
    <w:rsid w:val="007268B3"/>
    <w:rsid w:val="00780D45"/>
    <w:rsid w:val="007F6107"/>
    <w:rsid w:val="00847EF4"/>
    <w:rsid w:val="008B4723"/>
    <w:rsid w:val="00970C91"/>
    <w:rsid w:val="00982C56"/>
    <w:rsid w:val="00A26B40"/>
    <w:rsid w:val="00A56CD3"/>
    <w:rsid w:val="00B93DED"/>
    <w:rsid w:val="00BB071B"/>
    <w:rsid w:val="00BB67CE"/>
    <w:rsid w:val="00C11046"/>
    <w:rsid w:val="00C1246F"/>
    <w:rsid w:val="00C32290"/>
    <w:rsid w:val="00C446D0"/>
    <w:rsid w:val="00CE2EF0"/>
    <w:rsid w:val="00D47D18"/>
    <w:rsid w:val="00DA75C9"/>
    <w:rsid w:val="00DD18F5"/>
    <w:rsid w:val="00E16740"/>
    <w:rsid w:val="00E1674A"/>
    <w:rsid w:val="00E54299"/>
    <w:rsid w:val="00F772D3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2FF23-58E9-4087-AB71-6A92D73F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1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0C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47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82F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C11046"/>
  </w:style>
  <w:style w:type="paragraph" w:customStyle="1" w:styleId="ConsPlusTitle">
    <w:name w:val="ConsPlusTitle"/>
    <w:rsid w:val="00C110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C110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a7">
    <w:name w:val="Другое_"/>
    <w:basedOn w:val="a0"/>
    <w:link w:val="a8"/>
    <w:rsid w:val="00DA75C9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Другое"/>
    <w:basedOn w:val="a"/>
    <w:link w:val="a7"/>
    <w:rsid w:val="00DA75C9"/>
    <w:pPr>
      <w:widowControl w:val="0"/>
      <w:spacing w:after="0" w:line="252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1D18-C75B-4C6B-8384-BDDE4DAA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14</Pages>
  <Words>3565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aleshevatn</dc:creator>
  <cp:lastModifiedBy>Орлова О.А.</cp:lastModifiedBy>
  <cp:revision>18</cp:revision>
  <cp:lastPrinted>2022-09-12T10:44:00Z</cp:lastPrinted>
  <dcterms:created xsi:type="dcterms:W3CDTF">2022-09-14T11:55:00Z</dcterms:created>
  <dcterms:modified xsi:type="dcterms:W3CDTF">2022-09-16T05:53:00Z</dcterms:modified>
</cp:coreProperties>
</file>