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75E4" w:rsidRPr="002C75E4" w:rsidRDefault="002C75E4" w:rsidP="002C75E4">
      <w:pPr>
        <w:suppressAutoHyphens/>
        <w:rPr>
          <w:rFonts w:eastAsia="Times New Roman"/>
          <w:sz w:val="28"/>
          <w:szCs w:val="28"/>
          <w:lang w:eastAsia="ar-SA"/>
        </w:rPr>
      </w:pPr>
      <w:r w:rsidRPr="002C75E4">
        <w:rPr>
          <w:rFonts w:ascii="Calibri" w:hAnsi="Calibr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761827ED" wp14:editId="4EB2C2AB">
            <wp:simplePos x="0" y="0"/>
            <wp:positionH relativeFrom="page">
              <wp:posOffset>3498215</wp:posOffset>
            </wp:positionH>
            <wp:positionV relativeFrom="page">
              <wp:posOffset>391795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75E4" w:rsidRPr="002C75E4" w:rsidRDefault="002C75E4" w:rsidP="002C75E4">
      <w:pPr>
        <w:suppressAutoHyphens/>
        <w:rPr>
          <w:rFonts w:eastAsia="Times New Roman"/>
          <w:sz w:val="28"/>
          <w:szCs w:val="28"/>
          <w:lang w:eastAsia="ar-SA"/>
        </w:rPr>
      </w:pPr>
    </w:p>
    <w:p w:rsidR="002C75E4" w:rsidRPr="002C75E4" w:rsidRDefault="002C75E4" w:rsidP="002C75E4">
      <w:pPr>
        <w:jc w:val="center"/>
        <w:rPr>
          <w:rFonts w:eastAsia="Times New Roman"/>
          <w:sz w:val="28"/>
          <w:szCs w:val="28"/>
          <w:lang w:eastAsia="en-US"/>
        </w:rPr>
      </w:pPr>
      <w:r w:rsidRPr="002C75E4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:rsidR="002C75E4" w:rsidRPr="002C75E4" w:rsidRDefault="002C75E4" w:rsidP="002C75E4">
      <w:pPr>
        <w:jc w:val="center"/>
        <w:rPr>
          <w:rFonts w:eastAsia="Times New Roman"/>
          <w:sz w:val="28"/>
          <w:szCs w:val="28"/>
          <w:lang w:eastAsia="en-US"/>
        </w:rPr>
      </w:pPr>
      <w:r w:rsidRPr="002C75E4">
        <w:rPr>
          <w:rFonts w:eastAsia="Times New Roman"/>
          <w:sz w:val="28"/>
          <w:szCs w:val="28"/>
          <w:lang w:eastAsia="en-US"/>
        </w:rPr>
        <w:t>МУНИЦИПАЛЬНЫЙ РАЙОН</w:t>
      </w:r>
    </w:p>
    <w:p w:rsidR="002C75E4" w:rsidRPr="002C75E4" w:rsidRDefault="002C75E4" w:rsidP="002C75E4">
      <w:pPr>
        <w:jc w:val="center"/>
        <w:rPr>
          <w:rFonts w:eastAsia="Times New Roman"/>
          <w:sz w:val="28"/>
          <w:szCs w:val="28"/>
          <w:lang w:eastAsia="en-US"/>
        </w:rPr>
      </w:pPr>
      <w:r w:rsidRPr="002C75E4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2C75E4" w:rsidRPr="002C75E4" w:rsidRDefault="002C75E4" w:rsidP="002C75E4">
      <w:pPr>
        <w:jc w:val="center"/>
        <w:rPr>
          <w:rFonts w:eastAsia="Times New Roman"/>
          <w:sz w:val="28"/>
          <w:szCs w:val="28"/>
          <w:lang w:eastAsia="en-US"/>
        </w:rPr>
      </w:pPr>
    </w:p>
    <w:p w:rsidR="002C75E4" w:rsidRPr="002C75E4" w:rsidRDefault="002C75E4" w:rsidP="002C75E4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2C75E4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2C75E4" w:rsidRPr="002C75E4" w:rsidRDefault="002C75E4" w:rsidP="002C75E4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2C75E4" w:rsidRPr="002C75E4" w:rsidRDefault="002C75E4" w:rsidP="002C75E4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2C75E4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:rsidR="002C75E4" w:rsidRPr="002C75E4" w:rsidRDefault="002C75E4" w:rsidP="002C75E4">
      <w:pPr>
        <w:jc w:val="center"/>
        <w:rPr>
          <w:rFonts w:eastAsia="Times New Roman"/>
          <w:sz w:val="28"/>
          <w:szCs w:val="28"/>
          <w:lang w:eastAsia="en-US"/>
        </w:rPr>
      </w:pPr>
    </w:p>
    <w:p w:rsidR="002C75E4" w:rsidRPr="002C75E4" w:rsidRDefault="002C75E4" w:rsidP="002C75E4">
      <w:pPr>
        <w:rPr>
          <w:rFonts w:eastAsia="Times New Roman"/>
          <w:sz w:val="28"/>
          <w:szCs w:val="28"/>
          <w:lang w:eastAsia="en-US"/>
        </w:rPr>
      </w:pPr>
      <w:r w:rsidRPr="002C75E4">
        <w:rPr>
          <w:rFonts w:eastAsia="Times New Roman"/>
          <w:sz w:val="28"/>
          <w:szCs w:val="28"/>
          <w:lang w:eastAsia="en-US"/>
        </w:rPr>
        <w:t xml:space="preserve">от </w:t>
      </w:r>
      <w:r w:rsidR="004C1AAB">
        <w:rPr>
          <w:rFonts w:eastAsia="Times New Roman"/>
          <w:sz w:val="28"/>
          <w:szCs w:val="28"/>
          <w:lang w:eastAsia="en-US"/>
        </w:rPr>
        <w:t>04.02.2025</w:t>
      </w:r>
      <w:r w:rsidRPr="002C75E4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4C1AAB">
        <w:rPr>
          <w:rFonts w:eastAsia="Times New Roman"/>
          <w:sz w:val="28"/>
          <w:szCs w:val="28"/>
          <w:lang w:eastAsia="en-US"/>
        </w:rPr>
        <w:t xml:space="preserve">                        </w:t>
      </w:r>
      <w:r w:rsidRPr="002C75E4">
        <w:rPr>
          <w:rFonts w:eastAsia="Times New Roman"/>
          <w:sz w:val="28"/>
          <w:szCs w:val="28"/>
          <w:lang w:eastAsia="en-US"/>
        </w:rPr>
        <w:t xml:space="preserve">№ </w:t>
      </w:r>
      <w:r w:rsidR="004C1AAB">
        <w:rPr>
          <w:rFonts w:eastAsia="Times New Roman"/>
          <w:sz w:val="28"/>
          <w:szCs w:val="28"/>
          <w:lang w:eastAsia="en-US"/>
        </w:rPr>
        <w:t>80</w:t>
      </w:r>
    </w:p>
    <w:p w:rsidR="002C75E4" w:rsidRPr="002C75E4" w:rsidRDefault="002C75E4" w:rsidP="002C75E4">
      <w:pPr>
        <w:rPr>
          <w:rFonts w:eastAsia="Times New Roman"/>
          <w:i/>
          <w:sz w:val="24"/>
          <w:szCs w:val="24"/>
          <w:lang w:eastAsia="en-US"/>
        </w:rPr>
      </w:pPr>
      <w:r w:rsidRPr="002C75E4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2C75E4" w:rsidRPr="002C75E4" w:rsidRDefault="002C75E4" w:rsidP="002C75E4">
      <w:pPr>
        <w:suppressAutoHyphens/>
        <w:rPr>
          <w:rFonts w:eastAsia="Times New Roman"/>
          <w:sz w:val="28"/>
          <w:lang w:eastAsia="ar-SA"/>
        </w:rPr>
      </w:pPr>
    </w:p>
    <w:p w:rsidR="002C75E4" w:rsidRPr="002C75E4" w:rsidRDefault="002C75E4" w:rsidP="002C75E4">
      <w:pPr>
        <w:suppressAutoHyphens/>
        <w:rPr>
          <w:rFonts w:eastAsia="Times New Roman"/>
          <w:sz w:val="28"/>
          <w:lang w:eastAsia="ar-SA"/>
        </w:rPr>
      </w:pPr>
    </w:p>
    <w:p w:rsidR="00403B52" w:rsidRDefault="00A741C7" w:rsidP="0053717E">
      <w:pPr>
        <w:pStyle w:val="af3"/>
        <w:rPr>
          <w:rFonts w:ascii="Times New Roman" w:hAnsi="Times New Roman"/>
          <w:sz w:val="28"/>
          <w:szCs w:val="28"/>
        </w:rPr>
      </w:pPr>
      <w:bookmarkStart w:id="0" w:name="_GoBack"/>
      <w:r w:rsidRPr="004959BA">
        <w:rPr>
          <w:rFonts w:ascii="Times New Roman" w:hAnsi="Times New Roman"/>
          <w:sz w:val="28"/>
          <w:szCs w:val="28"/>
        </w:rPr>
        <w:t>О</w:t>
      </w:r>
      <w:r w:rsidR="00302B25">
        <w:rPr>
          <w:rFonts w:ascii="Times New Roman" w:hAnsi="Times New Roman"/>
          <w:sz w:val="28"/>
          <w:szCs w:val="28"/>
        </w:rPr>
        <w:t xml:space="preserve">б утверждении </w:t>
      </w:r>
      <w:r w:rsidR="00182E51">
        <w:rPr>
          <w:rFonts w:ascii="Times New Roman" w:hAnsi="Times New Roman"/>
          <w:sz w:val="28"/>
          <w:szCs w:val="28"/>
        </w:rPr>
        <w:t>порядка</w:t>
      </w:r>
      <w:r w:rsidR="00302B25">
        <w:rPr>
          <w:rFonts w:ascii="Times New Roman" w:hAnsi="Times New Roman"/>
          <w:sz w:val="28"/>
          <w:szCs w:val="28"/>
        </w:rPr>
        <w:t xml:space="preserve"> принятия</w:t>
      </w:r>
      <w:r w:rsidR="00403B52">
        <w:rPr>
          <w:rFonts w:ascii="Times New Roman" w:hAnsi="Times New Roman"/>
          <w:sz w:val="28"/>
          <w:szCs w:val="28"/>
        </w:rPr>
        <w:br/>
        <w:t xml:space="preserve">решений </w:t>
      </w:r>
      <w:r w:rsidR="00302B25">
        <w:rPr>
          <w:rFonts w:ascii="Times New Roman" w:hAnsi="Times New Roman"/>
          <w:sz w:val="28"/>
          <w:szCs w:val="28"/>
        </w:rPr>
        <w:t xml:space="preserve">о предоставлении субсидий </w:t>
      </w:r>
      <w:r w:rsidR="00403B52">
        <w:rPr>
          <w:rFonts w:ascii="Times New Roman" w:hAnsi="Times New Roman"/>
          <w:sz w:val="28"/>
          <w:szCs w:val="28"/>
        </w:rPr>
        <w:br/>
      </w:r>
      <w:r w:rsidR="00302B25">
        <w:rPr>
          <w:rFonts w:ascii="Times New Roman" w:hAnsi="Times New Roman"/>
          <w:sz w:val="28"/>
          <w:szCs w:val="28"/>
        </w:rPr>
        <w:t>ил</w:t>
      </w:r>
      <w:r w:rsidR="00016E36">
        <w:rPr>
          <w:rFonts w:ascii="Times New Roman" w:hAnsi="Times New Roman"/>
          <w:sz w:val="28"/>
          <w:szCs w:val="28"/>
        </w:rPr>
        <w:t>и</w:t>
      </w:r>
      <w:r w:rsidR="00302B25">
        <w:rPr>
          <w:rFonts w:ascii="Times New Roman" w:hAnsi="Times New Roman"/>
          <w:sz w:val="28"/>
          <w:szCs w:val="28"/>
        </w:rPr>
        <w:t xml:space="preserve"> об осуществлении</w:t>
      </w:r>
      <w:r w:rsidR="00016E36">
        <w:rPr>
          <w:rFonts w:ascii="Times New Roman" w:hAnsi="Times New Roman"/>
          <w:sz w:val="28"/>
          <w:szCs w:val="28"/>
        </w:rPr>
        <w:t xml:space="preserve"> бюджетных </w:t>
      </w:r>
      <w:r w:rsidR="00016E36">
        <w:rPr>
          <w:rFonts w:ascii="Times New Roman" w:hAnsi="Times New Roman"/>
          <w:sz w:val="28"/>
          <w:szCs w:val="28"/>
        </w:rPr>
        <w:br/>
        <w:t xml:space="preserve">инвестиций </w:t>
      </w:r>
      <w:r w:rsidR="00403B52">
        <w:rPr>
          <w:rFonts w:ascii="Times New Roman" w:hAnsi="Times New Roman"/>
          <w:sz w:val="28"/>
          <w:szCs w:val="28"/>
        </w:rPr>
        <w:t xml:space="preserve">на подготовку обоснования </w:t>
      </w:r>
    </w:p>
    <w:p w:rsidR="00403B52" w:rsidRDefault="00512066" w:rsidP="0053717E">
      <w:pPr>
        <w:pStyle w:val="af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инвестиций </w:t>
      </w:r>
      <w:r w:rsidR="00016E36">
        <w:rPr>
          <w:rFonts w:ascii="Times New Roman" w:hAnsi="Times New Roman"/>
          <w:sz w:val="28"/>
          <w:szCs w:val="28"/>
        </w:rPr>
        <w:t xml:space="preserve">и проведение его технологического </w:t>
      </w:r>
    </w:p>
    <w:p w:rsidR="00832103" w:rsidRPr="001400B9" w:rsidRDefault="002C75E4" w:rsidP="001400B9">
      <w:pPr>
        <w:pStyle w:val="af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ценового аудита</w:t>
      </w:r>
    </w:p>
    <w:bookmarkEnd w:id="0"/>
    <w:p w:rsidR="00061C8A" w:rsidRDefault="00061C8A" w:rsidP="0053717E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2C75E4" w:rsidRPr="004959BA" w:rsidRDefault="002C75E4" w:rsidP="0053717E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3056EE" w:rsidRDefault="003056EE" w:rsidP="003056EE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пунктом 3.1 статьи 78.2 и пунктом 3.1 статьи 79 Бюджетного кодекса Российской Федерации, </w:t>
      </w:r>
      <w:r w:rsidR="00512066" w:rsidRPr="00512066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руководствуясь статьей 32 </w:t>
      </w: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>Устав</w:t>
      </w:r>
      <w:r w:rsidR="00512066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 xml:space="preserve"> Ханты-Мансийского района:</w:t>
      </w:r>
    </w:p>
    <w:p w:rsidR="00512066" w:rsidRPr="003056EE" w:rsidRDefault="00512066" w:rsidP="003056EE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56EE" w:rsidRPr="003056EE" w:rsidRDefault="003056EE" w:rsidP="003056EE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>1. Утвердить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орядок</w:t>
      </w: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принятия решений о предоставлении субсидий или об осуществлении бюджетных инвестиций на подготовку обоснования инвестиций и проведение его тех</w:t>
      </w:r>
      <w:r w:rsidR="00F5471C">
        <w:rPr>
          <w:rFonts w:ascii="Times New Roman" w:eastAsia="Times New Roman" w:hAnsi="Times New Roman"/>
          <w:sz w:val="28"/>
          <w:szCs w:val="28"/>
          <w:lang w:eastAsia="ru-RU"/>
        </w:rPr>
        <w:t>нологического и ценового аудита</w:t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</w:t>
      </w:r>
      <w:r w:rsidR="00F547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>приложению к настоящему постановлению.</w:t>
      </w:r>
    </w:p>
    <w:p w:rsidR="003056EE" w:rsidRDefault="003056EE" w:rsidP="003056EE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56EE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182E51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</w:t>
      </w:r>
      <w:r w:rsidR="00182E51">
        <w:t xml:space="preserve"> </w:t>
      </w:r>
      <w:r w:rsidR="00182E51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="00C7483C">
        <w:rPr>
          <w:rFonts w:ascii="Times New Roman" w:eastAsia="Times New Roman" w:hAnsi="Times New Roman"/>
          <w:sz w:val="28"/>
          <w:szCs w:val="28"/>
          <w:lang w:eastAsia="ru-RU"/>
        </w:rPr>
        <w:t>становление а</w:t>
      </w:r>
      <w:r w:rsidR="00182E51" w:rsidRPr="00EA464C">
        <w:rPr>
          <w:rFonts w:ascii="Times New Roman" w:eastAsia="Times New Roman" w:hAnsi="Times New Roman"/>
          <w:sz w:val="28"/>
          <w:szCs w:val="28"/>
          <w:lang w:eastAsia="ru-RU"/>
        </w:rPr>
        <w:t xml:space="preserve">дминистрации </w:t>
      </w:r>
      <w:r w:rsidR="00C7483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182E51" w:rsidRPr="00EA464C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 от 22.04.201</w:t>
      </w:r>
      <w:r w:rsidR="00182E51">
        <w:rPr>
          <w:rFonts w:ascii="Times New Roman" w:eastAsia="Times New Roman" w:hAnsi="Times New Roman"/>
          <w:sz w:val="28"/>
          <w:szCs w:val="28"/>
          <w:lang w:eastAsia="ru-RU"/>
        </w:rPr>
        <w:t>9 №</w:t>
      </w:r>
      <w:r w:rsidR="00182E51" w:rsidRPr="00EA464C">
        <w:rPr>
          <w:rFonts w:ascii="Times New Roman" w:eastAsia="Times New Roman" w:hAnsi="Times New Roman"/>
          <w:sz w:val="28"/>
          <w:szCs w:val="28"/>
          <w:lang w:eastAsia="ru-RU"/>
        </w:rPr>
        <w:t xml:space="preserve"> 114</w:t>
      </w:r>
      <w:r w:rsidR="00182E5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182E51" w:rsidRPr="00EA464C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Правил принятия решений о предоставлении субсидий или об осуществлении бюджетных инвестиций на подготовку обоснования инвестиций </w:t>
      </w:r>
      <w:r w:rsidR="00C7483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182E51" w:rsidRPr="00EA464C">
        <w:rPr>
          <w:rFonts w:ascii="Times New Roman" w:eastAsia="Times New Roman" w:hAnsi="Times New Roman"/>
          <w:sz w:val="28"/>
          <w:szCs w:val="28"/>
          <w:lang w:eastAsia="ru-RU"/>
        </w:rPr>
        <w:t>и проведение его тех</w:t>
      </w:r>
      <w:r w:rsidR="00182E51">
        <w:rPr>
          <w:rFonts w:ascii="Times New Roman" w:eastAsia="Times New Roman" w:hAnsi="Times New Roman"/>
          <w:sz w:val="28"/>
          <w:szCs w:val="28"/>
          <w:lang w:eastAsia="ru-RU"/>
        </w:rPr>
        <w:t xml:space="preserve">нологического и ценового аудита». </w:t>
      </w:r>
    </w:p>
    <w:p w:rsidR="00182E51" w:rsidRDefault="00EA464C" w:rsidP="00182E51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="00F5471C" w:rsidRPr="00F5471C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512066">
        <w:rPr>
          <w:rFonts w:ascii="Times New Roman" w:eastAsia="Times New Roman" w:hAnsi="Times New Roman"/>
          <w:sz w:val="28"/>
          <w:szCs w:val="28"/>
          <w:lang w:eastAsia="ru-RU"/>
        </w:rPr>
        <w:t>после</w:t>
      </w:r>
      <w:r w:rsidR="00F5471C" w:rsidRPr="00F547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471C">
        <w:rPr>
          <w:rFonts w:ascii="Times New Roman" w:eastAsia="Times New Roman" w:hAnsi="Times New Roman"/>
          <w:sz w:val="28"/>
          <w:szCs w:val="28"/>
          <w:lang w:eastAsia="ru-RU"/>
        </w:rPr>
        <w:t>его официального опубликования.</w:t>
      </w:r>
    </w:p>
    <w:p w:rsidR="003056EE" w:rsidRDefault="00621F1A" w:rsidP="003056EE">
      <w:pPr>
        <w:pStyle w:val="af3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056EE" w:rsidRPr="003056EE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за выполнением </w:t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настоящего </w:t>
      </w:r>
      <w:r w:rsidR="003056EE" w:rsidRPr="003056EE">
        <w:rPr>
          <w:rFonts w:ascii="Times New Roman" w:eastAsia="Times New Roman" w:hAnsi="Times New Roman"/>
          <w:sz w:val="28"/>
          <w:szCs w:val="28"/>
          <w:lang w:eastAsia="ru-RU"/>
        </w:rPr>
        <w:t>постанов</w:t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 xml:space="preserve">ления возложить </w:t>
      </w:r>
      <w:r w:rsidR="00C7483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>на заместителя Г</w:t>
      </w:r>
      <w:r w:rsidR="003056EE" w:rsidRPr="003056EE">
        <w:rPr>
          <w:rFonts w:ascii="Times New Roman" w:eastAsia="Times New Roman" w:hAnsi="Times New Roman"/>
          <w:sz w:val="28"/>
          <w:szCs w:val="28"/>
          <w:lang w:eastAsia="ru-RU"/>
        </w:rPr>
        <w:t>лавы Ханты-</w:t>
      </w:r>
      <w:r w:rsidR="00835F8C">
        <w:rPr>
          <w:rFonts w:ascii="Times New Roman" w:eastAsia="Times New Roman" w:hAnsi="Times New Roman"/>
          <w:sz w:val="28"/>
          <w:szCs w:val="28"/>
          <w:lang w:eastAsia="ru-RU"/>
        </w:rPr>
        <w:t>Мансийского района по финансам.</w:t>
      </w:r>
    </w:p>
    <w:p w:rsidR="003056EE" w:rsidRDefault="003056EE" w:rsidP="001262E6">
      <w:pPr>
        <w:pStyle w:val="af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56EE" w:rsidRDefault="003056EE" w:rsidP="001262E6">
      <w:pPr>
        <w:pStyle w:val="af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D3722" w:rsidRDefault="007D3722" w:rsidP="003056EE">
      <w:pPr>
        <w:pStyle w:val="29"/>
        <w:shd w:val="clear" w:color="auto" w:fill="auto"/>
        <w:spacing w:before="0" w:after="0" w:line="240" w:lineRule="auto"/>
        <w:contextualSpacing/>
        <w:jc w:val="both"/>
      </w:pPr>
    </w:p>
    <w:p w:rsidR="00C7483C" w:rsidRDefault="003056EE" w:rsidP="00C7483C">
      <w:pPr>
        <w:pStyle w:val="29"/>
        <w:shd w:val="clear" w:color="auto" w:fill="auto"/>
        <w:spacing w:before="0" w:after="0" w:line="240" w:lineRule="auto"/>
        <w:contextualSpacing/>
        <w:jc w:val="both"/>
      </w:pPr>
      <w:r w:rsidRPr="00894B7E">
        <w:t>Глава Ханты-Мансийского района</w:t>
      </w:r>
      <w:r w:rsidRPr="00894B7E">
        <w:tab/>
        <w:t xml:space="preserve">                           </w:t>
      </w:r>
      <w:r>
        <w:t xml:space="preserve">                  </w:t>
      </w:r>
      <w:proofErr w:type="spellStart"/>
      <w:r>
        <w:t>К.Р.</w:t>
      </w:r>
      <w:r w:rsidRPr="00894B7E">
        <w:t>Минулин</w:t>
      </w:r>
      <w:proofErr w:type="spellEnd"/>
      <w:r w:rsidR="00C7483C">
        <w:br w:type="page"/>
      </w:r>
    </w:p>
    <w:p w:rsidR="003056EE" w:rsidRPr="003056EE" w:rsidRDefault="003056EE" w:rsidP="003056EE">
      <w:pPr>
        <w:widowControl w:val="0"/>
        <w:autoSpaceDE w:val="0"/>
        <w:autoSpaceDN w:val="0"/>
        <w:adjustRightInd w:val="0"/>
        <w:jc w:val="right"/>
        <w:rPr>
          <w:rFonts w:eastAsia="Times New Roman"/>
          <w:sz w:val="28"/>
          <w:szCs w:val="28"/>
        </w:rPr>
      </w:pPr>
      <w:r w:rsidRPr="003056EE">
        <w:rPr>
          <w:rFonts w:eastAsia="Times New Roman"/>
          <w:sz w:val="28"/>
          <w:szCs w:val="28"/>
        </w:rPr>
        <w:lastRenderedPageBreak/>
        <w:t>Приложение</w:t>
      </w:r>
    </w:p>
    <w:p w:rsidR="003056EE" w:rsidRPr="003056EE" w:rsidRDefault="00835F8C" w:rsidP="003056EE">
      <w:pPr>
        <w:widowControl w:val="0"/>
        <w:autoSpaceDE w:val="0"/>
        <w:autoSpaceDN w:val="0"/>
        <w:adjustRightInd w:val="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 постановлению А</w:t>
      </w:r>
      <w:r w:rsidR="003056EE" w:rsidRPr="003056EE">
        <w:rPr>
          <w:rFonts w:eastAsia="Times New Roman"/>
          <w:sz w:val="28"/>
          <w:szCs w:val="28"/>
        </w:rPr>
        <w:t>дминистрации</w:t>
      </w:r>
    </w:p>
    <w:p w:rsidR="003056EE" w:rsidRPr="003056EE" w:rsidRDefault="003056EE" w:rsidP="003056EE">
      <w:pPr>
        <w:widowControl w:val="0"/>
        <w:autoSpaceDE w:val="0"/>
        <w:autoSpaceDN w:val="0"/>
        <w:adjustRightInd w:val="0"/>
        <w:jc w:val="right"/>
        <w:rPr>
          <w:rFonts w:eastAsia="Times New Roman"/>
          <w:sz w:val="28"/>
          <w:szCs w:val="28"/>
        </w:rPr>
      </w:pPr>
      <w:r w:rsidRPr="003056EE">
        <w:rPr>
          <w:rFonts w:eastAsia="Times New Roman"/>
          <w:sz w:val="28"/>
          <w:szCs w:val="28"/>
        </w:rPr>
        <w:t>Ханты-Мансийского района</w:t>
      </w:r>
    </w:p>
    <w:p w:rsidR="003056EE" w:rsidRPr="003056EE" w:rsidRDefault="002C75E4" w:rsidP="004C1AAB">
      <w:pPr>
        <w:widowControl w:val="0"/>
        <w:autoSpaceDE w:val="0"/>
        <w:autoSpaceDN w:val="0"/>
        <w:adjustRightInd w:val="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                                                      </w:t>
      </w:r>
      <w:r w:rsidR="003056EE" w:rsidRPr="003056EE">
        <w:rPr>
          <w:rFonts w:eastAsia="Times New Roman"/>
          <w:sz w:val="28"/>
          <w:szCs w:val="28"/>
        </w:rPr>
        <w:t xml:space="preserve">от </w:t>
      </w:r>
      <w:r w:rsidR="004C1AAB">
        <w:rPr>
          <w:rFonts w:eastAsia="Times New Roman"/>
          <w:sz w:val="28"/>
          <w:szCs w:val="28"/>
        </w:rPr>
        <w:t xml:space="preserve">04.02.2025 </w:t>
      </w:r>
      <w:r w:rsidR="003056EE">
        <w:rPr>
          <w:rFonts w:eastAsia="Times New Roman"/>
          <w:sz w:val="28"/>
          <w:szCs w:val="28"/>
        </w:rPr>
        <w:t>№</w:t>
      </w:r>
      <w:r w:rsidR="004C1AAB">
        <w:rPr>
          <w:rFonts w:eastAsia="Times New Roman"/>
          <w:sz w:val="28"/>
          <w:szCs w:val="28"/>
        </w:rPr>
        <w:t xml:space="preserve"> 80</w:t>
      </w:r>
    </w:p>
    <w:p w:rsidR="003056EE" w:rsidRDefault="003056EE" w:rsidP="003056EE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167832" w:rsidRPr="003056EE" w:rsidRDefault="00167832" w:rsidP="003056EE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</w:rPr>
      </w:pPr>
    </w:p>
    <w:p w:rsidR="007D3722" w:rsidRDefault="00512066" w:rsidP="00512066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bookmarkStart w:id="1" w:name="P28"/>
      <w:bookmarkEnd w:id="1"/>
      <w:r w:rsidRPr="00512066">
        <w:rPr>
          <w:rFonts w:eastAsia="Times New Roman"/>
          <w:sz w:val="28"/>
          <w:szCs w:val="28"/>
        </w:rPr>
        <w:t xml:space="preserve">Порядок принятия решений о предоставлении субсидий </w:t>
      </w:r>
    </w:p>
    <w:p w:rsidR="007D3722" w:rsidRDefault="00512066" w:rsidP="00512066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512066">
        <w:rPr>
          <w:rFonts w:eastAsia="Times New Roman"/>
          <w:sz w:val="28"/>
          <w:szCs w:val="28"/>
        </w:rPr>
        <w:t>или об</w:t>
      </w:r>
      <w:r w:rsidR="007D3722">
        <w:rPr>
          <w:rFonts w:eastAsia="Times New Roman"/>
          <w:sz w:val="28"/>
          <w:szCs w:val="28"/>
        </w:rPr>
        <w:t xml:space="preserve"> </w:t>
      </w:r>
      <w:r w:rsidRPr="00512066">
        <w:rPr>
          <w:rFonts w:eastAsia="Times New Roman"/>
          <w:sz w:val="28"/>
          <w:szCs w:val="28"/>
        </w:rPr>
        <w:t xml:space="preserve">осуществлении бюджетных инвестиций </w:t>
      </w:r>
    </w:p>
    <w:p w:rsidR="007D3722" w:rsidRDefault="00512066" w:rsidP="00512066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512066">
        <w:rPr>
          <w:rFonts w:eastAsia="Times New Roman"/>
          <w:sz w:val="28"/>
          <w:szCs w:val="28"/>
        </w:rPr>
        <w:t>на подготовку обоснования</w:t>
      </w:r>
      <w:r w:rsidR="007D3722">
        <w:rPr>
          <w:rFonts w:eastAsia="Times New Roman"/>
          <w:sz w:val="28"/>
          <w:szCs w:val="28"/>
        </w:rPr>
        <w:t xml:space="preserve"> </w:t>
      </w:r>
      <w:r w:rsidRPr="00512066">
        <w:rPr>
          <w:rFonts w:eastAsia="Times New Roman"/>
          <w:sz w:val="28"/>
          <w:szCs w:val="28"/>
        </w:rPr>
        <w:t xml:space="preserve">инвестиций и проведение </w:t>
      </w:r>
    </w:p>
    <w:p w:rsidR="00512066" w:rsidRPr="00512066" w:rsidRDefault="00512066" w:rsidP="00512066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</w:rPr>
      </w:pPr>
      <w:r w:rsidRPr="00512066">
        <w:rPr>
          <w:rFonts w:eastAsia="Times New Roman"/>
          <w:sz w:val="28"/>
          <w:szCs w:val="28"/>
        </w:rPr>
        <w:t>его технологического и ценового аудита</w:t>
      </w:r>
    </w:p>
    <w:p w:rsidR="001400B9" w:rsidRPr="001400B9" w:rsidRDefault="00512066" w:rsidP="00512066">
      <w:pPr>
        <w:widowControl w:val="0"/>
        <w:autoSpaceDE w:val="0"/>
        <w:autoSpaceDN w:val="0"/>
        <w:jc w:val="center"/>
        <w:rPr>
          <w:rFonts w:eastAsiaTheme="minorEastAsia"/>
          <w:sz w:val="28"/>
          <w:szCs w:val="28"/>
        </w:rPr>
      </w:pPr>
      <w:r w:rsidRPr="00512066">
        <w:rPr>
          <w:rFonts w:eastAsia="Times New Roman"/>
          <w:sz w:val="28"/>
          <w:szCs w:val="28"/>
        </w:rPr>
        <w:t>(далее – Порядок)</w:t>
      </w:r>
      <w:r w:rsidRPr="00512066">
        <w:rPr>
          <w:rFonts w:eastAsia="Times New Roman"/>
          <w:sz w:val="28"/>
          <w:szCs w:val="28"/>
        </w:rPr>
        <w:cr/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1. Настоящий Порядок устанавливает процедуру принятия решений: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а) о предоставлении субсидий из бюджета Ханты-Мансийского района муниципальным бюджетным учреждениям, муниципальным автономным учреждениям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учреждения), а также муниципальным унитарным предприятиям Ханты-Мансийского района (далее </w:t>
      </w:r>
      <w:r w:rsidR="00C63BF6">
        <w:rPr>
          <w:rFonts w:eastAsia="Times New Roman"/>
          <w:b/>
          <w:sz w:val="28"/>
          <w:szCs w:val="28"/>
        </w:rPr>
        <w:t>–</w:t>
      </w:r>
      <w:r w:rsidR="00167832">
        <w:rPr>
          <w:rFonts w:eastAsiaTheme="minorEastAsia"/>
          <w:sz w:val="28"/>
          <w:szCs w:val="28"/>
        </w:rPr>
        <w:t xml:space="preserve"> предприятия)</w:t>
      </w:r>
      <w:r w:rsidRPr="001400B9">
        <w:rPr>
          <w:rFonts w:eastAsiaTheme="minorEastAsia"/>
          <w:sz w:val="28"/>
          <w:szCs w:val="28"/>
        </w:rPr>
        <w:t xml:space="preserve"> на подготовку обоснования инвестиций и проведение его технологического и ценового аудита в отношении объектов капитального строительства, которые находятся (будут находиться) в муниципальной собственности Ханты-Мансийского района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объекты капитального строительства), в случае если подготовка такого обоснования является обязательной в соответствии с законодательством Российской Федерации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субсидии);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б) об осуществлении бюджетных инвестиций из бюджета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Ханты-Мансийского района </w:t>
      </w:r>
      <w:r w:rsidR="004B3EBD">
        <w:rPr>
          <w:rFonts w:eastAsiaTheme="minorEastAsia"/>
          <w:sz w:val="28"/>
          <w:szCs w:val="28"/>
        </w:rPr>
        <w:t xml:space="preserve">казенным </w:t>
      </w:r>
      <w:r w:rsidRPr="001400B9">
        <w:rPr>
          <w:rFonts w:eastAsiaTheme="minorEastAsia"/>
          <w:sz w:val="28"/>
          <w:szCs w:val="28"/>
        </w:rPr>
        <w:t xml:space="preserve">учреждениям на подготовку обоснования инвестиций и проведение его технологического и ценового аудита в отношении объектов капитального строительства в случае если подготовка такого обоснования является обязательной в соответствии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с законодательством Российской Федерации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бюджетные инвестиции).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2. Инициатором подготовки проекта решения о предоставлении субсидий или решения об осуществлении бюджетных инвестиций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на подготовку обоснования инвестиций и проведение его технологического и ценового аудита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решение) </w:t>
      </w:r>
      <w:r w:rsidR="00512066">
        <w:rPr>
          <w:rFonts w:eastAsiaTheme="minorEastAsia"/>
          <w:sz w:val="28"/>
          <w:szCs w:val="28"/>
        </w:rPr>
        <w:t>выступает</w:t>
      </w:r>
      <w:r w:rsidRPr="001400B9">
        <w:rPr>
          <w:rFonts w:eastAsiaTheme="minorEastAsia"/>
          <w:sz w:val="28"/>
          <w:szCs w:val="28"/>
        </w:rPr>
        <w:t xml:space="preserve"> главный распорядитель средств бюджета Ханты-Мансийского района (далее </w:t>
      </w:r>
      <w:r w:rsidR="00C63BF6">
        <w:rPr>
          <w:rFonts w:eastAsia="Times New Roman"/>
          <w:b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главный распорядитель), ответственный за реализацию мероприятий муниципальной программы, в рамках которых планируется предоставление субсидий или осуществление бюджетных инвестиций, а в случае если объект капитального строительства не включен в муниципальную программу</w:t>
      </w:r>
      <w:r w:rsidR="00167832">
        <w:rPr>
          <w:rFonts w:eastAsiaTheme="minorEastAsia"/>
          <w:sz w:val="28"/>
          <w:szCs w:val="28"/>
        </w:rPr>
        <w:t xml:space="preserve"> –</w:t>
      </w:r>
      <w:r w:rsidRPr="001400B9">
        <w:rPr>
          <w:rFonts w:eastAsiaTheme="minorEastAsia"/>
          <w:sz w:val="28"/>
          <w:szCs w:val="28"/>
        </w:rPr>
        <w:t xml:space="preserve"> </w:t>
      </w:r>
      <w:r w:rsidRPr="00A777F7">
        <w:rPr>
          <w:rFonts w:eastAsiaTheme="minorEastAsia"/>
          <w:sz w:val="28"/>
          <w:szCs w:val="28"/>
        </w:rPr>
        <w:t>главный</w:t>
      </w:r>
      <w:r w:rsidRPr="001400B9">
        <w:rPr>
          <w:rFonts w:eastAsiaTheme="minorEastAsia"/>
          <w:sz w:val="28"/>
          <w:szCs w:val="28"/>
        </w:rPr>
        <w:t xml:space="preserve"> распорядитель, наделенный в установленном порядке полномочиями в соответствующей сфере ведения.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3. Главный распорядитель: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а) подготавливает проект решения;</w:t>
      </w:r>
    </w:p>
    <w:p w:rsid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lastRenderedPageBreak/>
        <w:t xml:space="preserve">б) согласовывает проект решения с ответственным исполнителем муниципальной программы в случае, если главный распорядитель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не является одновременн</w:t>
      </w:r>
      <w:r w:rsidR="004B3EBD">
        <w:rPr>
          <w:rFonts w:eastAsiaTheme="minorEastAsia"/>
          <w:sz w:val="28"/>
          <w:szCs w:val="28"/>
        </w:rPr>
        <w:t>о ее ответственным исполнителем;</w:t>
      </w:r>
    </w:p>
    <w:p w:rsidR="004B3EBD" w:rsidRPr="001400B9" w:rsidRDefault="004B3EBD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в) подготавливает проект соглашения о предоставлении субсидии </w:t>
      </w:r>
      <w:r w:rsidR="002C75E4">
        <w:rPr>
          <w:rFonts w:eastAsiaTheme="minorEastAsia"/>
          <w:sz w:val="28"/>
          <w:szCs w:val="28"/>
        </w:rPr>
        <w:br/>
      </w:r>
      <w:r>
        <w:rPr>
          <w:rFonts w:eastAsiaTheme="minorEastAsia"/>
          <w:sz w:val="28"/>
          <w:szCs w:val="28"/>
        </w:rPr>
        <w:t>в двух экземплярах в течение 10 рабочих дней со дня принятия решения.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4. Проект решения подготавливается в форме проекта распоряжения Администрации Ханты-Мансийского района. В проект решения может быть включено несколько объектов капитального строительства одного учреждения или предприятия, относящихся к одному мероприятию муниципальной программы или одной сфере деятельности главного распорядителя.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5. Проект решения должен содержать следующую информацию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в отношении каждого объекта капитального строительства: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а) наименование объекта капитального строительства;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б) направление инвестирования (строительство, реконструкция, </w:t>
      </w:r>
      <w:r w:rsidR="00167832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в том числе с элементами реставрации, техническое перевооружение);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в) наименование главного распорядителя;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г) наименование муниципального заказчика (заказчика);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д) мощность (прирост мощности) объекта капитального строительства, подлежащая вводу в эксплуатацию;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е) срок подготовки обоснования инвестиций и проведения </w:t>
      </w:r>
      <w:r w:rsidR="00167832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его технологического и ценового аудита;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ж) общий (предельный) размер субсидий (объем бюджетных инвестиций) и его распределение по годам (в ценах соответствующих лет реализации инвестиционного проекта).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6. Главный распорядитель при составлении проекта бюджета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Ханты-Мансийского района на очередной финансовый год и плановый период направляет согласованный </w:t>
      </w:r>
      <w:r w:rsidR="00A26EE9">
        <w:rPr>
          <w:rFonts w:eastAsiaTheme="minorEastAsia"/>
          <w:sz w:val="28"/>
          <w:szCs w:val="28"/>
        </w:rPr>
        <w:t xml:space="preserve">с </w:t>
      </w:r>
      <w:r w:rsidRPr="001400B9">
        <w:rPr>
          <w:rFonts w:eastAsiaTheme="minorEastAsia"/>
          <w:sz w:val="28"/>
          <w:szCs w:val="28"/>
        </w:rPr>
        <w:t xml:space="preserve">ответственным исполнителем муниципальной программы (в случае если реализация инвестиционного проекта планируется в рамках мероприятия муниципальной программы) проект решения с пояснительной запиской и финансово-экономическим </w:t>
      </w:r>
      <w:r w:rsidRPr="007B3A12">
        <w:rPr>
          <w:rFonts w:eastAsiaTheme="minorEastAsia"/>
          <w:sz w:val="28"/>
          <w:szCs w:val="28"/>
        </w:rPr>
        <w:t>обоснованием</w:t>
      </w:r>
      <w:r w:rsidRPr="001400B9">
        <w:rPr>
          <w:rFonts w:eastAsiaTheme="minorEastAsia"/>
          <w:sz w:val="28"/>
          <w:szCs w:val="28"/>
        </w:rPr>
        <w:t xml:space="preserve"> одновременно в комитет экономической политики Администрации Ханты-Мансийского района и комитет по финансам Администрации Ханты-Мансийского района на согласование.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7. Проект решения направляется в составе предложений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по изменению объемов (структуры) бюджетных ассигнований бюджета Ханты-Мансийского района на реализацию муниципальных программ района (изменение действующих и исполнение принимаемых расходных обязательств) в очередном финансовом году и плановом периоде.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8. Главный распорядитель одновременно с проектом решения представляет в комитет экономической политики Администрации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Ханты-Мансийского района и комитет по финансам Администрации Ханты-Мансийского района, подписанные руководителем главного распорядителя (или уполномоченным им лицом) и заверенные печатью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lastRenderedPageBreak/>
        <w:t>(при наличии) следующие документы: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а) краткую характеристику объекта капитального строительства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с указанием места расположения, назначения, мощности и социальной значимости;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б) обоснование невозможности подготовки обоснования инвестиций и проведения его технологического и ценового аудита без предоставления средств из бюджета Ханты-Мансийского района.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9. Комитет экономической политики Администрации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Ханты-Мансийского района и комитет по финансам Администрации Ханты-Мансийского района рассматривают проект решения в течение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15 рабочих дней со дня его поступления.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10. Согласование проекта решения производится</w:t>
      </w:r>
      <w:r w:rsidR="00A455B6">
        <w:rPr>
          <w:rFonts w:eastAsiaTheme="minorEastAsia"/>
          <w:sz w:val="28"/>
          <w:szCs w:val="28"/>
        </w:rPr>
        <w:t>:</w:t>
      </w:r>
      <w:r w:rsidRPr="001400B9">
        <w:rPr>
          <w:rFonts w:eastAsiaTheme="minorEastAsia"/>
          <w:sz w:val="28"/>
          <w:szCs w:val="28"/>
        </w:rPr>
        <w:t xml:space="preserve"> </w:t>
      </w:r>
    </w:p>
    <w:p w:rsidR="00A455B6" w:rsidRDefault="00A455B6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10.1. К</w:t>
      </w:r>
      <w:r w:rsidRPr="001400B9">
        <w:rPr>
          <w:rFonts w:eastAsiaTheme="minorEastAsia"/>
          <w:sz w:val="28"/>
          <w:szCs w:val="28"/>
        </w:rPr>
        <w:t xml:space="preserve">омитетом экономической политики Администрации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Ханты-Мансийского района</w:t>
      </w:r>
      <w:r w:rsidRPr="00A455B6">
        <w:rPr>
          <w:rFonts w:eastAsiaTheme="minorEastAsia"/>
          <w:sz w:val="28"/>
          <w:szCs w:val="28"/>
        </w:rPr>
        <w:t xml:space="preserve"> </w:t>
      </w:r>
      <w:r w:rsidRPr="001400B9">
        <w:rPr>
          <w:rFonts w:eastAsiaTheme="minorEastAsia"/>
          <w:sz w:val="28"/>
          <w:szCs w:val="28"/>
        </w:rPr>
        <w:t>с учетом следующих критериев: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а) наличие четко сформулированной цели создания объекта капитального строительства с определением количественного показателя (показателей) результатов его строительства (реконструкции);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б) соответствие цели создания объекта капитального строительства целям и задачам, определенным в муниципальной программе (если создание объекта капитального строительства планируется в рамках муниципальной программы), а также приоритетам и целям, определенным в стратегии социально-экономического развития Ханты-Мансийского района;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в) наличие поручений и указаний Губернатора Ханты-Мансийского автономного округа </w:t>
      </w:r>
      <w:r w:rsidR="00A455B6">
        <w:rPr>
          <w:rFonts w:eastAsiaTheme="minorEastAsia"/>
          <w:sz w:val="28"/>
          <w:szCs w:val="28"/>
        </w:rPr>
        <w:t>–</w:t>
      </w:r>
      <w:r w:rsidRPr="001400B9">
        <w:rPr>
          <w:rFonts w:eastAsiaTheme="minorEastAsia"/>
          <w:sz w:val="28"/>
          <w:szCs w:val="28"/>
        </w:rPr>
        <w:t xml:space="preserve"> Югры, Главы Ханты-Мансийского района;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г) комплексный подход к реализации конкретной проблемы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при создании объекта капитального строительства во взаимосвязи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с мероприятиями, реализуемыми в рамках муниципальных программ;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д) влияние создания объекта капитального строительства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на комплексное развитие Ханты-Мансийского района;</w:t>
      </w:r>
    </w:p>
    <w:p w:rsid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е) обоснование потребности в продукции (работах и услугах), создаваемой в результате создания объ</w:t>
      </w:r>
      <w:r w:rsidR="00A455B6">
        <w:rPr>
          <w:rFonts w:eastAsiaTheme="minorEastAsia"/>
          <w:sz w:val="28"/>
          <w:szCs w:val="28"/>
        </w:rPr>
        <w:t>екта капитального строительства;</w:t>
      </w:r>
    </w:p>
    <w:p w:rsidR="00A455B6" w:rsidRPr="001400B9" w:rsidRDefault="00A455B6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10.2. Комитетом по финансам Администрации Ханты-Мансийского района на предмет наличия денежных средств в бюджете </w:t>
      </w:r>
      <w:r w:rsidR="002C75E4">
        <w:rPr>
          <w:rFonts w:eastAsiaTheme="minorEastAsia"/>
          <w:sz w:val="28"/>
          <w:szCs w:val="28"/>
        </w:rPr>
        <w:br/>
      </w:r>
      <w:r>
        <w:rPr>
          <w:rFonts w:eastAsiaTheme="minorEastAsia"/>
          <w:sz w:val="28"/>
          <w:szCs w:val="28"/>
        </w:rPr>
        <w:t>Ханты-Мансийского района.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trike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11. После согласования проекта решения с комитетом экономической политики Администрации Ханты-Мансийского района и комитетом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по финансам Администрации Ханты-Мансийского района и после рассмотрения проекта бюджета Ханты-Мансийского района на очередной финансовый год и плановый период главный распорядитель вносит проект решения в Администрацию Ханты-Мансийского района</w:t>
      </w:r>
      <w:r w:rsidR="00835F8C">
        <w:rPr>
          <w:rFonts w:eastAsiaTheme="minorEastAsia"/>
          <w:sz w:val="28"/>
          <w:szCs w:val="28"/>
        </w:rPr>
        <w:t>, обеспечивает согласование и издание</w:t>
      </w:r>
      <w:r w:rsidR="00EB5199">
        <w:rPr>
          <w:rFonts w:eastAsiaTheme="minorEastAsia"/>
          <w:sz w:val="28"/>
          <w:szCs w:val="28"/>
        </w:rPr>
        <w:t xml:space="preserve"> решения</w:t>
      </w:r>
      <w:r w:rsidRPr="001400B9">
        <w:rPr>
          <w:rFonts w:eastAsiaTheme="minorEastAsia"/>
          <w:b/>
          <w:sz w:val="28"/>
          <w:szCs w:val="28"/>
        </w:rPr>
        <w:t>.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12. Внесение изменений в решение осуществляется в порядке, установленном настоящим Порядком для его принятия.</w:t>
      </w:r>
    </w:p>
    <w:p w:rsidR="001400B9" w:rsidRPr="001400B9" w:rsidRDefault="001400B9" w:rsidP="002C75E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eastAsia="en-US"/>
        </w:rPr>
      </w:pPr>
      <w:r w:rsidRPr="001400B9">
        <w:rPr>
          <w:sz w:val="28"/>
          <w:szCs w:val="28"/>
          <w:lang w:eastAsia="en-US"/>
        </w:rPr>
        <w:t>Внесение изменений в решение не требуется:</w:t>
      </w:r>
    </w:p>
    <w:p w:rsidR="001400B9" w:rsidRPr="001400B9" w:rsidRDefault="001400B9" w:rsidP="002C75E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eastAsia="en-US"/>
        </w:rPr>
      </w:pPr>
      <w:r w:rsidRPr="001400B9">
        <w:rPr>
          <w:sz w:val="28"/>
          <w:szCs w:val="28"/>
          <w:lang w:eastAsia="en-US"/>
        </w:rPr>
        <w:lastRenderedPageBreak/>
        <w:t xml:space="preserve">при наличии одобренных предложений об изменении показателей сводной бюджетной росписи, лимитов бюджетных обязательств в порядке, установленном комитетом по финансам Администрации </w:t>
      </w:r>
      <w:r w:rsidR="002C75E4">
        <w:rPr>
          <w:sz w:val="28"/>
          <w:szCs w:val="28"/>
          <w:lang w:eastAsia="en-US"/>
        </w:rPr>
        <w:br/>
      </w:r>
      <w:r w:rsidRPr="001400B9">
        <w:rPr>
          <w:sz w:val="28"/>
          <w:szCs w:val="28"/>
          <w:lang w:eastAsia="en-US"/>
        </w:rPr>
        <w:t>Ханты-Мансийского района;</w:t>
      </w:r>
    </w:p>
    <w:p w:rsidR="001400B9" w:rsidRPr="001400B9" w:rsidRDefault="001400B9" w:rsidP="002C75E4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eastAsia="en-US"/>
        </w:rPr>
      </w:pPr>
      <w:r w:rsidRPr="001400B9">
        <w:rPr>
          <w:sz w:val="28"/>
          <w:szCs w:val="28"/>
          <w:lang w:eastAsia="en-US"/>
        </w:rPr>
        <w:t>при наличии информации об объектах капитального строительства, мероприятиях (укрупненных инвестиционных проектах) и объектах недвижимого имущества, согласованной с комитетом экономической политики Администрации Ханты-Мансийского района;</w:t>
      </w:r>
    </w:p>
    <w:p w:rsidR="001400B9" w:rsidRPr="001400B9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 xml:space="preserve">в случае увеличения в текущем финансовом году бюджетных ассигнований на предоставление субсидий или на осуществление бюджетных инвестиций в размере, не превышающем остатка </w:t>
      </w:r>
      <w:r w:rsidR="002C75E4">
        <w:rPr>
          <w:rFonts w:eastAsiaTheme="minorEastAsia"/>
          <w:sz w:val="28"/>
          <w:szCs w:val="28"/>
        </w:rPr>
        <w:br/>
      </w:r>
      <w:r w:rsidR="00167832">
        <w:rPr>
          <w:rFonts w:eastAsiaTheme="minorEastAsia"/>
          <w:sz w:val="28"/>
          <w:szCs w:val="28"/>
        </w:rPr>
        <w:t>не</w:t>
      </w:r>
      <w:r w:rsidRPr="001400B9">
        <w:rPr>
          <w:rFonts w:eastAsiaTheme="minorEastAsia"/>
          <w:sz w:val="28"/>
          <w:szCs w:val="28"/>
        </w:rPr>
        <w:t xml:space="preserve">исполненных на 1 января текущего финансового года соответствующих бюджетных обязательств, по основаниям, установленным бюджетным законодательством Российской Федерации, без изменения установленных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>в решении данных о наименовании, направлении инвестирования, мощности, стоимости, сроке ввода в эксплуатацию (приобретения) объекта капитального строительства или объекта недвижимого имущества.</w:t>
      </w:r>
    </w:p>
    <w:p w:rsidR="001400B9" w:rsidRPr="00BF7610" w:rsidRDefault="001400B9" w:rsidP="002C75E4">
      <w:pPr>
        <w:widowControl w:val="0"/>
        <w:autoSpaceDE w:val="0"/>
        <w:autoSpaceDN w:val="0"/>
        <w:ind w:firstLine="709"/>
        <w:jc w:val="both"/>
        <w:rPr>
          <w:rFonts w:eastAsiaTheme="minorEastAsia"/>
          <w:color w:val="FF0000"/>
          <w:sz w:val="28"/>
          <w:szCs w:val="28"/>
        </w:rPr>
      </w:pPr>
      <w:r w:rsidRPr="001400B9">
        <w:rPr>
          <w:rFonts w:eastAsiaTheme="minorEastAsia"/>
          <w:sz w:val="28"/>
          <w:szCs w:val="28"/>
        </w:rPr>
        <w:t>13. В случае</w:t>
      </w:r>
      <w:r w:rsidR="00ED3FB5">
        <w:rPr>
          <w:rFonts w:eastAsiaTheme="minorEastAsia"/>
          <w:sz w:val="28"/>
          <w:szCs w:val="28"/>
        </w:rPr>
        <w:t>,</w:t>
      </w:r>
      <w:r w:rsidRPr="001400B9">
        <w:rPr>
          <w:rFonts w:eastAsiaTheme="minorEastAsia"/>
          <w:sz w:val="28"/>
          <w:szCs w:val="28"/>
        </w:rPr>
        <w:t xml:space="preserve"> если подготовка обоснования инвестиций для объекта капитального строительства в соответствии с законодательством Российской Федерации является обязательной, решения о предоставлении субсидий на осуществление капитальных вложений в такие объекты капитального строительства муниципальной собственности принимаются</w:t>
      </w:r>
      <w:r w:rsidR="00022F42">
        <w:rPr>
          <w:rFonts w:eastAsiaTheme="minorEastAsia"/>
          <w:sz w:val="28"/>
          <w:szCs w:val="28"/>
        </w:rPr>
        <w:t>,</w:t>
      </w:r>
      <w:r w:rsidRPr="001400B9">
        <w:rPr>
          <w:rFonts w:eastAsiaTheme="minorEastAsia"/>
          <w:sz w:val="28"/>
          <w:szCs w:val="28"/>
        </w:rPr>
        <w:t xml:space="preserve"> </w:t>
      </w:r>
      <w:r w:rsidR="002C75E4">
        <w:rPr>
          <w:rFonts w:eastAsiaTheme="minorEastAsia"/>
          <w:sz w:val="28"/>
          <w:szCs w:val="28"/>
        </w:rPr>
        <w:br/>
      </w:r>
      <w:r w:rsidRPr="001400B9">
        <w:rPr>
          <w:rFonts w:eastAsiaTheme="minorEastAsia"/>
          <w:sz w:val="28"/>
          <w:szCs w:val="28"/>
        </w:rPr>
        <w:t xml:space="preserve">в том числе на основании подготовленного в установленном законодательством Российской Федерации порядке обоснования инвестиций и результатов его технологического и ценового аудита, а также утвержденного задания на проектирование. </w:t>
      </w:r>
    </w:p>
    <w:p w:rsidR="001400B9" w:rsidRPr="001400B9" w:rsidRDefault="001400B9" w:rsidP="002C75E4">
      <w:pPr>
        <w:widowControl w:val="0"/>
        <w:autoSpaceDE w:val="0"/>
        <w:autoSpaceDN w:val="0"/>
        <w:adjustRightInd w:val="0"/>
        <w:ind w:firstLine="709"/>
        <w:jc w:val="both"/>
        <w:rPr>
          <w:rFonts w:eastAsia="Times New Roman"/>
          <w:b/>
          <w:sz w:val="28"/>
          <w:szCs w:val="28"/>
        </w:rPr>
      </w:pPr>
    </w:p>
    <w:sectPr w:rsidR="001400B9" w:rsidRPr="001400B9" w:rsidSect="002C75E4">
      <w:headerReference w:type="default" r:id="rId9"/>
      <w:headerReference w:type="first" r:id="rId10"/>
      <w:pgSz w:w="11906" w:h="16838"/>
      <w:pgMar w:top="1418" w:right="1276" w:bottom="1134" w:left="1559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01E" w:rsidRDefault="0067201E" w:rsidP="007C7827">
      <w:r>
        <w:separator/>
      </w:r>
    </w:p>
  </w:endnote>
  <w:endnote w:type="continuationSeparator" w:id="0">
    <w:p w:rsidR="0067201E" w:rsidRDefault="0067201E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01E" w:rsidRDefault="0067201E" w:rsidP="007C7827">
      <w:r>
        <w:separator/>
      </w:r>
    </w:p>
  </w:footnote>
  <w:footnote w:type="continuationSeparator" w:id="0">
    <w:p w:rsidR="0067201E" w:rsidRDefault="0067201E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8554454"/>
      <w:docPartObj>
        <w:docPartGallery w:val="Page Numbers (Top of Page)"/>
        <w:docPartUnique/>
      </w:docPartObj>
    </w:sdtPr>
    <w:sdtEndPr/>
    <w:sdtContent>
      <w:p w:rsidR="002C75E4" w:rsidRDefault="002C75E4" w:rsidP="002C75E4">
        <w:pPr>
          <w:pStyle w:val="a5"/>
          <w:tabs>
            <w:tab w:val="left" w:pos="4350"/>
            <w:tab w:val="center" w:pos="4535"/>
          </w:tabs>
        </w:pPr>
        <w:r>
          <w:tab/>
        </w:r>
        <w:r>
          <w:tab/>
        </w:r>
        <w:r w:rsidRPr="002C75E4">
          <w:rPr>
            <w:sz w:val="24"/>
            <w:szCs w:val="24"/>
          </w:rPr>
          <w:fldChar w:fldCharType="begin"/>
        </w:r>
        <w:r w:rsidRPr="002C75E4">
          <w:rPr>
            <w:sz w:val="24"/>
            <w:szCs w:val="24"/>
          </w:rPr>
          <w:instrText>PAGE   \* MERGEFORMAT</w:instrText>
        </w:r>
        <w:r w:rsidRPr="002C75E4">
          <w:rPr>
            <w:sz w:val="24"/>
            <w:szCs w:val="24"/>
          </w:rPr>
          <w:fldChar w:fldCharType="separate"/>
        </w:r>
        <w:r w:rsidR="004C1AAB">
          <w:rPr>
            <w:noProof/>
            <w:sz w:val="24"/>
            <w:szCs w:val="24"/>
          </w:rPr>
          <w:t>2</w:t>
        </w:r>
        <w:r w:rsidRPr="002C75E4">
          <w:rPr>
            <w:sz w:val="24"/>
            <w:szCs w:val="24"/>
          </w:rPr>
          <w:fldChar w:fldCharType="end"/>
        </w:r>
      </w:p>
    </w:sdtContent>
  </w:sdt>
  <w:p w:rsidR="002C75E4" w:rsidRDefault="002C75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07480834"/>
      <w:docPartObj>
        <w:docPartGallery w:val="Page Numbers (Top of Page)"/>
        <w:docPartUnique/>
      </w:docPartObj>
    </w:sdtPr>
    <w:sdtEndPr/>
    <w:sdtContent>
      <w:p w:rsidR="002C75E4" w:rsidRDefault="002C75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F9046F" w:rsidRDefault="00F9046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F6C00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4"/>
  </w:num>
  <w:num w:numId="13">
    <w:abstractNumId w:val="8"/>
  </w:num>
  <w:num w:numId="14">
    <w:abstractNumId w:val="5"/>
  </w:num>
  <w:num w:numId="15">
    <w:abstractNumId w:val="13"/>
  </w:num>
  <w:num w:numId="16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6E36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42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04D7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84B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7B6"/>
    <w:rsid w:val="00125AFD"/>
    <w:rsid w:val="001262E6"/>
    <w:rsid w:val="00126407"/>
    <w:rsid w:val="00126990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0B9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832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E51"/>
    <w:rsid w:val="00182F63"/>
    <w:rsid w:val="00183FE7"/>
    <w:rsid w:val="001842EA"/>
    <w:rsid w:val="001847D4"/>
    <w:rsid w:val="00185005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088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4B3A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607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5E4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1C43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2B25"/>
    <w:rsid w:val="00303149"/>
    <w:rsid w:val="00303CD9"/>
    <w:rsid w:val="00304367"/>
    <w:rsid w:val="003044D7"/>
    <w:rsid w:val="00304AAE"/>
    <w:rsid w:val="00305030"/>
    <w:rsid w:val="003056EE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8EE"/>
    <w:rsid w:val="00356BD0"/>
    <w:rsid w:val="003573B0"/>
    <w:rsid w:val="003619AA"/>
    <w:rsid w:val="003621F6"/>
    <w:rsid w:val="00362ACB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4CD0"/>
    <w:rsid w:val="003D00D1"/>
    <w:rsid w:val="003D0A7C"/>
    <w:rsid w:val="003D15F5"/>
    <w:rsid w:val="003D1703"/>
    <w:rsid w:val="003D3F94"/>
    <w:rsid w:val="003D48E7"/>
    <w:rsid w:val="003D5A3B"/>
    <w:rsid w:val="003D641F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3B52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02A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3EBD"/>
    <w:rsid w:val="004B484C"/>
    <w:rsid w:val="004B5F98"/>
    <w:rsid w:val="004B74B7"/>
    <w:rsid w:val="004B7BB0"/>
    <w:rsid w:val="004B7E22"/>
    <w:rsid w:val="004C0170"/>
    <w:rsid w:val="004C0422"/>
    <w:rsid w:val="004C0629"/>
    <w:rsid w:val="004C12A0"/>
    <w:rsid w:val="004C1AAB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C7EFB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2066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17E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2929"/>
    <w:rsid w:val="00573DE8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0F5B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1A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201E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5B55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4812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479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01D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3A12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3722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5F8C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0B0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19A1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6EE9"/>
    <w:rsid w:val="00A272DC"/>
    <w:rsid w:val="00A277E7"/>
    <w:rsid w:val="00A27846"/>
    <w:rsid w:val="00A3082D"/>
    <w:rsid w:val="00A312B8"/>
    <w:rsid w:val="00A317EE"/>
    <w:rsid w:val="00A31F0F"/>
    <w:rsid w:val="00A32434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55B6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777F7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4B2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234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103"/>
    <w:rsid w:val="00AD74E9"/>
    <w:rsid w:val="00AE00C6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1B8"/>
    <w:rsid w:val="00BC56CA"/>
    <w:rsid w:val="00BC6747"/>
    <w:rsid w:val="00BC7D51"/>
    <w:rsid w:val="00BD01D7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610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3BF6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3C"/>
    <w:rsid w:val="00C74893"/>
    <w:rsid w:val="00C74E63"/>
    <w:rsid w:val="00C766B2"/>
    <w:rsid w:val="00C77EFE"/>
    <w:rsid w:val="00C8034A"/>
    <w:rsid w:val="00C82CB7"/>
    <w:rsid w:val="00C83781"/>
    <w:rsid w:val="00C84308"/>
    <w:rsid w:val="00C853EA"/>
    <w:rsid w:val="00C865AE"/>
    <w:rsid w:val="00C90DEF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85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0412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0481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5638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4C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5199"/>
    <w:rsid w:val="00EB7CDB"/>
    <w:rsid w:val="00EB7D34"/>
    <w:rsid w:val="00EC0F57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3FB5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71C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5CB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046F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8709B-8513-44EB-A94E-8D3297274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1545</Words>
  <Characters>8807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10332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Шаламова О.П.</cp:lastModifiedBy>
  <cp:revision>9</cp:revision>
  <cp:lastPrinted>2025-02-04T10:52:00Z</cp:lastPrinted>
  <dcterms:created xsi:type="dcterms:W3CDTF">2025-01-28T04:24:00Z</dcterms:created>
  <dcterms:modified xsi:type="dcterms:W3CDTF">2025-02-04T10:52:00Z</dcterms:modified>
</cp:coreProperties>
</file>